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023F8" w14:textId="424AC630" w:rsidR="00415FF9" w:rsidRPr="00D75E13" w:rsidDel="008B4A23" w:rsidRDefault="002C5CBD"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hAnsi="Verdana" w:cstheme="minorHAnsi"/>
          <w:b/>
          <w:bCs/>
          <w:color w:val="005493"/>
          <w:sz w:val="20"/>
          <w:szCs w:val="20"/>
          <w:u w:color="005493"/>
          <w:lang w:val="de-DE"/>
        </w:rPr>
      </w:pPr>
      <w:r w:rsidRPr="00D75E13">
        <w:rPr>
          <w:rStyle w:val="Aucun"/>
          <w:rFonts w:ascii="Verdana" w:hAnsi="Verdana" w:cstheme="minorHAnsi"/>
          <w:b/>
          <w:bCs/>
          <w:noProof/>
          <w:color w:val="005493"/>
          <w:sz w:val="20"/>
          <w:szCs w:val="20"/>
          <w:u w:color="005493"/>
          <w:lang w:val="de-DE"/>
        </w:rPr>
        <w:drawing>
          <wp:inline distT="0" distB="0" distL="0" distR="0" wp14:anchorId="7D4BABA5" wp14:editId="789C04AD">
            <wp:extent cx="2861945" cy="1422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1422400"/>
                    </a:xfrm>
                    <a:prstGeom prst="rect">
                      <a:avLst/>
                    </a:prstGeom>
                    <a:noFill/>
                    <a:ln>
                      <a:noFill/>
                    </a:ln>
                  </pic:spPr>
                </pic:pic>
              </a:graphicData>
            </a:graphic>
          </wp:inline>
        </w:drawing>
      </w:r>
      <w:r w:rsidRPr="00D75E13">
        <w:rPr>
          <w:rStyle w:val="Aucun"/>
          <w:rFonts w:ascii="Verdana" w:hAnsi="Verdana" w:cstheme="minorHAnsi"/>
          <w:b/>
          <w:bCs/>
          <w:color w:val="005493"/>
          <w:sz w:val="20"/>
          <w:szCs w:val="20"/>
          <w:u w:color="005493"/>
          <w:lang w:val="de-DE"/>
        </w:rPr>
        <w:tab/>
      </w:r>
      <w:r w:rsidRPr="00D75E13">
        <w:rPr>
          <w:rStyle w:val="Aucun"/>
          <w:rFonts w:ascii="Verdana" w:hAnsi="Verdana" w:cstheme="minorHAnsi"/>
          <w:b/>
          <w:bCs/>
          <w:color w:val="005493"/>
          <w:sz w:val="20"/>
          <w:szCs w:val="20"/>
          <w:u w:color="005493"/>
          <w:lang w:val="de-DE"/>
        </w:rPr>
        <w:tab/>
      </w:r>
      <w:r w:rsidRPr="00D75E13">
        <w:rPr>
          <w:rStyle w:val="Aucun"/>
          <w:rFonts w:ascii="Verdana" w:hAnsi="Verdana" w:cstheme="minorHAnsi"/>
          <w:b/>
          <w:bCs/>
          <w:noProof/>
          <w:color w:val="005493"/>
          <w:sz w:val="20"/>
          <w:szCs w:val="20"/>
          <w:u w:color="005493"/>
          <w:lang w:val="de-DE"/>
        </w:rPr>
        <w:drawing>
          <wp:inline distT="0" distB="0" distL="0" distR="0" wp14:anchorId="084D5BFF" wp14:editId="1ACEFA2A">
            <wp:extent cx="2141855" cy="214185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1855" cy="2141855"/>
                    </a:xfrm>
                    <a:prstGeom prst="rect">
                      <a:avLst/>
                    </a:prstGeom>
                    <a:noFill/>
                    <a:ln>
                      <a:noFill/>
                    </a:ln>
                  </pic:spPr>
                </pic:pic>
              </a:graphicData>
            </a:graphic>
          </wp:inline>
        </w:drawing>
      </w:r>
    </w:p>
    <w:p w14:paraId="2DF9BACC" w14:textId="57264FE2" w:rsidR="002C5CBD" w:rsidRPr="00D75E13" w:rsidRDefault="002C5CBD" w:rsidP="000F12AA">
      <w:pPr>
        <w:spacing w:line="240" w:lineRule="auto"/>
        <w:jc w:val="both"/>
        <w:rPr>
          <w:rStyle w:val="Aucun"/>
          <w:rFonts w:ascii="Verdana" w:hAnsi="Verdana" w:cstheme="minorHAnsi"/>
          <w:b/>
          <w:bCs/>
          <w:color w:val="005493"/>
          <w:sz w:val="20"/>
          <w:szCs w:val="20"/>
          <w:u w:color="005493"/>
          <w:lang w:val="de-DE"/>
        </w:rPr>
      </w:pPr>
    </w:p>
    <w:tbl>
      <w:tblPr>
        <w:tblpPr w:leftFromText="180" w:rightFromText="180" w:vertAnchor="text" w:horzAnchor="margin" w:tblpXSpec="center" w:tblpY="220"/>
        <w:tblW w:w="10578" w:type="dxa"/>
        <w:tblBorders>
          <w:top w:val="double" w:sz="12" w:space="0" w:color="FFFFFF" w:themeColor="background1"/>
          <w:left w:val="double" w:sz="12" w:space="0" w:color="FFFFFF" w:themeColor="background1"/>
          <w:bottom w:val="double" w:sz="12" w:space="0" w:color="FFFFFF" w:themeColor="background1"/>
          <w:right w:val="double" w:sz="12" w:space="0" w:color="FFFFFF" w:themeColor="background1"/>
          <w:insideH w:val="double" w:sz="12" w:space="0" w:color="FFFFFF" w:themeColor="background1"/>
          <w:insideV w:val="double" w:sz="12" w:space="0" w:color="FFFFFF" w:themeColor="background1"/>
        </w:tblBorders>
        <w:tblLayout w:type="fixed"/>
        <w:tblLook w:val="0000" w:firstRow="0" w:lastRow="0" w:firstColumn="0" w:lastColumn="0" w:noHBand="0" w:noVBand="0"/>
      </w:tblPr>
      <w:tblGrid>
        <w:gridCol w:w="10578"/>
      </w:tblGrid>
      <w:tr w:rsidR="002C5CBD" w:rsidRPr="00D75E13" w14:paraId="26D140E3" w14:textId="77777777" w:rsidTr="008A553A">
        <w:trPr>
          <w:trHeight w:val="1895"/>
        </w:trPr>
        <w:tc>
          <w:tcPr>
            <w:tcW w:w="10578" w:type="dxa"/>
            <w:shd w:val="clear" w:color="auto" w:fill="auto"/>
            <w:vAlign w:val="center"/>
          </w:tcPr>
          <w:p w14:paraId="607FEDC3" w14:textId="7F9DC998" w:rsidR="002C5CBD" w:rsidRPr="00896DF8" w:rsidRDefault="002C5CBD" w:rsidP="000F12AA">
            <w:pPr>
              <w:spacing w:line="240" w:lineRule="auto"/>
              <w:jc w:val="center"/>
              <w:rPr>
                <w:rFonts w:ascii="Verdana" w:hAnsi="Verdana" w:cstheme="minorHAnsi"/>
                <w:b/>
                <w:sz w:val="40"/>
                <w:szCs w:val="40"/>
              </w:rPr>
            </w:pPr>
            <w:r w:rsidRPr="00896DF8">
              <w:rPr>
                <w:rFonts w:ascii="Verdana" w:hAnsi="Verdana" w:cstheme="minorHAnsi"/>
                <w:b/>
                <w:bCs/>
                <w:caps/>
                <w:sz w:val="40"/>
                <w:szCs w:val="40"/>
              </w:rPr>
              <w:t>INCEPTION REPORT</w:t>
            </w:r>
          </w:p>
        </w:tc>
      </w:tr>
    </w:tbl>
    <w:p w14:paraId="44B2FF49" w14:textId="77777777" w:rsidR="002C5CBD" w:rsidRPr="00D75E13" w:rsidRDefault="002C5CBD" w:rsidP="000F12AA">
      <w:pPr>
        <w:spacing w:after="0" w:line="240" w:lineRule="auto"/>
        <w:jc w:val="both"/>
        <w:rPr>
          <w:rFonts w:ascii="Verdana" w:hAnsi="Verdana" w:cstheme="minorHAnsi"/>
          <w:b/>
          <w:bCs/>
          <w:caps/>
          <w:color w:val="0000FF"/>
          <w:sz w:val="20"/>
          <w:szCs w:val="20"/>
        </w:rPr>
      </w:pPr>
    </w:p>
    <w:p w14:paraId="21F85D8D" w14:textId="77777777" w:rsidR="002C5CBD" w:rsidRPr="00D75E13" w:rsidRDefault="002C5CBD" w:rsidP="000F12AA">
      <w:pPr>
        <w:pBdr>
          <w:top w:val="triple" w:sz="4" w:space="1" w:color="auto"/>
          <w:bottom w:val="triple" w:sz="4" w:space="1" w:color="auto"/>
        </w:pBdr>
        <w:shd w:val="clear" w:color="auto" w:fill="FFFFFF" w:themeFill="background1"/>
        <w:spacing w:line="240" w:lineRule="auto"/>
        <w:jc w:val="both"/>
        <w:rPr>
          <w:rFonts w:ascii="Verdana" w:hAnsi="Verdana" w:cstheme="minorHAnsi"/>
          <w:b/>
          <w:bCs/>
          <w:caps/>
          <w:color w:val="0000FF"/>
          <w:sz w:val="20"/>
          <w:szCs w:val="20"/>
        </w:rPr>
      </w:pPr>
    </w:p>
    <w:p w14:paraId="5029AF61" w14:textId="0F0CB20B" w:rsidR="002C5CBD" w:rsidRPr="00896DF8" w:rsidRDefault="002C5CBD" w:rsidP="000F12AA">
      <w:pPr>
        <w:pBdr>
          <w:top w:val="triple" w:sz="4" w:space="1" w:color="auto"/>
          <w:bottom w:val="triple" w:sz="4" w:space="1" w:color="auto"/>
        </w:pBdr>
        <w:shd w:val="clear" w:color="auto" w:fill="D9D9D9" w:themeFill="background1" w:themeFillShade="D9"/>
        <w:spacing w:line="240" w:lineRule="auto"/>
        <w:jc w:val="center"/>
        <w:rPr>
          <w:rFonts w:ascii="Verdana" w:hAnsi="Verdana" w:cstheme="minorHAnsi"/>
          <w:b/>
          <w:bCs/>
          <w:caps/>
          <w:sz w:val="32"/>
          <w:szCs w:val="32"/>
        </w:rPr>
      </w:pPr>
      <w:r w:rsidRPr="00896DF8">
        <w:rPr>
          <w:rFonts w:ascii="Verdana" w:hAnsi="Verdana" w:cstheme="minorHAnsi"/>
          <w:b/>
          <w:bCs/>
          <w:caps/>
          <w:sz w:val="32"/>
          <w:szCs w:val="32"/>
        </w:rPr>
        <w:t xml:space="preserve">Final Evaluation of THE </w:t>
      </w:r>
      <w:r w:rsidR="00B02E64" w:rsidRPr="00B02E64">
        <w:rPr>
          <w:rFonts w:ascii="Verdana" w:hAnsi="Verdana" w:cstheme="minorHAnsi"/>
          <w:b/>
          <w:bCs/>
          <w:caps/>
          <w:sz w:val="32"/>
          <w:szCs w:val="32"/>
        </w:rPr>
        <w:t>“WOMEN AND GIRLS ACCESS TO JUSTICE THROUGH EFFECTIVE, ACCOUNTABLE AND GENDER-RESPONSIVE INSTITUTIONS” (ACCESS TO JUSTICE) PROJECT</w:t>
      </w:r>
    </w:p>
    <w:p w14:paraId="6A3A0F2D" w14:textId="77777777" w:rsidR="002C5CBD" w:rsidRPr="00D75E13" w:rsidRDefault="002C5CBD" w:rsidP="000F12AA">
      <w:pPr>
        <w:pBdr>
          <w:top w:val="triple" w:sz="4" w:space="1" w:color="auto"/>
          <w:bottom w:val="triple" w:sz="4" w:space="1" w:color="auto"/>
        </w:pBdr>
        <w:shd w:val="clear" w:color="auto" w:fill="FFFFFF" w:themeFill="background1"/>
        <w:spacing w:line="240" w:lineRule="auto"/>
        <w:jc w:val="both"/>
        <w:rPr>
          <w:rFonts w:ascii="Verdana" w:hAnsi="Verdana" w:cstheme="minorHAnsi"/>
          <w:b/>
          <w:bCs/>
          <w:caps/>
          <w:color w:val="0000FF"/>
          <w:sz w:val="20"/>
          <w:szCs w:val="20"/>
        </w:rPr>
      </w:pPr>
    </w:p>
    <w:p w14:paraId="5065239D" w14:textId="77777777" w:rsidR="002C5CBD" w:rsidRPr="00D75E13" w:rsidRDefault="002C5CBD" w:rsidP="000F12AA">
      <w:pPr>
        <w:spacing w:after="0" w:line="240" w:lineRule="auto"/>
        <w:jc w:val="both"/>
        <w:rPr>
          <w:rFonts w:ascii="Verdana" w:eastAsia="Calibri" w:hAnsi="Verdana" w:cstheme="minorHAnsi"/>
          <w:sz w:val="20"/>
          <w:szCs w:val="20"/>
        </w:rPr>
      </w:pPr>
    </w:p>
    <w:p w14:paraId="531417F3" w14:textId="1911243B" w:rsidR="002C5CBD" w:rsidRDefault="002C5CBD" w:rsidP="000F12AA">
      <w:pPr>
        <w:spacing w:after="0" w:line="240" w:lineRule="auto"/>
        <w:jc w:val="both"/>
        <w:rPr>
          <w:rFonts w:ascii="Verdana" w:eastAsia="Calibri" w:hAnsi="Verdana" w:cstheme="minorHAnsi"/>
          <w:sz w:val="20"/>
          <w:szCs w:val="20"/>
        </w:rPr>
      </w:pPr>
    </w:p>
    <w:p w14:paraId="41A7B683" w14:textId="5A119994" w:rsidR="00896DF8" w:rsidRDefault="00896DF8" w:rsidP="000F12AA">
      <w:pPr>
        <w:spacing w:after="0" w:line="240" w:lineRule="auto"/>
        <w:jc w:val="both"/>
        <w:rPr>
          <w:rFonts w:ascii="Verdana" w:eastAsia="Calibri" w:hAnsi="Verdana" w:cstheme="minorHAnsi"/>
          <w:sz w:val="20"/>
          <w:szCs w:val="20"/>
        </w:rPr>
      </w:pPr>
    </w:p>
    <w:p w14:paraId="703DA25F" w14:textId="078B0E07" w:rsidR="00896DF8" w:rsidRDefault="00896DF8" w:rsidP="000F12AA">
      <w:pPr>
        <w:spacing w:after="0" w:line="240" w:lineRule="auto"/>
        <w:jc w:val="both"/>
        <w:rPr>
          <w:rFonts w:ascii="Verdana" w:eastAsia="Calibri" w:hAnsi="Verdana" w:cstheme="minorHAnsi"/>
          <w:sz w:val="20"/>
          <w:szCs w:val="20"/>
        </w:rPr>
      </w:pPr>
    </w:p>
    <w:p w14:paraId="7CA5CB3A" w14:textId="7F72621C" w:rsidR="00896DF8" w:rsidRDefault="00896DF8" w:rsidP="000F12AA">
      <w:pPr>
        <w:spacing w:after="0" w:line="240" w:lineRule="auto"/>
        <w:jc w:val="both"/>
        <w:rPr>
          <w:rFonts w:ascii="Verdana" w:eastAsia="Calibri" w:hAnsi="Verdana" w:cstheme="minorHAnsi"/>
          <w:sz w:val="20"/>
          <w:szCs w:val="20"/>
        </w:rPr>
      </w:pPr>
    </w:p>
    <w:p w14:paraId="622AB7B1" w14:textId="77777777" w:rsidR="00896DF8" w:rsidRPr="00D75E13" w:rsidRDefault="00896DF8" w:rsidP="000F12AA">
      <w:pPr>
        <w:spacing w:after="0" w:line="240" w:lineRule="auto"/>
        <w:jc w:val="center"/>
        <w:rPr>
          <w:rFonts w:ascii="Verdana" w:eastAsia="Calibri" w:hAnsi="Verdana" w:cstheme="minorHAnsi"/>
          <w:sz w:val="20"/>
          <w:szCs w:val="20"/>
        </w:rPr>
      </w:pPr>
    </w:p>
    <w:p w14:paraId="44E79DEB" w14:textId="77777777" w:rsidR="002C5CBD" w:rsidRPr="00D75E13" w:rsidRDefault="002C5CBD" w:rsidP="000F12AA">
      <w:pPr>
        <w:spacing w:after="0" w:line="240" w:lineRule="auto"/>
        <w:jc w:val="center"/>
        <w:rPr>
          <w:rFonts w:ascii="Verdana" w:eastAsia="Calibri" w:hAnsi="Verdana" w:cstheme="minorHAnsi"/>
          <w:sz w:val="20"/>
          <w:szCs w:val="20"/>
        </w:rPr>
      </w:pPr>
    </w:p>
    <w:p w14:paraId="04A215A5" w14:textId="75170B30" w:rsidR="002C5CBD" w:rsidRPr="00D75E13" w:rsidRDefault="00B02E64" w:rsidP="000F12AA">
      <w:pPr>
        <w:spacing w:line="240" w:lineRule="auto"/>
        <w:jc w:val="center"/>
        <w:rPr>
          <w:rFonts w:ascii="Verdana" w:hAnsi="Verdana" w:cstheme="minorHAnsi"/>
          <w:b/>
          <w:sz w:val="20"/>
          <w:szCs w:val="20"/>
        </w:rPr>
      </w:pPr>
      <w:r>
        <w:rPr>
          <w:rFonts w:ascii="Verdana" w:hAnsi="Verdana" w:cstheme="minorHAnsi"/>
          <w:b/>
          <w:sz w:val="20"/>
          <w:szCs w:val="20"/>
        </w:rPr>
        <w:t>February</w:t>
      </w:r>
      <w:r w:rsidRPr="00D75E13">
        <w:rPr>
          <w:rFonts w:ascii="Verdana" w:hAnsi="Verdana" w:cstheme="minorHAnsi"/>
          <w:b/>
          <w:sz w:val="20"/>
          <w:szCs w:val="20"/>
        </w:rPr>
        <w:t xml:space="preserve"> </w:t>
      </w:r>
      <w:r w:rsidR="002C5CBD" w:rsidRPr="00D75E13">
        <w:rPr>
          <w:rFonts w:ascii="Verdana" w:hAnsi="Verdana" w:cstheme="minorHAnsi"/>
          <w:b/>
          <w:sz w:val="20"/>
          <w:szCs w:val="20"/>
        </w:rPr>
        <w:t>2023</w:t>
      </w:r>
    </w:p>
    <w:p w14:paraId="078EA692" w14:textId="77777777" w:rsidR="00613634" w:rsidRPr="00D75E13" w:rsidRDefault="00613634" w:rsidP="000F12AA">
      <w:pPr>
        <w:shd w:val="clear" w:color="auto" w:fill="FFFFFF"/>
        <w:spacing w:after="0" w:line="240" w:lineRule="auto"/>
        <w:jc w:val="center"/>
        <w:rPr>
          <w:rFonts w:ascii="Verdana" w:hAnsi="Verdana" w:cstheme="minorHAnsi"/>
          <w:b/>
          <w:sz w:val="20"/>
          <w:szCs w:val="20"/>
        </w:rPr>
      </w:pPr>
    </w:p>
    <w:p w14:paraId="2320CB1D" w14:textId="0B34E700" w:rsidR="002C5CBD" w:rsidRPr="00D75E13" w:rsidRDefault="002C5CBD" w:rsidP="000F12AA">
      <w:pPr>
        <w:shd w:val="clear" w:color="auto" w:fill="FFFFFF"/>
        <w:spacing w:after="0" w:line="240" w:lineRule="auto"/>
        <w:jc w:val="center"/>
        <w:rPr>
          <w:rFonts w:ascii="Verdana" w:hAnsi="Verdana" w:cstheme="minorHAnsi"/>
          <w:color w:val="5E5E5E"/>
          <w:sz w:val="20"/>
          <w:szCs w:val="20"/>
          <w:shd w:val="clear" w:color="auto" w:fill="FFFFFF"/>
        </w:rPr>
      </w:pPr>
      <w:r w:rsidRPr="00D75E13">
        <w:rPr>
          <w:rFonts w:ascii="Verdana" w:hAnsi="Verdana" w:cstheme="minorHAnsi"/>
          <w:b/>
          <w:sz w:val="20"/>
          <w:szCs w:val="20"/>
        </w:rPr>
        <w:t xml:space="preserve">By Paul </w:t>
      </w:r>
      <w:proofErr w:type="spellStart"/>
      <w:r w:rsidRPr="00D75E13">
        <w:rPr>
          <w:rFonts w:ascii="Verdana" w:hAnsi="Verdana" w:cstheme="minorHAnsi"/>
          <w:b/>
          <w:sz w:val="20"/>
          <w:szCs w:val="20"/>
        </w:rPr>
        <w:t>Bukuluki</w:t>
      </w:r>
      <w:proofErr w:type="spellEnd"/>
      <w:r w:rsidRPr="00D75E13">
        <w:rPr>
          <w:rFonts w:ascii="Verdana" w:hAnsi="Verdana" w:cstheme="minorHAnsi"/>
          <w:b/>
          <w:sz w:val="20"/>
          <w:szCs w:val="20"/>
        </w:rPr>
        <w:t xml:space="preserve"> PhD, Lead Consultant, Email: </w:t>
      </w:r>
      <w:hyperlink r:id="rId13" w:history="1">
        <w:r w:rsidRPr="00D75E13">
          <w:rPr>
            <w:rStyle w:val="Hyperlink"/>
            <w:rFonts w:ascii="Verdana" w:hAnsi="Verdana" w:cstheme="minorHAnsi"/>
            <w:sz w:val="20"/>
            <w:szCs w:val="20"/>
            <w:shd w:val="clear" w:color="auto" w:fill="FFFFFF"/>
          </w:rPr>
          <w:t>pbukuluki@gmail.com</w:t>
        </w:r>
      </w:hyperlink>
    </w:p>
    <w:p w14:paraId="0AB6211A" w14:textId="21F174BF" w:rsidR="002C5CBD" w:rsidRPr="00D75E13" w:rsidRDefault="002C5CBD" w:rsidP="000F12AA">
      <w:pPr>
        <w:shd w:val="clear" w:color="auto" w:fill="FFFFFF"/>
        <w:spacing w:after="0" w:line="240" w:lineRule="auto"/>
        <w:jc w:val="center"/>
        <w:rPr>
          <w:rFonts w:ascii="Verdana" w:hAnsi="Verdana" w:cstheme="minorHAnsi"/>
          <w:b/>
          <w:bCs/>
          <w:sz w:val="20"/>
          <w:szCs w:val="20"/>
        </w:rPr>
      </w:pPr>
      <w:r w:rsidRPr="00D75E13">
        <w:rPr>
          <w:rFonts w:ascii="Verdana" w:hAnsi="Verdana" w:cstheme="minorHAnsi"/>
          <w:b/>
          <w:bCs/>
          <w:sz w:val="20"/>
          <w:szCs w:val="20"/>
          <w:shd w:val="clear" w:color="auto" w:fill="FFFFFF"/>
        </w:rPr>
        <w:t>and</w:t>
      </w:r>
    </w:p>
    <w:p w14:paraId="5925032D" w14:textId="228579E2" w:rsidR="00613634" w:rsidRPr="00D75E13" w:rsidRDefault="002C5CBD" w:rsidP="000F12AA">
      <w:pPr>
        <w:spacing w:after="0" w:line="240" w:lineRule="auto"/>
        <w:jc w:val="center"/>
        <w:rPr>
          <w:rFonts w:ascii="Verdana" w:hAnsi="Verdana" w:cstheme="minorHAnsi"/>
          <w:bCs/>
          <w:sz w:val="20"/>
          <w:szCs w:val="20"/>
        </w:rPr>
      </w:pPr>
      <w:proofErr w:type="spellStart"/>
      <w:r w:rsidRPr="00D75E13">
        <w:rPr>
          <w:rFonts w:ascii="Verdana" w:hAnsi="Verdana" w:cstheme="minorHAnsi"/>
          <w:b/>
          <w:sz w:val="20"/>
          <w:szCs w:val="20"/>
        </w:rPr>
        <w:t>Sydey</w:t>
      </w:r>
      <w:proofErr w:type="spellEnd"/>
      <w:r w:rsidRPr="00D75E13">
        <w:rPr>
          <w:rFonts w:ascii="Verdana" w:hAnsi="Verdana" w:cstheme="minorHAnsi"/>
          <w:b/>
          <w:sz w:val="20"/>
          <w:szCs w:val="20"/>
        </w:rPr>
        <w:t xml:space="preserve"> </w:t>
      </w:r>
      <w:proofErr w:type="spellStart"/>
      <w:r w:rsidRPr="00D75E13">
        <w:rPr>
          <w:rFonts w:ascii="Verdana" w:hAnsi="Verdana" w:cstheme="minorHAnsi"/>
          <w:b/>
          <w:sz w:val="20"/>
          <w:szCs w:val="20"/>
        </w:rPr>
        <w:t>Etima</w:t>
      </w:r>
      <w:proofErr w:type="spellEnd"/>
      <w:r w:rsidRPr="00D75E13">
        <w:rPr>
          <w:rFonts w:ascii="Verdana" w:hAnsi="Verdana" w:cstheme="minorHAnsi"/>
          <w:b/>
          <w:sz w:val="20"/>
          <w:szCs w:val="20"/>
        </w:rPr>
        <w:t xml:space="preserve"> </w:t>
      </w:r>
      <w:proofErr w:type="spellStart"/>
      <w:r w:rsidRPr="00D75E13">
        <w:rPr>
          <w:rFonts w:ascii="Verdana" w:hAnsi="Verdana" w:cstheme="minorHAnsi"/>
          <w:b/>
          <w:sz w:val="20"/>
          <w:szCs w:val="20"/>
        </w:rPr>
        <w:t>Ojara</w:t>
      </w:r>
      <w:proofErr w:type="spellEnd"/>
      <w:r w:rsidRPr="00D75E13">
        <w:rPr>
          <w:rFonts w:ascii="Verdana" w:hAnsi="Verdana" w:cstheme="minorHAnsi"/>
          <w:b/>
          <w:sz w:val="20"/>
          <w:szCs w:val="20"/>
        </w:rPr>
        <w:t xml:space="preserve">, Associate Consultant, Email: </w:t>
      </w:r>
      <w:hyperlink r:id="rId14" w:history="1">
        <w:r w:rsidRPr="00D75E13">
          <w:rPr>
            <w:rStyle w:val="Hyperlink"/>
            <w:rFonts w:ascii="Verdana" w:hAnsi="Verdana" w:cstheme="minorHAnsi"/>
            <w:bCs/>
            <w:sz w:val="20"/>
            <w:szCs w:val="20"/>
          </w:rPr>
          <w:t>etimaojaras@gmail.com</w:t>
        </w:r>
      </w:hyperlink>
    </w:p>
    <w:p w14:paraId="75A1A226" w14:textId="77777777" w:rsidR="00613634" w:rsidRPr="00D75E13" w:rsidRDefault="00613634" w:rsidP="000F12AA">
      <w:pPr>
        <w:spacing w:line="240" w:lineRule="auto"/>
        <w:jc w:val="center"/>
        <w:rPr>
          <w:rFonts w:ascii="Verdana" w:hAnsi="Verdana" w:cstheme="minorHAnsi"/>
          <w:bCs/>
          <w:sz w:val="20"/>
          <w:szCs w:val="20"/>
        </w:rPr>
      </w:pPr>
      <w:r w:rsidRPr="00D75E13">
        <w:rPr>
          <w:rFonts w:ascii="Verdana" w:hAnsi="Verdana" w:cstheme="minorHAnsi"/>
          <w:bCs/>
          <w:sz w:val="20"/>
          <w:szCs w:val="20"/>
        </w:rPr>
        <w:br w:type="page"/>
      </w:r>
    </w:p>
    <w:sdt>
      <w:sdtPr>
        <w:rPr>
          <w:rFonts w:ascii="Verdana" w:eastAsiaTheme="minorHAnsi" w:hAnsi="Verdana" w:cstheme="minorHAnsi"/>
          <w:color w:val="auto"/>
          <w:sz w:val="20"/>
          <w:szCs w:val="20"/>
          <w:lang w:val="en-US" w:eastAsia="en-US"/>
        </w:rPr>
        <w:id w:val="-1206484790"/>
        <w:docPartObj>
          <w:docPartGallery w:val="Table of Contents"/>
          <w:docPartUnique/>
        </w:docPartObj>
      </w:sdtPr>
      <w:sdtEndPr>
        <w:rPr>
          <w:b/>
          <w:bCs/>
        </w:rPr>
      </w:sdtEndPr>
      <w:sdtContent>
        <w:p w14:paraId="05668400" w14:textId="425899A7" w:rsidR="00613634" w:rsidRPr="00A03A58" w:rsidRDefault="00613634" w:rsidP="00A03A58">
          <w:pPr>
            <w:pStyle w:val="TOCHeading"/>
            <w:spacing w:before="0" w:line="240" w:lineRule="auto"/>
            <w:jc w:val="both"/>
            <w:rPr>
              <w:rFonts w:ascii="Verdana" w:hAnsi="Verdana" w:cstheme="minorHAnsi"/>
              <w:b/>
              <w:bCs/>
              <w:sz w:val="20"/>
              <w:szCs w:val="20"/>
            </w:rPr>
          </w:pPr>
          <w:r w:rsidRPr="00A03A58">
            <w:rPr>
              <w:rFonts w:ascii="Verdana" w:hAnsi="Verdana" w:cstheme="minorHAnsi"/>
              <w:b/>
              <w:bCs/>
              <w:sz w:val="20"/>
              <w:szCs w:val="20"/>
            </w:rPr>
            <w:t>Table of Contents</w:t>
          </w:r>
        </w:p>
        <w:p w14:paraId="562FC460" w14:textId="35FA22EF" w:rsidR="003D1D2D" w:rsidRPr="003D1D2D" w:rsidRDefault="00613634">
          <w:pPr>
            <w:pStyle w:val="TOC1"/>
            <w:rPr>
              <w:rFonts w:eastAsiaTheme="minorEastAsia"/>
              <w:b w:val="0"/>
              <w:bCs w:val="0"/>
              <w:lang w:val="en-GB" w:eastAsia="en-GB"/>
            </w:rPr>
          </w:pPr>
          <w:r w:rsidRPr="003D1D2D">
            <w:rPr>
              <w:rFonts w:cstheme="minorHAnsi"/>
            </w:rPr>
            <w:fldChar w:fldCharType="begin"/>
          </w:r>
          <w:r w:rsidRPr="003D1D2D">
            <w:rPr>
              <w:rFonts w:cstheme="minorHAnsi"/>
            </w:rPr>
            <w:instrText xml:space="preserve"> TOC \o "1-3" \h \z \u </w:instrText>
          </w:r>
          <w:r w:rsidRPr="003D1D2D">
            <w:rPr>
              <w:rFonts w:cstheme="minorHAnsi"/>
            </w:rPr>
            <w:fldChar w:fldCharType="separate"/>
          </w:r>
          <w:hyperlink w:anchor="_Toc127824294" w:history="1">
            <w:r w:rsidR="003D1D2D" w:rsidRPr="003D1D2D">
              <w:rPr>
                <w:rStyle w:val="Hyperlink"/>
                <w:b w:val="0"/>
                <w:bCs w:val="0"/>
              </w:rPr>
              <w:t>Acronyms</w:t>
            </w:r>
            <w:r w:rsidR="003D1D2D" w:rsidRPr="003D1D2D">
              <w:rPr>
                <w:b w:val="0"/>
                <w:bCs w:val="0"/>
                <w:webHidden/>
              </w:rPr>
              <w:tab/>
            </w:r>
            <w:r w:rsidR="003D1D2D" w:rsidRPr="003D1D2D">
              <w:rPr>
                <w:b w:val="0"/>
                <w:bCs w:val="0"/>
                <w:webHidden/>
              </w:rPr>
              <w:fldChar w:fldCharType="begin"/>
            </w:r>
            <w:r w:rsidR="003D1D2D" w:rsidRPr="003D1D2D">
              <w:rPr>
                <w:b w:val="0"/>
                <w:bCs w:val="0"/>
                <w:webHidden/>
              </w:rPr>
              <w:instrText xml:space="preserve"> PAGEREF _Toc127824294 \h </w:instrText>
            </w:r>
            <w:r w:rsidR="003D1D2D" w:rsidRPr="003D1D2D">
              <w:rPr>
                <w:b w:val="0"/>
                <w:bCs w:val="0"/>
                <w:webHidden/>
              </w:rPr>
            </w:r>
            <w:r w:rsidR="003D1D2D" w:rsidRPr="003D1D2D">
              <w:rPr>
                <w:b w:val="0"/>
                <w:bCs w:val="0"/>
                <w:webHidden/>
              </w:rPr>
              <w:fldChar w:fldCharType="separate"/>
            </w:r>
            <w:r w:rsidR="003D1D2D" w:rsidRPr="003D1D2D">
              <w:rPr>
                <w:b w:val="0"/>
                <w:bCs w:val="0"/>
                <w:webHidden/>
              </w:rPr>
              <w:t>3</w:t>
            </w:r>
            <w:r w:rsidR="003D1D2D" w:rsidRPr="003D1D2D">
              <w:rPr>
                <w:b w:val="0"/>
                <w:bCs w:val="0"/>
                <w:webHidden/>
              </w:rPr>
              <w:fldChar w:fldCharType="end"/>
            </w:r>
          </w:hyperlink>
        </w:p>
        <w:p w14:paraId="018D6960" w14:textId="2B22B044" w:rsidR="003D1D2D" w:rsidRPr="003D1D2D" w:rsidRDefault="003D1D2D">
          <w:pPr>
            <w:pStyle w:val="TOC1"/>
            <w:rPr>
              <w:rFonts w:eastAsiaTheme="minorEastAsia"/>
              <w:b w:val="0"/>
              <w:bCs w:val="0"/>
              <w:lang w:val="en-GB" w:eastAsia="en-GB"/>
            </w:rPr>
          </w:pPr>
          <w:hyperlink w:anchor="_Toc127824295" w:history="1">
            <w:r w:rsidRPr="003D1D2D">
              <w:rPr>
                <w:rStyle w:val="Hyperlink"/>
                <w:b w:val="0"/>
                <w:bCs w:val="0"/>
              </w:rPr>
              <w:t>1.</w:t>
            </w:r>
            <w:r w:rsidRPr="003D1D2D">
              <w:rPr>
                <w:rFonts w:eastAsiaTheme="minorEastAsia"/>
                <w:b w:val="0"/>
                <w:bCs w:val="0"/>
                <w:lang w:val="en-GB" w:eastAsia="en-GB"/>
              </w:rPr>
              <w:tab/>
            </w:r>
            <w:r w:rsidRPr="003D1D2D">
              <w:rPr>
                <w:rStyle w:val="Hyperlink"/>
                <w:b w:val="0"/>
                <w:bCs w:val="0"/>
              </w:rPr>
              <w:t>BACKGROUND AND CONTEXT</w:t>
            </w:r>
            <w:r w:rsidRPr="003D1D2D">
              <w:rPr>
                <w:b w:val="0"/>
                <w:bCs w:val="0"/>
                <w:webHidden/>
              </w:rPr>
              <w:tab/>
            </w:r>
            <w:r w:rsidRPr="003D1D2D">
              <w:rPr>
                <w:b w:val="0"/>
                <w:bCs w:val="0"/>
                <w:webHidden/>
              </w:rPr>
              <w:fldChar w:fldCharType="begin"/>
            </w:r>
            <w:r w:rsidRPr="003D1D2D">
              <w:rPr>
                <w:b w:val="0"/>
                <w:bCs w:val="0"/>
                <w:webHidden/>
              </w:rPr>
              <w:instrText xml:space="preserve"> PAGEREF _Toc127824295 \h </w:instrText>
            </w:r>
            <w:r w:rsidRPr="003D1D2D">
              <w:rPr>
                <w:b w:val="0"/>
                <w:bCs w:val="0"/>
                <w:webHidden/>
              </w:rPr>
            </w:r>
            <w:r w:rsidRPr="003D1D2D">
              <w:rPr>
                <w:b w:val="0"/>
                <w:bCs w:val="0"/>
                <w:webHidden/>
              </w:rPr>
              <w:fldChar w:fldCharType="separate"/>
            </w:r>
            <w:r w:rsidRPr="003D1D2D">
              <w:rPr>
                <w:b w:val="0"/>
                <w:bCs w:val="0"/>
                <w:webHidden/>
              </w:rPr>
              <w:t>4</w:t>
            </w:r>
            <w:r w:rsidRPr="003D1D2D">
              <w:rPr>
                <w:b w:val="0"/>
                <w:bCs w:val="0"/>
                <w:webHidden/>
              </w:rPr>
              <w:fldChar w:fldCharType="end"/>
            </w:r>
          </w:hyperlink>
        </w:p>
        <w:p w14:paraId="29103AD4" w14:textId="14AC2DB7"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296" w:history="1">
            <w:r w:rsidRPr="003D1D2D">
              <w:rPr>
                <w:rStyle w:val="Hyperlink"/>
                <w:rFonts w:ascii="Verdana" w:hAnsi="Verdana"/>
                <w:noProof/>
                <w:sz w:val="20"/>
                <w:szCs w:val="20"/>
              </w:rPr>
              <w:t>1.1.</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Introduction</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_Toc127824296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4</w:t>
            </w:r>
            <w:r w:rsidRPr="003D1D2D">
              <w:rPr>
                <w:rFonts w:ascii="Verdana" w:hAnsi="Verdana"/>
                <w:noProof/>
                <w:webHidden/>
                <w:sz w:val="20"/>
                <w:szCs w:val="20"/>
              </w:rPr>
              <w:fldChar w:fldCharType="end"/>
            </w:r>
          </w:hyperlink>
        </w:p>
        <w:p w14:paraId="6EAD9E45" w14:textId="50AA05A8"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297" w:history="1">
            <w:r w:rsidRPr="003D1D2D">
              <w:rPr>
                <w:rStyle w:val="Hyperlink"/>
                <w:rFonts w:ascii="Verdana" w:hAnsi="Verdana"/>
                <w:noProof/>
                <w:sz w:val="20"/>
                <w:szCs w:val="20"/>
              </w:rPr>
              <w:t>1.2.</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UN Women in Uganda</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_Toc127824297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5</w:t>
            </w:r>
            <w:r w:rsidRPr="003D1D2D">
              <w:rPr>
                <w:rFonts w:ascii="Verdana" w:hAnsi="Verdana"/>
                <w:noProof/>
                <w:webHidden/>
                <w:sz w:val="20"/>
                <w:szCs w:val="20"/>
              </w:rPr>
              <w:fldChar w:fldCharType="end"/>
            </w:r>
          </w:hyperlink>
        </w:p>
        <w:p w14:paraId="159DBECF" w14:textId="03AE760B"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298" w:history="1">
            <w:r w:rsidRPr="003D1D2D">
              <w:rPr>
                <w:rStyle w:val="Hyperlink"/>
                <w:rFonts w:ascii="Verdana" w:hAnsi="Verdana"/>
                <w:noProof/>
                <w:sz w:val="20"/>
                <w:szCs w:val="20"/>
              </w:rPr>
              <w:t>1.3.</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Background on Uganda</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_Toc127824298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5</w:t>
            </w:r>
            <w:r w:rsidRPr="003D1D2D">
              <w:rPr>
                <w:rFonts w:ascii="Verdana" w:hAnsi="Verdana"/>
                <w:noProof/>
                <w:webHidden/>
                <w:sz w:val="20"/>
                <w:szCs w:val="20"/>
              </w:rPr>
              <w:fldChar w:fldCharType="end"/>
            </w:r>
          </w:hyperlink>
        </w:p>
        <w:p w14:paraId="5FADBF1F" w14:textId="697CE322"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299" w:history="1">
            <w:r w:rsidRPr="003D1D2D">
              <w:rPr>
                <w:rStyle w:val="Hyperlink"/>
                <w:rFonts w:ascii="Verdana" w:hAnsi="Verdana"/>
                <w:noProof/>
                <w:sz w:val="20"/>
                <w:szCs w:val="20"/>
              </w:rPr>
              <w:t>1.4.</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Access to Justice and GBV Frameworks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_Toc127824299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6</w:t>
            </w:r>
            <w:r w:rsidRPr="003D1D2D">
              <w:rPr>
                <w:rFonts w:ascii="Verdana" w:hAnsi="Verdana"/>
                <w:noProof/>
                <w:webHidden/>
                <w:sz w:val="20"/>
                <w:szCs w:val="20"/>
              </w:rPr>
              <w:fldChar w:fldCharType="end"/>
            </w:r>
          </w:hyperlink>
        </w:p>
        <w:p w14:paraId="278A03BF" w14:textId="123ACCA4"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0" w:history="1">
            <w:r w:rsidRPr="003D1D2D">
              <w:rPr>
                <w:rStyle w:val="Hyperlink"/>
                <w:rFonts w:ascii="Verdana" w:hAnsi="Verdana"/>
                <w:noProof/>
                <w:sz w:val="20"/>
                <w:szCs w:val="20"/>
              </w:rPr>
              <w:t>1.5.</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Human Rights and Gender Equality in Uganda</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_Toc127824300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7</w:t>
            </w:r>
            <w:r w:rsidRPr="003D1D2D">
              <w:rPr>
                <w:rFonts w:ascii="Verdana" w:hAnsi="Verdana"/>
                <w:noProof/>
                <w:webHidden/>
                <w:sz w:val="20"/>
                <w:szCs w:val="20"/>
              </w:rPr>
              <w:fldChar w:fldCharType="end"/>
            </w:r>
          </w:hyperlink>
        </w:p>
        <w:p w14:paraId="74BE770C" w14:textId="49C5A07C"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1" w:history="1">
            <w:r w:rsidRPr="003D1D2D">
              <w:rPr>
                <w:rStyle w:val="Hyperlink"/>
                <w:rFonts w:ascii="Verdana" w:hAnsi="Verdana"/>
                <w:noProof/>
                <w:sz w:val="20"/>
                <w:szCs w:val="20"/>
              </w:rPr>
              <w:t>1.6.</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Violence against women and girls in Uganda</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_Toc127824301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7</w:t>
            </w:r>
            <w:r w:rsidRPr="003D1D2D">
              <w:rPr>
                <w:rFonts w:ascii="Verdana" w:hAnsi="Verdana"/>
                <w:noProof/>
                <w:webHidden/>
                <w:sz w:val="20"/>
                <w:szCs w:val="20"/>
              </w:rPr>
              <w:fldChar w:fldCharType="end"/>
            </w:r>
          </w:hyperlink>
        </w:p>
        <w:p w14:paraId="49E9FE32" w14:textId="132627E4"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2" w:history="1">
            <w:r w:rsidRPr="003D1D2D">
              <w:rPr>
                <w:rStyle w:val="Hyperlink"/>
                <w:rFonts w:ascii="Verdana" w:hAnsi="Verdana"/>
                <w:noProof/>
                <w:sz w:val="20"/>
                <w:szCs w:val="20"/>
              </w:rPr>
              <w:t>1.7.</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COVID-19 implications on access to justice in Uganda</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_Toc127824302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8</w:t>
            </w:r>
            <w:r w:rsidRPr="003D1D2D">
              <w:rPr>
                <w:rFonts w:ascii="Verdana" w:hAnsi="Verdana"/>
                <w:noProof/>
                <w:webHidden/>
                <w:sz w:val="20"/>
                <w:szCs w:val="20"/>
              </w:rPr>
              <w:fldChar w:fldCharType="end"/>
            </w:r>
          </w:hyperlink>
        </w:p>
        <w:p w14:paraId="30C9A14D" w14:textId="074776F9" w:rsidR="003D1D2D" w:rsidRPr="003D1D2D" w:rsidRDefault="003D1D2D">
          <w:pPr>
            <w:pStyle w:val="TOC1"/>
            <w:rPr>
              <w:rFonts w:eastAsiaTheme="minorEastAsia"/>
              <w:b w:val="0"/>
              <w:bCs w:val="0"/>
              <w:lang w:val="en-GB" w:eastAsia="en-GB"/>
            </w:rPr>
          </w:pPr>
          <w:hyperlink w:anchor="_Toc127824303" w:history="1">
            <w:r w:rsidRPr="003D1D2D">
              <w:rPr>
                <w:rStyle w:val="Hyperlink"/>
                <w:b w:val="0"/>
                <w:bCs w:val="0"/>
              </w:rPr>
              <w:t>2.</w:t>
            </w:r>
            <w:r w:rsidRPr="003D1D2D">
              <w:rPr>
                <w:rFonts w:eastAsiaTheme="minorEastAsia"/>
                <w:b w:val="0"/>
                <w:bCs w:val="0"/>
                <w:lang w:val="en-GB" w:eastAsia="en-GB"/>
              </w:rPr>
              <w:tab/>
            </w:r>
            <w:r w:rsidRPr="003D1D2D">
              <w:rPr>
                <w:rStyle w:val="Hyperlink"/>
                <w:b w:val="0"/>
                <w:bCs w:val="0"/>
              </w:rPr>
              <w:t>ACCESS TO JUSTICE PROJECT OVERVIEW AND OBJECTIVES</w:t>
            </w:r>
            <w:r w:rsidRPr="003D1D2D">
              <w:rPr>
                <w:b w:val="0"/>
                <w:bCs w:val="0"/>
                <w:webHidden/>
              </w:rPr>
              <w:tab/>
            </w:r>
            <w:r w:rsidRPr="003D1D2D">
              <w:rPr>
                <w:b w:val="0"/>
                <w:bCs w:val="0"/>
                <w:webHidden/>
              </w:rPr>
              <w:fldChar w:fldCharType="begin"/>
            </w:r>
            <w:r w:rsidRPr="003D1D2D">
              <w:rPr>
                <w:b w:val="0"/>
                <w:bCs w:val="0"/>
                <w:webHidden/>
              </w:rPr>
              <w:instrText xml:space="preserve"> PAGEREF _Toc127824303 \h </w:instrText>
            </w:r>
            <w:r w:rsidRPr="003D1D2D">
              <w:rPr>
                <w:b w:val="0"/>
                <w:bCs w:val="0"/>
                <w:webHidden/>
              </w:rPr>
            </w:r>
            <w:r w:rsidRPr="003D1D2D">
              <w:rPr>
                <w:b w:val="0"/>
                <w:bCs w:val="0"/>
                <w:webHidden/>
              </w:rPr>
              <w:fldChar w:fldCharType="separate"/>
            </w:r>
            <w:r w:rsidRPr="003D1D2D">
              <w:rPr>
                <w:b w:val="0"/>
                <w:bCs w:val="0"/>
                <w:webHidden/>
              </w:rPr>
              <w:t>10</w:t>
            </w:r>
            <w:r w:rsidRPr="003D1D2D">
              <w:rPr>
                <w:b w:val="0"/>
                <w:bCs w:val="0"/>
                <w:webHidden/>
              </w:rPr>
              <w:fldChar w:fldCharType="end"/>
            </w:r>
          </w:hyperlink>
        </w:p>
        <w:p w14:paraId="423DD858" w14:textId="7982F4C7"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4" w:history="1">
            <w:r w:rsidRPr="003D1D2D">
              <w:rPr>
                <w:rStyle w:val="Hyperlink"/>
                <w:rFonts w:ascii="Verdana" w:hAnsi="Verdana"/>
                <w:noProof/>
                <w:sz w:val="20"/>
                <w:szCs w:val="20"/>
              </w:rPr>
              <w:t>2.1.</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A2J Project Overview</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_Toc127824304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10</w:t>
            </w:r>
            <w:r w:rsidRPr="003D1D2D">
              <w:rPr>
                <w:rFonts w:ascii="Verdana" w:hAnsi="Verdana"/>
                <w:noProof/>
                <w:webHidden/>
                <w:sz w:val="20"/>
                <w:szCs w:val="20"/>
              </w:rPr>
              <w:fldChar w:fldCharType="end"/>
            </w:r>
          </w:hyperlink>
        </w:p>
        <w:p w14:paraId="59A18BD9" w14:textId="5CA88F8E"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5" w:history="1">
            <w:r w:rsidRPr="003D1D2D">
              <w:rPr>
                <w:rStyle w:val="Hyperlink"/>
                <w:rFonts w:ascii="Verdana" w:hAnsi="Verdana"/>
                <w:noProof/>
                <w:sz w:val="20"/>
                <w:szCs w:val="20"/>
              </w:rPr>
              <w:t>2.2.</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A2J Project objectives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_Toc127824305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11</w:t>
            </w:r>
            <w:r w:rsidRPr="003D1D2D">
              <w:rPr>
                <w:rFonts w:ascii="Verdana" w:hAnsi="Verdana"/>
                <w:noProof/>
                <w:webHidden/>
                <w:sz w:val="20"/>
                <w:szCs w:val="20"/>
              </w:rPr>
              <w:fldChar w:fldCharType="end"/>
            </w:r>
          </w:hyperlink>
        </w:p>
        <w:p w14:paraId="257EE28B" w14:textId="1C24E0E6"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6" w:history="1">
            <w:r w:rsidRPr="003D1D2D">
              <w:rPr>
                <w:rStyle w:val="Hyperlink"/>
                <w:rFonts w:ascii="Verdana" w:hAnsi="Verdana"/>
                <w:noProof/>
                <w:sz w:val="20"/>
                <w:szCs w:val="20"/>
              </w:rPr>
              <w:t>2.3.</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Theory of Change</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_Toc127824306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12</w:t>
            </w:r>
            <w:r w:rsidRPr="003D1D2D">
              <w:rPr>
                <w:rFonts w:ascii="Verdana" w:hAnsi="Verdana"/>
                <w:noProof/>
                <w:webHidden/>
                <w:sz w:val="20"/>
                <w:szCs w:val="20"/>
              </w:rPr>
              <w:fldChar w:fldCharType="end"/>
            </w:r>
          </w:hyperlink>
        </w:p>
        <w:p w14:paraId="0FC5B8C1" w14:textId="237B0232"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07" w:history="1">
            <w:r w:rsidRPr="003D1D2D">
              <w:rPr>
                <w:rStyle w:val="Hyperlink"/>
                <w:rFonts w:ascii="Verdana" w:hAnsi="Verdana"/>
                <w:noProof/>
                <w:sz w:val="20"/>
                <w:szCs w:val="20"/>
              </w:rPr>
              <w:t>2.4.</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The evaluation objectives and scope</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_Toc127824307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12</w:t>
            </w:r>
            <w:r w:rsidRPr="003D1D2D">
              <w:rPr>
                <w:rFonts w:ascii="Verdana" w:hAnsi="Verdana"/>
                <w:noProof/>
                <w:webHidden/>
                <w:sz w:val="20"/>
                <w:szCs w:val="20"/>
              </w:rPr>
              <w:fldChar w:fldCharType="end"/>
            </w:r>
          </w:hyperlink>
        </w:p>
        <w:p w14:paraId="2F4D77D1" w14:textId="41431DA4" w:rsidR="003D1D2D" w:rsidRPr="003D1D2D" w:rsidRDefault="003D1D2D">
          <w:pPr>
            <w:pStyle w:val="TOC1"/>
            <w:rPr>
              <w:rFonts w:eastAsiaTheme="minorEastAsia"/>
              <w:b w:val="0"/>
              <w:bCs w:val="0"/>
              <w:lang w:val="en-GB" w:eastAsia="en-GB"/>
            </w:rPr>
          </w:pPr>
          <w:hyperlink w:anchor="_Toc127824308" w:history="1">
            <w:r w:rsidRPr="003D1D2D">
              <w:rPr>
                <w:rStyle w:val="Hyperlink"/>
                <w:b w:val="0"/>
                <w:bCs w:val="0"/>
              </w:rPr>
              <w:t>3.</w:t>
            </w:r>
            <w:r w:rsidRPr="003D1D2D">
              <w:rPr>
                <w:rFonts w:eastAsiaTheme="minorEastAsia"/>
                <w:b w:val="0"/>
                <w:bCs w:val="0"/>
                <w:lang w:val="en-GB" w:eastAsia="en-GB"/>
              </w:rPr>
              <w:tab/>
            </w:r>
            <w:r w:rsidRPr="003D1D2D">
              <w:rPr>
                <w:rStyle w:val="Hyperlink"/>
                <w:b w:val="0"/>
                <w:bCs w:val="0"/>
              </w:rPr>
              <w:t>PARTNERSHIPS</w:t>
            </w:r>
            <w:r w:rsidRPr="003D1D2D">
              <w:rPr>
                <w:b w:val="0"/>
                <w:bCs w:val="0"/>
                <w:webHidden/>
              </w:rPr>
              <w:tab/>
            </w:r>
            <w:r w:rsidRPr="003D1D2D">
              <w:rPr>
                <w:b w:val="0"/>
                <w:bCs w:val="0"/>
                <w:webHidden/>
              </w:rPr>
              <w:fldChar w:fldCharType="begin"/>
            </w:r>
            <w:r w:rsidRPr="003D1D2D">
              <w:rPr>
                <w:b w:val="0"/>
                <w:bCs w:val="0"/>
                <w:webHidden/>
              </w:rPr>
              <w:instrText xml:space="preserve"> PAGEREF _Toc127824308 \h </w:instrText>
            </w:r>
            <w:r w:rsidRPr="003D1D2D">
              <w:rPr>
                <w:b w:val="0"/>
                <w:bCs w:val="0"/>
                <w:webHidden/>
              </w:rPr>
            </w:r>
            <w:r w:rsidRPr="003D1D2D">
              <w:rPr>
                <w:b w:val="0"/>
                <w:bCs w:val="0"/>
                <w:webHidden/>
              </w:rPr>
              <w:fldChar w:fldCharType="separate"/>
            </w:r>
            <w:r w:rsidRPr="003D1D2D">
              <w:rPr>
                <w:b w:val="0"/>
                <w:bCs w:val="0"/>
                <w:webHidden/>
              </w:rPr>
              <w:t>14</w:t>
            </w:r>
            <w:r w:rsidRPr="003D1D2D">
              <w:rPr>
                <w:b w:val="0"/>
                <w:bCs w:val="0"/>
                <w:webHidden/>
              </w:rPr>
              <w:fldChar w:fldCharType="end"/>
            </w:r>
          </w:hyperlink>
        </w:p>
        <w:p w14:paraId="49FA4D24" w14:textId="312E45D9" w:rsidR="003D1D2D" w:rsidRPr="003D1D2D" w:rsidRDefault="003D1D2D">
          <w:pPr>
            <w:pStyle w:val="TOC1"/>
            <w:rPr>
              <w:rFonts w:eastAsiaTheme="minorEastAsia"/>
              <w:b w:val="0"/>
              <w:bCs w:val="0"/>
              <w:lang w:val="en-GB" w:eastAsia="en-GB"/>
            </w:rPr>
          </w:pPr>
          <w:hyperlink w:anchor="_Toc127824309" w:history="1">
            <w:r w:rsidRPr="003D1D2D">
              <w:rPr>
                <w:rStyle w:val="Hyperlink"/>
                <w:b w:val="0"/>
                <w:bCs w:val="0"/>
              </w:rPr>
              <w:t>4.</w:t>
            </w:r>
            <w:r w:rsidRPr="003D1D2D">
              <w:rPr>
                <w:rFonts w:eastAsiaTheme="minorEastAsia"/>
                <w:b w:val="0"/>
                <w:bCs w:val="0"/>
                <w:lang w:val="en-GB" w:eastAsia="en-GB"/>
              </w:rPr>
              <w:tab/>
            </w:r>
            <w:r w:rsidRPr="003D1D2D">
              <w:rPr>
                <w:rStyle w:val="Hyperlink"/>
                <w:b w:val="0"/>
                <w:bCs w:val="0"/>
              </w:rPr>
              <w:t>EVALUABILITY ASSESSMENT</w:t>
            </w:r>
            <w:r w:rsidRPr="003D1D2D">
              <w:rPr>
                <w:b w:val="0"/>
                <w:bCs w:val="0"/>
                <w:webHidden/>
              </w:rPr>
              <w:tab/>
            </w:r>
            <w:r w:rsidRPr="003D1D2D">
              <w:rPr>
                <w:b w:val="0"/>
                <w:bCs w:val="0"/>
                <w:webHidden/>
              </w:rPr>
              <w:fldChar w:fldCharType="begin"/>
            </w:r>
            <w:r w:rsidRPr="003D1D2D">
              <w:rPr>
                <w:b w:val="0"/>
                <w:bCs w:val="0"/>
                <w:webHidden/>
              </w:rPr>
              <w:instrText xml:space="preserve"> PAGEREF _Toc127824309 \h </w:instrText>
            </w:r>
            <w:r w:rsidRPr="003D1D2D">
              <w:rPr>
                <w:b w:val="0"/>
                <w:bCs w:val="0"/>
                <w:webHidden/>
              </w:rPr>
            </w:r>
            <w:r w:rsidRPr="003D1D2D">
              <w:rPr>
                <w:b w:val="0"/>
                <w:bCs w:val="0"/>
                <w:webHidden/>
              </w:rPr>
              <w:fldChar w:fldCharType="separate"/>
            </w:r>
            <w:r w:rsidRPr="003D1D2D">
              <w:rPr>
                <w:b w:val="0"/>
                <w:bCs w:val="0"/>
                <w:webHidden/>
              </w:rPr>
              <w:t>15</w:t>
            </w:r>
            <w:r w:rsidRPr="003D1D2D">
              <w:rPr>
                <w:b w:val="0"/>
                <w:bCs w:val="0"/>
                <w:webHidden/>
              </w:rPr>
              <w:fldChar w:fldCharType="end"/>
            </w:r>
          </w:hyperlink>
        </w:p>
        <w:p w14:paraId="226E2B1B" w14:textId="03AA9D69" w:rsidR="003D1D2D" w:rsidRPr="003D1D2D" w:rsidRDefault="003D1D2D">
          <w:pPr>
            <w:pStyle w:val="TOC1"/>
            <w:rPr>
              <w:rFonts w:eastAsiaTheme="minorEastAsia"/>
              <w:b w:val="0"/>
              <w:bCs w:val="0"/>
              <w:lang w:val="en-GB" w:eastAsia="en-GB"/>
            </w:rPr>
          </w:pPr>
          <w:hyperlink w:anchor="_Toc127824310" w:history="1">
            <w:r w:rsidRPr="003D1D2D">
              <w:rPr>
                <w:rStyle w:val="Hyperlink"/>
                <w:b w:val="0"/>
                <w:bCs w:val="0"/>
              </w:rPr>
              <w:t>5.</w:t>
            </w:r>
            <w:r w:rsidRPr="003D1D2D">
              <w:rPr>
                <w:rFonts w:eastAsiaTheme="minorEastAsia"/>
                <w:b w:val="0"/>
                <w:bCs w:val="0"/>
                <w:lang w:val="en-GB" w:eastAsia="en-GB"/>
              </w:rPr>
              <w:tab/>
            </w:r>
            <w:r w:rsidRPr="003D1D2D">
              <w:rPr>
                <w:rStyle w:val="Hyperlink"/>
                <w:b w:val="0"/>
                <w:bCs w:val="0"/>
              </w:rPr>
              <w:t>EVALUATION FRAMEWORK AND METHODOLOGY</w:t>
            </w:r>
            <w:r w:rsidRPr="003D1D2D">
              <w:rPr>
                <w:b w:val="0"/>
                <w:bCs w:val="0"/>
                <w:webHidden/>
              </w:rPr>
              <w:tab/>
            </w:r>
            <w:r w:rsidRPr="003D1D2D">
              <w:rPr>
                <w:b w:val="0"/>
                <w:bCs w:val="0"/>
                <w:webHidden/>
              </w:rPr>
              <w:fldChar w:fldCharType="begin"/>
            </w:r>
            <w:r w:rsidRPr="003D1D2D">
              <w:rPr>
                <w:b w:val="0"/>
                <w:bCs w:val="0"/>
                <w:webHidden/>
              </w:rPr>
              <w:instrText xml:space="preserve"> PAGEREF _Toc127824310 \h </w:instrText>
            </w:r>
            <w:r w:rsidRPr="003D1D2D">
              <w:rPr>
                <w:b w:val="0"/>
                <w:bCs w:val="0"/>
                <w:webHidden/>
              </w:rPr>
            </w:r>
            <w:r w:rsidRPr="003D1D2D">
              <w:rPr>
                <w:b w:val="0"/>
                <w:bCs w:val="0"/>
                <w:webHidden/>
              </w:rPr>
              <w:fldChar w:fldCharType="separate"/>
            </w:r>
            <w:r w:rsidRPr="003D1D2D">
              <w:rPr>
                <w:b w:val="0"/>
                <w:bCs w:val="0"/>
                <w:webHidden/>
              </w:rPr>
              <w:t>19</w:t>
            </w:r>
            <w:r w:rsidRPr="003D1D2D">
              <w:rPr>
                <w:b w:val="0"/>
                <w:bCs w:val="0"/>
                <w:webHidden/>
              </w:rPr>
              <w:fldChar w:fldCharType="end"/>
            </w:r>
          </w:hyperlink>
        </w:p>
        <w:p w14:paraId="77787A28" w14:textId="7D0A120F"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1" w:history="1">
            <w:r w:rsidRPr="003D1D2D">
              <w:rPr>
                <w:rStyle w:val="Hyperlink"/>
                <w:rFonts w:ascii="Verdana" w:hAnsi="Verdana"/>
                <w:noProof/>
                <w:sz w:val="20"/>
                <w:szCs w:val="20"/>
              </w:rPr>
              <w:t>5.1.</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A2J project evaluation framework</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_Toc127824311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19</w:t>
            </w:r>
            <w:r w:rsidRPr="003D1D2D">
              <w:rPr>
                <w:rFonts w:ascii="Verdana" w:hAnsi="Verdana"/>
                <w:noProof/>
                <w:webHidden/>
                <w:sz w:val="20"/>
                <w:szCs w:val="20"/>
              </w:rPr>
              <w:fldChar w:fldCharType="end"/>
            </w:r>
          </w:hyperlink>
        </w:p>
        <w:p w14:paraId="63F33815" w14:textId="07802969"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2" w:history="1">
            <w:r w:rsidRPr="003D1D2D">
              <w:rPr>
                <w:rStyle w:val="Hyperlink"/>
                <w:rFonts w:ascii="Verdana" w:hAnsi="Verdana"/>
                <w:noProof/>
                <w:sz w:val="20"/>
                <w:szCs w:val="20"/>
              </w:rPr>
              <w:t>5.2.</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Scoring criteria</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_Toc127824312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22</w:t>
            </w:r>
            <w:r w:rsidRPr="003D1D2D">
              <w:rPr>
                <w:rFonts w:ascii="Verdana" w:hAnsi="Verdana"/>
                <w:noProof/>
                <w:webHidden/>
                <w:sz w:val="20"/>
                <w:szCs w:val="20"/>
              </w:rPr>
              <w:fldChar w:fldCharType="end"/>
            </w:r>
          </w:hyperlink>
        </w:p>
        <w:p w14:paraId="04BB58AC" w14:textId="6CCAC011"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3" w:history="1">
            <w:r w:rsidRPr="003D1D2D">
              <w:rPr>
                <w:rStyle w:val="Hyperlink"/>
                <w:rFonts w:ascii="Verdana" w:hAnsi="Verdana"/>
                <w:noProof/>
                <w:sz w:val="20"/>
                <w:szCs w:val="20"/>
              </w:rPr>
              <w:t>5.3.</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Evaluation methods and approach</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_Toc127824313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23</w:t>
            </w:r>
            <w:r w:rsidRPr="003D1D2D">
              <w:rPr>
                <w:rFonts w:ascii="Verdana" w:hAnsi="Verdana"/>
                <w:noProof/>
                <w:webHidden/>
                <w:sz w:val="20"/>
                <w:szCs w:val="20"/>
              </w:rPr>
              <w:fldChar w:fldCharType="end"/>
            </w:r>
          </w:hyperlink>
        </w:p>
        <w:p w14:paraId="22456633" w14:textId="583C496E" w:rsidR="003D1D2D" w:rsidRPr="003D1D2D" w:rsidRDefault="003D1D2D">
          <w:pPr>
            <w:pStyle w:val="TOC2"/>
            <w:tabs>
              <w:tab w:val="left" w:pos="1320"/>
              <w:tab w:val="right" w:leader="dot" w:pos="9016"/>
            </w:tabs>
            <w:rPr>
              <w:rFonts w:ascii="Verdana" w:eastAsiaTheme="minorEastAsia" w:hAnsi="Verdana"/>
              <w:noProof/>
              <w:sz w:val="20"/>
              <w:szCs w:val="20"/>
              <w:lang w:val="en-GB" w:eastAsia="en-GB"/>
            </w:rPr>
          </w:pPr>
          <w:hyperlink w:anchor="_Toc127824314" w:history="1">
            <w:r w:rsidRPr="003D1D2D">
              <w:rPr>
                <w:rStyle w:val="Hyperlink"/>
                <w:rFonts w:ascii="Verdana" w:hAnsi="Verdana"/>
                <w:noProof/>
                <w:sz w:val="20"/>
                <w:szCs w:val="20"/>
              </w:rPr>
              <w:t>5.3.1.</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Evaluation approach</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_Toc127824314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23</w:t>
            </w:r>
            <w:r w:rsidRPr="003D1D2D">
              <w:rPr>
                <w:rFonts w:ascii="Verdana" w:hAnsi="Verdana"/>
                <w:noProof/>
                <w:webHidden/>
                <w:sz w:val="20"/>
                <w:szCs w:val="20"/>
              </w:rPr>
              <w:fldChar w:fldCharType="end"/>
            </w:r>
          </w:hyperlink>
        </w:p>
        <w:p w14:paraId="5B6E7058" w14:textId="49A30230" w:rsidR="003D1D2D" w:rsidRPr="003D1D2D" w:rsidRDefault="003D1D2D">
          <w:pPr>
            <w:pStyle w:val="TOC2"/>
            <w:tabs>
              <w:tab w:val="left" w:pos="1320"/>
              <w:tab w:val="right" w:leader="dot" w:pos="9016"/>
            </w:tabs>
            <w:rPr>
              <w:rFonts w:ascii="Verdana" w:eastAsiaTheme="minorEastAsia" w:hAnsi="Verdana"/>
              <w:noProof/>
              <w:sz w:val="20"/>
              <w:szCs w:val="20"/>
              <w:lang w:val="en-GB" w:eastAsia="en-GB"/>
            </w:rPr>
          </w:pPr>
          <w:hyperlink w:anchor="_Toc127824315" w:history="1">
            <w:r w:rsidRPr="003D1D2D">
              <w:rPr>
                <w:rStyle w:val="Hyperlink"/>
                <w:rFonts w:ascii="Verdana" w:hAnsi="Verdana"/>
                <w:noProof/>
                <w:sz w:val="20"/>
                <w:szCs w:val="20"/>
              </w:rPr>
              <w:t>5.3.2.</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Data collection methods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_Toc127824315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24</w:t>
            </w:r>
            <w:r w:rsidRPr="003D1D2D">
              <w:rPr>
                <w:rFonts w:ascii="Verdana" w:hAnsi="Verdana"/>
                <w:noProof/>
                <w:webHidden/>
                <w:sz w:val="20"/>
                <w:szCs w:val="20"/>
              </w:rPr>
              <w:fldChar w:fldCharType="end"/>
            </w:r>
          </w:hyperlink>
        </w:p>
        <w:p w14:paraId="36D8B430" w14:textId="32D9FE4E"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6" w:history="1">
            <w:r w:rsidRPr="003D1D2D">
              <w:rPr>
                <w:rStyle w:val="Hyperlink"/>
                <w:rFonts w:ascii="Verdana" w:hAnsi="Verdana"/>
                <w:noProof/>
                <w:sz w:val="20"/>
                <w:szCs w:val="20"/>
              </w:rPr>
              <w:t>5.4.</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Study sites and participants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_Toc127824316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25</w:t>
            </w:r>
            <w:r w:rsidRPr="003D1D2D">
              <w:rPr>
                <w:rFonts w:ascii="Verdana" w:hAnsi="Verdana"/>
                <w:noProof/>
                <w:webHidden/>
                <w:sz w:val="20"/>
                <w:szCs w:val="20"/>
              </w:rPr>
              <w:fldChar w:fldCharType="end"/>
            </w:r>
          </w:hyperlink>
        </w:p>
        <w:p w14:paraId="32857592" w14:textId="44756CA7"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7" w:history="1">
            <w:r w:rsidRPr="003D1D2D">
              <w:rPr>
                <w:rStyle w:val="Hyperlink"/>
                <w:rFonts w:ascii="Verdana" w:hAnsi="Verdana"/>
                <w:noProof/>
                <w:sz w:val="20"/>
                <w:szCs w:val="20"/>
              </w:rPr>
              <w:t>5.5.</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Sample size and sampling procedures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_Toc127824317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26</w:t>
            </w:r>
            <w:r w:rsidRPr="003D1D2D">
              <w:rPr>
                <w:rFonts w:ascii="Verdana" w:hAnsi="Verdana"/>
                <w:noProof/>
                <w:webHidden/>
                <w:sz w:val="20"/>
                <w:szCs w:val="20"/>
              </w:rPr>
              <w:fldChar w:fldCharType="end"/>
            </w:r>
          </w:hyperlink>
        </w:p>
        <w:p w14:paraId="44FC3D9A" w14:textId="527C4602"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8" w:history="1">
            <w:r w:rsidRPr="003D1D2D">
              <w:rPr>
                <w:rStyle w:val="Hyperlink"/>
                <w:rFonts w:ascii="Verdana" w:hAnsi="Verdana"/>
                <w:noProof/>
                <w:sz w:val="20"/>
                <w:szCs w:val="20"/>
              </w:rPr>
              <w:t>5.6.</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Data collection procedures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_Toc127824318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27</w:t>
            </w:r>
            <w:r w:rsidRPr="003D1D2D">
              <w:rPr>
                <w:rFonts w:ascii="Verdana" w:hAnsi="Verdana"/>
                <w:noProof/>
                <w:webHidden/>
                <w:sz w:val="20"/>
                <w:szCs w:val="20"/>
              </w:rPr>
              <w:fldChar w:fldCharType="end"/>
            </w:r>
          </w:hyperlink>
        </w:p>
        <w:p w14:paraId="1BD41570" w14:textId="65D1F400"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19" w:history="1">
            <w:r w:rsidRPr="003D1D2D">
              <w:rPr>
                <w:rStyle w:val="Hyperlink"/>
                <w:rFonts w:ascii="Verdana" w:hAnsi="Verdana"/>
                <w:noProof/>
                <w:sz w:val="20"/>
                <w:szCs w:val="20"/>
              </w:rPr>
              <w:t>5.7.</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Data management and analysis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_Toc127824319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28</w:t>
            </w:r>
            <w:r w:rsidRPr="003D1D2D">
              <w:rPr>
                <w:rFonts w:ascii="Verdana" w:hAnsi="Verdana"/>
                <w:noProof/>
                <w:webHidden/>
                <w:sz w:val="20"/>
                <w:szCs w:val="20"/>
              </w:rPr>
              <w:fldChar w:fldCharType="end"/>
            </w:r>
          </w:hyperlink>
        </w:p>
        <w:p w14:paraId="32473105" w14:textId="0F3C25F8"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20" w:history="1">
            <w:r w:rsidRPr="003D1D2D">
              <w:rPr>
                <w:rStyle w:val="Hyperlink"/>
                <w:rFonts w:ascii="Verdana" w:hAnsi="Verdana"/>
                <w:noProof/>
                <w:sz w:val="20"/>
                <w:szCs w:val="20"/>
              </w:rPr>
              <w:t>5.8.</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Ethical Procedures</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_Toc127824320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28</w:t>
            </w:r>
            <w:r w:rsidRPr="003D1D2D">
              <w:rPr>
                <w:rFonts w:ascii="Verdana" w:hAnsi="Verdana"/>
                <w:noProof/>
                <w:webHidden/>
                <w:sz w:val="20"/>
                <w:szCs w:val="20"/>
              </w:rPr>
              <w:fldChar w:fldCharType="end"/>
            </w:r>
          </w:hyperlink>
        </w:p>
        <w:p w14:paraId="703063A8" w14:textId="68B33BDD" w:rsidR="003D1D2D" w:rsidRPr="003D1D2D" w:rsidRDefault="003D1D2D">
          <w:pPr>
            <w:pStyle w:val="TOC1"/>
            <w:rPr>
              <w:rFonts w:eastAsiaTheme="minorEastAsia"/>
              <w:b w:val="0"/>
              <w:bCs w:val="0"/>
              <w:lang w:val="en-GB" w:eastAsia="en-GB"/>
            </w:rPr>
          </w:pPr>
          <w:hyperlink w:anchor="_Toc127824321" w:history="1">
            <w:r w:rsidRPr="003D1D2D">
              <w:rPr>
                <w:rStyle w:val="Hyperlink"/>
                <w:b w:val="0"/>
                <w:bCs w:val="0"/>
              </w:rPr>
              <w:t>6.</w:t>
            </w:r>
            <w:r w:rsidRPr="003D1D2D">
              <w:rPr>
                <w:rFonts w:eastAsiaTheme="minorEastAsia"/>
                <w:b w:val="0"/>
                <w:bCs w:val="0"/>
                <w:lang w:val="en-GB" w:eastAsia="en-GB"/>
              </w:rPr>
              <w:tab/>
            </w:r>
            <w:r w:rsidRPr="003D1D2D">
              <w:rPr>
                <w:rStyle w:val="Hyperlink"/>
                <w:b w:val="0"/>
                <w:bCs w:val="0"/>
              </w:rPr>
              <w:t>MANAGEMENT AND QUALITY ASSURANCE</w:t>
            </w:r>
            <w:r w:rsidRPr="003D1D2D">
              <w:rPr>
                <w:b w:val="0"/>
                <w:bCs w:val="0"/>
                <w:webHidden/>
              </w:rPr>
              <w:tab/>
            </w:r>
            <w:r w:rsidRPr="003D1D2D">
              <w:rPr>
                <w:b w:val="0"/>
                <w:bCs w:val="0"/>
                <w:webHidden/>
              </w:rPr>
              <w:fldChar w:fldCharType="begin"/>
            </w:r>
            <w:r w:rsidRPr="003D1D2D">
              <w:rPr>
                <w:b w:val="0"/>
                <w:bCs w:val="0"/>
                <w:webHidden/>
              </w:rPr>
              <w:instrText xml:space="preserve"> PAGEREF _Toc127824321 \h </w:instrText>
            </w:r>
            <w:r w:rsidRPr="003D1D2D">
              <w:rPr>
                <w:b w:val="0"/>
                <w:bCs w:val="0"/>
                <w:webHidden/>
              </w:rPr>
            </w:r>
            <w:r w:rsidRPr="003D1D2D">
              <w:rPr>
                <w:b w:val="0"/>
                <w:bCs w:val="0"/>
                <w:webHidden/>
              </w:rPr>
              <w:fldChar w:fldCharType="separate"/>
            </w:r>
            <w:r w:rsidRPr="003D1D2D">
              <w:rPr>
                <w:b w:val="0"/>
                <w:bCs w:val="0"/>
                <w:webHidden/>
              </w:rPr>
              <w:t>30</w:t>
            </w:r>
            <w:r w:rsidRPr="003D1D2D">
              <w:rPr>
                <w:b w:val="0"/>
                <w:bCs w:val="0"/>
                <w:webHidden/>
              </w:rPr>
              <w:fldChar w:fldCharType="end"/>
            </w:r>
          </w:hyperlink>
        </w:p>
        <w:p w14:paraId="0B6C11E1" w14:textId="2666D5C4"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22" w:history="1">
            <w:r w:rsidRPr="003D1D2D">
              <w:rPr>
                <w:rStyle w:val="Hyperlink"/>
                <w:rFonts w:ascii="Verdana" w:hAnsi="Verdana"/>
                <w:noProof/>
                <w:sz w:val="20"/>
                <w:szCs w:val="20"/>
              </w:rPr>
              <w:t>6.1.</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Quality assurance and management</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_Toc127824322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30</w:t>
            </w:r>
            <w:r w:rsidRPr="003D1D2D">
              <w:rPr>
                <w:rFonts w:ascii="Verdana" w:hAnsi="Verdana"/>
                <w:noProof/>
                <w:webHidden/>
                <w:sz w:val="20"/>
                <w:szCs w:val="20"/>
              </w:rPr>
              <w:fldChar w:fldCharType="end"/>
            </w:r>
          </w:hyperlink>
        </w:p>
        <w:p w14:paraId="4BF6A34E" w14:textId="3BE3D536"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23" w:history="1">
            <w:r w:rsidRPr="003D1D2D">
              <w:rPr>
                <w:rStyle w:val="Hyperlink"/>
                <w:rFonts w:ascii="Verdana" w:hAnsi="Verdana"/>
                <w:noProof/>
                <w:sz w:val="20"/>
                <w:szCs w:val="20"/>
              </w:rPr>
              <w:t>6.2.</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A2J Evaluation Team</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_Toc127824323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31</w:t>
            </w:r>
            <w:r w:rsidRPr="003D1D2D">
              <w:rPr>
                <w:rFonts w:ascii="Verdana" w:hAnsi="Verdana"/>
                <w:noProof/>
                <w:webHidden/>
                <w:sz w:val="20"/>
                <w:szCs w:val="20"/>
              </w:rPr>
              <w:fldChar w:fldCharType="end"/>
            </w:r>
          </w:hyperlink>
        </w:p>
        <w:p w14:paraId="4FE3B483" w14:textId="62BE6836" w:rsidR="003D1D2D" w:rsidRPr="003D1D2D" w:rsidRDefault="003D1D2D">
          <w:pPr>
            <w:pStyle w:val="TOC2"/>
            <w:tabs>
              <w:tab w:val="left" w:pos="1100"/>
              <w:tab w:val="right" w:leader="dot" w:pos="9016"/>
            </w:tabs>
            <w:rPr>
              <w:rFonts w:ascii="Verdana" w:eastAsiaTheme="minorEastAsia" w:hAnsi="Verdana"/>
              <w:noProof/>
              <w:sz w:val="20"/>
              <w:szCs w:val="20"/>
              <w:lang w:val="en-GB" w:eastAsia="en-GB"/>
            </w:rPr>
          </w:pPr>
          <w:hyperlink w:anchor="_Toc127824324" w:history="1">
            <w:r w:rsidRPr="003D1D2D">
              <w:rPr>
                <w:rStyle w:val="Hyperlink"/>
                <w:rFonts w:ascii="Verdana" w:hAnsi="Verdana"/>
                <w:noProof/>
                <w:sz w:val="20"/>
                <w:szCs w:val="20"/>
              </w:rPr>
              <w:t>6.3.</w:t>
            </w:r>
            <w:r w:rsidRPr="003D1D2D">
              <w:rPr>
                <w:rFonts w:ascii="Verdana" w:eastAsiaTheme="minorEastAsia" w:hAnsi="Verdana"/>
                <w:noProof/>
                <w:sz w:val="20"/>
                <w:szCs w:val="20"/>
                <w:lang w:val="en-GB" w:eastAsia="en-GB"/>
              </w:rPr>
              <w:tab/>
            </w:r>
            <w:r w:rsidRPr="003D1D2D">
              <w:rPr>
                <w:rStyle w:val="Hyperlink"/>
                <w:rFonts w:ascii="Verdana" w:hAnsi="Verdana"/>
                <w:noProof/>
                <w:sz w:val="20"/>
                <w:szCs w:val="20"/>
              </w:rPr>
              <w:t>Time Frame and Work Plan</w:t>
            </w:r>
            <w:r w:rsidRPr="003D1D2D">
              <w:rPr>
                <w:rFonts w:ascii="Verdana" w:hAnsi="Verdana"/>
                <w:noProof/>
                <w:webHidden/>
                <w:sz w:val="20"/>
                <w:szCs w:val="20"/>
              </w:rPr>
              <w:tab/>
            </w:r>
            <w:r w:rsidRPr="003D1D2D">
              <w:rPr>
                <w:rFonts w:ascii="Verdana" w:hAnsi="Verdana"/>
                <w:noProof/>
                <w:webHidden/>
                <w:sz w:val="20"/>
                <w:szCs w:val="20"/>
              </w:rPr>
              <w:fldChar w:fldCharType="begin"/>
            </w:r>
            <w:r w:rsidRPr="003D1D2D">
              <w:rPr>
                <w:rFonts w:ascii="Verdana" w:hAnsi="Verdana"/>
                <w:noProof/>
                <w:webHidden/>
                <w:sz w:val="20"/>
                <w:szCs w:val="20"/>
              </w:rPr>
              <w:instrText xml:space="preserve"> PAGEREF _Toc127824324 \h </w:instrText>
            </w:r>
            <w:r w:rsidRPr="003D1D2D">
              <w:rPr>
                <w:rFonts w:ascii="Verdana" w:hAnsi="Verdana"/>
                <w:noProof/>
                <w:webHidden/>
                <w:sz w:val="20"/>
                <w:szCs w:val="20"/>
              </w:rPr>
            </w:r>
            <w:r w:rsidRPr="003D1D2D">
              <w:rPr>
                <w:rFonts w:ascii="Verdana" w:hAnsi="Verdana"/>
                <w:noProof/>
                <w:webHidden/>
                <w:sz w:val="20"/>
                <w:szCs w:val="20"/>
              </w:rPr>
              <w:fldChar w:fldCharType="separate"/>
            </w:r>
            <w:r w:rsidRPr="003D1D2D">
              <w:rPr>
                <w:rFonts w:ascii="Verdana" w:hAnsi="Verdana"/>
                <w:noProof/>
                <w:webHidden/>
                <w:sz w:val="20"/>
                <w:szCs w:val="20"/>
              </w:rPr>
              <w:t>31</w:t>
            </w:r>
            <w:r w:rsidRPr="003D1D2D">
              <w:rPr>
                <w:rFonts w:ascii="Verdana" w:hAnsi="Verdana"/>
                <w:noProof/>
                <w:webHidden/>
                <w:sz w:val="20"/>
                <w:szCs w:val="20"/>
              </w:rPr>
              <w:fldChar w:fldCharType="end"/>
            </w:r>
          </w:hyperlink>
        </w:p>
        <w:p w14:paraId="6D90E2E0" w14:textId="6BA05409" w:rsidR="003D1D2D" w:rsidRPr="003D1D2D" w:rsidRDefault="003D1D2D">
          <w:pPr>
            <w:pStyle w:val="TOC1"/>
            <w:rPr>
              <w:rFonts w:eastAsiaTheme="minorEastAsia"/>
              <w:b w:val="0"/>
              <w:bCs w:val="0"/>
              <w:lang w:val="en-GB" w:eastAsia="en-GB"/>
            </w:rPr>
          </w:pPr>
          <w:hyperlink w:anchor="_Toc127824325" w:history="1">
            <w:r w:rsidRPr="003D1D2D">
              <w:rPr>
                <w:rStyle w:val="Hyperlink"/>
                <w:b w:val="0"/>
                <w:bCs w:val="0"/>
              </w:rPr>
              <w:t>7.</w:t>
            </w:r>
            <w:r w:rsidRPr="003D1D2D">
              <w:rPr>
                <w:rFonts w:eastAsiaTheme="minorEastAsia"/>
                <w:b w:val="0"/>
                <w:bCs w:val="0"/>
                <w:lang w:val="en-GB" w:eastAsia="en-GB"/>
              </w:rPr>
              <w:tab/>
            </w:r>
            <w:r w:rsidRPr="003D1D2D">
              <w:rPr>
                <w:rStyle w:val="Hyperlink"/>
                <w:b w:val="0"/>
                <w:bCs w:val="0"/>
              </w:rPr>
              <w:t>RISK ANALYSIS AND MITIGATION</w:t>
            </w:r>
            <w:r w:rsidRPr="003D1D2D">
              <w:rPr>
                <w:b w:val="0"/>
                <w:bCs w:val="0"/>
                <w:webHidden/>
              </w:rPr>
              <w:tab/>
            </w:r>
            <w:r w:rsidRPr="003D1D2D">
              <w:rPr>
                <w:b w:val="0"/>
                <w:bCs w:val="0"/>
                <w:webHidden/>
              </w:rPr>
              <w:fldChar w:fldCharType="begin"/>
            </w:r>
            <w:r w:rsidRPr="003D1D2D">
              <w:rPr>
                <w:b w:val="0"/>
                <w:bCs w:val="0"/>
                <w:webHidden/>
              </w:rPr>
              <w:instrText xml:space="preserve"> PAGEREF _Toc127824325 \h </w:instrText>
            </w:r>
            <w:r w:rsidRPr="003D1D2D">
              <w:rPr>
                <w:b w:val="0"/>
                <w:bCs w:val="0"/>
                <w:webHidden/>
              </w:rPr>
            </w:r>
            <w:r w:rsidRPr="003D1D2D">
              <w:rPr>
                <w:b w:val="0"/>
                <w:bCs w:val="0"/>
                <w:webHidden/>
              </w:rPr>
              <w:fldChar w:fldCharType="separate"/>
            </w:r>
            <w:r w:rsidRPr="003D1D2D">
              <w:rPr>
                <w:b w:val="0"/>
                <w:bCs w:val="0"/>
                <w:webHidden/>
              </w:rPr>
              <w:t>32</w:t>
            </w:r>
            <w:r w:rsidRPr="003D1D2D">
              <w:rPr>
                <w:b w:val="0"/>
                <w:bCs w:val="0"/>
                <w:webHidden/>
              </w:rPr>
              <w:fldChar w:fldCharType="end"/>
            </w:r>
          </w:hyperlink>
        </w:p>
        <w:p w14:paraId="6A5C8AAE" w14:textId="2DDFAF2C" w:rsidR="003D1D2D" w:rsidRPr="003D1D2D" w:rsidRDefault="003D1D2D">
          <w:pPr>
            <w:pStyle w:val="TOC1"/>
            <w:rPr>
              <w:rFonts w:eastAsiaTheme="minorEastAsia"/>
              <w:b w:val="0"/>
              <w:bCs w:val="0"/>
              <w:lang w:val="en-GB" w:eastAsia="en-GB"/>
            </w:rPr>
          </w:pPr>
          <w:hyperlink w:anchor="_Toc127824326" w:history="1">
            <w:r w:rsidRPr="003D1D2D">
              <w:rPr>
                <w:rStyle w:val="Hyperlink"/>
                <w:b w:val="0"/>
                <w:bCs w:val="0"/>
              </w:rPr>
              <w:t>ANNEXES</w:t>
            </w:r>
            <w:r w:rsidRPr="003D1D2D">
              <w:rPr>
                <w:b w:val="0"/>
                <w:bCs w:val="0"/>
                <w:webHidden/>
              </w:rPr>
              <w:tab/>
            </w:r>
            <w:r w:rsidRPr="003D1D2D">
              <w:rPr>
                <w:b w:val="0"/>
                <w:bCs w:val="0"/>
                <w:webHidden/>
              </w:rPr>
              <w:fldChar w:fldCharType="begin"/>
            </w:r>
            <w:r w:rsidRPr="003D1D2D">
              <w:rPr>
                <w:b w:val="0"/>
                <w:bCs w:val="0"/>
                <w:webHidden/>
              </w:rPr>
              <w:instrText xml:space="preserve"> PAGEREF _Toc127824326 \h </w:instrText>
            </w:r>
            <w:r w:rsidRPr="003D1D2D">
              <w:rPr>
                <w:b w:val="0"/>
                <w:bCs w:val="0"/>
                <w:webHidden/>
              </w:rPr>
            </w:r>
            <w:r w:rsidRPr="003D1D2D">
              <w:rPr>
                <w:b w:val="0"/>
                <w:bCs w:val="0"/>
                <w:webHidden/>
              </w:rPr>
              <w:fldChar w:fldCharType="separate"/>
            </w:r>
            <w:r w:rsidRPr="003D1D2D">
              <w:rPr>
                <w:b w:val="0"/>
                <w:bCs w:val="0"/>
                <w:webHidden/>
              </w:rPr>
              <w:t>34</w:t>
            </w:r>
            <w:r w:rsidRPr="003D1D2D">
              <w:rPr>
                <w:b w:val="0"/>
                <w:bCs w:val="0"/>
                <w:webHidden/>
              </w:rPr>
              <w:fldChar w:fldCharType="end"/>
            </w:r>
          </w:hyperlink>
        </w:p>
        <w:p w14:paraId="7B413735" w14:textId="38CB0DF0" w:rsidR="003D1D2D" w:rsidRPr="003D1D2D" w:rsidRDefault="003D1D2D">
          <w:pPr>
            <w:pStyle w:val="TOC1"/>
            <w:rPr>
              <w:rFonts w:eastAsiaTheme="minorEastAsia"/>
              <w:b w:val="0"/>
              <w:bCs w:val="0"/>
              <w:lang w:val="en-GB" w:eastAsia="en-GB"/>
            </w:rPr>
          </w:pPr>
          <w:hyperlink w:anchor="_Toc127824327" w:history="1">
            <w:r w:rsidRPr="003D1D2D">
              <w:rPr>
                <w:rStyle w:val="Hyperlink"/>
                <w:b w:val="0"/>
                <w:bCs w:val="0"/>
              </w:rPr>
              <w:t>Annex I: References.</w:t>
            </w:r>
            <w:r w:rsidRPr="003D1D2D">
              <w:rPr>
                <w:b w:val="0"/>
                <w:bCs w:val="0"/>
                <w:webHidden/>
              </w:rPr>
              <w:tab/>
            </w:r>
            <w:r w:rsidRPr="003D1D2D">
              <w:rPr>
                <w:b w:val="0"/>
                <w:bCs w:val="0"/>
                <w:webHidden/>
              </w:rPr>
              <w:fldChar w:fldCharType="begin"/>
            </w:r>
            <w:r w:rsidRPr="003D1D2D">
              <w:rPr>
                <w:b w:val="0"/>
                <w:bCs w:val="0"/>
                <w:webHidden/>
              </w:rPr>
              <w:instrText xml:space="preserve"> PAGEREF _Toc127824327 \h </w:instrText>
            </w:r>
            <w:r w:rsidRPr="003D1D2D">
              <w:rPr>
                <w:b w:val="0"/>
                <w:bCs w:val="0"/>
                <w:webHidden/>
              </w:rPr>
            </w:r>
            <w:r w:rsidRPr="003D1D2D">
              <w:rPr>
                <w:b w:val="0"/>
                <w:bCs w:val="0"/>
                <w:webHidden/>
              </w:rPr>
              <w:fldChar w:fldCharType="separate"/>
            </w:r>
            <w:r w:rsidRPr="003D1D2D">
              <w:rPr>
                <w:b w:val="0"/>
                <w:bCs w:val="0"/>
                <w:webHidden/>
              </w:rPr>
              <w:t>34</w:t>
            </w:r>
            <w:r w:rsidRPr="003D1D2D">
              <w:rPr>
                <w:b w:val="0"/>
                <w:bCs w:val="0"/>
                <w:webHidden/>
              </w:rPr>
              <w:fldChar w:fldCharType="end"/>
            </w:r>
          </w:hyperlink>
        </w:p>
        <w:p w14:paraId="0FEFF214" w14:textId="1CCA5C12" w:rsidR="003D1D2D" w:rsidRPr="003D1D2D" w:rsidRDefault="003D1D2D">
          <w:pPr>
            <w:pStyle w:val="TOC1"/>
            <w:rPr>
              <w:rFonts w:eastAsiaTheme="minorEastAsia"/>
              <w:b w:val="0"/>
              <w:bCs w:val="0"/>
              <w:lang w:val="en-GB" w:eastAsia="en-GB"/>
            </w:rPr>
          </w:pPr>
          <w:hyperlink w:anchor="_Toc127824328" w:history="1">
            <w:r w:rsidRPr="003D1D2D">
              <w:rPr>
                <w:rStyle w:val="Hyperlink"/>
                <w:b w:val="0"/>
                <w:bCs w:val="0"/>
              </w:rPr>
              <w:t>Annex II: Tentative list of Participants</w:t>
            </w:r>
            <w:r w:rsidRPr="003D1D2D">
              <w:rPr>
                <w:b w:val="0"/>
                <w:bCs w:val="0"/>
                <w:webHidden/>
              </w:rPr>
              <w:tab/>
            </w:r>
            <w:r w:rsidRPr="003D1D2D">
              <w:rPr>
                <w:b w:val="0"/>
                <w:bCs w:val="0"/>
                <w:webHidden/>
              </w:rPr>
              <w:fldChar w:fldCharType="begin"/>
            </w:r>
            <w:r w:rsidRPr="003D1D2D">
              <w:rPr>
                <w:b w:val="0"/>
                <w:bCs w:val="0"/>
                <w:webHidden/>
              </w:rPr>
              <w:instrText xml:space="preserve"> PAGEREF _Toc127824328 \h </w:instrText>
            </w:r>
            <w:r w:rsidRPr="003D1D2D">
              <w:rPr>
                <w:b w:val="0"/>
                <w:bCs w:val="0"/>
                <w:webHidden/>
              </w:rPr>
            </w:r>
            <w:r w:rsidRPr="003D1D2D">
              <w:rPr>
                <w:b w:val="0"/>
                <w:bCs w:val="0"/>
                <w:webHidden/>
              </w:rPr>
              <w:fldChar w:fldCharType="separate"/>
            </w:r>
            <w:r w:rsidRPr="003D1D2D">
              <w:rPr>
                <w:b w:val="0"/>
                <w:bCs w:val="0"/>
                <w:webHidden/>
              </w:rPr>
              <w:t>35</w:t>
            </w:r>
            <w:r w:rsidRPr="003D1D2D">
              <w:rPr>
                <w:b w:val="0"/>
                <w:bCs w:val="0"/>
                <w:webHidden/>
              </w:rPr>
              <w:fldChar w:fldCharType="end"/>
            </w:r>
          </w:hyperlink>
        </w:p>
        <w:p w14:paraId="0326ACA1" w14:textId="04730445" w:rsidR="003D1D2D" w:rsidRPr="003D1D2D" w:rsidRDefault="003D1D2D">
          <w:pPr>
            <w:pStyle w:val="TOC1"/>
            <w:rPr>
              <w:rFonts w:eastAsiaTheme="minorEastAsia"/>
              <w:b w:val="0"/>
              <w:bCs w:val="0"/>
              <w:lang w:val="en-GB" w:eastAsia="en-GB"/>
            </w:rPr>
          </w:pPr>
          <w:hyperlink w:anchor="_Toc127824329" w:history="1">
            <w:r w:rsidRPr="003D1D2D">
              <w:rPr>
                <w:rStyle w:val="Hyperlink"/>
                <w:b w:val="0"/>
                <w:bCs w:val="0"/>
              </w:rPr>
              <w:t>Annex III: Data collection tools</w:t>
            </w:r>
            <w:r w:rsidRPr="003D1D2D">
              <w:rPr>
                <w:b w:val="0"/>
                <w:bCs w:val="0"/>
                <w:webHidden/>
              </w:rPr>
              <w:tab/>
            </w:r>
            <w:r w:rsidRPr="003D1D2D">
              <w:rPr>
                <w:b w:val="0"/>
                <w:bCs w:val="0"/>
                <w:webHidden/>
              </w:rPr>
              <w:fldChar w:fldCharType="begin"/>
            </w:r>
            <w:r w:rsidRPr="003D1D2D">
              <w:rPr>
                <w:b w:val="0"/>
                <w:bCs w:val="0"/>
                <w:webHidden/>
              </w:rPr>
              <w:instrText xml:space="preserve"> PAGEREF _Toc127824329 \h </w:instrText>
            </w:r>
            <w:r w:rsidRPr="003D1D2D">
              <w:rPr>
                <w:b w:val="0"/>
                <w:bCs w:val="0"/>
                <w:webHidden/>
              </w:rPr>
            </w:r>
            <w:r w:rsidRPr="003D1D2D">
              <w:rPr>
                <w:b w:val="0"/>
                <w:bCs w:val="0"/>
                <w:webHidden/>
              </w:rPr>
              <w:fldChar w:fldCharType="separate"/>
            </w:r>
            <w:r w:rsidRPr="003D1D2D">
              <w:rPr>
                <w:b w:val="0"/>
                <w:bCs w:val="0"/>
                <w:webHidden/>
              </w:rPr>
              <w:t>36</w:t>
            </w:r>
            <w:r w:rsidRPr="003D1D2D">
              <w:rPr>
                <w:b w:val="0"/>
                <w:bCs w:val="0"/>
                <w:webHidden/>
              </w:rPr>
              <w:fldChar w:fldCharType="end"/>
            </w:r>
          </w:hyperlink>
        </w:p>
        <w:p w14:paraId="48E294E5" w14:textId="7DB95B46" w:rsidR="00613634" w:rsidRPr="003D1D2D" w:rsidRDefault="00613634" w:rsidP="00A03A58">
          <w:pPr>
            <w:spacing w:line="240" w:lineRule="auto"/>
            <w:jc w:val="both"/>
            <w:rPr>
              <w:rFonts w:ascii="Verdana" w:hAnsi="Verdana" w:cstheme="minorHAnsi"/>
              <w:b/>
              <w:bCs/>
              <w:sz w:val="20"/>
              <w:szCs w:val="20"/>
            </w:rPr>
          </w:pPr>
          <w:r w:rsidRPr="003D1D2D">
            <w:rPr>
              <w:rFonts w:ascii="Verdana" w:hAnsi="Verdana" w:cstheme="minorHAnsi"/>
              <w:b/>
              <w:bCs/>
              <w:sz w:val="20"/>
              <w:szCs w:val="20"/>
            </w:rPr>
            <w:fldChar w:fldCharType="end"/>
          </w:r>
        </w:p>
      </w:sdtContent>
    </w:sdt>
    <w:p w14:paraId="1B6ABB96" w14:textId="2FAE3837" w:rsidR="00D80F32" w:rsidRPr="00BA6BD6" w:rsidRDefault="00D80F32" w:rsidP="000F12AA">
      <w:pPr>
        <w:pStyle w:val="Heading1"/>
        <w:spacing w:before="0" w:line="240" w:lineRule="auto"/>
        <w:jc w:val="both"/>
        <w:rPr>
          <w:rStyle w:val="Aucun"/>
          <w:rFonts w:ascii="Verdana" w:hAnsi="Verdana"/>
          <w:b/>
          <w:bCs/>
          <w:sz w:val="24"/>
          <w:szCs w:val="24"/>
        </w:rPr>
      </w:pPr>
      <w:bookmarkStart w:id="0" w:name="_Toc127824294"/>
      <w:r w:rsidRPr="00BA6BD6">
        <w:rPr>
          <w:rStyle w:val="Aucun"/>
          <w:rFonts w:ascii="Verdana" w:hAnsi="Verdana"/>
          <w:b/>
          <w:bCs/>
          <w:sz w:val="24"/>
          <w:szCs w:val="24"/>
        </w:rPr>
        <w:lastRenderedPageBreak/>
        <w:t>Acronyms</w:t>
      </w:r>
      <w:bookmarkEnd w:id="0"/>
      <w:r w:rsidRPr="00BA6BD6">
        <w:rPr>
          <w:rStyle w:val="Aucun"/>
          <w:rFonts w:ascii="Verdana" w:hAnsi="Verdana"/>
          <w:b/>
          <w:bCs/>
          <w:sz w:val="24"/>
          <w:szCs w:val="24"/>
        </w:rPr>
        <w:t xml:space="preserve"> </w:t>
      </w:r>
    </w:p>
    <w:p w14:paraId="3F5D597D" w14:textId="77777777" w:rsidR="00896DF8" w:rsidRPr="00896DF8" w:rsidRDefault="00896DF8" w:rsidP="000F12AA">
      <w:pPr>
        <w:spacing w:after="0" w:line="240" w:lineRule="auto"/>
        <w:jc w:val="both"/>
      </w:pPr>
    </w:p>
    <w:p w14:paraId="659B95BF"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A2J       </w:t>
      </w:r>
      <w:r w:rsidRPr="00542522">
        <w:rPr>
          <w:rFonts w:ascii="Verdana" w:hAnsi="Verdana" w:cstheme="minorHAnsi"/>
          <w:sz w:val="20"/>
          <w:szCs w:val="20"/>
        </w:rPr>
        <w:tab/>
        <w:t>Access to Justice</w:t>
      </w:r>
    </w:p>
    <w:p w14:paraId="1CCCA312"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ADA</w:t>
      </w:r>
      <w:r w:rsidRPr="00542522">
        <w:rPr>
          <w:rStyle w:val="Aucun"/>
          <w:rFonts w:ascii="Verdana" w:eastAsia="Avenir Next" w:hAnsi="Verdana" w:cstheme="minorHAnsi"/>
          <w:sz w:val="20"/>
          <w:szCs w:val="20"/>
          <w:u w:color="000000"/>
          <w:lang w:val="fr-FR"/>
        </w:rPr>
        <w:tab/>
      </w:r>
      <w:r w:rsidRPr="00542522">
        <w:rPr>
          <w:rStyle w:val="Aucun"/>
          <w:rFonts w:ascii="Verdana" w:eastAsia="Avenir Next" w:hAnsi="Verdana" w:cstheme="minorHAnsi"/>
          <w:sz w:val="20"/>
          <w:szCs w:val="20"/>
          <w:u w:color="000000"/>
          <w:lang w:val="fr-FR"/>
        </w:rPr>
        <w:tab/>
      </w:r>
      <w:proofErr w:type="spellStart"/>
      <w:r w:rsidRPr="00542522">
        <w:rPr>
          <w:rStyle w:val="Aucun"/>
          <w:rFonts w:ascii="Verdana" w:eastAsia="Avenir Next" w:hAnsi="Verdana" w:cstheme="minorHAnsi"/>
          <w:sz w:val="20"/>
          <w:szCs w:val="20"/>
          <w:u w:color="000000"/>
          <w:lang w:val="fr-FR"/>
        </w:rPr>
        <w:t>Austrian</w:t>
      </w:r>
      <w:proofErr w:type="spellEnd"/>
      <w:r w:rsidRPr="00542522">
        <w:rPr>
          <w:rStyle w:val="Aucun"/>
          <w:rFonts w:ascii="Verdana" w:eastAsia="Avenir Next" w:hAnsi="Verdana" w:cstheme="minorHAnsi"/>
          <w:sz w:val="20"/>
          <w:szCs w:val="20"/>
          <w:u w:color="000000"/>
          <w:lang w:val="fr-FR"/>
        </w:rPr>
        <w:t xml:space="preserve"> </w:t>
      </w:r>
      <w:proofErr w:type="spellStart"/>
      <w:r w:rsidRPr="00542522">
        <w:rPr>
          <w:rStyle w:val="Aucun"/>
          <w:rFonts w:ascii="Verdana" w:eastAsia="Avenir Next" w:hAnsi="Verdana" w:cstheme="minorHAnsi"/>
          <w:sz w:val="20"/>
          <w:szCs w:val="20"/>
          <w:u w:color="000000"/>
          <w:lang w:val="fr-FR"/>
        </w:rPr>
        <w:t>Development</w:t>
      </w:r>
      <w:proofErr w:type="spellEnd"/>
      <w:r w:rsidRPr="00542522">
        <w:rPr>
          <w:rStyle w:val="Aucun"/>
          <w:rFonts w:ascii="Verdana" w:eastAsia="Avenir Next" w:hAnsi="Verdana" w:cstheme="minorHAnsi"/>
          <w:sz w:val="20"/>
          <w:szCs w:val="20"/>
          <w:u w:color="000000"/>
          <w:lang w:val="fr-FR"/>
        </w:rPr>
        <w:t xml:space="preserve"> Agency</w:t>
      </w:r>
    </w:p>
    <w:p w14:paraId="7198A57B"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AJP</w:t>
      </w:r>
      <w:r w:rsidRPr="00542522">
        <w:rPr>
          <w:rStyle w:val="Aucun"/>
          <w:rFonts w:ascii="Verdana" w:eastAsia="Avenir Next" w:hAnsi="Verdana" w:cstheme="minorHAnsi"/>
          <w:sz w:val="20"/>
          <w:szCs w:val="20"/>
          <w:u w:color="000000"/>
          <w:lang w:val="fr-FR"/>
        </w:rPr>
        <w:tab/>
      </w:r>
      <w:r w:rsidRPr="00542522">
        <w:rPr>
          <w:rStyle w:val="Aucun"/>
          <w:rFonts w:ascii="Verdana" w:eastAsia="Avenir Next" w:hAnsi="Verdana" w:cstheme="minorHAnsi"/>
          <w:sz w:val="20"/>
          <w:szCs w:val="20"/>
          <w:u w:color="000000"/>
          <w:lang w:val="fr-FR"/>
        </w:rPr>
        <w:tab/>
        <w:t>Administration of Justice Program</w:t>
      </w:r>
    </w:p>
    <w:p w14:paraId="08114584"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CEDAW</w:t>
      </w:r>
      <w:r w:rsidRPr="00542522">
        <w:rPr>
          <w:rFonts w:ascii="Verdana" w:hAnsi="Verdana" w:cstheme="minorHAnsi"/>
          <w:sz w:val="20"/>
          <w:szCs w:val="20"/>
        </w:rPr>
        <w:tab/>
        <w:t>Convention on the Elimination of Discrimination Against Women</w:t>
      </w:r>
    </w:p>
    <w:p w14:paraId="19A486BD"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CSO </w:t>
      </w:r>
      <w:r w:rsidRPr="00542522">
        <w:rPr>
          <w:rFonts w:ascii="Verdana" w:hAnsi="Verdana" w:cstheme="minorHAnsi"/>
          <w:sz w:val="20"/>
          <w:szCs w:val="20"/>
        </w:rPr>
        <w:tab/>
      </w:r>
      <w:r w:rsidRPr="00542522">
        <w:rPr>
          <w:rFonts w:ascii="Verdana" w:hAnsi="Verdana" w:cstheme="minorHAnsi"/>
          <w:sz w:val="20"/>
          <w:szCs w:val="20"/>
        </w:rPr>
        <w:tab/>
        <w:t xml:space="preserve">Civil Society </w:t>
      </w:r>
      <w:proofErr w:type="spellStart"/>
      <w:r w:rsidRPr="00542522">
        <w:rPr>
          <w:rFonts w:ascii="Verdana" w:hAnsi="Verdana" w:cstheme="minorHAnsi"/>
          <w:sz w:val="20"/>
          <w:szCs w:val="20"/>
        </w:rPr>
        <w:t>Organisation</w:t>
      </w:r>
      <w:proofErr w:type="spellEnd"/>
      <w:r w:rsidRPr="00542522">
        <w:rPr>
          <w:rFonts w:ascii="Verdana" w:hAnsi="Verdana" w:cstheme="minorHAnsi"/>
          <w:sz w:val="20"/>
          <w:szCs w:val="20"/>
        </w:rPr>
        <w:t xml:space="preserve"> </w:t>
      </w:r>
    </w:p>
    <w:p w14:paraId="57D1B376"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DGAL</w:t>
      </w:r>
      <w:r w:rsidRPr="00542522">
        <w:rPr>
          <w:rFonts w:ascii="Verdana" w:hAnsi="Verdana" w:cstheme="minorHAnsi"/>
          <w:sz w:val="20"/>
          <w:szCs w:val="20"/>
        </w:rPr>
        <w:tab/>
      </w:r>
      <w:r w:rsidRPr="00542522">
        <w:rPr>
          <w:rFonts w:ascii="Verdana" w:hAnsi="Verdana" w:cstheme="minorHAnsi"/>
          <w:sz w:val="20"/>
          <w:szCs w:val="20"/>
        </w:rPr>
        <w:tab/>
        <w:t>Directorate of Government Analytical Laboratory</w:t>
      </w:r>
    </w:p>
    <w:p w14:paraId="22DE958D"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DVA</w:t>
      </w:r>
      <w:r w:rsidRPr="00542522">
        <w:rPr>
          <w:rFonts w:ascii="Verdana" w:hAnsi="Verdana" w:cstheme="minorHAnsi"/>
          <w:sz w:val="20"/>
          <w:szCs w:val="20"/>
        </w:rPr>
        <w:tab/>
      </w:r>
      <w:r w:rsidRPr="00542522">
        <w:rPr>
          <w:rFonts w:ascii="Verdana" w:hAnsi="Verdana" w:cstheme="minorHAnsi"/>
          <w:sz w:val="20"/>
          <w:szCs w:val="20"/>
        </w:rPr>
        <w:tab/>
        <w:t>Domestic Violence Act</w:t>
      </w:r>
    </w:p>
    <w:p w14:paraId="501C1A56"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EU</w:t>
      </w:r>
      <w:r w:rsidRPr="00542522">
        <w:rPr>
          <w:rFonts w:ascii="Verdana" w:hAnsi="Verdana" w:cstheme="minorHAnsi"/>
          <w:sz w:val="20"/>
          <w:szCs w:val="20"/>
        </w:rPr>
        <w:tab/>
      </w:r>
      <w:r w:rsidRPr="00542522">
        <w:rPr>
          <w:rFonts w:ascii="Verdana" w:hAnsi="Verdana" w:cstheme="minorHAnsi"/>
          <w:sz w:val="20"/>
          <w:szCs w:val="20"/>
        </w:rPr>
        <w:tab/>
        <w:t>European Union</w:t>
      </w:r>
    </w:p>
    <w:p w14:paraId="612B4675"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FGM</w:t>
      </w:r>
      <w:r w:rsidRPr="00542522">
        <w:rPr>
          <w:rFonts w:ascii="Verdana" w:hAnsi="Verdana" w:cstheme="minorHAnsi"/>
          <w:sz w:val="20"/>
          <w:szCs w:val="20"/>
        </w:rPr>
        <w:tab/>
      </w:r>
      <w:r w:rsidRPr="00542522">
        <w:rPr>
          <w:rFonts w:ascii="Verdana" w:hAnsi="Verdana" w:cstheme="minorHAnsi"/>
          <w:sz w:val="20"/>
          <w:szCs w:val="20"/>
        </w:rPr>
        <w:tab/>
        <w:t>Female Gentile Mutilation</w:t>
      </w:r>
    </w:p>
    <w:p w14:paraId="543AE1F3"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FPI</w:t>
      </w:r>
      <w:r w:rsidRPr="00542522">
        <w:rPr>
          <w:rFonts w:ascii="Verdana" w:hAnsi="Verdana" w:cstheme="minorHAnsi"/>
          <w:sz w:val="20"/>
          <w:szCs w:val="20"/>
        </w:rPr>
        <w:tab/>
      </w:r>
      <w:r w:rsidRPr="00542522">
        <w:rPr>
          <w:rFonts w:ascii="Verdana" w:hAnsi="Verdana" w:cstheme="minorHAnsi"/>
          <w:sz w:val="20"/>
          <w:szCs w:val="20"/>
        </w:rPr>
        <w:tab/>
        <w:t>Flagship Programming Initiative</w:t>
      </w:r>
    </w:p>
    <w:p w14:paraId="71FB133F"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GBV</w:t>
      </w:r>
      <w:r w:rsidRPr="00542522">
        <w:rPr>
          <w:rFonts w:ascii="Verdana" w:hAnsi="Verdana" w:cstheme="minorHAnsi"/>
          <w:sz w:val="20"/>
          <w:szCs w:val="20"/>
        </w:rPr>
        <w:tab/>
      </w:r>
      <w:r w:rsidRPr="00542522">
        <w:rPr>
          <w:rFonts w:ascii="Verdana" w:hAnsi="Verdana" w:cstheme="minorHAnsi"/>
          <w:sz w:val="20"/>
          <w:szCs w:val="20"/>
        </w:rPr>
        <w:tab/>
        <w:t>Gender Based Violence</w:t>
      </w:r>
    </w:p>
    <w:p w14:paraId="481E4E46"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GERAAS</w:t>
      </w:r>
      <w:r w:rsidRPr="00542522">
        <w:rPr>
          <w:rStyle w:val="Aucun"/>
          <w:rFonts w:ascii="Verdana" w:eastAsia="Avenir Next" w:hAnsi="Verdana" w:cstheme="minorHAnsi"/>
          <w:sz w:val="20"/>
          <w:szCs w:val="20"/>
          <w:u w:color="000000"/>
          <w:lang w:val="fr-FR"/>
        </w:rPr>
        <w:tab/>
        <w:t xml:space="preserve">Global Evaluation Reports </w:t>
      </w:r>
      <w:proofErr w:type="spellStart"/>
      <w:r w:rsidRPr="00542522">
        <w:rPr>
          <w:rStyle w:val="Aucun"/>
          <w:rFonts w:ascii="Verdana" w:eastAsia="Avenir Next" w:hAnsi="Verdana" w:cstheme="minorHAnsi"/>
          <w:sz w:val="20"/>
          <w:szCs w:val="20"/>
          <w:u w:color="000000"/>
          <w:lang w:val="fr-FR"/>
        </w:rPr>
        <w:t>Assessment</w:t>
      </w:r>
      <w:proofErr w:type="spellEnd"/>
      <w:r w:rsidRPr="00542522">
        <w:rPr>
          <w:rStyle w:val="Aucun"/>
          <w:rFonts w:ascii="Verdana" w:eastAsia="Avenir Next" w:hAnsi="Verdana" w:cstheme="minorHAnsi"/>
          <w:sz w:val="20"/>
          <w:szCs w:val="20"/>
          <w:u w:color="000000"/>
          <w:lang w:val="fr-FR"/>
        </w:rPr>
        <w:t xml:space="preserve"> and </w:t>
      </w:r>
      <w:proofErr w:type="spellStart"/>
      <w:r w:rsidRPr="00542522">
        <w:rPr>
          <w:rStyle w:val="Aucun"/>
          <w:rFonts w:ascii="Verdana" w:eastAsia="Avenir Next" w:hAnsi="Verdana" w:cstheme="minorHAnsi"/>
          <w:sz w:val="20"/>
          <w:szCs w:val="20"/>
          <w:u w:color="000000"/>
          <w:lang w:val="fr-FR"/>
        </w:rPr>
        <w:t>Analysis</w:t>
      </w:r>
      <w:proofErr w:type="spellEnd"/>
      <w:r w:rsidRPr="00542522">
        <w:rPr>
          <w:rStyle w:val="Aucun"/>
          <w:rFonts w:ascii="Verdana" w:eastAsia="Avenir Next" w:hAnsi="Verdana" w:cstheme="minorHAnsi"/>
          <w:sz w:val="20"/>
          <w:szCs w:val="20"/>
          <w:u w:color="000000"/>
          <w:lang w:val="fr-FR"/>
        </w:rPr>
        <w:t xml:space="preserve"> System</w:t>
      </w:r>
    </w:p>
    <w:p w14:paraId="4DADACF8"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GSP</w:t>
      </w:r>
      <w:r w:rsidRPr="00542522">
        <w:rPr>
          <w:rFonts w:ascii="Verdana" w:hAnsi="Verdana" w:cstheme="minorHAnsi"/>
          <w:sz w:val="20"/>
          <w:szCs w:val="20"/>
        </w:rPr>
        <w:tab/>
      </w:r>
      <w:r w:rsidRPr="00542522">
        <w:rPr>
          <w:rFonts w:ascii="Verdana" w:hAnsi="Verdana" w:cstheme="minorHAnsi"/>
          <w:sz w:val="20"/>
          <w:szCs w:val="20"/>
        </w:rPr>
        <w:tab/>
        <w:t>Governance and Security Program</w:t>
      </w:r>
    </w:p>
    <w:p w14:paraId="1AD18242"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ICGLR </w:t>
      </w:r>
      <w:r w:rsidRPr="00542522">
        <w:rPr>
          <w:rFonts w:ascii="Verdana" w:hAnsi="Verdana" w:cstheme="minorHAnsi"/>
          <w:sz w:val="20"/>
          <w:szCs w:val="20"/>
        </w:rPr>
        <w:tab/>
      </w:r>
      <w:r w:rsidRPr="00542522">
        <w:rPr>
          <w:rFonts w:ascii="Verdana" w:hAnsi="Verdana" w:cstheme="minorHAnsi"/>
          <w:sz w:val="20"/>
          <w:szCs w:val="20"/>
        </w:rPr>
        <w:tab/>
        <w:t>International Conference of the Great Lakes Region</w:t>
      </w:r>
    </w:p>
    <w:p w14:paraId="727EE17C"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ICPD</w:t>
      </w:r>
      <w:r w:rsidRPr="00542522">
        <w:rPr>
          <w:rFonts w:ascii="Verdana" w:hAnsi="Verdana" w:cstheme="minorHAnsi"/>
          <w:sz w:val="20"/>
          <w:szCs w:val="20"/>
        </w:rPr>
        <w:tab/>
      </w:r>
      <w:r w:rsidRPr="00542522">
        <w:rPr>
          <w:rFonts w:ascii="Verdana" w:hAnsi="Verdana" w:cstheme="minorHAnsi"/>
          <w:sz w:val="20"/>
          <w:szCs w:val="20"/>
        </w:rPr>
        <w:tab/>
        <w:t>International Conference on Population and Development</w:t>
      </w:r>
    </w:p>
    <w:p w14:paraId="089D4524"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JLOS </w:t>
      </w:r>
      <w:r w:rsidRPr="00542522">
        <w:rPr>
          <w:rFonts w:ascii="Verdana" w:hAnsi="Verdana" w:cstheme="minorHAnsi"/>
          <w:sz w:val="20"/>
          <w:szCs w:val="20"/>
        </w:rPr>
        <w:tab/>
      </w:r>
      <w:r w:rsidRPr="00542522">
        <w:rPr>
          <w:rFonts w:ascii="Verdana" w:hAnsi="Verdana" w:cstheme="minorHAnsi"/>
          <w:sz w:val="20"/>
          <w:szCs w:val="20"/>
        </w:rPr>
        <w:tab/>
        <w:t>Justice Law and Order Sector</w:t>
      </w:r>
    </w:p>
    <w:p w14:paraId="1472298F"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JTI</w:t>
      </w:r>
      <w:r w:rsidRPr="00542522">
        <w:rPr>
          <w:rFonts w:ascii="Verdana" w:hAnsi="Verdana" w:cstheme="minorHAnsi"/>
          <w:sz w:val="20"/>
          <w:szCs w:val="20"/>
        </w:rPr>
        <w:tab/>
      </w:r>
      <w:r w:rsidRPr="00542522">
        <w:rPr>
          <w:rFonts w:ascii="Verdana" w:hAnsi="Verdana" w:cstheme="minorHAnsi"/>
          <w:sz w:val="20"/>
          <w:szCs w:val="20"/>
        </w:rPr>
        <w:tab/>
        <w:t>Judicial Training Institute</w:t>
      </w:r>
    </w:p>
    <w:p w14:paraId="7AB0FE41"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LC</w:t>
      </w:r>
      <w:r w:rsidRPr="00542522">
        <w:rPr>
          <w:rFonts w:ascii="Verdana" w:hAnsi="Verdana" w:cstheme="minorHAnsi"/>
          <w:sz w:val="20"/>
          <w:szCs w:val="20"/>
        </w:rPr>
        <w:tab/>
      </w:r>
      <w:r w:rsidRPr="00542522">
        <w:rPr>
          <w:rFonts w:ascii="Verdana" w:hAnsi="Verdana" w:cstheme="minorHAnsi"/>
          <w:sz w:val="20"/>
          <w:szCs w:val="20"/>
        </w:rPr>
        <w:tab/>
        <w:t>Local Council</w:t>
      </w:r>
    </w:p>
    <w:p w14:paraId="7317035D" w14:textId="77777777" w:rsidR="00542522" w:rsidRPr="00542522" w:rsidRDefault="00542522" w:rsidP="000F12AA">
      <w:pPr>
        <w:spacing w:after="0" w:line="240" w:lineRule="auto"/>
        <w:jc w:val="both"/>
        <w:rPr>
          <w:rFonts w:ascii="Verdana" w:hAnsi="Verdana" w:cstheme="minorHAnsi"/>
          <w:sz w:val="20"/>
          <w:szCs w:val="20"/>
        </w:rPr>
      </w:pPr>
      <w:proofErr w:type="spellStart"/>
      <w:r w:rsidRPr="00542522">
        <w:rPr>
          <w:rFonts w:ascii="Verdana" w:hAnsi="Verdana" w:cstheme="minorHAnsi"/>
          <w:sz w:val="20"/>
          <w:szCs w:val="20"/>
        </w:rPr>
        <w:t>MoGLSD</w:t>
      </w:r>
      <w:proofErr w:type="spellEnd"/>
      <w:r w:rsidRPr="00542522">
        <w:rPr>
          <w:rFonts w:ascii="Verdana" w:hAnsi="Verdana" w:cstheme="minorHAnsi"/>
          <w:sz w:val="20"/>
          <w:szCs w:val="20"/>
        </w:rPr>
        <w:tab/>
        <w:t xml:space="preserve">Ministry of Gender </w:t>
      </w:r>
      <w:proofErr w:type="spellStart"/>
      <w:r w:rsidRPr="00542522">
        <w:rPr>
          <w:rFonts w:ascii="Verdana" w:hAnsi="Verdana" w:cstheme="minorHAnsi"/>
          <w:sz w:val="20"/>
          <w:szCs w:val="20"/>
        </w:rPr>
        <w:t>Labour</w:t>
      </w:r>
      <w:proofErr w:type="spellEnd"/>
      <w:r w:rsidRPr="00542522">
        <w:rPr>
          <w:rFonts w:ascii="Verdana" w:hAnsi="Verdana" w:cstheme="minorHAnsi"/>
          <w:sz w:val="20"/>
          <w:szCs w:val="20"/>
        </w:rPr>
        <w:t xml:space="preserve"> and Social Development</w:t>
      </w:r>
    </w:p>
    <w:p w14:paraId="54E8FB73"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MoH </w:t>
      </w:r>
      <w:r w:rsidRPr="00542522">
        <w:rPr>
          <w:rFonts w:ascii="Verdana" w:hAnsi="Verdana" w:cstheme="minorHAnsi"/>
          <w:sz w:val="20"/>
          <w:szCs w:val="20"/>
        </w:rPr>
        <w:tab/>
      </w:r>
      <w:r w:rsidRPr="00542522">
        <w:rPr>
          <w:rFonts w:ascii="Verdana" w:hAnsi="Verdana" w:cstheme="minorHAnsi"/>
          <w:sz w:val="20"/>
          <w:szCs w:val="20"/>
        </w:rPr>
        <w:tab/>
        <w:t>Ministry of Health</w:t>
      </w:r>
    </w:p>
    <w:p w14:paraId="09033D94" w14:textId="77777777" w:rsidR="00542522" w:rsidRPr="00542522" w:rsidRDefault="00542522" w:rsidP="000F12AA">
      <w:pPr>
        <w:spacing w:after="0" w:line="240" w:lineRule="auto"/>
        <w:jc w:val="both"/>
        <w:rPr>
          <w:rFonts w:ascii="Verdana" w:hAnsi="Verdana" w:cstheme="minorHAnsi"/>
          <w:sz w:val="20"/>
          <w:szCs w:val="20"/>
        </w:rPr>
      </w:pPr>
      <w:proofErr w:type="spellStart"/>
      <w:r w:rsidRPr="00542522">
        <w:rPr>
          <w:rFonts w:ascii="Verdana" w:hAnsi="Verdana" w:cstheme="minorHAnsi"/>
          <w:sz w:val="20"/>
          <w:szCs w:val="20"/>
        </w:rPr>
        <w:t>MoJCA</w:t>
      </w:r>
      <w:proofErr w:type="spellEnd"/>
      <w:r w:rsidRPr="00542522">
        <w:rPr>
          <w:rFonts w:ascii="Verdana" w:hAnsi="Verdana" w:cstheme="minorHAnsi"/>
          <w:sz w:val="20"/>
          <w:szCs w:val="20"/>
        </w:rPr>
        <w:t xml:space="preserve"> </w:t>
      </w:r>
      <w:r w:rsidRPr="00542522">
        <w:rPr>
          <w:rFonts w:ascii="Verdana" w:hAnsi="Verdana" w:cstheme="minorHAnsi"/>
          <w:sz w:val="20"/>
          <w:szCs w:val="20"/>
        </w:rPr>
        <w:tab/>
        <w:t>Ministry of Justice and Constitutional Affairs</w:t>
      </w:r>
    </w:p>
    <w:p w14:paraId="5C5DFF3A" w14:textId="77777777" w:rsidR="00542522" w:rsidRPr="00542522" w:rsidRDefault="00542522" w:rsidP="000F12AA">
      <w:pPr>
        <w:spacing w:after="0" w:line="240" w:lineRule="auto"/>
        <w:jc w:val="both"/>
        <w:rPr>
          <w:rFonts w:ascii="Verdana" w:hAnsi="Verdana" w:cstheme="minorHAnsi"/>
          <w:sz w:val="20"/>
          <w:szCs w:val="20"/>
        </w:rPr>
      </w:pPr>
      <w:proofErr w:type="spellStart"/>
      <w:r w:rsidRPr="00542522">
        <w:rPr>
          <w:rFonts w:ascii="Verdana" w:hAnsi="Verdana" w:cstheme="minorHAnsi"/>
          <w:sz w:val="20"/>
          <w:szCs w:val="20"/>
        </w:rPr>
        <w:t>MoLG</w:t>
      </w:r>
      <w:proofErr w:type="spellEnd"/>
      <w:r w:rsidRPr="00542522">
        <w:rPr>
          <w:rFonts w:ascii="Verdana" w:hAnsi="Verdana" w:cstheme="minorHAnsi"/>
          <w:sz w:val="20"/>
          <w:szCs w:val="20"/>
        </w:rPr>
        <w:tab/>
      </w:r>
      <w:r w:rsidRPr="00542522">
        <w:rPr>
          <w:rFonts w:ascii="Verdana" w:hAnsi="Verdana" w:cstheme="minorHAnsi"/>
          <w:sz w:val="20"/>
          <w:szCs w:val="20"/>
        </w:rPr>
        <w:tab/>
        <w:t xml:space="preserve">Ministry of Local Government </w:t>
      </w:r>
    </w:p>
    <w:p w14:paraId="1D153135"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NDP</w:t>
      </w:r>
      <w:r w:rsidRPr="00542522">
        <w:rPr>
          <w:rFonts w:ascii="Verdana" w:hAnsi="Verdana" w:cstheme="minorHAnsi"/>
          <w:sz w:val="20"/>
          <w:szCs w:val="20"/>
        </w:rPr>
        <w:tab/>
      </w:r>
      <w:r w:rsidRPr="00542522">
        <w:rPr>
          <w:rFonts w:ascii="Verdana" w:hAnsi="Verdana" w:cstheme="minorHAnsi"/>
          <w:sz w:val="20"/>
          <w:szCs w:val="20"/>
        </w:rPr>
        <w:tab/>
        <w:t>National Development Plan</w:t>
      </w:r>
    </w:p>
    <w:p w14:paraId="510D8FA0"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NGBVP </w:t>
      </w:r>
      <w:r w:rsidRPr="00542522">
        <w:rPr>
          <w:rFonts w:ascii="Verdana" w:hAnsi="Verdana" w:cstheme="minorHAnsi"/>
          <w:sz w:val="20"/>
          <w:szCs w:val="20"/>
        </w:rPr>
        <w:tab/>
        <w:t>National Gender Based Violence Policy</w:t>
      </w:r>
    </w:p>
    <w:p w14:paraId="104BD102"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ODPP </w:t>
      </w:r>
      <w:r w:rsidRPr="00542522">
        <w:rPr>
          <w:rFonts w:ascii="Verdana" w:hAnsi="Verdana" w:cstheme="minorHAnsi"/>
          <w:sz w:val="20"/>
          <w:szCs w:val="20"/>
        </w:rPr>
        <w:tab/>
      </w:r>
      <w:r w:rsidRPr="00542522">
        <w:rPr>
          <w:rFonts w:ascii="Verdana" w:hAnsi="Verdana" w:cstheme="minorHAnsi"/>
          <w:sz w:val="20"/>
          <w:szCs w:val="20"/>
        </w:rPr>
        <w:tab/>
        <w:t>Office of the Director of Public Prosecutions</w:t>
      </w:r>
    </w:p>
    <w:p w14:paraId="479DF213"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SDG </w:t>
      </w:r>
      <w:r w:rsidRPr="00542522">
        <w:rPr>
          <w:rFonts w:ascii="Verdana" w:hAnsi="Verdana" w:cstheme="minorHAnsi"/>
          <w:sz w:val="20"/>
          <w:szCs w:val="20"/>
        </w:rPr>
        <w:tab/>
      </w:r>
      <w:r w:rsidRPr="00542522">
        <w:rPr>
          <w:rFonts w:ascii="Verdana" w:hAnsi="Verdana" w:cstheme="minorHAnsi"/>
          <w:sz w:val="20"/>
          <w:szCs w:val="20"/>
        </w:rPr>
        <w:tab/>
        <w:t>Sustainable Development Goals</w:t>
      </w:r>
    </w:p>
    <w:p w14:paraId="115C8D29"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 xml:space="preserve">SDP </w:t>
      </w:r>
      <w:r w:rsidRPr="00542522">
        <w:rPr>
          <w:rFonts w:ascii="Verdana" w:hAnsi="Verdana" w:cstheme="minorHAnsi"/>
          <w:sz w:val="20"/>
          <w:szCs w:val="20"/>
        </w:rPr>
        <w:tab/>
      </w:r>
      <w:r w:rsidRPr="00542522">
        <w:rPr>
          <w:rFonts w:ascii="Verdana" w:hAnsi="Verdana" w:cstheme="minorHAnsi"/>
          <w:sz w:val="20"/>
          <w:szCs w:val="20"/>
        </w:rPr>
        <w:tab/>
        <w:t>Strategic Development Plan</w:t>
      </w:r>
    </w:p>
    <w:p w14:paraId="26A01199" w14:textId="77777777" w:rsidR="00542522" w:rsidRPr="00542522" w:rsidRDefault="00542522" w:rsidP="000F12AA">
      <w:pPr>
        <w:spacing w:after="0" w:line="240" w:lineRule="auto"/>
        <w:jc w:val="both"/>
        <w:rPr>
          <w:rFonts w:ascii="Verdana" w:hAnsi="Verdana" w:cstheme="minorHAnsi"/>
          <w:sz w:val="20"/>
          <w:szCs w:val="20"/>
        </w:rPr>
      </w:pPr>
      <w:r w:rsidRPr="00542522">
        <w:rPr>
          <w:rFonts w:ascii="Verdana" w:hAnsi="Verdana" w:cstheme="minorHAnsi"/>
          <w:sz w:val="20"/>
          <w:szCs w:val="20"/>
        </w:rPr>
        <w:t>SGBV</w:t>
      </w:r>
      <w:r w:rsidRPr="00542522">
        <w:rPr>
          <w:rFonts w:ascii="Verdana" w:hAnsi="Verdana" w:cstheme="minorHAnsi"/>
          <w:sz w:val="20"/>
          <w:szCs w:val="20"/>
        </w:rPr>
        <w:tab/>
      </w:r>
      <w:r w:rsidRPr="00542522">
        <w:rPr>
          <w:rFonts w:ascii="Verdana" w:hAnsi="Verdana" w:cstheme="minorHAnsi"/>
          <w:sz w:val="20"/>
          <w:szCs w:val="20"/>
        </w:rPr>
        <w:tab/>
        <w:t>Sexual and Gender Based Violence</w:t>
      </w:r>
    </w:p>
    <w:p w14:paraId="65CFDACB"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SRHR</w:t>
      </w:r>
      <w:r w:rsidRPr="00542522">
        <w:rPr>
          <w:rStyle w:val="Aucun"/>
          <w:rFonts w:ascii="Verdana" w:eastAsia="Avenir Next" w:hAnsi="Verdana" w:cstheme="minorHAnsi"/>
          <w:sz w:val="20"/>
          <w:szCs w:val="20"/>
          <w:u w:color="000000"/>
          <w:lang w:val="fr-FR"/>
        </w:rPr>
        <w:tab/>
      </w:r>
      <w:r w:rsidRPr="00542522">
        <w:rPr>
          <w:rStyle w:val="Aucun"/>
          <w:rFonts w:ascii="Verdana" w:eastAsia="Avenir Next" w:hAnsi="Verdana" w:cstheme="minorHAnsi"/>
          <w:sz w:val="20"/>
          <w:szCs w:val="20"/>
          <w:u w:color="000000"/>
          <w:lang w:val="fr-FR"/>
        </w:rPr>
        <w:tab/>
      </w:r>
      <w:proofErr w:type="spellStart"/>
      <w:r w:rsidRPr="00542522">
        <w:rPr>
          <w:rStyle w:val="Aucun"/>
          <w:rFonts w:ascii="Verdana" w:eastAsia="Avenir Next" w:hAnsi="Verdana" w:cstheme="minorHAnsi"/>
          <w:sz w:val="20"/>
          <w:szCs w:val="20"/>
          <w:u w:color="000000"/>
          <w:lang w:val="fr-FR"/>
        </w:rPr>
        <w:t>Sexual</w:t>
      </w:r>
      <w:proofErr w:type="spellEnd"/>
      <w:r w:rsidRPr="00542522">
        <w:rPr>
          <w:rStyle w:val="Aucun"/>
          <w:rFonts w:ascii="Verdana" w:eastAsia="Avenir Next" w:hAnsi="Verdana" w:cstheme="minorHAnsi"/>
          <w:sz w:val="20"/>
          <w:szCs w:val="20"/>
          <w:u w:color="000000"/>
          <w:lang w:val="fr-FR"/>
        </w:rPr>
        <w:t xml:space="preserve"> Reproductive </w:t>
      </w:r>
      <w:proofErr w:type="spellStart"/>
      <w:r w:rsidRPr="00542522">
        <w:rPr>
          <w:rStyle w:val="Aucun"/>
          <w:rFonts w:ascii="Verdana" w:eastAsia="Avenir Next" w:hAnsi="Verdana" w:cstheme="minorHAnsi"/>
          <w:sz w:val="20"/>
          <w:szCs w:val="20"/>
          <w:u w:color="000000"/>
          <w:lang w:val="fr-FR"/>
        </w:rPr>
        <w:t>Health</w:t>
      </w:r>
      <w:proofErr w:type="spellEnd"/>
      <w:r w:rsidRPr="00542522">
        <w:rPr>
          <w:rStyle w:val="Aucun"/>
          <w:rFonts w:ascii="Verdana" w:eastAsia="Avenir Next" w:hAnsi="Verdana" w:cstheme="minorHAnsi"/>
          <w:sz w:val="20"/>
          <w:szCs w:val="20"/>
          <w:u w:color="000000"/>
          <w:lang w:val="fr-FR"/>
        </w:rPr>
        <w:t xml:space="preserve"> </w:t>
      </w:r>
      <w:proofErr w:type="spellStart"/>
      <w:r w:rsidRPr="00542522">
        <w:rPr>
          <w:rStyle w:val="Aucun"/>
          <w:rFonts w:ascii="Verdana" w:eastAsia="Avenir Next" w:hAnsi="Verdana" w:cstheme="minorHAnsi"/>
          <w:sz w:val="20"/>
          <w:szCs w:val="20"/>
          <w:u w:color="000000"/>
          <w:lang w:val="fr-FR"/>
        </w:rPr>
        <w:t>Rights</w:t>
      </w:r>
      <w:proofErr w:type="spellEnd"/>
    </w:p>
    <w:p w14:paraId="72099122" w14:textId="5F84B60B"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proofErr w:type="spellStart"/>
      <w:r w:rsidRPr="00542522">
        <w:rPr>
          <w:rStyle w:val="Aucun"/>
          <w:rFonts w:ascii="Verdana" w:eastAsia="Avenir Next" w:hAnsi="Verdana" w:cstheme="minorHAnsi"/>
          <w:sz w:val="20"/>
          <w:szCs w:val="20"/>
          <w:u w:color="000000"/>
          <w:lang w:val="fr-FR"/>
        </w:rPr>
        <w:t>ToC</w:t>
      </w:r>
      <w:proofErr w:type="spellEnd"/>
      <w:r w:rsidRPr="00542522">
        <w:rPr>
          <w:rStyle w:val="Aucun"/>
          <w:rFonts w:ascii="Verdana" w:eastAsia="Avenir Next" w:hAnsi="Verdana" w:cstheme="minorHAnsi"/>
          <w:sz w:val="20"/>
          <w:szCs w:val="20"/>
          <w:u w:color="000000"/>
          <w:lang w:val="fr-FR"/>
        </w:rPr>
        <w:tab/>
      </w:r>
      <w:r w:rsidRPr="00542522">
        <w:rPr>
          <w:rStyle w:val="Aucun"/>
          <w:rFonts w:ascii="Verdana" w:eastAsia="Avenir Next" w:hAnsi="Verdana" w:cstheme="minorHAnsi"/>
          <w:sz w:val="20"/>
          <w:szCs w:val="20"/>
          <w:u w:color="000000"/>
          <w:lang w:val="fr-FR"/>
        </w:rPr>
        <w:tab/>
        <w:t>Theory of Change</w:t>
      </w:r>
    </w:p>
    <w:p w14:paraId="7411BB10"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 xml:space="preserve">UBOS </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 xml:space="preserve">Uganda Bureau of Statistics </w:t>
      </w:r>
    </w:p>
    <w:p w14:paraId="67423C70"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UDHS</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Uganda Demographic and Health Survey</w:t>
      </w:r>
    </w:p>
    <w:p w14:paraId="7315769E"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UN</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United Nations</w:t>
      </w:r>
    </w:p>
    <w:p w14:paraId="197474C0"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UNCST</w:t>
      </w:r>
      <w:r w:rsidRPr="00542522">
        <w:rPr>
          <w:rStyle w:val="Aucun"/>
          <w:rFonts w:ascii="Verdana" w:eastAsia="Avenir Next" w:hAnsi="Verdana" w:cstheme="minorHAnsi"/>
          <w:sz w:val="20"/>
          <w:szCs w:val="20"/>
          <w:u w:color="000000"/>
          <w:lang w:val="fr-FR"/>
        </w:rPr>
        <w:tab/>
      </w:r>
      <w:r w:rsidRPr="00542522">
        <w:rPr>
          <w:rStyle w:val="Aucun"/>
          <w:rFonts w:ascii="Verdana" w:eastAsia="Avenir Next" w:hAnsi="Verdana" w:cstheme="minorHAnsi"/>
          <w:sz w:val="20"/>
          <w:szCs w:val="20"/>
          <w:u w:color="000000"/>
          <w:lang w:val="fr-FR"/>
        </w:rPr>
        <w:tab/>
        <w:t xml:space="preserve">Uganda National Council for Science and </w:t>
      </w:r>
      <w:proofErr w:type="spellStart"/>
      <w:r w:rsidRPr="00542522">
        <w:rPr>
          <w:rStyle w:val="Aucun"/>
          <w:rFonts w:ascii="Verdana" w:eastAsia="Avenir Next" w:hAnsi="Verdana" w:cstheme="minorHAnsi"/>
          <w:sz w:val="20"/>
          <w:szCs w:val="20"/>
          <w:u w:color="000000"/>
          <w:lang w:val="fr-FR"/>
        </w:rPr>
        <w:t>Technology</w:t>
      </w:r>
      <w:proofErr w:type="spellEnd"/>
    </w:p>
    <w:p w14:paraId="23AFAC37"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UNDAF</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United Nations Development Assistance Framework</w:t>
      </w:r>
    </w:p>
    <w:p w14:paraId="256E71E1"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UNEG</w:t>
      </w:r>
      <w:r w:rsidRPr="00542522">
        <w:rPr>
          <w:rStyle w:val="Aucun"/>
          <w:rFonts w:ascii="Verdana" w:eastAsia="Avenir Next" w:hAnsi="Verdana" w:cstheme="minorHAnsi"/>
          <w:sz w:val="20"/>
          <w:szCs w:val="20"/>
          <w:u w:color="000000"/>
          <w:lang w:val="fr-FR"/>
        </w:rPr>
        <w:tab/>
      </w:r>
      <w:r w:rsidRPr="00542522">
        <w:rPr>
          <w:rStyle w:val="Aucun"/>
          <w:rFonts w:ascii="Verdana" w:eastAsia="Avenir Next" w:hAnsi="Verdana" w:cstheme="minorHAnsi"/>
          <w:sz w:val="20"/>
          <w:szCs w:val="20"/>
          <w:u w:color="000000"/>
          <w:lang w:val="fr-FR"/>
        </w:rPr>
        <w:tab/>
        <w:t>United Nations Evaluation Group</w:t>
      </w:r>
    </w:p>
    <w:p w14:paraId="19138B8C"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UNHCR</w:t>
      </w:r>
      <w:r w:rsidRPr="00542522">
        <w:rPr>
          <w:rFonts w:ascii="Verdana" w:hAnsi="Verdana" w:cstheme="minorHAnsi"/>
          <w:color w:val="000000" w:themeColor="text1"/>
          <w:sz w:val="20"/>
          <w:szCs w:val="20"/>
        </w:rPr>
        <w:tab/>
        <w:t>United Nations High Commissioner for Refugees</w:t>
      </w:r>
    </w:p>
    <w:p w14:paraId="1DDD464A" w14:textId="77777777" w:rsidR="00542522" w:rsidRPr="00542522" w:rsidRDefault="00542522" w:rsidP="000F12AA">
      <w:pPr>
        <w:spacing w:after="0" w:line="240" w:lineRule="auto"/>
        <w:jc w:val="both"/>
        <w:rPr>
          <w:rStyle w:val="Aucun"/>
          <w:rFonts w:ascii="Verdana" w:hAnsi="Verdana" w:cstheme="minorHAnsi"/>
          <w:color w:val="000000" w:themeColor="text1"/>
          <w:sz w:val="20"/>
          <w:szCs w:val="20"/>
        </w:rPr>
      </w:pPr>
      <w:r w:rsidRPr="00542522">
        <w:rPr>
          <w:rFonts w:ascii="Verdana" w:hAnsi="Verdana" w:cstheme="minorHAnsi"/>
          <w:color w:val="000000" w:themeColor="text1"/>
          <w:sz w:val="20"/>
          <w:szCs w:val="20"/>
        </w:rPr>
        <w:t>UNICEF</w:t>
      </w:r>
      <w:r w:rsidRPr="00542522">
        <w:rPr>
          <w:rFonts w:ascii="Verdana" w:hAnsi="Verdana" w:cstheme="minorHAnsi"/>
          <w:color w:val="000000" w:themeColor="text1"/>
          <w:sz w:val="20"/>
          <w:szCs w:val="20"/>
        </w:rPr>
        <w:tab/>
        <w:t>United Nations Children’s Fund</w:t>
      </w:r>
    </w:p>
    <w:p w14:paraId="4CDE42D9" w14:textId="77777777" w:rsidR="00542522" w:rsidRPr="00542522" w:rsidRDefault="00542522" w:rsidP="000F12AA">
      <w:pPr>
        <w:spacing w:after="0" w:line="240" w:lineRule="auto"/>
        <w:jc w:val="both"/>
        <w:rPr>
          <w:rStyle w:val="Aucun"/>
          <w:rFonts w:ascii="Verdana" w:eastAsia="Avenir Next" w:hAnsi="Verdana" w:cstheme="minorHAnsi"/>
          <w:sz w:val="20"/>
          <w:szCs w:val="20"/>
          <w:u w:color="000000"/>
          <w:lang w:val="fr-FR"/>
        </w:rPr>
      </w:pPr>
      <w:r w:rsidRPr="00542522">
        <w:rPr>
          <w:rStyle w:val="Aucun"/>
          <w:rFonts w:ascii="Verdana" w:eastAsia="Avenir Next" w:hAnsi="Verdana" w:cstheme="minorHAnsi"/>
          <w:sz w:val="20"/>
          <w:szCs w:val="20"/>
          <w:u w:color="000000"/>
          <w:lang w:val="fr-FR"/>
        </w:rPr>
        <w:t>UNSDCF</w:t>
      </w:r>
      <w:r w:rsidRPr="00542522">
        <w:rPr>
          <w:rStyle w:val="Aucun"/>
          <w:rFonts w:ascii="Verdana" w:eastAsia="Avenir Next" w:hAnsi="Verdana" w:cstheme="minorHAnsi"/>
          <w:sz w:val="20"/>
          <w:szCs w:val="20"/>
          <w:u w:color="000000"/>
          <w:lang w:val="fr-FR"/>
        </w:rPr>
        <w:tab/>
        <w:t xml:space="preserve">United Nations </w:t>
      </w:r>
      <w:proofErr w:type="spellStart"/>
      <w:r w:rsidRPr="00542522">
        <w:rPr>
          <w:rStyle w:val="Aucun"/>
          <w:rFonts w:ascii="Verdana" w:eastAsia="Avenir Next" w:hAnsi="Verdana" w:cstheme="minorHAnsi"/>
          <w:sz w:val="20"/>
          <w:szCs w:val="20"/>
          <w:u w:color="000000"/>
          <w:lang w:val="fr-FR"/>
        </w:rPr>
        <w:t>Sustainable</w:t>
      </w:r>
      <w:proofErr w:type="spellEnd"/>
      <w:r w:rsidRPr="00542522">
        <w:rPr>
          <w:rStyle w:val="Aucun"/>
          <w:rFonts w:ascii="Verdana" w:eastAsia="Avenir Next" w:hAnsi="Verdana" w:cstheme="minorHAnsi"/>
          <w:sz w:val="20"/>
          <w:szCs w:val="20"/>
          <w:u w:color="000000"/>
          <w:lang w:val="fr-FR"/>
        </w:rPr>
        <w:t xml:space="preserve"> </w:t>
      </w:r>
      <w:proofErr w:type="spellStart"/>
      <w:r w:rsidRPr="00542522">
        <w:rPr>
          <w:rStyle w:val="Aucun"/>
          <w:rFonts w:ascii="Verdana" w:eastAsia="Avenir Next" w:hAnsi="Verdana" w:cstheme="minorHAnsi"/>
          <w:sz w:val="20"/>
          <w:szCs w:val="20"/>
          <w:u w:color="000000"/>
          <w:lang w:val="fr-FR"/>
        </w:rPr>
        <w:t>Development</w:t>
      </w:r>
      <w:proofErr w:type="spellEnd"/>
      <w:r w:rsidRPr="00542522">
        <w:rPr>
          <w:rStyle w:val="Aucun"/>
          <w:rFonts w:ascii="Verdana" w:eastAsia="Avenir Next" w:hAnsi="Verdana" w:cstheme="minorHAnsi"/>
          <w:sz w:val="20"/>
          <w:szCs w:val="20"/>
          <w:u w:color="000000"/>
          <w:lang w:val="fr-FR"/>
        </w:rPr>
        <w:t xml:space="preserve"> </w:t>
      </w:r>
      <w:proofErr w:type="spellStart"/>
      <w:r w:rsidRPr="00542522">
        <w:rPr>
          <w:rStyle w:val="Aucun"/>
          <w:rFonts w:ascii="Verdana" w:eastAsia="Avenir Next" w:hAnsi="Verdana" w:cstheme="minorHAnsi"/>
          <w:sz w:val="20"/>
          <w:szCs w:val="20"/>
          <w:u w:color="000000"/>
          <w:lang w:val="fr-FR"/>
        </w:rPr>
        <w:t>Cooperation</w:t>
      </w:r>
      <w:proofErr w:type="spellEnd"/>
      <w:r w:rsidRPr="00542522">
        <w:rPr>
          <w:rStyle w:val="Aucun"/>
          <w:rFonts w:ascii="Verdana" w:eastAsia="Avenir Next" w:hAnsi="Verdana" w:cstheme="minorHAnsi"/>
          <w:sz w:val="20"/>
          <w:szCs w:val="20"/>
          <w:u w:color="000000"/>
          <w:lang w:val="fr-FR"/>
        </w:rPr>
        <w:t xml:space="preserve"> Framework</w:t>
      </w:r>
    </w:p>
    <w:p w14:paraId="05B760FE"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 xml:space="preserve">UPF </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 xml:space="preserve">Uganda Police Force </w:t>
      </w:r>
    </w:p>
    <w:p w14:paraId="6710A1CD"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VAC</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Violence Against Children</w:t>
      </w:r>
    </w:p>
    <w:p w14:paraId="041C11CA" w14:textId="77777777" w:rsidR="00542522" w:rsidRP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 xml:space="preserve">VAW </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Violence Against Women</w:t>
      </w:r>
    </w:p>
    <w:p w14:paraId="43E31D77" w14:textId="7AEE4913" w:rsidR="00542522" w:rsidRDefault="00542522" w:rsidP="000F12AA">
      <w:pPr>
        <w:spacing w:after="0" w:line="240" w:lineRule="auto"/>
        <w:jc w:val="both"/>
        <w:rPr>
          <w:rFonts w:ascii="Verdana" w:hAnsi="Verdana" w:cstheme="minorHAnsi"/>
          <w:color w:val="000000" w:themeColor="text1"/>
          <w:sz w:val="20"/>
          <w:szCs w:val="20"/>
        </w:rPr>
      </w:pPr>
      <w:r w:rsidRPr="00542522">
        <w:rPr>
          <w:rFonts w:ascii="Verdana" w:hAnsi="Verdana" w:cstheme="minorHAnsi"/>
          <w:color w:val="000000" w:themeColor="text1"/>
          <w:sz w:val="20"/>
          <w:szCs w:val="20"/>
        </w:rPr>
        <w:t xml:space="preserve">VAWG </w:t>
      </w:r>
      <w:r w:rsidRPr="00542522">
        <w:rPr>
          <w:rFonts w:ascii="Verdana" w:hAnsi="Verdana" w:cstheme="minorHAnsi"/>
          <w:color w:val="000000" w:themeColor="text1"/>
          <w:sz w:val="20"/>
          <w:szCs w:val="20"/>
        </w:rPr>
        <w:tab/>
      </w:r>
      <w:r w:rsidRPr="00542522">
        <w:rPr>
          <w:rFonts w:ascii="Verdana" w:hAnsi="Verdana" w:cstheme="minorHAnsi"/>
          <w:color w:val="000000" w:themeColor="text1"/>
          <w:sz w:val="20"/>
          <w:szCs w:val="20"/>
        </w:rPr>
        <w:tab/>
        <w:t>Violence Against Women and Girls</w:t>
      </w:r>
    </w:p>
    <w:p w14:paraId="22765EDB" w14:textId="0148B9A3" w:rsidR="00542522" w:rsidRDefault="00542522" w:rsidP="000F12AA">
      <w:pPr>
        <w:spacing w:line="240" w:lineRule="auto"/>
        <w:rPr>
          <w:rFonts w:ascii="Verdana" w:hAnsi="Verdana" w:cstheme="minorHAnsi"/>
          <w:color w:val="000000" w:themeColor="text1"/>
          <w:sz w:val="20"/>
          <w:szCs w:val="20"/>
        </w:rPr>
      </w:pPr>
      <w:r>
        <w:rPr>
          <w:rFonts w:ascii="Verdana" w:hAnsi="Verdana" w:cstheme="minorHAnsi"/>
          <w:color w:val="000000" w:themeColor="text1"/>
          <w:sz w:val="20"/>
          <w:szCs w:val="20"/>
        </w:rPr>
        <w:br w:type="page"/>
      </w:r>
    </w:p>
    <w:p w14:paraId="24578DEE" w14:textId="77777777" w:rsidR="000F12AA" w:rsidRDefault="000F12AA">
      <w:pPr>
        <w:pStyle w:val="Heading1"/>
        <w:numPr>
          <w:ilvl w:val="0"/>
          <w:numId w:val="36"/>
        </w:numPr>
        <w:spacing w:before="0" w:line="240" w:lineRule="auto"/>
        <w:jc w:val="both"/>
        <w:rPr>
          <w:rStyle w:val="Aucun"/>
          <w:rFonts w:ascii="Verdana" w:hAnsi="Verdana"/>
          <w:b/>
          <w:bCs/>
          <w:sz w:val="24"/>
          <w:szCs w:val="24"/>
        </w:rPr>
      </w:pPr>
      <w:bookmarkStart w:id="1" w:name="_Toc127824295"/>
      <w:r w:rsidRPr="00BA6BD6">
        <w:rPr>
          <w:rStyle w:val="Aucun"/>
          <w:rFonts w:ascii="Verdana" w:hAnsi="Verdana"/>
          <w:b/>
          <w:bCs/>
          <w:sz w:val="24"/>
          <w:szCs w:val="24"/>
        </w:rPr>
        <w:lastRenderedPageBreak/>
        <w:t>BACKGROUND AND CONTEXT</w:t>
      </w:r>
      <w:bookmarkEnd w:id="1"/>
    </w:p>
    <w:p w14:paraId="4DECB26F" w14:textId="77777777" w:rsidR="000F12AA" w:rsidRPr="00BA6BD6" w:rsidRDefault="000F12AA" w:rsidP="000F12AA">
      <w:pPr>
        <w:spacing w:after="0" w:line="240" w:lineRule="auto"/>
        <w:jc w:val="both"/>
      </w:pPr>
    </w:p>
    <w:p w14:paraId="0C863766" w14:textId="77777777" w:rsidR="000F12AA" w:rsidRPr="00BA6BD6" w:rsidRDefault="000F12AA">
      <w:pPr>
        <w:pStyle w:val="Heading2"/>
        <w:numPr>
          <w:ilvl w:val="1"/>
          <w:numId w:val="37"/>
        </w:numPr>
        <w:spacing w:line="240" w:lineRule="auto"/>
        <w:jc w:val="both"/>
        <w:rPr>
          <w:rStyle w:val="Aucun"/>
          <w:rFonts w:ascii="Verdana" w:hAnsi="Verdana"/>
          <w:b/>
          <w:bCs/>
          <w:sz w:val="20"/>
          <w:szCs w:val="20"/>
        </w:rPr>
      </w:pPr>
      <w:bookmarkStart w:id="2" w:name="_Toc127824296"/>
      <w:r w:rsidRPr="00BA6BD6">
        <w:rPr>
          <w:rStyle w:val="Aucun"/>
          <w:rFonts w:ascii="Verdana" w:hAnsi="Verdana"/>
          <w:b/>
          <w:bCs/>
          <w:sz w:val="20"/>
          <w:szCs w:val="20"/>
        </w:rPr>
        <w:t>Introduction</w:t>
      </w:r>
      <w:bookmarkEnd w:id="2"/>
    </w:p>
    <w:p w14:paraId="14080D30" w14:textId="4A76183A" w:rsidR="000F12AA" w:rsidRPr="009030AD" w:rsidRDefault="000F12AA" w:rsidP="000F12AA">
      <w:pPr>
        <w:spacing w:after="0" w:line="240" w:lineRule="auto"/>
        <w:jc w:val="both"/>
        <w:rPr>
          <w:rFonts w:ascii="Verdana" w:eastAsia="Calibri" w:hAnsi="Verdana" w:cstheme="minorHAnsi"/>
          <w:sz w:val="20"/>
          <w:szCs w:val="20"/>
        </w:rPr>
      </w:pPr>
      <w:r w:rsidRPr="00D75E13">
        <w:rPr>
          <w:rFonts w:ascii="Verdana" w:eastAsia="Calibri" w:hAnsi="Verdana" w:cstheme="minorHAnsi"/>
          <w:sz w:val="20"/>
          <w:szCs w:val="20"/>
        </w:rPr>
        <w:t xml:space="preserve">This Inception Report (IR) presents a detailed execution plan of </w:t>
      </w:r>
      <w:r>
        <w:rPr>
          <w:rFonts w:ascii="Verdana" w:eastAsia="Calibri" w:hAnsi="Verdana" w:cstheme="minorHAnsi"/>
          <w:sz w:val="20"/>
          <w:szCs w:val="20"/>
        </w:rPr>
        <w:t xml:space="preserve">an </w:t>
      </w:r>
      <w:r w:rsidRPr="00D75E13">
        <w:rPr>
          <w:rFonts w:ascii="Verdana" w:eastAsia="Calibri" w:hAnsi="Verdana" w:cstheme="minorHAnsi"/>
          <w:sz w:val="20"/>
          <w:szCs w:val="20"/>
        </w:rPr>
        <w:t>Independent</w:t>
      </w:r>
      <w:r>
        <w:rPr>
          <w:rFonts w:ascii="Verdana" w:eastAsia="Calibri" w:hAnsi="Verdana" w:cstheme="minorHAnsi"/>
          <w:sz w:val="20"/>
          <w:szCs w:val="20"/>
        </w:rPr>
        <w:t xml:space="preserve"> </w:t>
      </w:r>
      <w:r w:rsidRPr="00D75E13">
        <w:rPr>
          <w:rFonts w:ascii="Verdana" w:eastAsia="Calibri" w:hAnsi="Verdana" w:cstheme="minorHAnsi"/>
          <w:sz w:val="20"/>
          <w:szCs w:val="20"/>
        </w:rPr>
        <w:t xml:space="preserve">End Evaluation of the </w:t>
      </w:r>
      <w:r w:rsidRPr="00D75E13">
        <w:rPr>
          <w:rFonts w:ascii="Verdana" w:eastAsia="Calibri" w:hAnsi="Verdana" w:cstheme="minorHAnsi"/>
          <w:i/>
          <w:sz w:val="20"/>
          <w:szCs w:val="20"/>
        </w:rPr>
        <w:t>“Women and Girls Access to Justice (A2J) Through Effective, Accountable and Gender Responsive Institutions (A2J Project)</w:t>
      </w:r>
      <w:r w:rsidRPr="00D75E13">
        <w:rPr>
          <w:rFonts w:ascii="Verdana" w:eastAsia="Calibri" w:hAnsi="Verdana" w:cstheme="minorHAnsi"/>
          <w:sz w:val="20"/>
          <w:szCs w:val="20"/>
        </w:rPr>
        <w:t xml:space="preserve">” commissioned by the </w:t>
      </w:r>
      <w:r w:rsidRPr="00D75E13">
        <w:rPr>
          <w:rFonts w:ascii="Verdana" w:hAnsi="Verdana" w:cstheme="minorHAnsi"/>
          <w:sz w:val="20"/>
          <w:szCs w:val="20"/>
        </w:rPr>
        <w:t>United Nations Entity for Gender Equality and the Empowerment of Women (UN Women</w:t>
      </w:r>
      <w:r w:rsidRPr="009030AD">
        <w:rPr>
          <w:rFonts w:ascii="Verdana" w:hAnsi="Verdana" w:cstheme="minorHAnsi"/>
          <w:sz w:val="20"/>
          <w:szCs w:val="20"/>
        </w:rPr>
        <w:t>)</w:t>
      </w:r>
      <w:r>
        <w:rPr>
          <w:rFonts w:ascii="Verdana" w:hAnsi="Verdana" w:cstheme="minorHAnsi"/>
          <w:sz w:val="20"/>
          <w:szCs w:val="20"/>
        </w:rPr>
        <w:t xml:space="preserve"> with support from the Austrian Development Agency</w:t>
      </w:r>
      <w:r w:rsidRPr="009030AD">
        <w:rPr>
          <w:rFonts w:ascii="Verdana" w:eastAsia="Calibri" w:hAnsi="Verdana" w:cstheme="minorHAnsi"/>
          <w:sz w:val="20"/>
          <w:szCs w:val="20"/>
        </w:rPr>
        <w:t xml:space="preserve">. </w:t>
      </w:r>
      <w:r w:rsidRPr="009030AD">
        <w:rPr>
          <w:rFonts w:ascii="Verdana" w:hAnsi="Verdana" w:cs="Calibri"/>
          <w:sz w:val="20"/>
          <w:szCs w:val="20"/>
          <w:lang w:val="en-GB"/>
        </w:rPr>
        <w:t>Th</w:t>
      </w:r>
      <w:r>
        <w:rPr>
          <w:rFonts w:ascii="Verdana" w:hAnsi="Verdana" w:cs="Calibri"/>
          <w:sz w:val="20"/>
          <w:szCs w:val="20"/>
          <w:lang w:val="en-GB"/>
        </w:rPr>
        <w:t>e</w:t>
      </w:r>
      <w:r w:rsidRPr="009030AD">
        <w:rPr>
          <w:rFonts w:ascii="Verdana" w:hAnsi="Verdana" w:cs="Calibri"/>
          <w:sz w:val="20"/>
          <w:szCs w:val="20"/>
          <w:lang w:val="en-GB"/>
        </w:rPr>
        <w:t xml:space="preserve"> evaluation is intended to assess the project’s achievements against set objectives, to identify and document lessons learnt (including design issues</w:t>
      </w:r>
      <w:r>
        <w:rPr>
          <w:rFonts w:ascii="Verdana" w:hAnsi="Verdana" w:cs="Calibri"/>
          <w:sz w:val="20"/>
          <w:szCs w:val="20"/>
          <w:lang w:val="en-GB"/>
        </w:rPr>
        <w:t xml:space="preserve"> </w:t>
      </w:r>
      <w:r w:rsidRPr="009030AD">
        <w:rPr>
          <w:rFonts w:ascii="Verdana" w:hAnsi="Verdana" w:cs="Calibri"/>
          <w:sz w:val="20"/>
          <w:szCs w:val="20"/>
          <w:lang w:val="en-GB"/>
        </w:rPr>
        <w:t>and best practices that can be scaled</w:t>
      </w:r>
      <w:r>
        <w:rPr>
          <w:rFonts w:ascii="Verdana" w:hAnsi="Verdana" w:cs="Calibri"/>
          <w:sz w:val="20"/>
          <w:szCs w:val="20"/>
          <w:lang w:val="en-GB"/>
        </w:rPr>
        <w:t xml:space="preserve"> up</w:t>
      </w:r>
      <w:r w:rsidRPr="009030AD">
        <w:rPr>
          <w:rFonts w:ascii="Verdana" w:hAnsi="Verdana" w:cs="Calibri"/>
          <w:sz w:val="20"/>
          <w:szCs w:val="20"/>
          <w:lang w:val="en-GB"/>
        </w:rPr>
        <w:t xml:space="preserve"> or replicated). It will examine how the</w:t>
      </w:r>
      <w:r>
        <w:rPr>
          <w:rFonts w:ascii="Verdana" w:hAnsi="Verdana" w:cs="Calibri"/>
          <w:sz w:val="20"/>
          <w:szCs w:val="20"/>
          <w:lang w:val="en-GB"/>
        </w:rPr>
        <w:t xml:space="preserve"> </w:t>
      </w:r>
      <w:r w:rsidRPr="009030AD">
        <w:rPr>
          <w:rFonts w:ascii="Verdana" w:hAnsi="Verdana" w:cs="Calibri"/>
          <w:sz w:val="20"/>
          <w:szCs w:val="20"/>
          <w:lang w:val="en-GB"/>
        </w:rPr>
        <w:t>pro</w:t>
      </w:r>
      <w:r>
        <w:rPr>
          <w:rFonts w:ascii="Verdana" w:hAnsi="Verdana" w:cs="Calibri"/>
          <w:sz w:val="20"/>
          <w:szCs w:val="20"/>
          <w:lang w:val="en-GB"/>
        </w:rPr>
        <w:t>ject</w:t>
      </w:r>
      <w:r w:rsidRPr="009030AD">
        <w:rPr>
          <w:rFonts w:ascii="Verdana" w:hAnsi="Verdana" w:cs="Calibri"/>
          <w:sz w:val="20"/>
          <w:szCs w:val="20"/>
          <w:lang w:val="en-GB"/>
        </w:rPr>
        <w:t xml:space="preserve"> contributed to </w:t>
      </w:r>
      <w:r w:rsidRPr="009030AD">
        <w:rPr>
          <w:rFonts w:ascii="Verdana" w:hAnsi="Verdana" w:cs="Calibri"/>
          <w:bCs/>
          <w:sz w:val="20"/>
          <w:szCs w:val="20"/>
        </w:rPr>
        <w:t xml:space="preserve">harnessing the capacities of women towards the goals of providing access to justice to victims of Gender Based Violence (GBV). The evaluation </w:t>
      </w:r>
      <w:r w:rsidRPr="009030AD">
        <w:rPr>
          <w:rFonts w:ascii="Verdana" w:hAnsi="Verdana" w:cs="Calibri"/>
          <w:sz w:val="20"/>
          <w:szCs w:val="20"/>
        </w:rPr>
        <w:t>will be gender-responsive and human rights based in nature.</w:t>
      </w:r>
      <w:r w:rsidRPr="009030AD">
        <w:rPr>
          <w:rFonts w:ascii="Verdana" w:hAnsi="Verdana" w:cs="Calibri"/>
          <w:sz w:val="20"/>
          <w:szCs w:val="20"/>
          <w:lang w:val="en-GB"/>
        </w:rPr>
        <w:t xml:space="preserve"> </w:t>
      </w:r>
      <w:r w:rsidRPr="009030AD">
        <w:rPr>
          <w:rFonts w:ascii="Verdana" w:eastAsia="Calibri" w:hAnsi="Verdana" w:cstheme="minorHAnsi"/>
          <w:sz w:val="20"/>
          <w:szCs w:val="20"/>
        </w:rPr>
        <w:t xml:space="preserve"> </w:t>
      </w:r>
    </w:p>
    <w:p w14:paraId="13EEA8B5" w14:textId="77777777" w:rsidR="000F12AA" w:rsidRDefault="000F12AA" w:rsidP="000F12AA">
      <w:pPr>
        <w:spacing w:after="0" w:line="240" w:lineRule="auto"/>
        <w:jc w:val="both"/>
        <w:rPr>
          <w:rFonts w:ascii="Verdana" w:eastAsia="Calibri" w:hAnsi="Verdana" w:cstheme="minorHAnsi"/>
          <w:sz w:val="20"/>
          <w:szCs w:val="20"/>
        </w:rPr>
      </w:pPr>
    </w:p>
    <w:p w14:paraId="45CAD90F" w14:textId="58295E5C" w:rsidR="000F12AA" w:rsidRDefault="000F12AA" w:rsidP="000F12AA">
      <w:pPr>
        <w:spacing w:line="240" w:lineRule="auto"/>
        <w:jc w:val="both"/>
        <w:rPr>
          <w:rFonts w:ascii="Verdana" w:hAnsi="Verdana" w:cstheme="minorHAnsi"/>
          <w:bCs/>
          <w:sz w:val="20"/>
          <w:szCs w:val="20"/>
        </w:rPr>
      </w:pPr>
      <w:r w:rsidRPr="00A12F54">
        <w:rPr>
          <w:rFonts w:ascii="Verdana" w:hAnsi="Verdana" w:cstheme="minorHAnsi"/>
          <w:bCs/>
          <w:sz w:val="20"/>
          <w:szCs w:val="20"/>
        </w:rPr>
        <w:t>This IR is</w:t>
      </w:r>
      <w:r w:rsidR="003D4174">
        <w:rPr>
          <w:rFonts w:ascii="Verdana" w:hAnsi="Verdana" w:cstheme="minorHAnsi"/>
          <w:bCs/>
          <w:sz w:val="20"/>
          <w:szCs w:val="20"/>
        </w:rPr>
        <w:t xml:space="preserve"> the</w:t>
      </w:r>
      <w:r w:rsidRPr="00A12F54">
        <w:rPr>
          <w:rFonts w:ascii="Verdana" w:hAnsi="Verdana" w:cstheme="minorHAnsi"/>
          <w:bCs/>
          <w:sz w:val="20"/>
          <w:szCs w:val="20"/>
        </w:rPr>
        <w:t xml:space="preserve"> first deliverable of the assignment and is prepared in accordance with the Terms of Reference. It outlines the consultants plan of action and timeline for executing the evaluation. The report is informed by a desk review of GBV and A2J policy, strategy as well as project documents including thematic and progress reports [see Annex I for a detailed list of documents reviewed and consulted]. The report has been further enriched by initial consultations with the UN Women team to clarify the evaluation scope and context. It entails </w:t>
      </w:r>
      <w:r w:rsidRPr="00A12F54">
        <w:rPr>
          <w:rFonts w:ascii="Verdana" w:hAnsi="Verdana" w:cs="Calibri"/>
          <w:sz w:val="20"/>
          <w:szCs w:val="20"/>
        </w:rPr>
        <w:t>an initial assessment of available secondary data and a rapid evaluability assessment</w:t>
      </w:r>
      <w:r w:rsidRPr="00A12F54">
        <w:rPr>
          <w:rFonts w:ascii="Verdana" w:hAnsi="Verdana" w:cstheme="minorHAnsi"/>
          <w:bCs/>
          <w:sz w:val="20"/>
          <w:szCs w:val="20"/>
        </w:rPr>
        <w:t xml:space="preserve">. </w:t>
      </w:r>
      <w:r w:rsidRPr="00A12F54">
        <w:rPr>
          <w:rFonts w:ascii="Verdana" w:eastAsia="Calibri" w:hAnsi="Verdana" w:cstheme="minorHAnsi"/>
          <w:sz w:val="20"/>
          <w:szCs w:val="20"/>
        </w:rPr>
        <w:t xml:space="preserve">The project context which forms the basis of the evaluation, rationale of the evaluation (purpose and objectives), and the evaluation team’s understanding and interpretation of the evaluation scope are highlighted. </w:t>
      </w:r>
      <w:r w:rsidRPr="00A12F54">
        <w:rPr>
          <w:rFonts w:ascii="Verdana" w:hAnsi="Verdana" w:cstheme="minorHAnsi"/>
          <w:bCs/>
          <w:sz w:val="20"/>
          <w:szCs w:val="20"/>
        </w:rPr>
        <w:t>The Report</w:t>
      </w:r>
      <w:r w:rsidR="003D4174">
        <w:rPr>
          <w:rFonts w:ascii="Verdana" w:hAnsi="Verdana" w:cstheme="minorHAnsi"/>
          <w:bCs/>
          <w:sz w:val="20"/>
          <w:szCs w:val="20"/>
        </w:rPr>
        <w:t xml:space="preserve"> also</w:t>
      </w:r>
      <w:r w:rsidRPr="00A12F54">
        <w:rPr>
          <w:rFonts w:ascii="Verdana" w:hAnsi="Verdana" w:cstheme="minorHAnsi"/>
          <w:bCs/>
          <w:sz w:val="20"/>
          <w:szCs w:val="20"/>
        </w:rPr>
        <w:t xml:space="preserve"> encompasses the evaluation framework and methodology, management and quality assurance, risk analysis and mitigation.</w:t>
      </w:r>
    </w:p>
    <w:p w14:paraId="11F5DBDC" w14:textId="77777777" w:rsidR="000F12AA" w:rsidRPr="001623B6" w:rsidRDefault="000F12AA" w:rsidP="000F12AA">
      <w:pPr>
        <w:autoSpaceDE w:val="0"/>
        <w:autoSpaceDN w:val="0"/>
        <w:spacing w:after="0" w:line="240" w:lineRule="auto"/>
        <w:jc w:val="both"/>
        <w:rPr>
          <w:rFonts w:ascii="Verdana" w:hAnsi="Verdana" w:cstheme="minorHAnsi"/>
          <w:bCs/>
          <w:sz w:val="20"/>
          <w:szCs w:val="20"/>
        </w:rPr>
      </w:pPr>
      <w:r w:rsidRPr="001623B6">
        <w:rPr>
          <w:rFonts w:ascii="Verdana" w:hAnsi="Verdana" w:cstheme="minorHAnsi"/>
          <w:bCs/>
          <w:sz w:val="20"/>
          <w:szCs w:val="20"/>
        </w:rPr>
        <w:t>Despite the significant shift in the operating context the following key achievements were registered;</w:t>
      </w:r>
      <w:r>
        <w:rPr>
          <w:rStyle w:val="FootnoteReference"/>
          <w:rFonts w:ascii="Verdana" w:hAnsi="Verdana" w:cstheme="minorHAnsi"/>
          <w:bCs/>
          <w:sz w:val="20"/>
          <w:szCs w:val="20"/>
        </w:rPr>
        <w:footnoteReference w:id="2"/>
      </w:r>
    </w:p>
    <w:p w14:paraId="20003E5F"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Arial"/>
          <w:sz w:val="20"/>
          <w:szCs w:val="20"/>
        </w:rPr>
        <w:t xml:space="preserve">A costed </w:t>
      </w:r>
      <w:r w:rsidRPr="00F40D0E">
        <w:rPr>
          <w:rFonts w:ascii="Verdana" w:eastAsia="Arial" w:hAnsi="Verdana" w:cs="Arial"/>
          <w:sz w:val="20"/>
          <w:szCs w:val="20"/>
        </w:rPr>
        <w:t>strategy for institutionalized</w:t>
      </w:r>
      <w:r w:rsidRPr="00F40D0E">
        <w:rPr>
          <w:rStyle w:val="A2"/>
          <w:rFonts w:ascii="Verdana" w:hAnsi="Verdana" w:cs="Arial"/>
        </w:rPr>
        <w:t xml:space="preserve"> specialist justice system and structure for management cases of GBV against women and girls developed.</w:t>
      </w:r>
    </w:p>
    <w:p w14:paraId="446585DF"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theme="minorHAnsi"/>
          <w:bCs/>
          <w:sz w:val="20"/>
          <w:szCs w:val="20"/>
        </w:rPr>
        <w:t>The capacity of two justice institutions of three was strengthened to provide quality essential services and to fast track</w:t>
      </w:r>
      <w:r>
        <w:rPr>
          <w:rFonts w:ascii="Verdana" w:hAnsi="Verdana" w:cstheme="minorHAnsi"/>
          <w:bCs/>
          <w:sz w:val="20"/>
          <w:szCs w:val="20"/>
        </w:rPr>
        <w:t xml:space="preserve"> GBV</w:t>
      </w:r>
      <w:r w:rsidRPr="00F40D0E">
        <w:rPr>
          <w:rFonts w:ascii="Verdana" w:hAnsi="Verdana" w:cstheme="minorHAnsi"/>
          <w:bCs/>
          <w:sz w:val="20"/>
          <w:szCs w:val="20"/>
        </w:rPr>
        <w:t xml:space="preserve"> cases</w:t>
      </w:r>
      <w:r>
        <w:rPr>
          <w:rFonts w:ascii="Verdana" w:hAnsi="Verdana" w:cstheme="minorHAnsi"/>
          <w:bCs/>
          <w:sz w:val="20"/>
          <w:szCs w:val="20"/>
        </w:rPr>
        <w:t xml:space="preserve"> a</w:t>
      </w:r>
      <w:r w:rsidRPr="00F40D0E">
        <w:rPr>
          <w:rFonts w:ascii="Verdana" w:hAnsi="Verdana" w:cstheme="minorHAnsi"/>
          <w:bCs/>
          <w:sz w:val="20"/>
          <w:szCs w:val="20"/>
        </w:rPr>
        <w:t>nd other forms of discrimination.</w:t>
      </w:r>
    </w:p>
    <w:p w14:paraId="05CDA12B" w14:textId="626BEAB1" w:rsidR="000F12AA" w:rsidRPr="00F40D0E" w:rsidRDefault="003D4174">
      <w:pPr>
        <w:pStyle w:val="ListParagraph"/>
        <w:numPr>
          <w:ilvl w:val="1"/>
          <w:numId w:val="36"/>
        </w:numPr>
        <w:autoSpaceDE w:val="0"/>
        <w:autoSpaceDN w:val="0"/>
        <w:spacing w:after="0" w:line="240" w:lineRule="auto"/>
        <w:jc w:val="both"/>
        <w:rPr>
          <w:rFonts w:ascii="Verdana" w:hAnsi="Verdana" w:cs="Arial"/>
          <w:sz w:val="20"/>
          <w:szCs w:val="20"/>
        </w:rPr>
      </w:pPr>
      <w:r>
        <w:rPr>
          <w:rFonts w:ascii="Verdana" w:hAnsi="Verdana"/>
          <w:sz w:val="20"/>
          <w:szCs w:val="20"/>
        </w:rPr>
        <w:t>A t</w:t>
      </w:r>
      <w:r w:rsidR="000F12AA" w:rsidRPr="00F40D0E">
        <w:rPr>
          <w:rFonts w:ascii="Verdana" w:hAnsi="Verdana"/>
          <w:sz w:val="20"/>
          <w:szCs w:val="20"/>
        </w:rPr>
        <w:t xml:space="preserve">raining Manual for Judicial Officers on GBV, Cross-Sectoral Handbook on Victim </w:t>
      </w:r>
      <w:proofErr w:type="spellStart"/>
      <w:r w:rsidR="000F12AA" w:rsidRPr="00F40D0E">
        <w:rPr>
          <w:rFonts w:ascii="Verdana" w:hAnsi="Verdana"/>
          <w:sz w:val="20"/>
          <w:szCs w:val="20"/>
        </w:rPr>
        <w:t>Centred</w:t>
      </w:r>
      <w:proofErr w:type="spellEnd"/>
      <w:r w:rsidR="000F12AA" w:rsidRPr="00F40D0E">
        <w:rPr>
          <w:rFonts w:ascii="Verdana" w:hAnsi="Verdana"/>
          <w:sz w:val="20"/>
          <w:szCs w:val="20"/>
        </w:rPr>
        <w:t xml:space="preserve"> Investigation, Prosecution and Adjudication of GBV cases</w:t>
      </w:r>
      <w:r>
        <w:rPr>
          <w:rFonts w:ascii="Verdana" w:hAnsi="Verdana"/>
          <w:sz w:val="20"/>
          <w:szCs w:val="20"/>
        </w:rPr>
        <w:t xml:space="preserve">, </w:t>
      </w:r>
      <w:r w:rsidR="000F12AA" w:rsidRPr="00F40D0E">
        <w:rPr>
          <w:rFonts w:ascii="Verdana" w:hAnsi="Verdana"/>
          <w:sz w:val="20"/>
          <w:szCs w:val="20"/>
        </w:rPr>
        <w:t xml:space="preserve">and the accompanying Multi–Sectoral Training Manual </w:t>
      </w:r>
      <w:r>
        <w:rPr>
          <w:rFonts w:ascii="Verdana" w:hAnsi="Verdana"/>
          <w:sz w:val="20"/>
          <w:szCs w:val="20"/>
        </w:rPr>
        <w:t xml:space="preserve">were </w:t>
      </w:r>
      <w:r w:rsidR="000F12AA" w:rsidRPr="00F40D0E">
        <w:rPr>
          <w:rFonts w:ascii="Verdana" w:hAnsi="Verdana"/>
          <w:sz w:val="20"/>
          <w:szCs w:val="20"/>
        </w:rPr>
        <w:t>developed</w:t>
      </w:r>
      <w:r w:rsidR="000F12AA" w:rsidRPr="00F40D0E">
        <w:rPr>
          <w:rFonts w:ascii="Verdana" w:hAnsi="Verdana" w:cs="Arial"/>
          <w:color w:val="000000" w:themeColor="text1"/>
          <w:sz w:val="20"/>
          <w:szCs w:val="20"/>
        </w:rPr>
        <w:t>.</w:t>
      </w:r>
    </w:p>
    <w:p w14:paraId="3CACAA57"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theme="minorHAnsi"/>
          <w:bCs/>
          <w:sz w:val="20"/>
          <w:szCs w:val="20"/>
        </w:rPr>
        <w:t xml:space="preserve">The capacity of 349 (124F) justice actors to provide quality essential services and to fast track </w:t>
      </w:r>
      <w:r>
        <w:rPr>
          <w:rFonts w:ascii="Verdana" w:hAnsi="Verdana" w:cstheme="minorHAnsi"/>
          <w:bCs/>
          <w:sz w:val="20"/>
          <w:szCs w:val="20"/>
        </w:rPr>
        <w:t xml:space="preserve">GBV </w:t>
      </w:r>
      <w:r w:rsidRPr="00F40D0E">
        <w:rPr>
          <w:rFonts w:ascii="Verdana" w:hAnsi="Verdana" w:cstheme="minorHAnsi"/>
          <w:bCs/>
          <w:sz w:val="20"/>
          <w:szCs w:val="20"/>
        </w:rPr>
        <w:t>cases was strengthened</w:t>
      </w:r>
      <w:r>
        <w:rPr>
          <w:rFonts w:ascii="Verdana" w:hAnsi="Verdana" w:cstheme="minorHAnsi"/>
          <w:bCs/>
          <w:sz w:val="20"/>
          <w:szCs w:val="20"/>
        </w:rPr>
        <w:t>.</w:t>
      </w:r>
    </w:p>
    <w:p w14:paraId="470F9C87"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Arial"/>
          <w:sz w:val="20"/>
          <w:szCs w:val="20"/>
          <w:lang w:val="en-GB"/>
        </w:rPr>
        <w:t>A GBV case census was successfully completed</w:t>
      </w:r>
      <w:r>
        <w:rPr>
          <w:rFonts w:ascii="Verdana" w:hAnsi="Verdana" w:cs="Arial"/>
          <w:sz w:val="20"/>
          <w:szCs w:val="20"/>
          <w:lang w:val="en-GB"/>
        </w:rPr>
        <w:t xml:space="preserve"> in 5 out of 11 selected high circuits and magisterial areas</w:t>
      </w:r>
      <w:r w:rsidRPr="00F40D0E">
        <w:rPr>
          <w:rFonts w:ascii="Verdana" w:hAnsi="Verdana" w:cs="Arial"/>
          <w:sz w:val="20"/>
          <w:szCs w:val="20"/>
          <w:lang w:val="en-GB"/>
        </w:rPr>
        <w:t>.</w:t>
      </w:r>
      <w:r w:rsidRPr="00F40D0E">
        <w:rPr>
          <w:rFonts w:ascii="Verdana" w:hAnsi="Verdana" w:cs="Arial"/>
          <w:color w:val="000000" w:themeColor="text1"/>
          <w:sz w:val="20"/>
          <w:szCs w:val="20"/>
        </w:rPr>
        <w:t xml:space="preserve"> </w:t>
      </w:r>
    </w:p>
    <w:p w14:paraId="3CF4C77A"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Arial"/>
          <w:sz w:val="20"/>
          <w:szCs w:val="20"/>
        </w:rPr>
        <w:t xml:space="preserve">A total of 203 justice actors (78F, 125M) [police, resident state attorney, Scene of Crime Officers and justice actors], were trained on </w:t>
      </w:r>
      <w:r w:rsidRPr="00F40D0E">
        <w:rPr>
          <w:rFonts w:ascii="Verdana" w:eastAsia="Calibri" w:hAnsi="Verdana" w:cs="Arial"/>
          <w:color w:val="000000"/>
          <w:sz w:val="20"/>
          <w:szCs w:val="20"/>
        </w:rPr>
        <w:t>victim-</w:t>
      </w:r>
      <w:proofErr w:type="spellStart"/>
      <w:r w:rsidRPr="00F40D0E">
        <w:rPr>
          <w:rFonts w:ascii="Verdana" w:eastAsia="Calibri" w:hAnsi="Verdana" w:cs="Arial"/>
          <w:color w:val="000000"/>
          <w:sz w:val="20"/>
          <w:szCs w:val="20"/>
        </w:rPr>
        <w:t>centred</w:t>
      </w:r>
      <w:proofErr w:type="spellEnd"/>
      <w:r w:rsidRPr="00F40D0E">
        <w:rPr>
          <w:rFonts w:ascii="Verdana" w:eastAsia="Calibri" w:hAnsi="Verdana" w:cs="Arial"/>
          <w:color w:val="000000"/>
          <w:sz w:val="20"/>
          <w:szCs w:val="20"/>
        </w:rPr>
        <w:t xml:space="preserve"> investigation and prosecution of </w:t>
      </w:r>
      <w:r w:rsidRPr="00F40D0E">
        <w:rPr>
          <w:rFonts w:ascii="Verdana" w:hAnsi="Verdana" w:cs="Arial"/>
          <w:color w:val="000000" w:themeColor="text1"/>
          <w:sz w:val="20"/>
          <w:szCs w:val="20"/>
        </w:rPr>
        <w:t>Sexual Gender Based Violence (</w:t>
      </w:r>
      <w:r w:rsidRPr="00F40D0E">
        <w:rPr>
          <w:rFonts w:ascii="Verdana" w:eastAsia="Calibri" w:hAnsi="Verdana" w:cs="Arial"/>
          <w:color w:val="000000"/>
          <w:sz w:val="20"/>
          <w:szCs w:val="20"/>
        </w:rPr>
        <w:t xml:space="preserve">SGBV) cases. </w:t>
      </w:r>
    </w:p>
    <w:p w14:paraId="15956465"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eastAsia="Calibri" w:hAnsi="Verdana" w:cs="Arial"/>
          <w:color w:val="000000"/>
          <w:sz w:val="20"/>
          <w:szCs w:val="20"/>
        </w:rPr>
        <w:t xml:space="preserve">Thirty-nine (15M;24M) court clerks, administrative staff and front desk officers acquired knowledge and skills on customer care, institutional strengthening, their mandate in ensuring justice for all, provision of survivor </w:t>
      </w:r>
      <w:proofErr w:type="spellStart"/>
      <w:r w:rsidRPr="00F40D0E">
        <w:rPr>
          <w:rFonts w:ascii="Verdana" w:eastAsia="Calibri" w:hAnsi="Verdana" w:cs="Arial"/>
          <w:color w:val="000000"/>
          <w:sz w:val="20"/>
          <w:szCs w:val="20"/>
        </w:rPr>
        <w:t>centred</w:t>
      </w:r>
      <w:proofErr w:type="spellEnd"/>
      <w:r w:rsidRPr="00F40D0E">
        <w:rPr>
          <w:rFonts w:ascii="Verdana" w:eastAsia="Calibri" w:hAnsi="Verdana" w:cs="Arial"/>
          <w:color w:val="000000"/>
          <w:sz w:val="20"/>
          <w:szCs w:val="20"/>
        </w:rPr>
        <w:t xml:space="preserve"> services when receiving and registering GBV cases and security and risk management. </w:t>
      </w:r>
    </w:p>
    <w:p w14:paraId="1F393EB3" w14:textId="2285C0BD" w:rsidR="000F12AA" w:rsidRPr="00F40D0E" w:rsidRDefault="003D4174">
      <w:pPr>
        <w:pStyle w:val="ListParagraph"/>
        <w:numPr>
          <w:ilvl w:val="1"/>
          <w:numId w:val="36"/>
        </w:numPr>
        <w:autoSpaceDE w:val="0"/>
        <w:autoSpaceDN w:val="0"/>
        <w:spacing w:after="0" w:line="240" w:lineRule="auto"/>
        <w:jc w:val="both"/>
        <w:rPr>
          <w:rFonts w:ascii="Verdana" w:hAnsi="Verdana" w:cs="Arial"/>
          <w:sz w:val="20"/>
          <w:szCs w:val="20"/>
        </w:rPr>
      </w:pPr>
      <w:r>
        <w:rPr>
          <w:rFonts w:ascii="Verdana" w:eastAsia="Calibri" w:hAnsi="Verdana" w:cs="Arial"/>
          <w:color w:val="000000"/>
          <w:sz w:val="20"/>
          <w:szCs w:val="20"/>
        </w:rPr>
        <w:t xml:space="preserve">Eighty five </w:t>
      </w:r>
      <w:r w:rsidR="000F12AA" w:rsidRPr="00F40D0E">
        <w:rPr>
          <w:rFonts w:ascii="Verdana" w:eastAsia="Calibri" w:hAnsi="Verdana" w:cs="Arial"/>
          <w:color w:val="000000"/>
          <w:sz w:val="20"/>
          <w:szCs w:val="20"/>
        </w:rPr>
        <w:t xml:space="preserve">(42F 43M) court clerks, office attendants, judicial officers (Registrars and Magistrates), office supervisors, systems administrators, data entry clerks benefitted from the training on the GBV case census tool. </w:t>
      </w:r>
    </w:p>
    <w:p w14:paraId="722721DB" w14:textId="3C7D48BF" w:rsidR="000F12AA" w:rsidRPr="00F40D0E" w:rsidRDefault="003D4174">
      <w:pPr>
        <w:pStyle w:val="ListParagraph"/>
        <w:numPr>
          <w:ilvl w:val="1"/>
          <w:numId w:val="36"/>
        </w:numPr>
        <w:autoSpaceDE w:val="0"/>
        <w:autoSpaceDN w:val="0"/>
        <w:spacing w:after="0" w:line="240" w:lineRule="auto"/>
        <w:jc w:val="both"/>
        <w:rPr>
          <w:rFonts w:ascii="Verdana" w:hAnsi="Verdana" w:cs="Arial"/>
          <w:sz w:val="20"/>
          <w:szCs w:val="20"/>
        </w:rPr>
      </w:pPr>
      <w:r>
        <w:rPr>
          <w:rFonts w:ascii="Verdana" w:hAnsi="Verdana" w:cs="Arial"/>
          <w:color w:val="000000" w:themeColor="text1"/>
          <w:sz w:val="20"/>
          <w:szCs w:val="20"/>
        </w:rPr>
        <w:t xml:space="preserve">Two hundred fifty </w:t>
      </w:r>
      <w:r w:rsidR="000F12AA" w:rsidRPr="00F40D0E">
        <w:rPr>
          <w:rFonts w:ascii="Verdana" w:hAnsi="Verdana" w:cs="Arial"/>
          <w:color w:val="000000" w:themeColor="text1"/>
          <w:sz w:val="20"/>
          <w:szCs w:val="20"/>
        </w:rPr>
        <w:t>GBV related cases were cause listed from the following courts for the 2021 SGBV sessions</w:t>
      </w:r>
      <w:r w:rsidR="000F12AA" w:rsidRPr="00F40D0E">
        <w:rPr>
          <w:rStyle w:val="FootnoteReference"/>
          <w:rFonts w:ascii="Verdana" w:hAnsi="Verdana" w:cs="Arial"/>
          <w:color w:val="000000" w:themeColor="text1"/>
          <w:sz w:val="20"/>
          <w:szCs w:val="20"/>
        </w:rPr>
        <w:footnoteReference w:id="3"/>
      </w:r>
      <w:r w:rsidR="000F12AA" w:rsidRPr="00F40D0E">
        <w:rPr>
          <w:rFonts w:ascii="Verdana" w:hAnsi="Verdana" w:cs="Arial"/>
          <w:color w:val="000000" w:themeColor="text1"/>
          <w:sz w:val="20"/>
          <w:szCs w:val="20"/>
          <w:shd w:val="clear" w:color="auto" w:fill="FFFFFF" w:themeFill="background1"/>
        </w:rPr>
        <w:t>.</w:t>
      </w:r>
      <w:r w:rsidR="000F12AA" w:rsidRPr="00F40D0E">
        <w:rPr>
          <w:rFonts w:ascii="Verdana" w:eastAsia="Calibri" w:hAnsi="Verdana" w:cs="Arial"/>
          <w:color w:val="000000"/>
          <w:sz w:val="20"/>
          <w:szCs w:val="20"/>
        </w:rPr>
        <w:t xml:space="preserve"> </w:t>
      </w:r>
    </w:p>
    <w:p w14:paraId="624ABDAD"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eastAsia="Calibri" w:hAnsi="Verdana" w:cs="Arial"/>
          <w:color w:val="000000"/>
          <w:sz w:val="20"/>
          <w:szCs w:val="20"/>
        </w:rPr>
        <w:lastRenderedPageBreak/>
        <w:t xml:space="preserve">Data generation on GBV cases has been enhanced through the provision of 30 computer desktops to the 11 </w:t>
      </w:r>
      <w:proofErr w:type="spellStart"/>
      <w:r w:rsidRPr="00F40D0E">
        <w:rPr>
          <w:rFonts w:ascii="Verdana" w:eastAsia="Calibri" w:hAnsi="Verdana" w:cs="Arial"/>
          <w:color w:val="000000"/>
          <w:sz w:val="20"/>
          <w:szCs w:val="20"/>
        </w:rPr>
        <w:t>centres</w:t>
      </w:r>
      <w:proofErr w:type="spellEnd"/>
      <w:r w:rsidRPr="00F40D0E">
        <w:rPr>
          <w:rFonts w:ascii="Verdana" w:eastAsia="Calibri" w:hAnsi="Verdana" w:cs="Arial"/>
          <w:color w:val="000000"/>
          <w:sz w:val="20"/>
          <w:szCs w:val="20"/>
        </w:rPr>
        <w:t xml:space="preserve"> of excellence. </w:t>
      </w:r>
    </w:p>
    <w:p w14:paraId="685B7E12" w14:textId="7A5A15DC" w:rsidR="000F12AA" w:rsidRPr="00F40D0E" w:rsidRDefault="000F12AA">
      <w:pPr>
        <w:pStyle w:val="ListParagraph"/>
        <w:numPr>
          <w:ilvl w:val="1"/>
          <w:numId w:val="36"/>
        </w:numPr>
        <w:autoSpaceDE w:val="0"/>
        <w:autoSpaceDN w:val="0"/>
        <w:spacing w:after="0" w:line="240" w:lineRule="auto"/>
        <w:jc w:val="both"/>
        <w:rPr>
          <w:rStyle w:val="cf01"/>
          <w:rFonts w:ascii="Verdana" w:hAnsi="Verdana" w:cs="Arial"/>
          <w:sz w:val="20"/>
          <w:szCs w:val="20"/>
        </w:rPr>
      </w:pPr>
      <w:r w:rsidRPr="00F40D0E">
        <w:rPr>
          <w:rStyle w:val="cf01"/>
          <w:rFonts w:ascii="Verdana" w:hAnsi="Verdana" w:cs="Arial"/>
          <w:sz w:val="20"/>
          <w:szCs w:val="20"/>
        </w:rPr>
        <w:t>Two sets of court recording</w:t>
      </w:r>
      <w:r w:rsidR="003D4174">
        <w:rPr>
          <w:rStyle w:val="cf01"/>
          <w:rFonts w:ascii="Verdana" w:hAnsi="Verdana" w:cs="Arial"/>
          <w:sz w:val="20"/>
          <w:szCs w:val="20"/>
        </w:rPr>
        <w:t xml:space="preserve"> equipment </w:t>
      </w:r>
      <w:r w:rsidRPr="00F40D0E">
        <w:rPr>
          <w:rStyle w:val="cf01"/>
          <w:rFonts w:ascii="Verdana" w:hAnsi="Verdana" w:cs="Arial"/>
          <w:sz w:val="20"/>
          <w:szCs w:val="20"/>
        </w:rPr>
        <w:t>were purchased to facilitate quick turnaround time for judgements and improve transcription.</w:t>
      </w:r>
    </w:p>
    <w:p w14:paraId="19006BC8"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Arial"/>
          <w:sz w:val="20"/>
          <w:szCs w:val="20"/>
        </w:rPr>
        <w:t>Victim support services</w:t>
      </w:r>
      <w:r w:rsidRPr="00F40D0E">
        <w:rPr>
          <w:rStyle w:val="FootnoteReference"/>
          <w:rFonts w:ascii="Verdana" w:hAnsi="Verdana" w:cs="Arial"/>
          <w:sz w:val="20"/>
          <w:szCs w:val="20"/>
        </w:rPr>
        <w:footnoteReference w:id="4"/>
      </w:r>
      <w:r w:rsidRPr="00F40D0E">
        <w:rPr>
          <w:rFonts w:ascii="Verdana" w:hAnsi="Verdana" w:cs="Arial"/>
          <w:sz w:val="20"/>
          <w:szCs w:val="20"/>
        </w:rPr>
        <w:t xml:space="preserve"> were provided to 140 </w:t>
      </w:r>
      <w:r w:rsidRPr="00F40D0E">
        <w:rPr>
          <w:rFonts w:ascii="Verdana" w:eastAsia="Times New Roman" w:hAnsi="Verdana" w:cs="Arial"/>
          <w:sz w:val="20"/>
          <w:szCs w:val="20"/>
        </w:rPr>
        <w:t>survivors of GBV and mothers/carers who were witnesses and came to court with babies during the 2021 SGBV sessions.</w:t>
      </w:r>
    </w:p>
    <w:p w14:paraId="40339912" w14:textId="77777777" w:rsidR="000F12AA" w:rsidRPr="00F40D0E" w:rsidRDefault="000F12AA">
      <w:pPr>
        <w:pStyle w:val="ListParagraph"/>
        <w:numPr>
          <w:ilvl w:val="1"/>
          <w:numId w:val="36"/>
        </w:numPr>
        <w:autoSpaceDE w:val="0"/>
        <w:autoSpaceDN w:val="0"/>
        <w:spacing w:after="0" w:line="240" w:lineRule="auto"/>
        <w:jc w:val="both"/>
        <w:rPr>
          <w:rFonts w:ascii="Verdana" w:hAnsi="Verdana" w:cs="Arial"/>
          <w:sz w:val="20"/>
          <w:szCs w:val="20"/>
        </w:rPr>
      </w:pPr>
      <w:r w:rsidRPr="00F40D0E">
        <w:rPr>
          <w:rFonts w:ascii="Verdana" w:hAnsi="Verdana" w:cs="Arial"/>
          <w:color w:val="000000"/>
          <w:sz w:val="20"/>
          <w:szCs w:val="20"/>
        </w:rPr>
        <w:t xml:space="preserve">Through open court days 545 community members (277F 268M) received information on where and how to seek justice for GBV cases, aired their grievances with the justice system, discussed challenges with accessing justice and remedies. </w:t>
      </w:r>
    </w:p>
    <w:p w14:paraId="168410F9" w14:textId="77777777" w:rsidR="000F12AA" w:rsidRPr="00D75E13" w:rsidRDefault="000F12AA" w:rsidP="000F12AA">
      <w:pPr>
        <w:shd w:val="clear" w:color="auto" w:fill="FFFFFF"/>
        <w:spacing w:after="0" w:line="240" w:lineRule="auto"/>
        <w:jc w:val="both"/>
        <w:rPr>
          <w:rStyle w:val="Aucun"/>
          <w:rFonts w:ascii="Verdana" w:eastAsia="Avenir Next" w:hAnsi="Verdana" w:cstheme="minorHAnsi"/>
          <w:i/>
          <w:iCs/>
          <w:sz w:val="20"/>
          <w:szCs w:val="20"/>
          <w:u w:color="000000"/>
          <w:lang w:val="fr-FR"/>
        </w:rPr>
      </w:pPr>
    </w:p>
    <w:p w14:paraId="638BD43B" w14:textId="77777777" w:rsidR="000F12AA" w:rsidRPr="00BA6BD6" w:rsidRDefault="000F12AA">
      <w:pPr>
        <w:pStyle w:val="Heading2"/>
        <w:numPr>
          <w:ilvl w:val="1"/>
          <w:numId w:val="37"/>
        </w:numPr>
        <w:spacing w:line="240" w:lineRule="auto"/>
        <w:jc w:val="both"/>
        <w:rPr>
          <w:rStyle w:val="Aucun"/>
          <w:rFonts w:ascii="Verdana" w:hAnsi="Verdana"/>
          <w:b/>
          <w:bCs/>
          <w:sz w:val="20"/>
          <w:szCs w:val="20"/>
        </w:rPr>
      </w:pPr>
      <w:bookmarkStart w:id="3" w:name="_Toc127824297"/>
      <w:r w:rsidRPr="00BA6BD6">
        <w:rPr>
          <w:rStyle w:val="Aucun"/>
          <w:rFonts w:ascii="Verdana" w:hAnsi="Verdana"/>
          <w:b/>
          <w:bCs/>
          <w:sz w:val="20"/>
          <w:szCs w:val="20"/>
        </w:rPr>
        <w:t>UN Women in Uganda</w:t>
      </w:r>
      <w:bookmarkEnd w:id="3"/>
      <w:r w:rsidRPr="00BA6BD6">
        <w:rPr>
          <w:rStyle w:val="Aucun"/>
          <w:rFonts w:ascii="Verdana" w:hAnsi="Verdana"/>
          <w:b/>
          <w:bCs/>
          <w:sz w:val="20"/>
          <w:szCs w:val="20"/>
        </w:rPr>
        <w:t xml:space="preserve"> </w:t>
      </w:r>
    </w:p>
    <w:p w14:paraId="0659C8FC" w14:textId="4811E4DE" w:rsidR="000F12AA" w:rsidRPr="00D75E13" w:rsidRDefault="000F12AA" w:rsidP="000F12AA">
      <w:pPr>
        <w:spacing w:after="0" w:line="240" w:lineRule="auto"/>
        <w:jc w:val="both"/>
        <w:rPr>
          <w:rFonts w:ascii="Verdana" w:hAnsi="Verdana" w:cstheme="minorHAnsi"/>
          <w:sz w:val="20"/>
          <w:szCs w:val="20"/>
        </w:rPr>
      </w:pPr>
      <w:r w:rsidRPr="00D75E13">
        <w:rPr>
          <w:rFonts w:ascii="Verdana" w:hAnsi="Verdana" w:cstheme="minorHAnsi"/>
          <w:sz w:val="20"/>
          <w:szCs w:val="20"/>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w:t>
      </w:r>
      <w:r w:rsidR="003D4174">
        <w:rPr>
          <w:rFonts w:ascii="Verdana" w:hAnsi="Verdana" w:cstheme="minorHAnsi"/>
          <w:sz w:val="20"/>
          <w:szCs w:val="20"/>
        </w:rPr>
        <w:t xml:space="preserve">, </w:t>
      </w:r>
      <w:r w:rsidRPr="00D75E13">
        <w:rPr>
          <w:rFonts w:ascii="Verdana" w:hAnsi="Verdana" w:cstheme="minorHAnsi"/>
          <w:sz w:val="20"/>
          <w:szCs w:val="20"/>
        </w:rPr>
        <w:t>peace and security. UN Women provides support to Member States’ efforts and priorities in meeting their gender equality goals and for building effective partnerships with civil society and other relevant actors. UN Women operationalizes this through Flagship Programming Initiatives (FPIs) developed to achieve transformative results for gender equality and women empowerment. The Flagship Program on Women’s A2J addresses bias and gender discrimination in justice delivery. Eliminating gender discrimination across the justice chain is critical for protecting women’s economic assets, bodily integrity, voice and agency.</w:t>
      </w:r>
      <w:r w:rsidRPr="00D75E13">
        <w:rPr>
          <w:rFonts w:ascii="Verdana" w:hAnsi="Verdana" w:cstheme="minorHAnsi"/>
          <w:sz w:val="20"/>
          <w:szCs w:val="20"/>
          <w:vertAlign w:val="superscript"/>
        </w:rPr>
        <w:footnoteReference w:id="5"/>
      </w:r>
    </w:p>
    <w:p w14:paraId="3D800E17" w14:textId="77777777" w:rsidR="000F12AA" w:rsidRPr="00D75E13" w:rsidRDefault="000F12AA" w:rsidP="000F12AA">
      <w:pPr>
        <w:spacing w:after="0" w:line="240" w:lineRule="auto"/>
        <w:jc w:val="both"/>
        <w:rPr>
          <w:rFonts w:ascii="Verdana" w:hAnsi="Verdana" w:cstheme="minorHAnsi"/>
          <w:sz w:val="20"/>
          <w:szCs w:val="20"/>
        </w:rPr>
      </w:pPr>
    </w:p>
    <w:p w14:paraId="74A95814" w14:textId="77777777" w:rsidR="000F12AA" w:rsidRPr="00BA6BD6" w:rsidRDefault="000F12AA">
      <w:pPr>
        <w:pStyle w:val="Heading2"/>
        <w:numPr>
          <w:ilvl w:val="1"/>
          <w:numId w:val="37"/>
        </w:numPr>
        <w:spacing w:line="240" w:lineRule="auto"/>
        <w:jc w:val="both"/>
        <w:rPr>
          <w:rStyle w:val="Aucun"/>
          <w:rFonts w:ascii="Verdana" w:hAnsi="Verdana"/>
          <w:b/>
          <w:bCs/>
          <w:sz w:val="20"/>
          <w:szCs w:val="20"/>
        </w:rPr>
      </w:pPr>
      <w:bookmarkStart w:id="4" w:name="_Toc127824298"/>
      <w:r w:rsidRPr="00BA6BD6">
        <w:rPr>
          <w:rStyle w:val="Aucun"/>
          <w:rFonts w:ascii="Verdana" w:hAnsi="Verdana"/>
          <w:b/>
          <w:bCs/>
          <w:sz w:val="20"/>
          <w:szCs w:val="20"/>
        </w:rPr>
        <w:t>Background on Uganda</w:t>
      </w:r>
      <w:bookmarkEnd w:id="4"/>
      <w:r w:rsidRPr="00BA6BD6">
        <w:rPr>
          <w:rStyle w:val="Aucun"/>
          <w:rFonts w:ascii="Verdana" w:hAnsi="Verdana"/>
          <w:b/>
          <w:bCs/>
          <w:sz w:val="20"/>
          <w:szCs w:val="20"/>
        </w:rPr>
        <w:t xml:space="preserve"> </w:t>
      </w:r>
    </w:p>
    <w:p w14:paraId="1FA4DB4C" w14:textId="726A9C75" w:rsidR="000F12AA" w:rsidRPr="00B61110" w:rsidRDefault="000F12AA" w:rsidP="000F12AA">
      <w:pPr>
        <w:spacing w:line="240" w:lineRule="auto"/>
        <w:jc w:val="both"/>
        <w:rPr>
          <w:rFonts w:ascii="Verdana" w:hAnsi="Verdana" w:cstheme="minorHAnsi"/>
          <w:sz w:val="20"/>
          <w:szCs w:val="20"/>
        </w:rPr>
      </w:pPr>
      <w:r w:rsidRPr="00B61110">
        <w:rPr>
          <w:rFonts w:ascii="Verdana" w:hAnsi="Verdana" w:cstheme="minorHAnsi"/>
          <w:color w:val="000000" w:themeColor="text1"/>
          <w:sz w:val="20"/>
          <w:szCs w:val="20"/>
        </w:rPr>
        <w:t>The A2J project was conceptualized as part of Government of Uganda’s (</w:t>
      </w:r>
      <w:proofErr w:type="spellStart"/>
      <w:r w:rsidRPr="00B61110">
        <w:rPr>
          <w:rFonts w:ascii="Verdana" w:hAnsi="Verdana" w:cstheme="minorHAnsi"/>
          <w:color w:val="000000" w:themeColor="text1"/>
          <w:sz w:val="20"/>
          <w:szCs w:val="20"/>
        </w:rPr>
        <w:t>GoU</w:t>
      </w:r>
      <w:proofErr w:type="spellEnd"/>
      <w:r w:rsidRPr="00B61110">
        <w:rPr>
          <w:rFonts w:ascii="Verdana" w:hAnsi="Verdana" w:cstheme="minorHAnsi"/>
          <w:color w:val="000000" w:themeColor="text1"/>
          <w:sz w:val="20"/>
          <w:szCs w:val="20"/>
        </w:rPr>
        <w:t xml:space="preserve">) efforts under </w:t>
      </w:r>
      <w:r w:rsidRPr="00B61110">
        <w:rPr>
          <w:rFonts w:ascii="Verdana" w:hAnsi="Verdana" w:cstheme="minorHAnsi"/>
          <w:sz w:val="20"/>
          <w:szCs w:val="20"/>
        </w:rPr>
        <w:t>the Second National Development Plan (NDPII) covering the period 2015/16 – 2019/20, the Fourth Justice, Law and Order Sector (JLOS)</w:t>
      </w:r>
      <w:r>
        <w:rPr>
          <w:rStyle w:val="FootnoteReference"/>
          <w:rFonts w:ascii="Verdana" w:hAnsi="Verdana" w:cstheme="minorHAnsi"/>
          <w:sz w:val="20"/>
          <w:szCs w:val="20"/>
        </w:rPr>
        <w:footnoteReference w:id="6"/>
      </w:r>
      <w:r w:rsidRPr="00B61110">
        <w:rPr>
          <w:rFonts w:ascii="Verdana" w:hAnsi="Verdana" w:cstheme="minorHAnsi"/>
          <w:sz w:val="20"/>
          <w:szCs w:val="20"/>
        </w:rPr>
        <w:t xml:space="preserve"> Strategic Development Plan (SDPIV), and Government’s plan to reduce case backlog in the justice system and to enhance access to JLOS services particularly for vulnerable persons. The project’s implementation cascaded to the NDPIII (2020/21-2024/25) period characterized by a transition from the sector-wide approach to programmatic planning, budgeting, implementation, and reporting. </w:t>
      </w:r>
      <w:r w:rsidRPr="00B61110">
        <w:rPr>
          <w:rFonts w:ascii="Verdana" w:hAnsi="Verdana"/>
          <w:sz w:val="20"/>
          <w:szCs w:val="20"/>
        </w:rPr>
        <w:t xml:space="preserve">The NDPIII commenced at a time when Uganda, like the rest of the world, was confronted with the COVID-19 pandemic. </w:t>
      </w:r>
      <w:r w:rsidRPr="00B61110">
        <w:rPr>
          <w:rFonts w:ascii="Verdana" w:hAnsi="Verdana" w:cstheme="minorHAnsi"/>
          <w:sz w:val="20"/>
          <w:szCs w:val="20"/>
        </w:rPr>
        <w:t>The</w:t>
      </w:r>
      <w:r w:rsidR="003D4174">
        <w:rPr>
          <w:rFonts w:ascii="Verdana" w:hAnsi="Verdana" w:cstheme="minorHAnsi"/>
          <w:sz w:val="20"/>
          <w:szCs w:val="20"/>
        </w:rPr>
        <w:t xml:space="preserve"> Plan</w:t>
      </w:r>
      <w:r w:rsidRPr="00B61110">
        <w:rPr>
          <w:rFonts w:ascii="Verdana" w:hAnsi="Verdana" w:cstheme="minorHAnsi"/>
          <w:sz w:val="20"/>
          <w:szCs w:val="20"/>
        </w:rPr>
        <w:t xml:space="preserve"> reconstituted 17 former sectors into 20 Programs. Five-year Program Implementation Action Plans (PIAPs)</w:t>
      </w:r>
      <w:r w:rsidRPr="00B61110">
        <w:rPr>
          <w:rStyle w:val="FootnoteReference"/>
          <w:rFonts w:ascii="Verdana" w:hAnsi="Verdana" w:cstheme="minorHAnsi"/>
          <w:sz w:val="20"/>
          <w:szCs w:val="20"/>
        </w:rPr>
        <w:footnoteReference w:id="7"/>
      </w:r>
      <w:r w:rsidRPr="00B61110">
        <w:rPr>
          <w:rFonts w:ascii="Verdana" w:hAnsi="Verdana" w:cstheme="minorHAnsi"/>
          <w:sz w:val="20"/>
          <w:szCs w:val="20"/>
        </w:rPr>
        <w:t xml:space="preserve"> now replace Sector/Strategic Development Plans as frameworks for the realization of NDPIII. </w:t>
      </w:r>
    </w:p>
    <w:p w14:paraId="127DB8F8" w14:textId="30124331" w:rsidR="000F12AA" w:rsidRPr="00B61110" w:rsidRDefault="000F12AA" w:rsidP="000F12AA">
      <w:pPr>
        <w:spacing w:line="240" w:lineRule="auto"/>
        <w:jc w:val="both"/>
        <w:rPr>
          <w:rFonts w:ascii="Verdana" w:hAnsi="Verdana"/>
          <w:sz w:val="20"/>
          <w:szCs w:val="20"/>
        </w:rPr>
      </w:pPr>
      <w:r w:rsidRPr="5A581A78">
        <w:rPr>
          <w:rFonts w:ascii="Verdana" w:eastAsia="Yu Gothic UI Semibold" w:hAnsi="Verdana"/>
          <w:sz w:val="20"/>
          <w:szCs w:val="20"/>
        </w:rPr>
        <w:t>The Administration of Justice Program (AJP)</w:t>
      </w:r>
      <w:r w:rsidRPr="5A581A78">
        <w:rPr>
          <w:rStyle w:val="FootnoteReference"/>
          <w:rFonts w:ascii="Verdana" w:eastAsia="Yu Gothic UI Semibold" w:hAnsi="Verdana"/>
          <w:sz w:val="20"/>
          <w:szCs w:val="20"/>
        </w:rPr>
        <w:footnoteReference w:id="8"/>
      </w:r>
      <w:r w:rsidRPr="5A581A78">
        <w:rPr>
          <w:rFonts w:ascii="Verdana" w:eastAsia="Yu Gothic UI Semibold" w:hAnsi="Verdana"/>
          <w:sz w:val="20"/>
          <w:szCs w:val="20"/>
        </w:rPr>
        <w:t xml:space="preserve"> brings together institutions responsible for administering justice and directly contributes to the NDPIII Objective 5 of “strengthening the role of the State in development.” The AJP whose goal is to strengthen A2J for all seeks to address limited A2J and is coordinated by the Judiciary as the Secretariat. The Governance and Security Development Program (GSP) </w:t>
      </w:r>
      <w:r>
        <w:rPr>
          <w:rFonts w:ascii="Verdana" w:eastAsia="Yu Gothic UI Semibold" w:hAnsi="Verdana"/>
          <w:sz w:val="20"/>
          <w:szCs w:val="20"/>
        </w:rPr>
        <w:t xml:space="preserve">on the other hand </w:t>
      </w:r>
      <w:r w:rsidRPr="5A581A78">
        <w:rPr>
          <w:rFonts w:ascii="Verdana" w:eastAsia="Yu Gothic UI Semibold" w:hAnsi="Verdana"/>
          <w:sz w:val="20"/>
          <w:szCs w:val="20"/>
        </w:rPr>
        <w:t>draws together 32 government agencies (including 17 former JLOS institutions) responsible for upholding the rule of law, ensuring security, maintaining law and order, public policy governance, administration of justice, promoting human rights, accountability and transparency</w:t>
      </w:r>
      <w:r w:rsidRPr="5A581A78">
        <w:rPr>
          <w:rFonts w:ascii="Verdana" w:eastAsia="Yu Gothic UI Semibold" w:hAnsi="Verdana"/>
          <w:b/>
          <w:bCs/>
          <w:sz w:val="20"/>
          <w:szCs w:val="20"/>
        </w:rPr>
        <w:t xml:space="preserve">. </w:t>
      </w:r>
      <w:r w:rsidRPr="5A581A78">
        <w:rPr>
          <w:rFonts w:ascii="Verdana" w:eastAsia="Yu Gothic UI Semibold" w:hAnsi="Verdana"/>
          <w:sz w:val="20"/>
          <w:szCs w:val="20"/>
        </w:rPr>
        <w:t xml:space="preserve">It is </w:t>
      </w:r>
      <w:r w:rsidRPr="5A581A78">
        <w:rPr>
          <w:rFonts w:ascii="Verdana" w:hAnsi="Verdana"/>
          <w:sz w:val="20"/>
          <w:szCs w:val="20"/>
        </w:rPr>
        <w:t>a merger of four former sectors; JLOS, Accountability, Security</w:t>
      </w:r>
      <w:r w:rsidR="003D4174">
        <w:rPr>
          <w:rFonts w:ascii="Verdana" w:hAnsi="Verdana"/>
          <w:sz w:val="20"/>
          <w:szCs w:val="20"/>
        </w:rPr>
        <w:t xml:space="preserve"> and</w:t>
      </w:r>
      <w:r w:rsidRPr="5A581A78">
        <w:rPr>
          <w:rFonts w:ascii="Verdana" w:hAnsi="Verdana"/>
          <w:sz w:val="20"/>
          <w:szCs w:val="20"/>
        </w:rPr>
        <w:t xml:space="preserve"> Public Administration into one delivery program, supported by the former JLOS Secretariat now GSP Secretariat under Office of the President</w:t>
      </w:r>
      <w:r>
        <w:rPr>
          <w:rFonts w:ascii="Verdana" w:hAnsi="Verdana"/>
          <w:sz w:val="20"/>
          <w:szCs w:val="20"/>
        </w:rPr>
        <w:t>,</w:t>
      </w:r>
      <w:r w:rsidRPr="5A581A78">
        <w:rPr>
          <w:rFonts w:ascii="Verdana" w:hAnsi="Verdana"/>
          <w:sz w:val="20"/>
          <w:szCs w:val="20"/>
        </w:rPr>
        <w:t xml:space="preserve"> with an expanded mandate. The </w:t>
      </w:r>
      <w:r w:rsidRPr="5A581A78">
        <w:rPr>
          <w:rFonts w:ascii="Verdana" w:eastAsia="Yu Gothic UI Semibold" w:hAnsi="Verdana"/>
          <w:kern w:val="24"/>
          <w:sz w:val="20"/>
          <w:szCs w:val="20"/>
        </w:rPr>
        <w:t>GSP adopts t</w:t>
      </w:r>
      <w:r w:rsidRPr="5A581A78">
        <w:rPr>
          <w:rFonts w:ascii="Verdana" w:eastAsia="Calibri" w:hAnsi="Verdana"/>
          <w:color w:val="000000"/>
          <w:sz w:val="20"/>
          <w:szCs w:val="20"/>
        </w:rPr>
        <w:t xml:space="preserve">hematic </w:t>
      </w:r>
      <w:r w:rsidRPr="5A581A78">
        <w:rPr>
          <w:rFonts w:ascii="Verdana" w:eastAsia="Calibri" w:hAnsi="Verdana"/>
          <w:color w:val="000000"/>
          <w:sz w:val="20"/>
          <w:szCs w:val="20"/>
        </w:rPr>
        <w:lastRenderedPageBreak/>
        <w:t>areas/sub-programs to represent more disaggregated groupings of interventions within the Program; a) democratic processes, b) policy and legislative processes, c) access to justice, d) refugee protection and immigration management, e) security, and f) anti-corruption and accountability.</w:t>
      </w:r>
      <w:r w:rsidRPr="5A581A78">
        <w:rPr>
          <w:rFonts w:ascii="Verdana" w:hAnsi="Verdana"/>
          <w:sz w:val="20"/>
          <w:szCs w:val="20"/>
        </w:rPr>
        <w:t xml:space="preserve"> These sub programs draw state and non-state actors who play complementary roles in planning, budgeting, program implementation, monitoring and evaluation (M&amp;E). </w:t>
      </w:r>
      <w:r>
        <w:rPr>
          <w:rFonts w:ascii="Verdana" w:hAnsi="Verdana"/>
          <w:sz w:val="20"/>
          <w:szCs w:val="20"/>
        </w:rPr>
        <w:t xml:space="preserve">Notably, </w:t>
      </w:r>
      <w:r>
        <w:rPr>
          <w:rFonts w:ascii="Verdana" w:hAnsi="Verdana"/>
          <w:color w:val="000000" w:themeColor="text1"/>
          <w:sz w:val="20"/>
          <w:szCs w:val="20"/>
        </w:rPr>
        <w:t>f</w:t>
      </w:r>
      <w:r w:rsidRPr="00346C5D">
        <w:rPr>
          <w:rFonts w:ascii="Verdana" w:hAnsi="Verdana"/>
          <w:color w:val="000000" w:themeColor="text1"/>
          <w:sz w:val="20"/>
          <w:szCs w:val="20"/>
        </w:rPr>
        <w:t xml:space="preserve">ormer JLOS institutions now contribute to both the AJP and GSP. </w:t>
      </w:r>
      <w:r w:rsidRPr="5A581A78">
        <w:rPr>
          <w:rFonts w:ascii="Verdana" w:hAnsi="Verdana"/>
          <w:sz w:val="20"/>
          <w:szCs w:val="20"/>
        </w:rPr>
        <w:t xml:space="preserve">NDPIII mandates Government Ministries, Departments, Agencies (MDAs) and Local Government (LGs) to address gender and equity issues in programming for inclusive development and service delivery. </w:t>
      </w:r>
    </w:p>
    <w:p w14:paraId="7C2DCB12" w14:textId="77777777" w:rsidR="000F12AA" w:rsidRPr="00BA6BD6" w:rsidRDefault="000F12AA">
      <w:pPr>
        <w:pStyle w:val="Heading2"/>
        <w:numPr>
          <w:ilvl w:val="1"/>
          <w:numId w:val="37"/>
        </w:numPr>
        <w:spacing w:line="240" w:lineRule="auto"/>
        <w:jc w:val="both"/>
        <w:rPr>
          <w:rStyle w:val="Aucun"/>
          <w:rFonts w:ascii="Verdana" w:hAnsi="Verdana"/>
          <w:b/>
          <w:bCs/>
          <w:sz w:val="20"/>
          <w:szCs w:val="20"/>
        </w:rPr>
      </w:pPr>
      <w:bookmarkStart w:id="5" w:name="_Toc127824299"/>
      <w:r w:rsidRPr="00BA6BD6">
        <w:rPr>
          <w:rStyle w:val="Aucun"/>
          <w:rFonts w:ascii="Verdana" w:hAnsi="Verdana"/>
          <w:b/>
          <w:bCs/>
          <w:sz w:val="20"/>
          <w:szCs w:val="20"/>
        </w:rPr>
        <w:t>Access to Justice</w:t>
      </w:r>
      <w:r>
        <w:rPr>
          <w:rStyle w:val="Aucun"/>
          <w:rFonts w:ascii="Verdana" w:hAnsi="Verdana"/>
          <w:b/>
          <w:bCs/>
          <w:sz w:val="20"/>
          <w:szCs w:val="20"/>
        </w:rPr>
        <w:t xml:space="preserve"> and GBV</w:t>
      </w:r>
      <w:r w:rsidRPr="00D42BA4">
        <w:rPr>
          <w:rStyle w:val="Aucun"/>
          <w:rFonts w:ascii="Verdana" w:hAnsi="Verdana"/>
          <w:b/>
          <w:bCs/>
          <w:sz w:val="20"/>
          <w:szCs w:val="20"/>
        </w:rPr>
        <w:t xml:space="preserve"> </w:t>
      </w:r>
      <w:r w:rsidRPr="00BA6BD6">
        <w:rPr>
          <w:rStyle w:val="Aucun"/>
          <w:rFonts w:ascii="Verdana" w:hAnsi="Verdana"/>
          <w:b/>
          <w:bCs/>
          <w:sz w:val="20"/>
          <w:szCs w:val="20"/>
        </w:rPr>
        <w:t>Frameworks</w:t>
      </w:r>
      <w:bookmarkEnd w:id="5"/>
    </w:p>
    <w:p w14:paraId="03D46E99" w14:textId="77777777" w:rsidR="000F12AA" w:rsidRPr="00D75E13" w:rsidRDefault="000F12AA" w:rsidP="000F12AA">
      <w:pPr>
        <w:spacing w:line="240" w:lineRule="auto"/>
        <w:jc w:val="both"/>
        <w:rPr>
          <w:rFonts w:ascii="Verdana" w:hAnsi="Verdana" w:cstheme="minorHAnsi"/>
          <w:color w:val="000000" w:themeColor="text1"/>
          <w:sz w:val="20"/>
          <w:szCs w:val="20"/>
        </w:rPr>
      </w:pPr>
      <w:r w:rsidRPr="00D75E13">
        <w:rPr>
          <w:rStyle w:val="Aucun"/>
          <w:rFonts w:ascii="Verdana" w:hAnsi="Verdana" w:cstheme="minorHAnsi"/>
          <w:sz w:val="20"/>
          <w:szCs w:val="20"/>
          <w:u w:color="000000"/>
          <w:lang w:val="de-DE"/>
        </w:rPr>
        <w:t>The A2J sub program of the GSP brings together 17 former JLOS institutions</w:t>
      </w:r>
      <w:r w:rsidRPr="00D75E13">
        <w:rPr>
          <w:rFonts w:ascii="Verdana" w:hAnsi="Verdana" w:cstheme="minorHAnsi"/>
          <w:sz w:val="20"/>
          <w:szCs w:val="20"/>
        </w:rPr>
        <w:t xml:space="preserve"> </w:t>
      </w:r>
      <w:r w:rsidRPr="00D75E13">
        <w:rPr>
          <w:rStyle w:val="FontStyle25"/>
          <w:rFonts w:ascii="Verdana" w:hAnsi="Verdana" w:cstheme="minorHAnsi"/>
          <w:b w:val="0"/>
          <w:bCs w:val="0"/>
          <w:i w:val="0"/>
          <w:iCs w:val="0"/>
          <w:color w:val="000000" w:themeColor="text1"/>
          <w:sz w:val="20"/>
          <w:szCs w:val="20"/>
        </w:rPr>
        <w:t>responsible for administering justice, maintaining law and order and promoting the observance of human rights.</w:t>
      </w:r>
      <w:r w:rsidRPr="00D75E13">
        <w:rPr>
          <w:rStyle w:val="FootnoteReference"/>
          <w:rFonts w:ascii="Verdana" w:hAnsi="Verdana" w:cstheme="minorHAnsi"/>
          <w:sz w:val="20"/>
          <w:szCs w:val="20"/>
        </w:rPr>
        <w:footnoteReference w:id="9"/>
      </w:r>
      <w:r w:rsidRPr="00D75E13">
        <w:rPr>
          <w:rFonts w:ascii="Verdana" w:hAnsi="Verdana" w:cstheme="minorHAnsi"/>
          <w:sz w:val="20"/>
          <w:szCs w:val="20"/>
        </w:rPr>
        <w:t xml:space="preserve"> </w:t>
      </w:r>
      <w:r w:rsidRPr="00D75E13">
        <w:rPr>
          <w:rFonts w:ascii="Verdana" w:hAnsi="Verdana" w:cstheme="minorHAnsi"/>
          <w:color w:val="000000" w:themeColor="text1"/>
          <w:sz w:val="20"/>
          <w:szCs w:val="20"/>
        </w:rPr>
        <w:t xml:space="preserve">Uganda’s progressive legal framework promotes access to and </w:t>
      </w:r>
      <w:proofErr w:type="spellStart"/>
      <w:r w:rsidRPr="00D75E13">
        <w:rPr>
          <w:rFonts w:ascii="Verdana" w:hAnsi="Verdana" w:cstheme="minorHAnsi"/>
          <w:color w:val="000000" w:themeColor="text1"/>
          <w:sz w:val="20"/>
          <w:szCs w:val="20"/>
        </w:rPr>
        <w:t>utilisation</w:t>
      </w:r>
      <w:proofErr w:type="spellEnd"/>
      <w:r w:rsidRPr="00D75E13">
        <w:rPr>
          <w:rFonts w:ascii="Verdana" w:hAnsi="Verdana" w:cstheme="minorHAnsi"/>
          <w:color w:val="000000" w:themeColor="text1"/>
          <w:sz w:val="20"/>
          <w:szCs w:val="20"/>
        </w:rPr>
        <w:t xml:space="preserve"> of services and protects women and girls from GBV and harmful practices. Rights such as equality and freedom from discrimination; protection of right to life; respect for human dignity and protection from inhuman treatment; right to a fair hearing; rights of women; and rights of children are enshrined in the Constitution of the Republic of Uganda, 1995. </w:t>
      </w:r>
    </w:p>
    <w:p w14:paraId="07A39D35" w14:textId="77777777" w:rsidR="000F12AA" w:rsidRPr="00D75E13" w:rsidRDefault="000F12AA" w:rsidP="000F12AA">
      <w:pPr>
        <w:spacing w:line="240" w:lineRule="auto"/>
        <w:jc w:val="both"/>
        <w:rPr>
          <w:rFonts w:ascii="Verdana" w:hAnsi="Verdana" w:cstheme="minorHAnsi"/>
          <w:color w:val="000000" w:themeColor="text1"/>
          <w:sz w:val="20"/>
          <w:szCs w:val="20"/>
        </w:rPr>
      </w:pPr>
      <w:r w:rsidRPr="00D75E13">
        <w:rPr>
          <w:rFonts w:ascii="Verdana" w:hAnsi="Verdana" w:cstheme="minorHAnsi"/>
          <w:color w:val="000000" w:themeColor="text1"/>
          <w:sz w:val="20"/>
          <w:szCs w:val="20"/>
        </w:rPr>
        <w:t>At the international and regional levels, Uganda has ratified and adopted instruments such as the Universal Declaration of Human Rights (UDHR), the Sustainable Development Goals (SDGs)</w:t>
      </w:r>
      <w:r w:rsidRPr="00D75E13">
        <w:rPr>
          <w:rStyle w:val="FootnoteReference"/>
          <w:rFonts w:ascii="Verdana" w:hAnsi="Verdana" w:cstheme="minorHAnsi"/>
          <w:color w:val="000000" w:themeColor="text1"/>
          <w:sz w:val="20"/>
          <w:szCs w:val="20"/>
        </w:rPr>
        <w:footnoteReference w:id="10"/>
      </w:r>
      <w:r w:rsidRPr="00D75E13">
        <w:rPr>
          <w:rFonts w:ascii="Verdana" w:hAnsi="Verdana" w:cstheme="minorHAnsi"/>
          <w:color w:val="000000" w:themeColor="text1"/>
          <w:sz w:val="20"/>
          <w:szCs w:val="20"/>
        </w:rPr>
        <w:t xml:space="preserve">, the Convention on the Elimination of All Forms of Discrimination Against Women (CEDAW), </w:t>
      </w:r>
      <w:r>
        <w:rPr>
          <w:rFonts w:ascii="Verdana" w:hAnsi="Verdana" w:cstheme="minorHAnsi"/>
          <w:color w:val="000000" w:themeColor="text1"/>
          <w:sz w:val="20"/>
          <w:szCs w:val="20"/>
        </w:rPr>
        <w:t xml:space="preserve">Convention on the Rights of the Child (CRC) 1990, the Declaration on Elimination of Violence against Women (DEVAM), 1993, </w:t>
      </w:r>
      <w:r w:rsidRPr="00D75E13">
        <w:rPr>
          <w:rFonts w:ascii="Verdana" w:hAnsi="Verdana" w:cstheme="minorHAnsi"/>
          <w:color w:val="000000" w:themeColor="text1"/>
          <w:sz w:val="20"/>
          <w:szCs w:val="20"/>
        </w:rPr>
        <w:t>the International Conference on Population and Development (ICPD)</w:t>
      </w:r>
      <w:r>
        <w:rPr>
          <w:rFonts w:ascii="Verdana" w:hAnsi="Verdana" w:cstheme="minorHAnsi"/>
          <w:color w:val="000000" w:themeColor="text1"/>
          <w:sz w:val="20"/>
          <w:szCs w:val="20"/>
        </w:rPr>
        <w:t xml:space="preserve"> 1994</w:t>
      </w:r>
      <w:r w:rsidRPr="00D75E13">
        <w:rPr>
          <w:rFonts w:ascii="Verdana" w:hAnsi="Verdana" w:cstheme="minorHAnsi"/>
          <w:color w:val="000000" w:themeColor="text1"/>
          <w:sz w:val="20"/>
          <w:szCs w:val="20"/>
        </w:rPr>
        <w:t>, the Beijing Platform for Action (</w:t>
      </w:r>
      <w:proofErr w:type="spellStart"/>
      <w:r w:rsidRPr="00D75E13">
        <w:rPr>
          <w:rFonts w:ascii="Verdana" w:hAnsi="Verdana" w:cstheme="minorHAnsi"/>
          <w:color w:val="000000" w:themeColor="text1"/>
          <w:sz w:val="20"/>
          <w:szCs w:val="20"/>
        </w:rPr>
        <w:t>BPfA</w:t>
      </w:r>
      <w:proofErr w:type="spellEnd"/>
      <w:r w:rsidRPr="00D75E13">
        <w:rPr>
          <w:rFonts w:ascii="Verdana" w:hAnsi="Verdana" w:cstheme="minorHAnsi"/>
          <w:color w:val="000000" w:themeColor="text1"/>
          <w:sz w:val="20"/>
          <w:szCs w:val="20"/>
        </w:rPr>
        <w:t>)</w:t>
      </w:r>
      <w:r>
        <w:rPr>
          <w:rFonts w:ascii="Verdana" w:hAnsi="Verdana" w:cstheme="minorHAnsi"/>
          <w:color w:val="000000" w:themeColor="text1"/>
          <w:sz w:val="20"/>
          <w:szCs w:val="20"/>
        </w:rPr>
        <w:t xml:space="preserve"> 1995</w:t>
      </w:r>
      <w:r w:rsidRPr="00D75E13">
        <w:rPr>
          <w:rFonts w:ascii="Verdana" w:hAnsi="Verdana" w:cstheme="minorHAnsi"/>
          <w:color w:val="000000" w:themeColor="text1"/>
          <w:sz w:val="20"/>
          <w:szCs w:val="20"/>
        </w:rPr>
        <w:t xml:space="preserve">, the United Nations Security Council Resolutions on Women, Peace and Security (UNSCRs 1325, 1820, 1888, 1889, 1860, 2106 and 2122), </w:t>
      </w:r>
      <w:r w:rsidRPr="00D75E13">
        <w:rPr>
          <w:rFonts w:ascii="Verdana" w:hAnsi="Verdana" w:cstheme="minorHAnsi"/>
          <w:sz w:val="20"/>
          <w:szCs w:val="20"/>
        </w:rPr>
        <w:t xml:space="preserve">the ILO gender equality conventions, the  SDG targets and indicators, </w:t>
      </w:r>
      <w:r w:rsidRPr="00D75E13">
        <w:rPr>
          <w:rFonts w:ascii="Verdana" w:hAnsi="Verdana" w:cstheme="minorHAnsi"/>
          <w:color w:val="000000" w:themeColor="text1"/>
          <w:sz w:val="20"/>
          <w:szCs w:val="20"/>
        </w:rPr>
        <w:t xml:space="preserve">the  Protocol to the African Charter on Human and People’s Rights on the Rights of Women in Africa (Maputo Protocol), the Solemn Declaration on Gender Equality in Africa, the Maputo Declaration on Gender Mainstreaming (2003), and  the International Conference of the Great Leaks Region (ICGLR) Protocol (2006) on Prevention and Suppression of Sexual Violence against Women and Children. </w:t>
      </w:r>
    </w:p>
    <w:p w14:paraId="2AD2A185" w14:textId="1401368D" w:rsidR="000F12AA" w:rsidRDefault="000F12AA" w:rsidP="000F12AA">
      <w:pPr>
        <w:spacing w:line="240" w:lineRule="auto"/>
        <w:jc w:val="both"/>
        <w:rPr>
          <w:rFonts w:ascii="Verdana" w:hAnsi="Verdana" w:cstheme="minorHAnsi"/>
          <w:sz w:val="20"/>
          <w:szCs w:val="20"/>
        </w:rPr>
      </w:pPr>
      <w:r w:rsidRPr="00D75E13">
        <w:rPr>
          <w:rFonts w:ascii="Verdana" w:hAnsi="Verdana" w:cstheme="minorHAnsi"/>
          <w:color w:val="000000" w:themeColor="text1"/>
          <w:sz w:val="20"/>
          <w:szCs w:val="20"/>
        </w:rPr>
        <w:t>At national level the Domestic Violence Act (DVA) 2010</w:t>
      </w:r>
      <w:r w:rsidRPr="00D75E13">
        <w:rPr>
          <w:rFonts w:ascii="Verdana" w:hAnsi="Verdana" w:cstheme="minorHAnsi"/>
          <w:sz w:val="20"/>
          <w:szCs w:val="20"/>
        </w:rPr>
        <w:t xml:space="preserve"> and its Regulations 2011;</w:t>
      </w:r>
      <w:r w:rsidRPr="00D75E13">
        <w:rPr>
          <w:rFonts w:ascii="Verdana" w:hAnsi="Verdana" w:cstheme="minorHAnsi"/>
          <w:color w:val="000000" w:themeColor="text1"/>
          <w:sz w:val="20"/>
          <w:szCs w:val="20"/>
        </w:rPr>
        <w:t xml:space="preserve"> the</w:t>
      </w:r>
      <w:r w:rsidRPr="00D75E13">
        <w:rPr>
          <w:rFonts w:ascii="Verdana" w:hAnsi="Verdana" w:cstheme="minorHAnsi"/>
          <w:sz w:val="20"/>
          <w:szCs w:val="20"/>
        </w:rPr>
        <w:t xml:space="preserve"> Prohibition of Female Genital Mutilation Act 2010 and </w:t>
      </w:r>
      <w:r w:rsidR="00C158C5">
        <w:rPr>
          <w:rFonts w:ascii="Verdana" w:hAnsi="Verdana" w:cstheme="minorHAnsi"/>
          <w:sz w:val="20"/>
          <w:szCs w:val="20"/>
        </w:rPr>
        <w:t>R</w:t>
      </w:r>
      <w:r w:rsidRPr="00D75E13">
        <w:rPr>
          <w:rFonts w:ascii="Verdana" w:hAnsi="Verdana" w:cstheme="minorHAnsi"/>
          <w:sz w:val="20"/>
          <w:szCs w:val="20"/>
        </w:rPr>
        <w:t>egulations; The Prevention of Trafficking in Persons Act 2009; The Penal Code Act, Cap 120</w:t>
      </w:r>
      <w:r>
        <w:rPr>
          <w:rFonts w:ascii="Verdana" w:hAnsi="Verdana" w:cstheme="minorHAnsi"/>
          <w:sz w:val="20"/>
          <w:szCs w:val="20"/>
        </w:rPr>
        <w:t>; The Divorce Act Cap 249;</w:t>
      </w:r>
      <w:r w:rsidRPr="00D75E13">
        <w:rPr>
          <w:rFonts w:ascii="Verdana" w:hAnsi="Verdana" w:cstheme="minorHAnsi"/>
          <w:sz w:val="20"/>
          <w:szCs w:val="20"/>
        </w:rPr>
        <w:t xml:space="preserve"> The Children</w:t>
      </w:r>
      <w:r>
        <w:rPr>
          <w:rFonts w:ascii="Verdana" w:hAnsi="Verdana" w:cstheme="minorHAnsi"/>
          <w:sz w:val="20"/>
          <w:szCs w:val="20"/>
        </w:rPr>
        <w:t xml:space="preserve"> Act Cap 59 as amended; </w:t>
      </w:r>
      <w:r w:rsidRPr="00D75E13">
        <w:rPr>
          <w:rFonts w:ascii="Verdana" w:hAnsi="Verdana" w:cstheme="minorHAnsi"/>
          <w:sz w:val="20"/>
          <w:szCs w:val="20"/>
        </w:rPr>
        <w:t xml:space="preserve">and </w:t>
      </w:r>
      <w:r>
        <w:rPr>
          <w:rFonts w:ascii="Verdana" w:hAnsi="Verdana" w:cstheme="minorHAnsi"/>
          <w:sz w:val="20"/>
          <w:szCs w:val="20"/>
        </w:rPr>
        <w:t>t</w:t>
      </w:r>
      <w:r w:rsidRPr="00D75E13">
        <w:rPr>
          <w:rFonts w:ascii="Verdana" w:hAnsi="Verdana" w:cstheme="minorHAnsi"/>
          <w:sz w:val="20"/>
          <w:szCs w:val="20"/>
        </w:rPr>
        <w:t>he International Criminal Court Act 2010 have been enacted to enhance women and girls assess to justice. Other laws include</w:t>
      </w:r>
      <w:r>
        <w:rPr>
          <w:rFonts w:ascii="Verdana" w:hAnsi="Verdana" w:cstheme="minorHAnsi"/>
          <w:sz w:val="20"/>
          <w:szCs w:val="20"/>
        </w:rPr>
        <w:t xml:space="preserve"> the Equal Opportunities Commission (</w:t>
      </w:r>
      <w:proofErr w:type="spellStart"/>
      <w:r>
        <w:rPr>
          <w:rFonts w:ascii="Verdana" w:hAnsi="Verdana" w:cstheme="minorHAnsi"/>
          <w:sz w:val="20"/>
          <w:szCs w:val="20"/>
        </w:rPr>
        <w:t>EoC</w:t>
      </w:r>
      <w:proofErr w:type="spellEnd"/>
      <w:r>
        <w:rPr>
          <w:rFonts w:ascii="Verdana" w:hAnsi="Verdana" w:cstheme="minorHAnsi"/>
          <w:sz w:val="20"/>
          <w:szCs w:val="20"/>
        </w:rPr>
        <w:t>) Act, 2007;</w:t>
      </w:r>
      <w:r w:rsidRPr="00D75E13">
        <w:rPr>
          <w:rFonts w:ascii="Verdana" w:hAnsi="Verdana" w:cstheme="minorHAnsi"/>
          <w:sz w:val="20"/>
          <w:szCs w:val="20"/>
        </w:rPr>
        <w:t xml:space="preserve"> the Land Act Cap 227</w:t>
      </w:r>
      <w:r>
        <w:rPr>
          <w:rFonts w:ascii="Verdana" w:hAnsi="Verdana" w:cstheme="minorHAnsi"/>
          <w:sz w:val="20"/>
          <w:szCs w:val="20"/>
        </w:rPr>
        <w:t xml:space="preserve"> and its </w:t>
      </w:r>
      <w:r w:rsidR="00C158C5">
        <w:rPr>
          <w:rFonts w:ascii="Verdana" w:hAnsi="Verdana" w:cstheme="minorHAnsi"/>
          <w:sz w:val="20"/>
          <w:szCs w:val="20"/>
        </w:rPr>
        <w:t>R</w:t>
      </w:r>
      <w:r>
        <w:rPr>
          <w:rFonts w:ascii="Verdana" w:hAnsi="Verdana" w:cstheme="minorHAnsi"/>
          <w:sz w:val="20"/>
          <w:szCs w:val="20"/>
        </w:rPr>
        <w:t>egulations 2004;</w:t>
      </w:r>
      <w:r w:rsidRPr="00D75E13">
        <w:rPr>
          <w:rFonts w:ascii="Verdana" w:hAnsi="Verdana" w:cstheme="minorHAnsi"/>
          <w:sz w:val="20"/>
          <w:szCs w:val="20"/>
        </w:rPr>
        <w:t xml:space="preserve"> The Employment Act, 2006</w:t>
      </w:r>
      <w:r>
        <w:rPr>
          <w:rFonts w:ascii="Verdana" w:hAnsi="Verdana" w:cstheme="minorHAnsi"/>
          <w:sz w:val="20"/>
          <w:szCs w:val="20"/>
        </w:rPr>
        <w:t xml:space="preserve"> and its </w:t>
      </w:r>
      <w:r w:rsidR="00C158C5">
        <w:rPr>
          <w:rFonts w:ascii="Verdana" w:hAnsi="Verdana" w:cstheme="minorHAnsi"/>
          <w:sz w:val="20"/>
          <w:szCs w:val="20"/>
        </w:rPr>
        <w:t>R</w:t>
      </w:r>
      <w:r>
        <w:rPr>
          <w:rFonts w:ascii="Verdana" w:hAnsi="Verdana" w:cstheme="minorHAnsi"/>
          <w:sz w:val="20"/>
          <w:szCs w:val="20"/>
        </w:rPr>
        <w:t xml:space="preserve">egulations; </w:t>
      </w:r>
      <w:r w:rsidRPr="00D75E13">
        <w:rPr>
          <w:rFonts w:ascii="Verdana" w:hAnsi="Verdana" w:cstheme="minorHAnsi"/>
          <w:sz w:val="20"/>
          <w:szCs w:val="20"/>
        </w:rPr>
        <w:t>The Employment</w:t>
      </w:r>
      <w:r>
        <w:rPr>
          <w:rFonts w:ascii="Verdana" w:hAnsi="Verdana" w:cstheme="minorHAnsi"/>
          <w:sz w:val="20"/>
          <w:szCs w:val="20"/>
        </w:rPr>
        <w:t xml:space="preserve"> </w:t>
      </w:r>
      <w:r w:rsidRPr="00D75E13">
        <w:rPr>
          <w:rFonts w:ascii="Verdana" w:hAnsi="Verdana" w:cstheme="minorHAnsi"/>
          <w:sz w:val="20"/>
          <w:szCs w:val="20"/>
        </w:rPr>
        <w:t>(Sexual Harassment) Regulations 2012</w:t>
      </w:r>
      <w:r>
        <w:rPr>
          <w:rFonts w:ascii="Verdana" w:hAnsi="Verdana" w:cstheme="minorHAnsi"/>
          <w:sz w:val="20"/>
          <w:szCs w:val="20"/>
        </w:rPr>
        <w:t xml:space="preserve">; Employment of Children Regulations, 2012; Succession Act Cap 227 as amended; The Local Council Courts (LCCs) Act 2006; Mortgage Act 2009; </w:t>
      </w:r>
      <w:r w:rsidRPr="00D75E13">
        <w:rPr>
          <w:rFonts w:ascii="Verdana" w:hAnsi="Verdana" w:cstheme="minorHAnsi"/>
          <w:sz w:val="20"/>
          <w:szCs w:val="20"/>
        </w:rPr>
        <w:t>and the Magistrates Courts Act Cap 16.</w:t>
      </w:r>
    </w:p>
    <w:p w14:paraId="6D8B25AF" w14:textId="27018E1F" w:rsidR="000F12AA" w:rsidRPr="00F1202D" w:rsidRDefault="000F12AA" w:rsidP="000F12AA">
      <w:pPr>
        <w:pStyle w:val="Style4"/>
        <w:widowControl/>
        <w:spacing w:line="240" w:lineRule="auto"/>
        <w:ind w:firstLine="0"/>
        <w:rPr>
          <w:rFonts w:ascii="Verdana" w:hAnsi="Verdana" w:cstheme="minorBidi"/>
          <w:color w:val="000000" w:themeColor="text1"/>
          <w:sz w:val="20"/>
          <w:szCs w:val="20"/>
        </w:rPr>
      </w:pPr>
      <w:r w:rsidRPr="00F1202D">
        <w:rPr>
          <w:rFonts w:ascii="Verdana" w:hAnsi="Verdana" w:cstheme="minorBidi"/>
          <w:color w:val="000000" w:themeColor="text1"/>
          <w:sz w:val="20"/>
          <w:szCs w:val="20"/>
        </w:rPr>
        <w:t xml:space="preserve">Access to justice is essential and an empowering aspect of a survivor’s healing process. The justice sector therefore has a vital role to play in a coordinated response to ending VAWGs; by using the authority of the government, or of the community, to enforce laws and other rules of </w:t>
      </w:r>
      <w:proofErr w:type="spellStart"/>
      <w:r w:rsidRPr="00F1202D">
        <w:rPr>
          <w:rFonts w:ascii="Verdana" w:hAnsi="Verdana" w:cstheme="minorBidi"/>
          <w:color w:val="000000" w:themeColor="text1"/>
          <w:sz w:val="20"/>
          <w:szCs w:val="20"/>
        </w:rPr>
        <w:t>behaviour</w:t>
      </w:r>
      <w:proofErr w:type="spellEnd"/>
      <w:r w:rsidRPr="00F1202D">
        <w:rPr>
          <w:rFonts w:ascii="Verdana" w:hAnsi="Verdana" w:cstheme="minorBidi"/>
          <w:color w:val="000000" w:themeColor="text1"/>
          <w:sz w:val="20"/>
          <w:szCs w:val="20"/>
        </w:rPr>
        <w:t xml:space="preserve"> that can protect women and girls from violence and punish perpetrators. Access to justice for women and girls, especially those who have experienced GBV, is upheld in several legal frameworks and numerous statutory structures and institutions that are involved in ensuring justice for survivors of GBV at all levels of governance are provided for, and these are; </w:t>
      </w:r>
      <w:proofErr w:type="spellStart"/>
      <w:r w:rsidRPr="00F1202D">
        <w:rPr>
          <w:rFonts w:ascii="Verdana" w:hAnsi="Verdana" w:cstheme="minorBidi"/>
          <w:color w:val="000000" w:themeColor="text1"/>
          <w:sz w:val="20"/>
          <w:szCs w:val="20"/>
        </w:rPr>
        <w:t>MoGLSD</w:t>
      </w:r>
      <w:proofErr w:type="spellEnd"/>
      <w:r w:rsidRPr="00F1202D">
        <w:rPr>
          <w:rFonts w:ascii="Verdana" w:hAnsi="Verdana" w:cstheme="minorBidi"/>
          <w:color w:val="000000" w:themeColor="text1"/>
          <w:sz w:val="20"/>
          <w:szCs w:val="20"/>
        </w:rPr>
        <w:t>, Ministry of Finance, Planning and Economic Development, Ministry of Education and Sports, Ministry of Health (MoH), Ministry of Internal Affairs, Ministry of Justice and Constitutional Affairs (</w:t>
      </w:r>
      <w:proofErr w:type="spellStart"/>
      <w:r w:rsidRPr="00F1202D">
        <w:rPr>
          <w:rFonts w:ascii="Verdana" w:hAnsi="Verdana" w:cstheme="minorBidi"/>
          <w:color w:val="000000" w:themeColor="text1"/>
          <w:sz w:val="20"/>
          <w:szCs w:val="20"/>
        </w:rPr>
        <w:t>MoJCA</w:t>
      </w:r>
      <w:proofErr w:type="spellEnd"/>
      <w:r w:rsidRPr="00F1202D">
        <w:rPr>
          <w:rFonts w:ascii="Verdana" w:hAnsi="Verdana" w:cstheme="minorBidi"/>
          <w:color w:val="000000" w:themeColor="text1"/>
          <w:sz w:val="20"/>
          <w:szCs w:val="20"/>
        </w:rPr>
        <w:t xml:space="preserve">), Ministry of Public Service, Ministry of Local Government, </w:t>
      </w:r>
      <w:proofErr w:type="spellStart"/>
      <w:r w:rsidRPr="00F1202D">
        <w:rPr>
          <w:rFonts w:ascii="Verdana" w:hAnsi="Verdana" w:cstheme="minorBidi"/>
          <w:color w:val="000000" w:themeColor="text1"/>
          <w:sz w:val="20"/>
          <w:szCs w:val="20"/>
        </w:rPr>
        <w:t>EoC</w:t>
      </w:r>
      <w:proofErr w:type="spellEnd"/>
      <w:r w:rsidRPr="00F1202D">
        <w:rPr>
          <w:rFonts w:ascii="Verdana" w:hAnsi="Verdana" w:cstheme="minorBidi"/>
          <w:color w:val="000000" w:themeColor="text1"/>
          <w:sz w:val="20"/>
          <w:szCs w:val="20"/>
        </w:rPr>
        <w:t xml:space="preserve">, Uganda Human Rights Commission, Judiciary, ODPP, UPF, Uganda Bureau of Statistics and Civil Society Organizations (CSOs) </w:t>
      </w:r>
      <w:r w:rsidRPr="00F1202D">
        <w:rPr>
          <w:rFonts w:ascii="Verdana" w:hAnsi="Verdana" w:cstheme="minorBidi"/>
          <w:color w:val="000000" w:themeColor="text1"/>
          <w:sz w:val="20"/>
          <w:szCs w:val="20"/>
        </w:rPr>
        <w:lastRenderedPageBreak/>
        <w:t xml:space="preserve">at national level. At sub national level, LGs, the police, health care providers, community-based services department, ODPP, courts of judicature, LCCs, Institutions of Traditional or Cultural Leaders, Faith Based Organizations, community-based organizations, </w:t>
      </w:r>
      <w:r w:rsidR="00C158C5">
        <w:rPr>
          <w:rFonts w:ascii="Verdana" w:hAnsi="Verdana" w:cstheme="minorBidi"/>
          <w:color w:val="000000" w:themeColor="text1"/>
          <w:sz w:val="20"/>
          <w:szCs w:val="20"/>
        </w:rPr>
        <w:t xml:space="preserve">community legal volunteers/paralegals, </w:t>
      </w:r>
      <w:r w:rsidRPr="00F1202D">
        <w:rPr>
          <w:rFonts w:ascii="Verdana" w:hAnsi="Verdana" w:cstheme="minorBidi"/>
          <w:color w:val="000000" w:themeColor="text1"/>
          <w:sz w:val="20"/>
          <w:szCs w:val="20"/>
        </w:rPr>
        <w:t xml:space="preserve">Media, Local Councils, institutions of learning, households and communities play a vital role in addressing VAWGs. The roles of these actors are well articulated in several legal and statutory frameworks. </w:t>
      </w:r>
    </w:p>
    <w:p w14:paraId="0E319786" w14:textId="77777777" w:rsidR="000F12AA" w:rsidRPr="00F1202D" w:rsidRDefault="000F12AA" w:rsidP="000F12AA">
      <w:pPr>
        <w:pStyle w:val="Heading2"/>
        <w:spacing w:line="240" w:lineRule="auto"/>
        <w:jc w:val="both"/>
        <w:rPr>
          <w:rFonts w:ascii="Verdana" w:hAnsi="Verdana"/>
          <w:b/>
          <w:bCs/>
          <w:sz w:val="20"/>
          <w:szCs w:val="20"/>
        </w:rPr>
      </w:pPr>
    </w:p>
    <w:p w14:paraId="1F8EA75B" w14:textId="77777777" w:rsidR="000F12AA" w:rsidRPr="00BA6BD6" w:rsidRDefault="000F12AA">
      <w:pPr>
        <w:pStyle w:val="Heading2"/>
        <w:numPr>
          <w:ilvl w:val="1"/>
          <w:numId w:val="37"/>
        </w:numPr>
        <w:spacing w:line="240" w:lineRule="auto"/>
        <w:jc w:val="both"/>
        <w:rPr>
          <w:rStyle w:val="Aucun"/>
          <w:rFonts w:ascii="Verdana" w:hAnsi="Verdana"/>
          <w:b/>
          <w:bCs/>
          <w:sz w:val="20"/>
          <w:szCs w:val="20"/>
        </w:rPr>
      </w:pPr>
      <w:bookmarkStart w:id="6" w:name="_Toc127824300"/>
      <w:r w:rsidRPr="00BA6BD6">
        <w:rPr>
          <w:rStyle w:val="Aucun"/>
          <w:rFonts w:ascii="Verdana" w:hAnsi="Verdana"/>
          <w:b/>
          <w:bCs/>
          <w:sz w:val="20"/>
          <w:szCs w:val="20"/>
        </w:rPr>
        <w:t>Human Rights and Gender Equality in Uganda</w:t>
      </w:r>
      <w:bookmarkEnd w:id="6"/>
    </w:p>
    <w:p w14:paraId="3EB6FFF6" w14:textId="77777777" w:rsidR="000F12AA" w:rsidRPr="00DC4ADA" w:rsidRDefault="000F12AA" w:rsidP="000F12AA">
      <w:pPr>
        <w:pStyle w:val="Style4"/>
        <w:widowControl/>
        <w:spacing w:line="240" w:lineRule="auto"/>
        <w:ind w:firstLine="0"/>
        <w:rPr>
          <w:rFonts w:ascii="Verdana" w:hAnsi="Verdana" w:cstheme="minorBidi"/>
          <w:color w:val="000000" w:themeColor="text1"/>
          <w:sz w:val="20"/>
          <w:szCs w:val="20"/>
        </w:rPr>
      </w:pPr>
      <w:r w:rsidRPr="5A581A78">
        <w:rPr>
          <w:rFonts w:ascii="Verdana" w:hAnsi="Verdana" w:cstheme="minorBidi"/>
          <w:color w:val="000000" w:themeColor="text1"/>
          <w:sz w:val="20"/>
          <w:szCs w:val="20"/>
        </w:rPr>
        <w:t>Ensuring a culture of human rights observance in Uganda is the central focus for implementation of Uganda’s Bill of Rights comprised in Chapter Four of the 1995 Constitution.</w:t>
      </w:r>
      <w:r w:rsidRPr="5A581A78">
        <w:rPr>
          <w:rStyle w:val="FootnoteReference"/>
          <w:rFonts w:ascii="Verdana" w:hAnsi="Verdana" w:cstheme="minorBidi"/>
          <w:color w:val="000000" w:themeColor="text1"/>
          <w:sz w:val="20"/>
          <w:szCs w:val="20"/>
        </w:rPr>
        <w:footnoteReference w:id="11"/>
      </w:r>
      <w:r w:rsidRPr="5A581A78">
        <w:rPr>
          <w:rFonts w:ascii="Verdana" w:hAnsi="Verdana" w:cstheme="minorBidi"/>
          <w:color w:val="000000" w:themeColor="text1"/>
          <w:sz w:val="20"/>
          <w:szCs w:val="20"/>
        </w:rPr>
        <w:t xml:space="preserve"> </w:t>
      </w:r>
      <w:r w:rsidRPr="5A581A78">
        <w:rPr>
          <w:rFonts w:ascii="Verdana" w:hAnsi="Verdana" w:cstheme="minorBidi"/>
          <w:sz w:val="20"/>
          <w:szCs w:val="20"/>
        </w:rPr>
        <w:t xml:space="preserve">Objective XIV of the Constitution of the Republic of Uganda </w:t>
      </w:r>
      <w:r>
        <w:rPr>
          <w:rFonts w:ascii="Verdana" w:hAnsi="Verdana" w:cstheme="minorBidi"/>
          <w:sz w:val="20"/>
          <w:szCs w:val="20"/>
        </w:rPr>
        <w:t xml:space="preserve">(National Objectives and Directive Principles of State Policy) </w:t>
      </w:r>
      <w:r w:rsidRPr="5A581A78">
        <w:rPr>
          <w:rFonts w:ascii="Verdana" w:hAnsi="Verdana" w:cstheme="minorBidi"/>
          <w:sz w:val="20"/>
          <w:szCs w:val="20"/>
        </w:rPr>
        <w:t>mandates the State to fulfill the fundamental rights of all Ugandans to social justice and economic development and to ensure that all development efforts are directed at guaranteeing maximum social and cultural well-being of the people. The Constitution further enjoins Government to formulate policies and enact laws to protect all citizens against human rights abuse. In recognition of the fact that GBV affects women and girls more than men and boys, Government has the obligation to protect their rights, taking into consideration their unique status and maternal functions in society as provided for under Article 33(3) of the Constitution.</w:t>
      </w:r>
      <w:r w:rsidRPr="5A581A78">
        <w:rPr>
          <w:rStyle w:val="FootnoteReference"/>
          <w:rFonts w:ascii="Verdana" w:hAnsi="Verdana" w:cstheme="minorBidi"/>
          <w:sz w:val="20"/>
          <w:szCs w:val="20"/>
        </w:rPr>
        <w:footnoteReference w:id="12"/>
      </w:r>
      <w:r w:rsidRPr="5A581A78">
        <w:rPr>
          <w:rFonts w:ascii="Verdana" w:hAnsi="Verdana" w:cstheme="minorBidi"/>
          <w:color w:val="000000" w:themeColor="text1"/>
          <w:sz w:val="20"/>
          <w:szCs w:val="20"/>
        </w:rPr>
        <w:t xml:space="preserve"> </w:t>
      </w:r>
      <w:r>
        <w:rPr>
          <w:rFonts w:ascii="Verdana" w:hAnsi="Verdana" w:cstheme="minorBidi"/>
          <w:color w:val="000000" w:themeColor="text1"/>
          <w:sz w:val="20"/>
          <w:szCs w:val="20"/>
        </w:rPr>
        <w:t xml:space="preserve">Sectoral and institutional </w:t>
      </w:r>
      <w:r w:rsidRPr="5A581A78">
        <w:rPr>
          <w:rFonts w:ascii="Verdana" w:hAnsi="Verdana" w:cstheme="minorBidi"/>
          <w:color w:val="000000" w:themeColor="text1"/>
          <w:sz w:val="20"/>
          <w:szCs w:val="20"/>
        </w:rPr>
        <w:t>Gender and Equity Mainstreaming Strateg</w:t>
      </w:r>
      <w:r>
        <w:rPr>
          <w:rFonts w:ascii="Verdana" w:hAnsi="Verdana" w:cstheme="minorBidi"/>
          <w:color w:val="000000" w:themeColor="text1"/>
          <w:sz w:val="20"/>
          <w:szCs w:val="20"/>
        </w:rPr>
        <w:t xml:space="preserve">ies are in place </w:t>
      </w:r>
      <w:r w:rsidRPr="5A581A78">
        <w:rPr>
          <w:rFonts w:ascii="Verdana" w:hAnsi="Verdana" w:cstheme="minorBidi"/>
          <w:color w:val="000000" w:themeColor="text1"/>
          <w:sz w:val="20"/>
          <w:szCs w:val="20"/>
        </w:rPr>
        <w:t>hinged on promoting equal access to justice for boys and girls, women and men and the most vulnerable members of the Ugandan Society.</w:t>
      </w:r>
      <w:r w:rsidRPr="5A581A78">
        <w:rPr>
          <w:rStyle w:val="FootnoteReference"/>
          <w:rFonts w:ascii="Verdana" w:hAnsi="Verdana" w:cstheme="minorBidi"/>
          <w:color w:val="000000" w:themeColor="text1"/>
          <w:sz w:val="20"/>
          <w:szCs w:val="20"/>
        </w:rPr>
        <w:footnoteReference w:id="13"/>
      </w:r>
    </w:p>
    <w:p w14:paraId="0D865929" w14:textId="77777777" w:rsidR="000F12AA" w:rsidRPr="00D75E13" w:rsidRDefault="000F12AA" w:rsidP="000F12AA">
      <w:pPr>
        <w:spacing w:after="0" w:line="240" w:lineRule="auto"/>
        <w:jc w:val="both"/>
        <w:rPr>
          <w:rFonts w:ascii="Verdana" w:hAnsi="Verdana" w:cstheme="minorHAnsi"/>
          <w:sz w:val="20"/>
          <w:szCs w:val="20"/>
        </w:rPr>
      </w:pPr>
    </w:p>
    <w:p w14:paraId="761736BC" w14:textId="77777777" w:rsidR="000F12AA" w:rsidRPr="00BA6BD6" w:rsidRDefault="000F12AA">
      <w:pPr>
        <w:pStyle w:val="Heading2"/>
        <w:numPr>
          <w:ilvl w:val="1"/>
          <w:numId w:val="37"/>
        </w:numPr>
        <w:spacing w:line="240" w:lineRule="auto"/>
        <w:jc w:val="both"/>
        <w:rPr>
          <w:rStyle w:val="Aucun"/>
          <w:rFonts w:ascii="Verdana" w:hAnsi="Verdana"/>
          <w:b/>
          <w:bCs/>
          <w:sz w:val="20"/>
          <w:szCs w:val="20"/>
        </w:rPr>
      </w:pPr>
      <w:bookmarkStart w:id="7" w:name="_Toc127824301"/>
      <w:r w:rsidRPr="5A581A78">
        <w:rPr>
          <w:rStyle w:val="Aucun"/>
          <w:rFonts w:ascii="Verdana" w:hAnsi="Verdana"/>
          <w:b/>
          <w:bCs/>
          <w:sz w:val="20"/>
          <w:szCs w:val="20"/>
        </w:rPr>
        <w:t>Violence against women and girls in Uganda</w:t>
      </w:r>
      <w:bookmarkEnd w:id="7"/>
    </w:p>
    <w:p w14:paraId="739BB704" w14:textId="71AECA29" w:rsidR="000F12AA" w:rsidRDefault="000F12AA" w:rsidP="000F12AA">
      <w:pPr>
        <w:spacing w:after="75" w:line="240" w:lineRule="auto"/>
        <w:jc w:val="both"/>
        <w:rPr>
          <w:rFonts w:ascii="Verdana" w:eastAsia="Times New Roman" w:hAnsi="Verdana" w:cs="Arial"/>
          <w:color w:val="3C4245"/>
          <w:sz w:val="20"/>
          <w:szCs w:val="20"/>
          <w:lang w:val="en-GB" w:eastAsia="en-GB"/>
        </w:rPr>
      </w:pPr>
      <w:r w:rsidRPr="5A581A78">
        <w:rPr>
          <w:rFonts w:ascii="Verdana" w:hAnsi="Verdana"/>
          <w:color w:val="000000" w:themeColor="text1"/>
          <w:sz w:val="20"/>
          <w:szCs w:val="20"/>
        </w:rPr>
        <w:t>Despite the existence of a progressive legal regime, implementation remains weak for multiple reasons, including limited technical and financial resource allocation by the Government. VAWG</w:t>
      </w:r>
      <w:r>
        <w:rPr>
          <w:rFonts w:ascii="Verdana" w:hAnsi="Verdana"/>
          <w:color w:val="000000" w:themeColor="text1"/>
          <w:sz w:val="20"/>
          <w:szCs w:val="20"/>
        </w:rPr>
        <w:t xml:space="preserve"> is a major public health concern and a </w:t>
      </w:r>
      <w:r w:rsidRPr="5A581A78">
        <w:rPr>
          <w:rFonts w:ascii="Verdana" w:hAnsi="Verdana"/>
          <w:color w:val="000000" w:themeColor="text1"/>
          <w:sz w:val="20"/>
          <w:szCs w:val="20"/>
        </w:rPr>
        <w:t>human rights</w:t>
      </w:r>
      <w:r>
        <w:rPr>
          <w:rFonts w:ascii="Verdana" w:hAnsi="Verdana"/>
          <w:color w:val="000000" w:themeColor="text1"/>
          <w:sz w:val="20"/>
          <w:szCs w:val="20"/>
        </w:rPr>
        <w:t xml:space="preserve"> violation. I</w:t>
      </w:r>
      <w:r w:rsidRPr="5A581A78">
        <w:rPr>
          <w:rFonts w:ascii="Verdana" w:hAnsi="Verdana"/>
          <w:color w:val="000000" w:themeColor="text1"/>
          <w:sz w:val="20"/>
          <w:szCs w:val="20"/>
        </w:rPr>
        <w:t>t severely undermines the nation’s economic and social development.</w:t>
      </w:r>
      <w:r w:rsidRPr="008D06EB">
        <w:rPr>
          <w:rFonts w:ascii="Verdana" w:hAnsi="Verdana"/>
          <w:sz w:val="20"/>
          <w:szCs w:val="20"/>
        </w:rPr>
        <w:t xml:space="preserve"> </w:t>
      </w:r>
      <w:r w:rsidRPr="00045D15">
        <w:rPr>
          <w:rFonts w:ascii="Verdana" w:eastAsia="Times New Roman" w:hAnsi="Verdana" w:cs="Arial"/>
          <w:sz w:val="20"/>
          <w:szCs w:val="20"/>
          <w:lang w:val="en-GB" w:eastAsia="en-GB"/>
        </w:rPr>
        <w:t>Estimates published by the World Health Organisation (WHO) indicate that globally about 1 in 3 (30%) of women worldwide have been subjected to either physical and/or sexual violence in their lifetime.</w:t>
      </w:r>
      <w:r w:rsidRPr="00045D15">
        <w:rPr>
          <w:rStyle w:val="FootnoteReference"/>
          <w:rFonts w:ascii="Verdana" w:eastAsia="Times New Roman" w:hAnsi="Verdana" w:cs="Arial"/>
          <w:sz w:val="20"/>
          <w:szCs w:val="20"/>
          <w:lang w:val="en-GB" w:eastAsia="en-GB"/>
        </w:rPr>
        <w:footnoteReference w:id="14"/>
      </w:r>
      <w:r w:rsidRPr="00045D15">
        <w:rPr>
          <w:rFonts w:ascii="Verdana" w:eastAsia="Times New Roman" w:hAnsi="Verdana" w:cs="Arial"/>
          <w:sz w:val="20"/>
          <w:szCs w:val="20"/>
          <w:lang w:val="en-GB" w:eastAsia="en-GB"/>
        </w:rPr>
        <w:t xml:space="preserve"> </w:t>
      </w:r>
      <w:r w:rsidRPr="00045D15">
        <w:rPr>
          <w:rFonts w:ascii="Verdana" w:hAnsi="Verdana"/>
          <w:sz w:val="20"/>
          <w:szCs w:val="20"/>
        </w:rPr>
        <w:t xml:space="preserve">The </w:t>
      </w:r>
      <w:r w:rsidRPr="001E1CD5">
        <w:rPr>
          <w:rFonts w:ascii="Verdana" w:hAnsi="Verdana"/>
          <w:sz w:val="20"/>
          <w:szCs w:val="20"/>
        </w:rPr>
        <w:t>occurrence of GBV in Uganda is widespread and is worsening. GBV offences, particularly defilement, top the list of most recurring crimes every year for the last ten years. The number of GBV cases in Uganda increased consistently by 9.8 percent in 2020.</w:t>
      </w:r>
      <w:r w:rsidRPr="001E1CD5">
        <w:rPr>
          <w:rStyle w:val="FootnoteReference"/>
          <w:rFonts w:ascii="Verdana" w:hAnsi="Verdana"/>
          <w:sz w:val="20"/>
          <w:szCs w:val="20"/>
        </w:rPr>
        <w:footnoteReference w:id="15"/>
      </w:r>
      <w:r w:rsidRPr="001E1CD5">
        <w:rPr>
          <w:rFonts w:ascii="Verdana" w:hAnsi="Verdana"/>
          <w:sz w:val="20"/>
          <w:szCs w:val="20"/>
        </w:rPr>
        <w:t xml:space="preserve"> Majority of survivors are girl children, and most perpetrators were male adults. During the COVID 19 lockdown, Uganda registered the highest </w:t>
      </w:r>
      <w:r w:rsidR="00026E60">
        <w:rPr>
          <w:rFonts w:ascii="Verdana" w:hAnsi="Verdana"/>
          <w:sz w:val="20"/>
          <w:szCs w:val="20"/>
        </w:rPr>
        <w:t xml:space="preserve">GBV </w:t>
      </w:r>
      <w:r w:rsidRPr="001E1CD5">
        <w:rPr>
          <w:rFonts w:ascii="Verdana" w:hAnsi="Verdana"/>
          <w:sz w:val="20"/>
          <w:szCs w:val="20"/>
        </w:rPr>
        <w:t>levels in the East Africa region.</w:t>
      </w:r>
      <w:r w:rsidRPr="001E1CD5">
        <w:rPr>
          <w:rStyle w:val="FootnoteReference"/>
          <w:rFonts w:ascii="Verdana" w:hAnsi="Verdana"/>
          <w:sz w:val="20"/>
          <w:szCs w:val="20"/>
        </w:rPr>
        <w:footnoteReference w:id="16"/>
      </w:r>
      <w:r>
        <w:t xml:space="preserve"> </w:t>
      </w:r>
      <w:r w:rsidRPr="5A581A78">
        <w:rPr>
          <w:rFonts w:ascii="Verdana" w:hAnsi="Verdana"/>
          <w:sz w:val="20"/>
          <w:szCs w:val="20"/>
        </w:rPr>
        <w:t>This was attributed to the total lockdown of the country to stop the spread of the COVID-19 pandemic, disputes over family property, failure to provide for the family, drug and alcohol abuse, and cases of infidelity.</w:t>
      </w:r>
      <w:r>
        <w:rPr>
          <w:rStyle w:val="FootnoteReference"/>
          <w:rFonts w:ascii="Verdana" w:hAnsi="Verdana"/>
          <w:sz w:val="20"/>
          <w:szCs w:val="20"/>
        </w:rPr>
        <w:footnoteReference w:id="17"/>
      </w:r>
    </w:p>
    <w:p w14:paraId="37C903DF" w14:textId="77777777" w:rsidR="000F12AA" w:rsidRDefault="000F12AA" w:rsidP="000F12AA">
      <w:pPr>
        <w:spacing w:after="0" w:line="240" w:lineRule="auto"/>
        <w:jc w:val="both"/>
        <w:rPr>
          <w:rFonts w:ascii="Verdana" w:hAnsi="Verdana"/>
          <w:sz w:val="20"/>
          <w:szCs w:val="20"/>
        </w:rPr>
      </w:pPr>
    </w:p>
    <w:p w14:paraId="35A65FBF" w14:textId="77777777" w:rsidR="000F12AA" w:rsidRDefault="000F12AA" w:rsidP="000F12AA">
      <w:pPr>
        <w:spacing w:after="0" w:line="240" w:lineRule="auto"/>
        <w:jc w:val="both"/>
        <w:rPr>
          <w:rFonts w:ascii="Verdana" w:hAnsi="Verdana"/>
          <w:sz w:val="20"/>
          <w:szCs w:val="20"/>
        </w:rPr>
      </w:pPr>
      <w:r w:rsidRPr="00A4270F">
        <w:rPr>
          <w:rFonts w:ascii="Verdana" w:hAnsi="Verdana"/>
          <w:sz w:val="20"/>
          <w:szCs w:val="20"/>
        </w:rPr>
        <w:t xml:space="preserve">Almost all women (95%) had experienced physical or sexual violence, or both, by partners </w:t>
      </w:r>
      <w:proofErr w:type="gramStart"/>
      <w:r w:rsidRPr="00A4270F">
        <w:rPr>
          <w:rFonts w:ascii="Verdana" w:hAnsi="Verdana"/>
          <w:sz w:val="20"/>
          <w:szCs w:val="20"/>
        </w:rPr>
        <w:t>or</w:t>
      </w:r>
      <w:proofErr w:type="gramEnd"/>
      <w:r w:rsidRPr="00A4270F">
        <w:rPr>
          <w:rFonts w:ascii="Verdana" w:hAnsi="Verdana"/>
          <w:sz w:val="20"/>
          <w:szCs w:val="20"/>
        </w:rPr>
        <w:t xml:space="preserve"> non-partners, since the age of 15 years. In most regions the perpetrators were mainly family members (22%) and about half of the women in Uganda (47%) face economic violence. About nine in every ten women in Uganda (86%) had ever experienced an act of violence at the workplace. </w:t>
      </w:r>
      <w:r>
        <w:rPr>
          <w:rFonts w:ascii="Verdana" w:hAnsi="Verdana"/>
          <w:sz w:val="20"/>
          <w:szCs w:val="20"/>
        </w:rPr>
        <w:t>T</w:t>
      </w:r>
      <w:r w:rsidRPr="00A4270F">
        <w:rPr>
          <w:rFonts w:ascii="Verdana" w:hAnsi="Verdana"/>
          <w:sz w:val="20"/>
          <w:szCs w:val="20"/>
        </w:rPr>
        <w:t>he prevalence of childhood sexual abuse in Uganda</w:t>
      </w:r>
      <w:r>
        <w:rPr>
          <w:rFonts w:ascii="Verdana" w:hAnsi="Verdana"/>
          <w:sz w:val="20"/>
          <w:szCs w:val="20"/>
        </w:rPr>
        <w:t xml:space="preserve"> stood at</w:t>
      </w:r>
      <w:r w:rsidRPr="00A4270F">
        <w:rPr>
          <w:rFonts w:ascii="Verdana" w:hAnsi="Verdana"/>
          <w:sz w:val="20"/>
          <w:szCs w:val="20"/>
        </w:rPr>
        <w:t xml:space="preserve"> 59%. In most settings, women who had ever experienced physical or sexual partner </w:t>
      </w:r>
      <w:r w:rsidRPr="00A4270F">
        <w:rPr>
          <w:rFonts w:ascii="Verdana" w:hAnsi="Verdana"/>
          <w:sz w:val="20"/>
          <w:szCs w:val="20"/>
        </w:rPr>
        <w:lastRenderedPageBreak/>
        <w:t>violence, or both, were significantly more likely to report symptoms of ill health and higher levels of emotional distress than women who had never experienced partner violence. About half of the women (49%) reported to have ever been involved in online harassment. Four in ten (43%) of the women who had been physically abused by their partner had never sought help from formal services or individuals in a position of authority (</w:t>
      </w:r>
      <w:proofErr w:type="gramStart"/>
      <w:r w:rsidRPr="00A4270F">
        <w:rPr>
          <w:rFonts w:ascii="Verdana" w:hAnsi="Verdana"/>
          <w:sz w:val="20"/>
          <w:szCs w:val="20"/>
        </w:rPr>
        <w:t>e.g.</w:t>
      </w:r>
      <w:proofErr w:type="gramEnd"/>
      <w:r w:rsidRPr="00A4270F">
        <w:rPr>
          <w:rFonts w:ascii="Verdana" w:hAnsi="Verdana"/>
          <w:sz w:val="20"/>
          <w:szCs w:val="20"/>
        </w:rPr>
        <w:t xml:space="preserve"> village leaders).</w:t>
      </w:r>
      <w:r>
        <w:rPr>
          <w:rStyle w:val="FootnoteReference"/>
          <w:rFonts w:ascii="Verdana" w:hAnsi="Verdana"/>
          <w:sz w:val="20"/>
          <w:szCs w:val="20"/>
        </w:rPr>
        <w:footnoteReference w:id="18"/>
      </w:r>
      <w:r w:rsidRPr="00DB765B">
        <w:rPr>
          <w:rFonts w:ascii="Verdana" w:hAnsi="Verdana"/>
          <w:sz w:val="20"/>
          <w:szCs w:val="20"/>
        </w:rPr>
        <w:t xml:space="preserve"> </w:t>
      </w:r>
    </w:p>
    <w:p w14:paraId="4AB40524" w14:textId="77777777" w:rsidR="000F12AA" w:rsidRPr="00034DC9" w:rsidRDefault="000F12AA" w:rsidP="000F12AA">
      <w:pPr>
        <w:spacing w:after="0" w:line="240" w:lineRule="auto"/>
        <w:jc w:val="both"/>
        <w:rPr>
          <w:rFonts w:ascii="Verdana" w:hAnsi="Verdana"/>
          <w:sz w:val="20"/>
          <w:szCs w:val="20"/>
        </w:rPr>
      </w:pPr>
    </w:p>
    <w:p w14:paraId="77361F59" w14:textId="77777777" w:rsidR="000F12AA" w:rsidRPr="00026E60" w:rsidRDefault="000F12AA" w:rsidP="000F12AA">
      <w:pPr>
        <w:pStyle w:val="NormalWeb"/>
        <w:shd w:val="clear" w:color="auto" w:fill="FFFFFF"/>
        <w:spacing w:before="0" w:beforeAutospacing="0" w:after="0" w:afterAutospacing="0"/>
        <w:jc w:val="both"/>
        <w:rPr>
          <w:rFonts w:ascii="Verdana" w:hAnsi="Verdana"/>
          <w:sz w:val="20"/>
          <w:szCs w:val="20"/>
        </w:rPr>
      </w:pPr>
      <w:r w:rsidRPr="00034DC9">
        <w:rPr>
          <w:rFonts w:ascii="Verdana" w:eastAsia="Arial" w:hAnsi="Verdana"/>
          <w:color w:val="000000" w:themeColor="text1"/>
          <w:sz w:val="20"/>
          <w:szCs w:val="20"/>
        </w:rPr>
        <w:t>According to available data,</w:t>
      </w:r>
      <w:r w:rsidRPr="00034DC9">
        <w:rPr>
          <w:rFonts w:ascii="Verdana" w:eastAsia="Arial" w:hAnsi="Verdana"/>
          <w:color w:val="000000" w:themeColor="text1"/>
          <w:sz w:val="20"/>
          <w:szCs w:val="20"/>
          <w:vertAlign w:val="superscript"/>
        </w:rPr>
        <w:footnoteReference w:id="19"/>
      </w:r>
      <w:r w:rsidRPr="00034DC9">
        <w:rPr>
          <w:rFonts w:ascii="Verdana" w:eastAsia="Arial" w:hAnsi="Verdana"/>
          <w:color w:val="000000" w:themeColor="text1"/>
          <w:sz w:val="20"/>
          <w:szCs w:val="20"/>
        </w:rPr>
        <w:t xml:space="preserve"> 16% of Ugandans have disabilities – the largest percentage being from Northern Uganda due to injuries sustained during the Lord’s Resistance Army war. Women with disabilities are particularly at risk of GBV because of social exclusion, limited mobility, lack of support structures, communication barriers, and social perceptions that they are weak, stupid, or asexual.</w:t>
      </w:r>
      <w:r w:rsidRPr="00034DC9">
        <w:rPr>
          <w:rFonts w:ascii="Verdana" w:eastAsia="Arial" w:hAnsi="Verdana"/>
          <w:color w:val="000000" w:themeColor="text1"/>
          <w:sz w:val="20"/>
          <w:szCs w:val="20"/>
          <w:vertAlign w:val="superscript"/>
        </w:rPr>
        <w:footnoteReference w:id="20"/>
      </w:r>
      <w:r w:rsidRPr="00034DC9">
        <w:rPr>
          <w:rFonts w:ascii="Verdana" w:eastAsia="Arial" w:hAnsi="Verdana"/>
          <w:color w:val="000000" w:themeColor="text1"/>
          <w:sz w:val="20"/>
          <w:szCs w:val="20"/>
        </w:rPr>
        <w:t xml:space="preserve"> Discriminatory attitudes remain a major barrier to accessing justice and the full inclusion of women with disabilities into society</w:t>
      </w:r>
      <w:r w:rsidRPr="00026E60">
        <w:rPr>
          <w:rFonts w:ascii="Verdana" w:eastAsia="Arial" w:hAnsi="Verdana"/>
          <w:sz w:val="20"/>
          <w:szCs w:val="20"/>
        </w:rPr>
        <w:t>.</w:t>
      </w:r>
      <w:r w:rsidRPr="00026E60">
        <w:rPr>
          <w:rFonts w:ascii="Verdana" w:hAnsi="Verdana" w:cs="Open Sans"/>
          <w:sz w:val="20"/>
          <w:szCs w:val="20"/>
          <w:shd w:val="clear" w:color="auto" w:fill="FFFFFF"/>
        </w:rPr>
        <w:t xml:space="preserve"> Displaced communities and those that host large numbers of refugees face high risks of violence, including sexual exploitation and abuse.</w:t>
      </w:r>
      <w:r w:rsidRPr="00026E60">
        <w:rPr>
          <w:rStyle w:val="FootnoteReference"/>
          <w:rFonts w:ascii="Verdana" w:hAnsi="Verdana" w:cs="Open Sans"/>
          <w:sz w:val="20"/>
          <w:szCs w:val="20"/>
          <w:shd w:val="clear" w:color="auto" w:fill="FFFFFF"/>
        </w:rPr>
        <w:footnoteReference w:id="21"/>
      </w:r>
      <w:r w:rsidRPr="00026E60">
        <w:rPr>
          <w:rFonts w:ascii="Verdana" w:hAnsi="Verdana" w:cs="Open Sans"/>
          <w:sz w:val="20"/>
          <w:szCs w:val="20"/>
          <w:shd w:val="clear" w:color="auto" w:fill="FFFFFF"/>
        </w:rPr>
        <w:t> According to UNHCR, 81% of Uganda’s 1.4 million refugees are women and children, who are at high risk GBV, including sexual exploitation and abuse, rape, forced and child marriage, and intimate partner violence.</w:t>
      </w:r>
      <w:r w:rsidRPr="00026E60">
        <w:rPr>
          <w:rStyle w:val="FootnoteReference"/>
          <w:rFonts w:ascii="Verdana" w:hAnsi="Verdana" w:cs="Open Sans"/>
          <w:sz w:val="20"/>
          <w:szCs w:val="20"/>
          <w:shd w:val="clear" w:color="auto" w:fill="FFFFFF"/>
        </w:rPr>
        <w:t xml:space="preserve"> </w:t>
      </w:r>
      <w:r w:rsidRPr="00026E60">
        <w:rPr>
          <w:rFonts w:ascii="Verdana" w:hAnsi="Verdana"/>
          <w:sz w:val="20"/>
          <w:szCs w:val="20"/>
        </w:rPr>
        <w:t>In crisis settings GBV threats soar. Armed conflict, natural disasters and humanitarian emergencies can significantly weaken a society’s ability to protect women and girls from GBV.</w:t>
      </w:r>
      <w:r w:rsidRPr="00026E60">
        <w:rPr>
          <w:rStyle w:val="FootnoteReference"/>
          <w:rFonts w:ascii="Verdana" w:hAnsi="Verdana"/>
          <w:sz w:val="20"/>
          <w:szCs w:val="20"/>
        </w:rPr>
        <w:footnoteReference w:id="22"/>
      </w:r>
      <w:r w:rsidRPr="00026E60">
        <w:rPr>
          <w:rFonts w:ascii="Verdana" w:hAnsi="Verdana"/>
          <w:sz w:val="20"/>
          <w:szCs w:val="20"/>
        </w:rPr>
        <w:t xml:space="preserve">  </w:t>
      </w:r>
    </w:p>
    <w:p w14:paraId="725DA166" w14:textId="77777777" w:rsidR="000F12AA" w:rsidRPr="00026E60" w:rsidRDefault="000F12AA" w:rsidP="000F12AA">
      <w:pPr>
        <w:pStyle w:val="NormalWeb"/>
        <w:shd w:val="clear" w:color="auto" w:fill="FFFFFF"/>
        <w:spacing w:before="0" w:beforeAutospacing="0" w:after="0" w:afterAutospacing="0"/>
        <w:jc w:val="both"/>
        <w:rPr>
          <w:rFonts w:ascii="Verdana" w:hAnsi="Verdana"/>
          <w:sz w:val="20"/>
          <w:szCs w:val="20"/>
        </w:rPr>
      </w:pPr>
    </w:p>
    <w:p w14:paraId="0D05C0DE" w14:textId="77777777" w:rsidR="000F12AA" w:rsidRPr="00026E60" w:rsidRDefault="000F12AA" w:rsidP="000F12AA">
      <w:pPr>
        <w:spacing w:after="0" w:line="240" w:lineRule="auto"/>
        <w:jc w:val="both"/>
        <w:rPr>
          <w:rFonts w:ascii="Verdana" w:hAnsi="Verdana"/>
          <w:sz w:val="20"/>
          <w:szCs w:val="20"/>
          <w:shd w:val="clear" w:color="auto" w:fill="FFFFFF"/>
        </w:rPr>
      </w:pPr>
      <w:r w:rsidRPr="00026E60">
        <w:rPr>
          <w:rFonts w:ascii="Verdana" w:hAnsi="Verdana" w:cs="Arial"/>
          <w:sz w:val="20"/>
          <w:szCs w:val="20"/>
          <w:shd w:val="clear" w:color="auto" w:fill="FFFFFF"/>
        </w:rPr>
        <w:t xml:space="preserve">GBV is rooted in gender inequality, the abuse of power and harmful norms, therefore </w:t>
      </w:r>
      <w:r w:rsidRPr="00026E60">
        <w:rPr>
          <w:rFonts w:ascii="Verdana" w:hAnsi="Verdana"/>
          <w:sz w:val="20"/>
          <w:szCs w:val="20"/>
        </w:rPr>
        <w:t xml:space="preserve">gender and equity responsive planning and budgeting, </w:t>
      </w:r>
      <w:r w:rsidRPr="00026E60">
        <w:rPr>
          <w:rFonts w:ascii="Verdana" w:hAnsi="Verdana"/>
          <w:sz w:val="20"/>
          <w:szCs w:val="20"/>
          <w:shd w:val="clear" w:color="auto" w:fill="FFFFFF"/>
        </w:rPr>
        <w:t xml:space="preserve">strengthening implementation of Uganda’s legislative and policy framework, institutionalizing special GBV court sessions, legal aid service provision, awareness creation, accountability and capacity development are vital in eliminating all forms of VAWGs. </w:t>
      </w:r>
    </w:p>
    <w:p w14:paraId="30C4AD09" w14:textId="77777777" w:rsidR="000F12AA" w:rsidRPr="00D75E13" w:rsidRDefault="000F12AA" w:rsidP="000F12AA">
      <w:pPr>
        <w:spacing w:after="0" w:line="240" w:lineRule="auto"/>
        <w:jc w:val="both"/>
        <w:rPr>
          <w:rFonts w:ascii="Verdana" w:eastAsia="Arial" w:hAnsi="Verdana"/>
          <w:color w:val="000000" w:themeColor="text1"/>
          <w:sz w:val="20"/>
          <w:szCs w:val="20"/>
          <w:lang w:val="en-GB"/>
        </w:rPr>
      </w:pPr>
    </w:p>
    <w:p w14:paraId="042F0871" w14:textId="77777777" w:rsidR="000F12AA" w:rsidRPr="00BA6BD6" w:rsidRDefault="000F12AA">
      <w:pPr>
        <w:pStyle w:val="Heading2"/>
        <w:numPr>
          <w:ilvl w:val="1"/>
          <w:numId w:val="37"/>
        </w:numPr>
        <w:spacing w:line="240" w:lineRule="auto"/>
        <w:jc w:val="both"/>
        <w:rPr>
          <w:rStyle w:val="Aucun"/>
        </w:rPr>
      </w:pPr>
      <w:bookmarkStart w:id="8" w:name="_Toc127824302"/>
      <w:r w:rsidRPr="28218928">
        <w:rPr>
          <w:rStyle w:val="Aucun"/>
          <w:rFonts w:ascii="Verdana" w:hAnsi="Verdana"/>
          <w:b/>
          <w:bCs/>
          <w:sz w:val="20"/>
          <w:szCs w:val="20"/>
        </w:rPr>
        <w:t>COVID-19 implications on access to justice in Uganda</w:t>
      </w:r>
      <w:bookmarkEnd w:id="8"/>
    </w:p>
    <w:p w14:paraId="1B63862F" w14:textId="532AD27B" w:rsidR="000F12AA" w:rsidRPr="00026E60" w:rsidRDefault="000F12AA"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eastAsia="Avenir Next" w:hAnsi="Verdana" w:cstheme="minorHAnsi"/>
          <w:color w:val="auto"/>
          <w:sz w:val="20"/>
          <w:szCs w:val="20"/>
          <w:u w:color="000000"/>
        </w:rPr>
      </w:pPr>
      <w:r w:rsidRPr="00026E60">
        <w:rPr>
          <w:rStyle w:val="Aucun"/>
          <w:rFonts w:ascii="Verdana" w:eastAsia="Avenir Next" w:hAnsi="Verdana" w:cstheme="minorHAnsi"/>
          <w:color w:val="auto"/>
          <w:sz w:val="20"/>
          <w:szCs w:val="20"/>
          <w:u w:color="000000"/>
        </w:rPr>
        <w:t xml:space="preserve">The emergence of the global COVID-19 Pandemic in 2020 and its lockdowns accelerated the need for digital transformation in service delivery especially with regards to citizen engagement and empowerment across the justice chain. </w:t>
      </w:r>
      <w:r w:rsidRPr="00026E60">
        <w:rPr>
          <w:rFonts w:ascii="Verdana" w:hAnsi="Verdana"/>
          <w:color w:val="auto"/>
          <w:sz w:val="20"/>
          <w:szCs w:val="20"/>
          <w:shd w:val="clear" w:color="auto" w:fill="FFFFFF"/>
        </w:rPr>
        <w:t>The pandemic led to restricted access to courts, despite such access being a fundamental human right provided for in </w:t>
      </w:r>
      <w:r w:rsidRPr="00026E60">
        <w:rPr>
          <w:rStyle w:val="Emphasis"/>
          <w:rFonts w:ascii="Verdana" w:hAnsi="Verdana"/>
          <w:color w:val="auto"/>
          <w:sz w:val="20"/>
          <w:szCs w:val="20"/>
          <w:shd w:val="clear" w:color="auto" w:fill="FFFFFF"/>
        </w:rPr>
        <w:t>Article 28(1) of the 1995 Constitution of the Republic of Uganda.</w:t>
      </w:r>
      <w:r w:rsidRPr="00026E60">
        <w:rPr>
          <w:rFonts w:ascii="Verdana" w:hAnsi="Verdana"/>
          <w:color w:val="auto"/>
          <w:sz w:val="20"/>
          <w:szCs w:val="20"/>
          <w:shd w:val="clear" w:color="auto" w:fill="FFFFFF"/>
        </w:rPr>
        <w:t> In a bid to enable access to courts during the COVID-19 pandemic, the Judiciary took measures such as online hearings and electronic delivery of judgments. However, access to courts remained a challenge due to a host of factors.</w:t>
      </w:r>
      <w:r w:rsidRPr="00026E60">
        <w:rPr>
          <w:rStyle w:val="Aucun"/>
          <w:rFonts w:ascii="Verdana" w:eastAsia="Avenir Next" w:hAnsi="Verdana" w:cstheme="minorHAnsi"/>
          <w:color w:val="auto"/>
          <w:sz w:val="20"/>
          <w:szCs w:val="20"/>
          <w:u w:color="000000"/>
        </w:rPr>
        <w:t xml:space="preserve"> The pandemic </w:t>
      </w:r>
      <w:r w:rsidR="00026E60">
        <w:rPr>
          <w:rStyle w:val="Aucun"/>
          <w:rFonts w:ascii="Verdana" w:eastAsia="Avenir Next" w:hAnsi="Verdana" w:cstheme="minorHAnsi"/>
          <w:color w:val="auto"/>
          <w:sz w:val="20"/>
          <w:szCs w:val="20"/>
          <w:u w:color="000000"/>
        </w:rPr>
        <w:t xml:space="preserve">hampered access to justice while </w:t>
      </w:r>
      <w:r w:rsidRPr="00026E60">
        <w:rPr>
          <w:rStyle w:val="Aucun"/>
          <w:rFonts w:ascii="Verdana" w:eastAsia="Avenir Next" w:hAnsi="Verdana" w:cstheme="minorHAnsi"/>
          <w:color w:val="auto"/>
          <w:sz w:val="20"/>
          <w:szCs w:val="20"/>
          <w:u w:color="000000"/>
        </w:rPr>
        <w:t>impact</w:t>
      </w:r>
      <w:r w:rsidR="00026E60">
        <w:rPr>
          <w:rStyle w:val="Aucun"/>
          <w:rFonts w:ascii="Verdana" w:eastAsia="Avenir Next" w:hAnsi="Verdana" w:cstheme="minorHAnsi"/>
          <w:color w:val="auto"/>
          <w:sz w:val="20"/>
          <w:szCs w:val="20"/>
          <w:u w:color="000000"/>
        </w:rPr>
        <w:t>ing</w:t>
      </w:r>
      <w:r w:rsidRPr="00026E60">
        <w:rPr>
          <w:rStyle w:val="Aucun"/>
          <w:rFonts w:ascii="Verdana" w:eastAsia="Avenir Next" w:hAnsi="Verdana" w:cstheme="minorHAnsi"/>
          <w:color w:val="auto"/>
          <w:sz w:val="20"/>
          <w:szCs w:val="20"/>
          <w:u w:color="000000"/>
        </w:rPr>
        <w:t xml:space="preserve"> on livelihoods, </w:t>
      </w:r>
      <w:r w:rsidR="00026E60">
        <w:rPr>
          <w:rStyle w:val="Aucun"/>
          <w:rFonts w:ascii="Verdana" w:eastAsia="Avenir Next" w:hAnsi="Verdana" w:cstheme="minorHAnsi"/>
          <w:color w:val="auto"/>
          <w:sz w:val="20"/>
          <w:szCs w:val="20"/>
          <w:u w:color="000000"/>
        </w:rPr>
        <w:t xml:space="preserve">it </w:t>
      </w:r>
      <w:r w:rsidRPr="00026E60">
        <w:rPr>
          <w:rStyle w:val="Aucun"/>
          <w:rFonts w:ascii="Verdana" w:eastAsia="Avenir Next" w:hAnsi="Verdana" w:cstheme="minorHAnsi"/>
          <w:color w:val="auto"/>
          <w:sz w:val="20"/>
          <w:szCs w:val="20"/>
          <w:u w:color="000000"/>
        </w:rPr>
        <w:t>exposed gaps in the implementation of laws and the need for more investment in crime response.</w:t>
      </w:r>
      <w:r w:rsidRPr="00026E60">
        <w:rPr>
          <w:rStyle w:val="FootnoteReference"/>
          <w:rFonts w:ascii="Verdana" w:eastAsia="Avenir Next" w:hAnsi="Verdana" w:cstheme="minorHAnsi"/>
          <w:color w:val="auto"/>
          <w:sz w:val="20"/>
          <w:szCs w:val="20"/>
          <w:u w:color="000000"/>
        </w:rPr>
        <w:footnoteReference w:id="23"/>
      </w:r>
      <w:r w:rsidRPr="00026E60">
        <w:rPr>
          <w:rFonts w:ascii="Verdana" w:hAnsi="Verdana"/>
          <w:color w:val="auto"/>
          <w:sz w:val="20"/>
          <w:szCs w:val="20"/>
          <w:shd w:val="clear" w:color="auto" w:fill="FFFFFF"/>
        </w:rPr>
        <w:t xml:space="preserve"> An increase in violence against women and girls was attributed to the effect of the COVID-19 pandemic. </w:t>
      </w:r>
    </w:p>
    <w:p w14:paraId="541F7637" w14:textId="77777777" w:rsidR="000F12AA" w:rsidRDefault="000F12AA"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eastAsia="Avenir Next" w:hAnsi="Verdana" w:cstheme="minorHAnsi"/>
          <w:sz w:val="20"/>
          <w:szCs w:val="20"/>
          <w:u w:color="000000"/>
        </w:rPr>
      </w:pPr>
    </w:p>
    <w:p w14:paraId="5606FE36" w14:textId="1A14D98D" w:rsidR="000F12AA" w:rsidRPr="007F025D" w:rsidRDefault="000F12AA"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Fonts w:ascii="Verdana" w:hAnsi="Verdana"/>
          <w:sz w:val="20"/>
          <w:szCs w:val="20"/>
        </w:rPr>
      </w:pPr>
      <w:r w:rsidRPr="001627C6">
        <w:rPr>
          <w:rFonts w:ascii="Verdana" w:hAnsi="Verdana"/>
          <w:sz w:val="20"/>
          <w:szCs w:val="20"/>
        </w:rPr>
        <w:t xml:space="preserve">The COVID-19 lockdowns worsened pre-existing challenges regarding childcare and learning, as nearly 15 million learners were locked out of school. It also elevated child protection concerns, and compounded risks of poor child health. </w:t>
      </w:r>
      <w:r w:rsidRPr="00B20B79">
        <w:rPr>
          <w:rFonts w:ascii="Verdana" w:hAnsi="Verdana"/>
          <w:sz w:val="20"/>
          <w:szCs w:val="20"/>
        </w:rPr>
        <w:t>The lack of funding was the main reason for leaving school for both boys (43%) and girls (41%) followed by school not being affordable or being expensive reported by 24% for boys and 22% for girls that had left school. Pregnancy among girls accounted for 8 percent of the females that left school in the age bracket of 6 years to 24 years.</w:t>
      </w:r>
      <w:r w:rsidR="00026E60">
        <w:rPr>
          <w:rFonts w:ascii="Verdana" w:hAnsi="Verdana"/>
          <w:sz w:val="20"/>
          <w:szCs w:val="20"/>
        </w:rPr>
        <w:t xml:space="preserve"> </w:t>
      </w:r>
      <w:r w:rsidRPr="001627C6">
        <w:rPr>
          <w:rFonts w:ascii="Verdana" w:hAnsi="Verdana"/>
          <w:sz w:val="20"/>
          <w:szCs w:val="20"/>
        </w:rPr>
        <w:t xml:space="preserve">The lockdowns and other restrictions led to the depletion of household incomes and erosion of livelihoods. The plight of the working </w:t>
      </w:r>
      <w:r w:rsidRPr="001627C6">
        <w:rPr>
          <w:rFonts w:ascii="Verdana" w:hAnsi="Verdana"/>
          <w:sz w:val="20"/>
          <w:szCs w:val="20"/>
        </w:rPr>
        <w:lastRenderedPageBreak/>
        <w:t>poor deepened, with a disproportionate impact on children. More than ever, the pandemic demonstrated the necessity of child sensitive social protection to reduce poverty and vulnerabilities caused by job loss, depletion of household savings and assets, and restrictions in movement and trading activities as witnessed during the lockdowns.</w:t>
      </w:r>
      <w:r w:rsidRPr="001627C6">
        <w:rPr>
          <w:rStyle w:val="FootnoteReference"/>
          <w:rFonts w:ascii="Verdana" w:hAnsi="Verdana"/>
          <w:sz w:val="20"/>
          <w:szCs w:val="20"/>
        </w:rPr>
        <w:footnoteReference w:id="24"/>
      </w:r>
    </w:p>
    <w:p w14:paraId="65533C79" w14:textId="2C6ECD3A" w:rsidR="000F12AA" w:rsidRPr="007F025D" w:rsidRDefault="000F12AA" w:rsidP="000F12AA">
      <w:pPr>
        <w:spacing w:after="0" w:line="240" w:lineRule="auto"/>
        <w:rPr>
          <w:rFonts w:ascii="Verdana" w:eastAsia="Arial Unicode MS" w:hAnsi="Verdana" w:cs="Arial Unicode MS"/>
          <w:color w:val="000000"/>
          <w:sz w:val="20"/>
          <w:szCs w:val="20"/>
        </w:rPr>
      </w:pPr>
    </w:p>
    <w:p w14:paraId="1C6FD17D" w14:textId="77777777" w:rsidR="00BB67A3" w:rsidRDefault="00BB67A3">
      <w:pPr>
        <w:rPr>
          <w:rStyle w:val="Aucun"/>
          <w:rFonts w:ascii="Verdana" w:eastAsiaTheme="majorEastAsia" w:hAnsi="Verdana" w:cstheme="majorBidi"/>
          <w:b/>
          <w:bCs/>
          <w:color w:val="2F5496" w:themeColor="accent1" w:themeShade="BF"/>
          <w:sz w:val="24"/>
          <w:szCs w:val="24"/>
        </w:rPr>
      </w:pPr>
      <w:r>
        <w:rPr>
          <w:rStyle w:val="Aucun"/>
          <w:rFonts w:ascii="Verdana" w:hAnsi="Verdana"/>
          <w:b/>
          <w:bCs/>
          <w:sz w:val="24"/>
          <w:szCs w:val="24"/>
        </w:rPr>
        <w:br w:type="page"/>
      </w:r>
    </w:p>
    <w:p w14:paraId="4543EC83" w14:textId="20D81379" w:rsidR="000F12AA" w:rsidRDefault="000F12AA">
      <w:pPr>
        <w:pStyle w:val="Heading1"/>
        <w:numPr>
          <w:ilvl w:val="0"/>
          <w:numId w:val="36"/>
        </w:numPr>
        <w:spacing w:before="0" w:line="240" w:lineRule="auto"/>
        <w:jc w:val="both"/>
        <w:rPr>
          <w:rStyle w:val="Aucun"/>
          <w:rFonts w:ascii="Verdana" w:hAnsi="Verdana"/>
          <w:b/>
          <w:bCs/>
          <w:sz w:val="24"/>
          <w:szCs w:val="24"/>
        </w:rPr>
      </w:pPr>
      <w:bookmarkStart w:id="9" w:name="_Toc127824303"/>
      <w:r w:rsidRPr="00BA6BD6">
        <w:rPr>
          <w:rStyle w:val="Aucun"/>
          <w:rFonts w:ascii="Verdana" w:hAnsi="Verdana"/>
          <w:b/>
          <w:bCs/>
          <w:sz w:val="24"/>
          <w:szCs w:val="24"/>
        </w:rPr>
        <w:lastRenderedPageBreak/>
        <w:t>ACCESS TO JUSTICE PROJECT OVERVIEW AND OBJECTIVES</w:t>
      </w:r>
      <w:bookmarkEnd w:id="9"/>
    </w:p>
    <w:p w14:paraId="59D52F69" w14:textId="77777777" w:rsidR="000F12AA" w:rsidRPr="00BA6BD6" w:rsidRDefault="000F12AA" w:rsidP="000F12AA">
      <w:pPr>
        <w:spacing w:after="0" w:line="240" w:lineRule="auto"/>
        <w:jc w:val="both"/>
      </w:pPr>
    </w:p>
    <w:p w14:paraId="6288B678" w14:textId="77777777" w:rsidR="000F12AA" w:rsidRPr="00BA6BD6" w:rsidRDefault="000F12AA">
      <w:pPr>
        <w:pStyle w:val="Heading2"/>
        <w:numPr>
          <w:ilvl w:val="1"/>
          <w:numId w:val="38"/>
        </w:numPr>
        <w:spacing w:before="0" w:line="240" w:lineRule="auto"/>
        <w:jc w:val="both"/>
        <w:rPr>
          <w:rStyle w:val="Aucun"/>
          <w:rFonts w:ascii="Verdana" w:hAnsi="Verdana"/>
          <w:b/>
          <w:bCs/>
          <w:sz w:val="20"/>
          <w:szCs w:val="20"/>
        </w:rPr>
      </w:pPr>
      <w:bookmarkStart w:id="10" w:name="_Toc127824304"/>
      <w:r w:rsidRPr="00BA6BD6">
        <w:rPr>
          <w:rStyle w:val="Aucun"/>
          <w:rFonts w:ascii="Verdana" w:hAnsi="Verdana"/>
          <w:b/>
          <w:bCs/>
          <w:sz w:val="20"/>
          <w:szCs w:val="20"/>
        </w:rPr>
        <w:t>A2J Project Overview</w:t>
      </w:r>
      <w:bookmarkEnd w:id="10"/>
    </w:p>
    <w:p w14:paraId="31CD05F1" w14:textId="441EA3F6" w:rsidR="000F12AA" w:rsidRPr="001808EC" w:rsidRDefault="000F12AA" w:rsidP="000F12AA">
      <w:pPr>
        <w:spacing w:line="240" w:lineRule="auto"/>
        <w:jc w:val="both"/>
        <w:rPr>
          <w:rFonts w:ascii="Verdana" w:hAnsi="Verdana"/>
          <w:sz w:val="20"/>
          <w:szCs w:val="20"/>
        </w:rPr>
      </w:pPr>
      <w:r w:rsidRPr="5A581A78">
        <w:rPr>
          <w:rFonts w:ascii="Verdana" w:hAnsi="Verdana"/>
          <w:sz w:val="20"/>
          <w:szCs w:val="20"/>
        </w:rPr>
        <w:t>The Uganda A2J project contributes to the UN Women FPIs. The project’s implementation began on 1</w:t>
      </w:r>
      <w:r w:rsidRPr="5A581A78">
        <w:rPr>
          <w:rFonts w:ascii="Verdana" w:hAnsi="Verdana"/>
          <w:sz w:val="20"/>
          <w:szCs w:val="20"/>
          <w:vertAlign w:val="superscript"/>
        </w:rPr>
        <w:t>st</w:t>
      </w:r>
      <w:r w:rsidRPr="5A581A78">
        <w:rPr>
          <w:rFonts w:ascii="Verdana" w:hAnsi="Verdana"/>
          <w:sz w:val="20"/>
          <w:szCs w:val="20"/>
        </w:rPr>
        <w:t xml:space="preserve"> November 2019 </w:t>
      </w:r>
      <w:r w:rsidR="0066333D" w:rsidRPr="5A581A78">
        <w:rPr>
          <w:rFonts w:ascii="Verdana" w:hAnsi="Verdana"/>
          <w:sz w:val="20"/>
          <w:szCs w:val="20"/>
        </w:rPr>
        <w:t>and e</w:t>
      </w:r>
      <w:r w:rsidR="0066333D">
        <w:rPr>
          <w:rFonts w:ascii="Verdana" w:hAnsi="Verdana"/>
          <w:sz w:val="20"/>
          <w:szCs w:val="20"/>
        </w:rPr>
        <w:t xml:space="preserve">nds </w:t>
      </w:r>
      <w:r w:rsidR="0066333D" w:rsidRPr="5A581A78">
        <w:rPr>
          <w:rFonts w:ascii="Verdana" w:hAnsi="Verdana"/>
          <w:sz w:val="20"/>
          <w:szCs w:val="20"/>
        </w:rPr>
        <w:t xml:space="preserve">on </w:t>
      </w:r>
      <w:r w:rsidR="0066333D">
        <w:rPr>
          <w:rFonts w:ascii="Verdana" w:hAnsi="Verdana"/>
          <w:sz w:val="20"/>
          <w:szCs w:val="20"/>
        </w:rPr>
        <w:t>30</w:t>
      </w:r>
      <w:r w:rsidR="0066333D" w:rsidRPr="00EE7788">
        <w:rPr>
          <w:rFonts w:ascii="Verdana" w:hAnsi="Verdana"/>
          <w:sz w:val="20"/>
          <w:szCs w:val="20"/>
          <w:vertAlign w:val="superscript"/>
        </w:rPr>
        <w:t>th</w:t>
      </w:r>
      <w:r w:rsidR="0066333D">
        <w:rPr>
          <w:rFonts w:ascii="Verdana" w:hAnsi="Verdana"/>
          <w:sz w:val="20"/>
          <w:szCs w:val="20"/>
        </w:rPr>
        <w:t xml:space="preserve"> March </w:t>
      </w:r>
      <w:r w:rsidR="0066333D" w:rsidRPr="5A581A78">
        <w:rPr>
          <w:rFonts w:ascii="Verdana" w:hAnsi="Verdana"/>
          <w:sz w:val="20"/>
          <w:szCs w:val="20"/>
        </w:rPr>
        <w:t>202</w:t>
      </w:r>
      <w:r w:rsidR="0066333D">
        <w:rPr>
          <w:rFonts w:ascii="Verdana" w:hAnsi="Verdana"/>
          <w:sz w:val="20"/>
          <w:szCs w:val="20"/>
        </w:rPr>
        <w:t>3 following approval of a no cost extension</w:t>
      </w:r>
      <w:r w:rsidR="0066333D" w:rsidRPr="5A581A78">
        <w:rPr>
          <w:rFonts w:ascii="Verdana" w:hAnsi="Verdana"/>
          <w:sz w:val="20"/>
          <w:szCs w:val="20"/>
        </w:rPr>
        <w:t xml:space="preserve">. </w:t>
      </w:r>
      <w:r w:rsidRPr="5A581A78">
        <w:rPr>
          <w:rFonts w:ascii="Verdana" w:hAnsi="Verdana"/>
          <w:sz w:val="20"/>
          <w:szCs w:val="20"/>
        </w:rPr>
        <w:t xml:space="preserve">The project is aligned and contributes to the </w:t>
      </w:r>
      <w:r w:rsidR="00EE7788">
        <w:rPr>
          <w:rFonts w:ascii="Verdana" w:hAnsi="Verdana"/>
          <w:sz w:val="20"/>
          <w:szCs w:val="20"/>
        </w:rPr>
        <w:t>SDGs</w:t>
      </w:r>
      <w:r w:rsidRPr="5A581A78">
        <w:rPr>
          <w:rFonts w:ascii="Verdana" w:hAnsi="Verdana"/>
          <w:sz w:val="20"/>
          <w:szCs w:val="20"/>
        </w:rPr>
        <w:t xml:space="preserve">-specifically Goal 5 on Gender Equality and Goal 16, which seeks to promote peaceful and inclusive societies for sustainable peace and development by providing access to justice to all and to build effective, accountable, and inclusive institutions at the national </w:t>
      </w:r>
      <w:r>
        <w:rPr>
          <w:rFonts w:ascii="Verdana" w:hAnsi="Verdana"/>
          <w:sz w:val="20"/>
          <w:szCs w:val="20"/>
        </w:rPr>
        <w:t xml:space="preserve">and sub national </w:t>
      </w:r>
      <w:r w:rsidRPr="5A581A78">
        <w:rPr>
          <w:rFonts w:ascii="Verdana" w:hAnsi="Verdana"/>
          <w:sz w:val="20"/>
          <w:szCs w:val="20"/>
        </w:rPr>
        <w:t xml:space="preserve">levels. The project also contributes to UN Women’s global Strategic Plan impact area three on Ending Violence against Women and Girls and the United Nations Sustainable Development Cooperation Framework (UNSDCF) 2021 – 2025, specifically Outcome 1.1. </w:t>
      </w:r>
      <w:r w:rsidRPr="5A581A78">
        <w:rPr>
          <w:rFonts w:ascii="Verdana" w:hAnsi="Verdana"/>
          <w:sz w:val="20"/>
          <w:szCs w:val="20"/>
          <w:lang w:val="en-GB"/>
        </w:rPr>
        <w:t>The project is aligned to Uganda’s National Policy and Action Plan on Elimination of GBV (2016) and Uganda’s commitment to implement obligations under the Kampala Declaratio</w:t>
      </w:r>
      <w:r w:rsidR="00EE7788">
        <w:rPr>
          <w:rFonts w:ascii="Verdana" w:hAnsi="Verdana"/>
          <w:sz w:val="20"/>
          <w:szCs w:val="20"/>
          <w:lang w:val="en-GB"/>
        </w:rPr>
        <w:t>n.</w:t>
      </w:r>
      <w:r w:rsidRPr="5A581A78">
        <w:rPr>
          <w:rFonts w:ascii="Verdana" w:hAnsi="Verdana"/>
          <w:sz w:val="20"/>
          <w:szCs w:val="20"/>
          <w:vertAlign w:val="superscript"/>
          <w:lang w:val="en-GB"/>
        </w:rPr>
        <w:footnoteReference w:id="25"/>
      </w:r>
    </w:p>
    <w:p w14:paraId="2169BB0E" w14:textId="77777777" w:rsidR="000F12AA" w:rsidRDefault="000F12AA" w:rsidP="000F12AA">
      <w:pPr>
        <w:spacing w:after="0" w:line="240" w:lineRule="auto"/>
        <w:jc w:val="both"/>
        <w:rPr>
          <w:rFonts w:ascii="Verdana" w:hAnsi="Verdana" w:cstheme="minorHAnsi"/>
          <w:b/>
          <w:bCs/>
          <w:color w:val="2F5496" w:themeColor="accent1" w:themeShade="BF"/>
          <w:sz w:val="20"/>
          <w:szCs w:val="20"/>
        </w:rPr>
      </w:pPr>
      <w:r w:rsidRPr="001808EC">
        <w:rPr>
          <w:rFonts w:ascii="Verdana" w:hAnsi="Verdana" w:cstheme="minorHAnsi"/>
          <w:b/>
          <w:bCs/>
          <w:color w:val="2F5496" w:themeColor="accent1" w:themeShade="BF"/>
          <w:sz w:val="20"/>
          <w:szCs w:val="20"/>
        </w:rPr>
        <w:t>Geographical coverage</w:t>
      </w:r>
    </w:p>
    <w:p w14:paraId="7039CD04" w14:textId="56F75119" w:rsidR="000F12AA" w:rsidRPr="00D75E13" w:rsidRDefault="000F12AA" w:rsidP="000F12AA">
      <w:pPr>
        <w:spacing w:after="0" w:line="240" w:lineRule="auto"/>
        <w:jc w:val="both"/>
        <w:rPr>
          <w:rFonts w:ascii="Verdana" w:hAnsi="Verdana"/>
          <w:b/>
          <w:bCs/>
          <w:i/>
          <w:iCs/>
          <w:sz w:val="20"/>
          <w:szCs w:val="20"/>
          <w:lang w:val="en-GB"/>
        </w:rPr>
      </w:pPr>
      <w:r w:rsidRPr="5A581A78">
        <w:rPr>
          <w:rFonts w:ascii="Verdana" w:hAnsi="Verdana"/>
          <w:sz w:val="20"/>
          <w:szCs w:val="20"/>
          <w:lang w:val="en-GB"/>
        </w:rPr>
        <w:t>The A2J project set out to strengthen integrated service delivery and accountability systems for managing GBV cases across JLOS from entry to exit and upgrade eleven selected High Court Circuits and Chief Magisterial areas into Regional Centres of Excellence.</w:t>
      </w:r>
      <w:r w:rsidRPr="5A581A78">
        <w:rPr>
          <w:rStyle w:val="FootnoteReference"/>
          <w:rFonts w:ascii="Verdana" w:hAnsi="Verdana"/>
          <w:sz w:val="20"/>
          <w:szCs w:val="20"/>
          <w:lang w:val="en-GB"/>
        </w:rPr>
        <w:footnoteReference w:id="26"/>
      </w:r>
      <w:r w:rsidRPr="5A581A78">
        <w:rPr>
          <w:rFonts w:ascii="Verdana" w:hAnsi="Verdana"/>
          <w:sz w:val="20"/>
          <w:szCs w:val="20"/>
          <w:lang w:val="en-GB"/>
        </w:rPr>
        <w:t xml:space="preserve"> The A2J project was designed to complement the EU-UN Spotlight Initiative and the UN Joint Program on GBV currently implemented in 20 districts</w:t>
      </w:r>
      <w:r w:rsidRPr="5A581A78">
        <w:rPr>
          <w:rFonts w:ascii="Verdana" w:hAnsi="Verdana"/>
          <w:sz w:val="20"/>
          <w:szCs w:val="20"/>
          <w:vertAlign w:val="superscript"/>
          <w:lang w:val="en-GB"/>
        </w:rPr>
        <w:footnoteReference w:id="27"/>
      </w:r>
      <w:r w:rsidRPr="5A581A78">
        <w:rPr>
          <w:rFonts w:ascii="Verdana" w:hAnsi="Verdana"/>
          <w:sz w:val="20"/>
          <w:szCs w:val="20"/>
          <w:lang w:val="en-GB"/>
        </w:rPr>
        <w:t xml:space="preserve"> and UNICEF’s installation of Audio Video Links and Child Friendly Rooms in seven districts</w:t>
      </w:r>
      <w:r w:rsidRPr="5A581A78">
        <w:rPr>
          <w:rFonts w:ascii="Verdana" w:hAnsi="Verdana"/>
          <w:sz w:val="20"/>
          <w:szCs w:val="20"/>
          <w:vertAlign w:val="superscript"/>
          <w:lang w:val="en-GB"/>
        </w:rPr>
        <w:footnoteReference w:id="28"/>
      </w:r>
      <w:r w:rsidRPr="5A581A78">
        <w:rPr>
          <w:rFonts w:ascii="Verdana" w:hAnsi="Verdana"/>
          <w:sz w:val="20"/>
          <w:szCs w:val="20"/>
          <w:lang w:val="en-GB"/>
        </w:rPr>
        <w:t xml:space="preserve">. </w:t>
      </w:r>
    </w:p>
    <w:p w14:paraId="747B16D9" w14:textId="77777777" w:rsidR="000F12AA" w:rsidRDefault="000F12AA" w:rsidP="000F12AA">
      <w:pPr>
        <w:spacing w:after="0" w:line="240" w:lineRule="auto"/>
        <w:jc w:val="both"/>
        <w:rPr>
          <w:rFonts w:ascii="Verdana" w:hAnsi="Verdana" w:cstheme="minorHAnsi"/>
          <w:b/>
          <w:bCs/>
          <w:i/>
          <w:iCs/>
          <w:color w:val="2F5496" w:themeColor="accent1" w:themeShade="BF"/>
          <w:sz w:val="20"/>
          <w:szCs w:val="20"/>
        </w:rPr>
      </w:pPr>
    </w:p>
    <w:p w14:paraId="31288189" w14:textId="77777777" w:rsidR="000F12AA" w:rsidRDefault="000F12AA" w:rsidP="000F12AA">
      <w:pPr>
        <w:spacing w:after="0" w:line="240" w:lineRule="auto"/>
        <w:jc w:val="both"/>
        <w:rPr>
          <w:rFonts w:ascii="Verdana" w:hAnsi="Verdana" w:cstheme="minorHAnsi"/>
          <w:b/>
          <w:bCs/>
          <w:color w:val="2F5496" w:themeColor="accent1" w:themeShade="BF"/>
          <w:sz w:val="20"/>
          <w:szCs w:val="20"/>
        </w:rPr>
      </w:pPr>
      <w:r w:rsidRPr="001808EC">
        <w:rPr>
          <w:rFonts w:ascii="Verdana" w:hAnsi="Verdana" w:cstheme="minorHAnsi"/>
          <w:b/>
          <w:bCs/>
          <w:color w:val="2F5496" w:themeColor="accent1" w:themeShade="BF"/>
          <w:sz w:val="20"/>
          <w:szCs w:val="20"/>
        </w:rPr>
        <w:t>Project beneficiaries</w:t>
      </w:r>
    </w:p>
    <w:p w14:paraId="79FE4499" w14:textId="58412A0E" w:rsidR="000F12AA" w:rsidRDefault="000F12AA" w:rsidP="000F12AA">
      <w:pPr>
        <w:spacing w:after="0" w:line="240" w:lineRule="auto"/>
        <w:jc w:val="both"/>
        <w:rPr>
          <w:rFonts w:ascii="Verdana" w:hAnsi="Verdana"/>
          <w:sz w:val="20"/>
          <w:szCs w:val="20"/>
          <w:lang w:val="en-GB"/>
        </w:rPr>
      </w:pPr>
      <w:r w:rsidRPr="5A581A78">
        <w:rPr>
          <w:rFonts w:ascii="Verdana" w:hAnsi="Verdana"/>
          <w:sz w:val="20"/>
          <w:szCs w:val="20"/>
          <w:lang w:val="en-GB"/>
        </w:rPr>
        <w:t xml:space="preserve">The A2J project sought to directly benefit approximately 30,000 women, children, older persons, refugees, and persons with disabilities and people vulnerable to violence </w:t>
      </w:r>
      <w:r w:rsidR="00F6425D">
        <w:rPr>
          <w:rFonts w:ascii="Verdana" w:hAnsi="Verdana"/>
          <w:sz w:val="20"/>
          <w:szCs w:val="20"/>
          <w:lang w:val="en-GB"/>
        </w:rPr>
        <w:t xml:space="preserve">annually </w:t>
      </w:r>
      <w:r w:rsidRPr="5A581A78">
        <w:rPr>
          <w:rFonts w:ascii="Verdana" w:hAnsi="Verdana"/>
          <w:sz w:val="20"/>
          <w:szCs w:val="20"/>
          <w:lang w:val="en-GB"/>
        </w:rPr>
        <w:t xml:space="preserve">by improving the quality of justice services. The project also directly targeted </w:t>
      </w:r>
      <w:r w:rsidR="00F6425D">
        <w:rPr>
          <w:rFonts w:ascii="Verdana" w:hAnsi="Verdana"/>
          <w:sz w:val="20"/>
          <w:szCs w:val="20"/>
          <w:lang w:val="en-GB"/>
        </w:rPr>
        <w:t xml:space="preserve">approximately 1,000 justice actors i.e., </w:t>
      </w:r>
      <w:r w:rsidRPr="5A581A78">
        <w:rPr>
          <w:rFonts w:ascii="Verdana" w:hAnsi="Verdana"/>
          <w:sz w:val="20"/>
          <w:szCs w:val="20"/>
          <w:lang w:val="en-GB"/>
        </w:rPr>
        <w:t>51 Judges, 200 Chief Magistrates, Prosecutors and Resident State Attorneys, and 500 Criminal Investigation Officers and Child and Family Protection Officers, 100 Health workers and 150 Administration and frontline staff by improving their knowledge and skills in providing specialised justice and referral services for GBV cases through the special court system. Secondary beneficiaries include duty bearers from institutions mandated under the National GBV Policy to handle GBV cases such as Lawyers, Heath workers, Local Council leaders, and traditional justice actors. Ultimately, 38,823,100 Ugandans were expected to indirectly benefit from the Special Service Delivery and Accountability System/Special Court for GBV.</w:t>
      </w:r>
    </w:p>
    <w:p w14:paraId="2A9AAE00" w14:textId="77777777" w:rsidR="000F12AA" w:rsidRPr="00D75E13" w:rsidRDefault="000F12AA" w:rsidP="000F12AA">
      <w:pPr>
        <w:spacing w:after="0" w:line="240" w:lineRule="auto"/>
        <w:jc w:val="both"/>
        <w:rPr>
          <w:rFonts w:ascii="Verdana" w:hAnsi="Verdana" w:cstheme="minorHAnsi"/>
          <w:sz w:val="20"/>
          <w:szCs w:val="20"/>
          <w:lang w:val="en-GB"/>
        </w:rPr>
      </w:pPr>
    </w:p>
    <w:p w14:paraId="0B11F8C4" w14:textId="77777777" w:rsidR="000F12AA" w:rsidRPr="001808EC" w:rsidRDefault="000F12AA" w:rsidP="000F12AA">
      <w:pPr>
        <w:spacing w:after="0" w:line="240" w:lineRule="auto"/>
        <w:jc w:val="both"/>
        <w:rPr>
          <w:rFonts w:ascii="Verdana" w:hAnsi="Verdana" w:cstheme="minorHAnsi"/>
          <w:b/>
          <w:bCs/>
          <w:color w:val="2F5496" w:themeColor="accent1" w:themeShade="BF"/>
          <w:sz w:val="20"/>
          <w:szCs w:val="20"/>
        </w:rPr>
      </w:pPr>
      <w:r w:rsidRPr="001808EC">
        <w:rPr>
          <w:rFonts w:ascii="Verdana" w:hAnsi="Verdana" w:cstheme="minorHAnsi"/>
          <w:b/>
          <w:bCs/>
          <w:color w:val="2F5496" w:themeColor="accent1" w:themeShade="BF"/>
          <w:sz w:val="20"/>
          <w:szCs w:val="20"/>
        </w:rPr>
        <w:t>Operating Context</w:t>
      </w:r>
    </w:p>
    <w:p w14:paraId="4B81249C" w14:textId="77777777" w:rsidR="000F12AA" w:rsidRDefault="000F12AA" w:rsidP="000F12AA">
      <w:pPr>
        <w:spacing w:after="120" w:line="240" w:lineRule="auto"/>
        <w:jc w:val="both"/>
        <w:rPr>
          <w:rFonts w:ascii="Verdana" w:hAnsi="Verdana"/>
          <w:sz w:val="20"/>
          <w:szCs w:val="20"/>
        </w:rPr>
      </w:pPr>
      <w:r>
        <w:rPr>
          <w:rFonts w:ascii="Verdana" w:hAnsi="Verdana"/>
          <w:sz w:val="20"/>
          <w:szCs w:val="20"/>
        </w:rPr>
        <w:t>The following shifts in the operating context impacted on the overall implementation of the project;</w:t>
      </w:r>
    </w:p>
    <w:p w14:paraId="3466515C" w14:textId="77777777" w:rsidR="000F12AA" w:rsidRPr="00C04EBC" w:rsidRDefault="000F12AA" w:rsidP="000F12AA">
      <w:pPr>
        <w:pStyle w:val="ListParagraph"/>
        <w:numPr>
          <w:ilvl w:val="0"/>
          <w:numId w:val="5"/>
        </w:numPr>
        <w:spacing w:after="120" w:line="240" w:lineRule="auto"/>
        <w:jc w:val="both"/>
        <w:rPr>
          <w:rFonts w:ascii="Verdana" w:hAnsi="Verdana"/>
          <w:sz w:val="20"/>
          <w:szCs w:val="20"/>
        </w:rPr>
      </w:pPr>
      <w:r w:rsidRPr="000F12AA">
        <w:rPr>
          <w:rFonts w:ascii="Verdana" w:hAnsi="Verdana"/>
          <w:b/>
          <w:bCs/>
          <w:color w:val="000000" w:themeColor="text1"/>
          <w:sz w:val="20"/>
          <w:szCs w:val="20"/>
        </w:rPr>
        <w:t>Programming</w:t>
      </w:r>
      <w:r w:rsidRPr="00065B3F">
        <w:rPr>
          <w:rFonts w:ascii="Verdana" w:hAnsi="Verdana"/>
          <w:b/>
          <w:bCs/>
          <w:sz w:val="20"/>
          <w:szCs w:val="20"/>
        </w:rPr>
        <w:t xml:space="preserve"> and coordination arrangements:</w:t>
      </w:r>
      <w:r w:rsidRPr="00065B3F">
        <w:rPr>
          <w:rFonts w:ascii="Verdana" w:hAnsi="Verdana"/>
          <w:sz w:val="20"/>
          <w:szCs w:val="20"/>
        </w:rPr>
        <w:t xml:space="preserve"> Contracting a project implementing partner was inordinately delayed</w:t>
      </w:r>
      <w:r>
        <w:rPr>
          <w:rFonts w:ascii="Verdana" w:hAnsi="Verdana"/>
          <w:sz w:val="20"/>
          <w:szCs w:val="20"/>
        </w:rPr>
        <w:t xml:space="preserve"> and </w:t>
      </w:r>
      <w:r w:rsidRPr="00065B3F">
        <w:rPr>
          <w:rFonts w:ascii="Verdana" w:hAnsi="Verdana"/>
          <w:color w:val="000000" w:themeColor="text1"/>
          <w:sz w:val="20"/>
          <w:szCs w:val="20"/>
        </w:rPr>
        <w:t xml:space="preserve">impacted upon by the national change in programming introduced under NDPIII from the sector wide approach to the program </w:t>
      </w:r>
      <w:r>
        <w:rPr>
          <w:rFonts w:ascii="Verdana" w:hAnsi="Verdana"/>
          <w:color w:val="000000" w:themeColor="text1"/>
          <w:sz w:val="20"/>
          <w:szCs w:val="20"/>
        </w:rPr>
        <w:t>based budgeting</w:t>
      </w:r>
      <w:r w:rsidRPr="00065B3F">
        <w:rPr>
          <w:rFonts w:ascii="Verdana" w:hAnsi="Verdana"/>
          <w:color w:val="000000" w:themeColor="text1"/>
          <w:sz w:val="20"/>
          <w:szCs w:val="20"/>
        </w:rPr>
        <w:t xml:space="preserve">. </w:t>
      </w:r>
    </w:p>
    <w:p w14:paraId="544C0459" w14:textId="77777777" w:rsidR="000F12AA" w:rsidRPr="00C04EBC" w:rsidRDefault="000F12AA" w:rsidP="000F12AA">
      <w:pPr>
        <w:pStyle w:val="ListParagraph"/>
        <w:spacing w:after="0" w:line="240" w:lineRule="auto"/>
        <w:jc w:val="both"/>
        <w:rPr>
          <w:rFonts w:ascii="Verdana" w:hAnsi="Verdana"/>
          <w:sz w:val="20"/>
          <w:szCs w:val="20"/>
        </w:rPr>
      </w:pPr>
    </w:p>
    <w:p w14:paraId="034FA094" w14:textId="004EF03A" w:rsidR="000F12AA" w:rsidRPr="00346C5D" w:rsidRDefault="000F12AA" w:rsidP="000F12AA">
      <w:pPr>
        <w:pStyle w:val="ListParagraph"/>
        <w:spacing w:after="0" w:line="240" w:lineRule="auto"/>
        <w:jc w:val="both"/>
        <w:rPr>
          <w:rFonts w:ascii="Verdana" w:hAnsi="Verdana"/>
          <w:sz w:val="20"/>
          <w:szCs w:val="20"/>
        </w:rPr>
      </w:pPr>
      <w:r w:rsidRPr="002641BD">
        <w:rPr>
          <w:rFonts w:ascii="Verdana" w:hAnsi="Verdana"/>
          <w:color w:val="000000" w:themeColor="text1"/>
          <w:sz w:val="20"/>
          <w:szCs w:val="20"/>
        </w:rPr>
        <w:t xml:space="preserve">Initially the former JLOS Secretariat was identified to lead overall coordination and management of the project for which a </w:t>
      </w:r>
      <w:r w:rsidRPr="002641BD">
        <w:rPr>
          <w:rFonts w:ascii="Verdana" w:hAnsi="Verdana" w:cs="Arial"/>
          <w:color w:val="000000" w:themeColor="text1"/>
          <w:sz w:val="20"/>
          <w:szCs w:val="20"/>
        </w:rPr>
        <w:t xml:space="preserve">capacity assessment was successfully completed. </w:t>
      </w:r>
      <w:r w:rsidR="00EE7788">
        <w:rPr>
          <w:rFonts w:ascii="Verdana" w:hAnsi="Verdana" w:cs="Arial"/>
          <w:color w:val="000000" w:themeColor="text1"/>
          <w:sz w:val="20"/>
          <w:szCs w:val="20"/>
        </w:rPr>
        <w:t>T</w:t>
      </w:r>
      <w:r w:rsidRPr="002641BD">
        <w:rPr>
          <w:rFonts w:ascii="Verdana" w:hAnsi="Verdana" w:cs="Arial"/>
          <w:color w:val="000000" w:themeColor="text1"/>
          <w:sz w:val="20"/>
          <w:szCs w:val="20"/>
        </w:rPr>
        <w:t>he Secretariat</w:t>
      </w:r>
      <w:r w:rsidR="00EE7788">
        <w:rPr>
          <w:rFonts w:ascii="Verdana" w:hAnsi="Verdana" w:cs="Arial"/>
          <w:color w:val="000000" w:themeColor="text1"/>
          <w:sz w:val="20"/>
          <w:szCs w:val="20"/>
        </w:rPr>
        <w:t xml:space="preserve"> subsequently </w:t>
      </w:r>
      <w:r w:rsidRPr="002641BD">
        <w:rPr>
          <w:rFonts w:ascii="Verdana" w:hAnsi="Verdana" w:cs="Arial"/>
          <w:color w:val="000000" w:themeColor="text1"/>
          <w:sz w:val="20"/>
          <w:szCs w:val="20"/>
        </w:rPr>
        <w:t xml:space="preserve">advised on engaging </w:t>
      </w:r>
      <w:r w:rsidRPr="002641BD">
        <w:rPr>
          <w:rFonts w:ascii="Verdana" w:hAnsi="Verdana" w:cs="Arial"/>
          <w:color w:val="000000"/>
          <w:sz w:val="20"/>
          <w:szCs w:val="20"/>
        </w:rPr>
        <w:t xml:space="preserve">with the Judiciary, </w:t>
      </w:r>
      <w:r w:rsidRPr="002641BD">
        <w:rPr>
          <w:rFonts w:ascii="Verdana" w:hAnsi="Verdana" w:cs="Arial"/>
          <w:color w:val="000000"/>
          <w:sz w:val="20"/>
          <w:szCs w:val="20"/>
        </w:rPr>
        <w:lastRenderedPageBreak/>
        <w:t xml:space="preserve">Police and ODPP individually. This necessitated lengthy on boarding </w:t>
      </w:r>
      <w:r>
        <w:rPr>
          <w:rFonts w:ascii="Verdana" w:hAnsi="Verdana" w:cs="Arial"/>
          <w:color w:val="000000"/>
          <w:sz w:val="20"/>
          <w:szCs w:val="20"/>
        </w:rPr>
        <w:t xml:space="preserve">– including undertaking a capacity assessment </w:t>
      </w:r>
      <w:r w:rsidRPr="002641BD">
        <w:rPr>
          <w:rFonts w:ascii="Verdana" w:hAnsi="Verdana" w:cs="Arial"/>
          <w:color w:val="000000"/>
          <w:sz w:val="20"/>
          <w:szCs w:val="20"/>
        </w:rPr>
        <w:t xml:space="preserve">and </w:t>
      </w:r>
      <w:r>
        <w:rPr>
          <w:rFonts w:ascii="Verdana" w:hAnsi="Verdana" w:cs="Arial"/>
          <w:color w:val="000000"/>
          <w:sz w:val="20"/>
          <w:szCs w:val="20"/>
        </w:rPr>
        <w:t xml:space="preserve">endorsing </w:t>
      </w:r>
      <w:r w:rsidRPr="002641BD">
        <w:rPr>
          <w:rFonts w:ascii="Verdana" w:hAnsi="Verdana" w:cs="Arial"/>
          <w:color w:val="000000"/>
          <w:sz w:val="20"/>
          <w:szCs w:val="20"/>
        </w:rPr>
        <w:t>a Letter of Agreement (</w:t>
      </w:r>
      <w:proofErr w:type="spellStart"/>
      <w:r w:rsidRPr="002641BD">
        <w:rPr>
          <w:rFonts w:ascii="Verdana" w:hAnsi="Verdana" w:cs="Arial"/>
          <w:color w:val="000000"/>
          <w:sz w:val="20"/>
          <w:szCs w:val="20"/>
        </w:rPr>
        <w:t>LoA</w:t>
      </w:r>
      <w:proofErr w:type="spellEnd"/>
      <w:r w:rsidRPr="002641BD">
        <w:rPr>
          <w:rFonts w:ascii="Verdana" w:hAnsi="Verdana" w:cs="Arial"/>
          <w:color w:val="000000"/>
          <w:sz w:val="20"/>
          <w:szCs w:val="20"/>
        </w:rPr>
        <w:t xml:space="preserve">) with the Judiciary with whom UN Women had no running agreement. </w:t>
      </w:r>
    </w:p>
    <w:p w14:paraId="20D003DE" w14:textId="77777777" w:rsidR="000F12AA" w:rsidRPr="00346C5D" w:rsidRDefault="000F12AA" w:rsidP="000F12AA">
      <w:pPr>
        <w:pStyle w:val="ListParagraph"/>
        <w:spacing w:after="0" w:line="240" w:lineRule="auto"/>
        <w:jc w:val="both"/>
        <w:rPr>
          <w:rFonts w:ascii="Verdana" w:hAnsi="Verdana"/>
          <w:sz w:val="20"/>
          <w:szCs w:val="20"/>
        </w:rPr>
      </w:pPr>
    </w:p>
    <w:p w14:paraId="673114AB" w14:textId="77777777" w:rsidR="000F12AA" w:rsidRPr="00346C5D" w:rsidRDefault="000F12AA" w:rsidP="000F12AA">
      <w:pPr>
        <w:pStyle w:val="ListParagraph"/>
        <w:spacing w:after="0" w:line="240" w:lineRule="auto"/>
        <w:jc w:val="both"/>
        <w:rPr>
          <w:rFonts w:ascii="Verdana" w:hAnsi="Verdana"/>
          <w:sz w:val="20"/>
          <w:szCs w:val="20"/>
        </w:rPr>
      </w:pPr>
      <w:r w:rsidRPr="00346C5D">
        <w:rPr>
          <w:rFonts w:ascii="Verdana" w:hAnsi="Verdana"/>
          <w:color w:val="000000" w:themeColor="text1"/>
          <w:sz w:val="20"/>
          <w:szCs w:val="20"/>
        </w:rPr>
        <w:t>Relatedly, the A2J project embodied components of the strategy for special courts for SGBV cases by UNFPA whose finalization was delayed and inhibited the project’s</w:t>
      </w:r>
      <w:r>
        <w:rPr>
          <w:rFonts w:ascii="Verdana" w:hAnsi="Verdana"/>
          <w:color w:val="000000" w:themeColor="text1"/>
          <w:sz w:val="20"/>
          <w:szCs w:val="20"/>
        </w:rPr>
        <w:t xml:space="preserve"> </w:t>
      </w:r>
      <w:r w:rsidRPr="00346C5D">
        <w:rPr>
          <w:rFonts w:ascii="Verdana" w:hAnsi="Verdana"/>
          <w:color w:val="000000" w:themeColor="text1"/>
          <w:sz w:val="20"/>
          <w:szCs w:val="20"/>
        </w:rPr>
        <w:t xml:space="preserve">commencement. </w:t>
      </w:r>
      <w:r>
        <w:rPr>
          <w:rFonts w:ascii="Verdana" w:hAnsi="Verdana"/>
          <w:color w:val="000000" w:themeColor="text1"/>
          <w:sz w:val="20"/>
          <w:szCs w:val="20"/>
        </w:rPr>
        <w:t xml:space="preserve">It was later agreed that UN Women spearheads the strategy development that is yet to be finalized.  </w:t>
      </w:r>
    </w:p>
    <w:p w14:paraId="60F2DDBA" w14:textId="77777777" w:rsidR="000F12AA" w:rsidRPr="00D75E13" w:rsidRDefault="000F12AA" w:rsidP="000F12AA">
      <w:pPr>
        <w:pStyle w:val="ListParagraph"/>
        <w:spacing w:after="0" w:line="240" w:lineRule="auto"/>
        <w:jc w:val="both"/>
        <w:rPr>
          <w:rFonts w:ascii="Verdana" w:hAnsi="Verdana" w:cstheme="minorHAnsi"/>
          <w:color w:val="000000" w:themeColor="text1"/>
          <w:sz w:val="20"/>
          <w:szCs w:val="20"/>
        </w:rPr>
      </w:pPr>
    </w:p>
    <w:p w14:paraId="60312134" w14:textId="5EDFC773" w:rsidR="000F12AA" w:rsidRPr="00CC53BB" w:rsidRDefault="000F12AA" w:rsidP="000F12AA">
      <w:pPr>
        <w:pStyle w:val="ListParagraph"/>
        <w:numPr>
          <w:ilvl w:val="0"/>
          <w:numId w:val="5"/>
        </w:numPr>
        <w:spacing w:after="120" w:line="240" w:lineRule="auto"/>
        <w:jc w:val="both"/>
        <w:rPr>
          <w:rFonts w:ascii="Verdana" w:hAnsi="Verdana"/>
          <w:sz w:val="20"/>
          <w:szCs w:val="20"/>
        </w:rPr>
      </w:pPr>
      <w:r w:rsidRPr="5A581A78">
        <w:rPr>
          <w:rFonts w:ascii="Verdana" w:hAnsi="Verdana"/>
          <w:b/>
          <w:bCs/>
          <w:color w:val="000000" w:themeColor="text1"/>
          <w:sz w:val="20"/>
          <w:szCs w:val="20"/>
        </w:rPr>
        <w:t>The Covid 19 Pandemic</w:t>
      </w:r>
      <w:r w:rsidRPr="5A581A78">
        <w:rPr>
          <w:rFonts w:ascii="Verdana" w:hAnsi="Verdana"/>
          <w:color w:val="000000" w:themeColor="text1"/>
          <w:sz w:val="20"/>
          <w:szCs w:val="20"/>
        </w:rPr>
        <w:t xml:space="preserve"> and the accompanying lockdown measures and the associated scale down on personnel and scope of work </w:t>
      </w:r>
      <w:r>
        <w:rPr>
          <w:rFonts w:ascii="Verdana" w:hAnsi="Verdana"/>
          <w:color w:val="000000" w:themeColor="text1"/>
          <w:sz w:val="20"/>
          <w:szCs w:val="20"/>
        </w:rPr>
        <w:t xml:space="preserve">hampered A2J across the justice chain including; </w:t>
      </w:r>
      <w:r w:rsidRPr="5A581A78">
        <w:rPr>
          <w:rFonts w:ascii="Verdana" w:hAnsi="Verdana"/>
          <w:color w:val="000000" w:themeColor="text1"/>
          <w:sz w:val="20"/>
          <w:szCs w:val="20"/>
        </w:rPr>
        <w:t>the Judiciary</w:t>
      </w:r>
      <w:r>
        <w:rPr>
          <w:rFonts w:ascii="Verdana" w:hAnsi="Verdana"/>
          <w:color w:val="000000" w:themeColor="text1"/>
          <w:sz w:val="20"/>
          <w:szCs w:val="20"/>
        </w:rPr>
        <w:t xml:space="preserve">, police and ODPP </w:t>
      </w:r>
      <w:r w:rsidRPr="5A581A78">
        <w:rPr>
          <w:rFonts w:ascii="Verdana" w:hAnsi="Verdana"/>
          <w:color w:val="000000" w:themeColor="text1"/>
          <w:sz w:val="20"/>
          <w:szCs w:val="20"/>
        </w:rPr>
        <w:t>for most of 2021</w:t>
      </w:r>
      <w:r>
        <w:rPr>
          <w:rFonts w:ascii="Verdana" w:hAnsi="Verdana"/>
          <w:color w:val="000000" w:themeColor="text1"/>
          <w:sz w:val="20"/>
          <w:szCs w:val="20"/>
        </w:rPr>
        <w:t>. This</w:t>
      </w:r>
      <w:r w:rsidRPr="5A581A78">
        <w:rPr>
          <w:rFonts w:ascii="Verdana" w:hAnsi="Verdana"/>
          <w:color w:val="000000" w:themeColor="text1"/>
          <w:sz w:val="20"/>
          <w:szCs w:val="20"/>
        </w:rPr>
        <w:t xml:space="preserve"> impacted on timely delivery of planned</w:t>
      </w:r>
      <w:r>
        <w:rPr>
          <w:rFonts w:ascii="Verdana" w:hAnsi="Verdana"/>
          <w:color w:val="000000" w:themeColor="text1"/>
          <w:sz w:val="20"/>
          <w:szCs w:val="20"/>
        </w:rPr>
        <w:t xml:space="preserve"> project</w:t>
      </w:r>
      <w:r w:rsidRPr="5A581A78">
        <w:rPr>
          <w:rFonts w:ascii="Verdana" w:hAnsi="Verdana"/>
          <w:color w:val="000000" w:themeColor="text1"/>
          <w:sz w:val="20"/>
          <w:szCs w:val="20"/>
        </w:rPr>
        <w:t xml:space="preserve"> activities.</w:t>
      </w:r>
    </w:p>
    <w:p w14:paraId="49F35F1E" w14:textId="77777777" w:rsidR="00CC53BB" w:rsidRPr="001808EC" w:rsidRDefault="00CC53BB" w:rsidP="00CC53BB">
      <w:pPr>
        <w:pStyle w:val="ListParagraph"/>
        <w:spacing w:after="120" w:line="240" w:lineRule="auto"/>
        <w:jc w:val="both"/>
        <w:rPr>
          <w:rFonts w:ascii="Verdana" w:hAnsi="Verdana"/>
          <w:sz w:val="20"/>
          <w:szCs w:val="20"/>
        </w:rPr>
      </w:pPr>
    </w:p>
    <w:p w14:paraId="6F79F760" w14:textId="29B6F867" w:rsidR="000F12AA" w:rsidRPr="00D75E13" w:rsidRDefault="000F12AA" w:rsidP="000F12AA">
      <w:pPr>
        <w:pStyle w:val="ListParagraph"/>
        <w:numPr>
          <w:ilvl w:val="0"/>
          <w:numId w:val="5"/>
        </w:numPr>
        <w:spacing w:after="120" w:line="240" w:lineRule="auto"/>
        <w:jc w:val="both"/>
        <w:rPr>
          <w:rFonts w:ascii="Verdana" w:hAnsi="Verdana" w:cstheme="minorHAnsi"/>
          <w:sz w:val="20"/>
          <w:szCs w:val="20"/>
        </w:rPr>
      </w:pPr>
      <w:r w:rsidRPr="00D75E13">
        <w:rPr>
          <w:rFonts w:ascii="Verdana" w:hAnsi="Verdana" w:cstheme="minorHAnsi"/>
          <w:b/>
          <w:bCs/>
          <w:color w:val="000000"/>
          <w:sz w:val="20"/>
          <w:szCs w:val="20"/>
        </w:rPr>
        <w:t>Other processes</w:t>
      </w:r>
      <w:r w:rsidRPr="00D75E13">
        <w:rPr>
          <w:rFonts w:ascii="Verdana" w:hAnsi="Verdana" w:cstheme="minorHAnsi"/>
          <w:color w:val="000000"/>
          <w:sz w:val="20"/>
          <w:szCs w:val="20"/>
        </w:rPr>
        <w:t xml:space="preserve"> like </w:t>
      </w:r>
      <w:r w:rsidR="00F6425D">
        <w:rPr>
          <w:rFonts w:ascii="Verdana" w:hAnsi="Verdana" w:cstheme="minorHAnsi"/>
          <w:color w:val="000000"/>
          <w:sz w:val="20"/>
          <w:szCs w:val="20"/>
        </w:rPr>
        <w:t xml:space="preserve">adjudication of </w:t>
      </w:r>
      <w:r w:rsidRPr="00D75E13">
        <w:rPr>
          <w:rFonts w:ascii="Verdana" w:hAnsi="Verdana" w:cstheme="minorHAnsi"/>
          <w:color w:val="000000"/>
          <w:sz w:val="20"/>
          <w:szCs w:val="20"/>
        </w:rPr>
        <w:t>election petitions arising from the 2021 general elections that the Judiciary should have addressed in early 2021 also delayed and took place in the period September – October 2021</w:t>
      </w:r>
      <w:r>
        <w:rPr>
          <w:rFonts w:ascii="Verdana" w:hAnsi="Verdana" w:cstheme="minorHAnsi"/>
          <w:color w:val="000000"/>
          <w:sz w:val="20"/>
          <w:szCs w:val="20"/>
        </w:rPr>
        <w:t xml:space="preserve">. This meant that </w:t>
      </w:r>
      <w:r w:rsidRPr="00D75E13">
        <w:rPr>
          <w:rFonts w:ascii="Verdana" w:hAnsi="Verdana" w:cstheme="minorHAnsi"/>
          <w:color w:val="000000"/>
          <w:sz w:val="20"/>
          <w:szCs w:val="20"/>
        </w:rPr>
        <w:t xml:space="preserve">judicial officers were unable to engage in any other activity whilst </w:t>
      </w:r>
      <w:r>
        <w:rPr>
          <w:rFonts w:ascii="Verdana" w:hAnsi="Verdana" w:cstheme="minorHAnsi"/>
          <w:color w:val="000000"/>
          <w:sz w:val="20"/>
          <w:szCs w:val="20"/>
        </w:rPr>
        <w:t>handling electoral petitions</w:t>
      </w:r>
      <w:r w:rsidRPr="00D75E13">
        <w:rPr>
          <w:rFonts w:ascii="Verdana" w:hAnsi="Verdana" w:cstheme="minorHAnsi"/>
          <w:color w:val="000000"/>
          <w:sz w:val="20"/>
          <w:szCs w:val="20"/>
        </w:rPr>
        <w:t>.</w:t>
      </w:r>
      <w:r>
        <w:rPr>
          <w:rStyle w:val="FootnoteReference"/>
          <w:rFonts w:ascii="Verdana" w:hAnsi="Verdana" w:cstheme="minorHAnsi"/>
          <w:color w:val="000000"/>
          <w:sz w:val="20"/>
          <w:szCs w:val="20"/>
        </w:rPr>
        <w:footnoteReference w:id="29"/>
      </w:r>
      <w:r w:rsidRPr="00D75E13">
        <w:rPr>
          <w:rFonts w:ascii="Verdana" w:hAnsi="Verdana" w:cstheme="minorHAnsi"/>
          <w:color w:val="000000"/>
          <w:sz w:val="20"/>
          <w:szCs w:val="20"/>
        </w:rPr>
        <w:t xml:space="preserve"> This was followed by the SGBV sessions</w:t>
      </w:r>
      <w:r w:rsidRPr="00D75E13">
        <w:rPr>
          <w:rFonts w:ascii="Verdana" w:hAnsi="Verdana" w:cstheme="minorHAnsi"/>
          <w:color w:val="000000" w:themeColor="text1"/>
          <w:sz w:val="20"/>
          <w:szCs w:val="20"/>
        </w:rPr>
        <w:t xml:space="preserve"> which commenced on 25</w:t>
      </w:r>
      <w:r w:rsidRPr="00D75E13">
        <w:rPr>
          <w:rFonts w:ascii="Verdana" w:hAnsi="Verdana" w:cstheme="minorHAnsi"/>
          <w:color w:val="000000" w:themeColor="text1"/>
          <w:sz w:val="20"/>
          <w:szCs w:val="20"/>
          <w:vertAlign w:val="superscript"/>
        </w:rPr>
        <w:t>th</w:t>
      </w:r>
      <w:r w:rsidRPr="00D75E13">
        <w:rPr>
          <w:rFonts w:ascii="Verdana" w:hAnsi="Verdana" w:cstheme="minorHAnsi"/>
          <w:color w:val="000000" w:themeColor="text1"/>
          <w:sz w:val="20"/>
          <w:szCs w:val="20"/>
        </w:rPr>
        <w:t xml:space="preserve"> October 2021 and ended on 17</w:t>
      </w:r>
      <w:r w:rsidRPr="00D75E13">
        <w:rPr>
          <w:rFonts w:ascii="Verdana" w:hAnsi="Verdana" w:cstheme="minorHAnsi"/>
          <w:color w:val="000000" w:themeColor="text1"/>
          <w:sz w:val="20"/>
          <w:szCs w:val="20"/>
          <w:vertAlign w:val="superscript"/>
        </w:rPr>
        <w:t>th</w:t>
      </w:r>
      <w:r w:rsidRPr="00D75E13">
        <w:rPr>
          <w:rFonts w:ascii="Verdana" w:hAnsi="Verdana" w:cstheme="minorHAnsi"/>
          <w:color w:val="000000" w:themeColor="text1"/>
          <w:sz w:val="20"/>
          <w:szCs w:val="20"/>
        </w:rPr>
        <w:t xml:space="preserve"> December 2021. With majority of the judicial officers involved in the election petitions and SGBV sessions all the planned capacity building </w:t>
      </w:r>
      <w:r w:rsidRPr="00D75E13">
        <w:rPr>
          <w:rFonts w:ascii="Verdana" w:hAnsi="Verdana" w:cstheme="minorHAnsi"/>
          <w:sz w:val="20"/>
          <w:szCs w:val="20"/>
        </w:rPr>
        <w:t>trainings for judicial officers were rescheduled to take place in 2022.</w:t>
      </w:r>
    </w:p>
    <w:p w14:paraId="351412FD" w14:textId="77777777" w:rsidR="000F12AA" w:rsidRPr="00A76B8E" w:rsidRDefault="000F12AA" w:rsidP="000F12AA">
      <w:pPr>
        <w:spacing w:after="0" w:line="240" w:lineRule="auto"/>
        <w:jc w:val="both"/>
        <w:rPr>
          <w:rFonts w:ascii="Verdana" w:hAnsi="Verdana" w:cstheme="minorHAnsi"/>
          <w:b/>
          <w:bCs/>
          <w:color w:val="2F5496" w:themeColor="accent1" w:themeShade="BF"/>
          <w:sz w:val="20"/>
          <w:szCs w:val="20"/>
        </w:rPr>
      </w:pPr>
      <w:r w:rsidRPr="00A76B8E">
        <w:rPr>
          <w:rFonts w:ascii="Verdana" w:hAnsi="Verdana" w:cstheme="minorHAnsi"/>
          <w:b/>
          <w:bCs/>
          <w:color w:val="2F5496" w:themeColor="accent1" w:themeShade="BF"/>
          <w:sz w:val="20"/>
          <w:szCs w:val="20"/>
        </w:rPr>
        <w:t>Human Resources</w:t>
      </w:r>
    </w:p>
    <w:p w14:paraId="5E294A27" w14:textId="74E330B3" w:rsidR="000F12AA" w:rsidRPr="00D75E13" w:rsidRDefault="000F12AA" w:rsidP="000F12AA">
      <w:pPr>
        <w:pStyle w:val="MediumGrid1-Accent21"/>
        <w:suppressAutoHyphens/>
        <w:spacing w:after="0" w:line="240" w:lineRule="auto"/>
        <w:ind w:left="0"/>
        <w:jc w:val="both"/>
        <w:rPr>
          <w:rFonts w:ascii="Verdana" w:eastAsia="Arial" w:hAnsi="Verdana" w:cstheme="minorBidi"/>
          <w:sz w:val="20"/>
          <w:szCs w:val="20"/>
          <w:lang w:val="en-GB"/>
        </w:rPr>
      </w:pPr>
      <w:r w:rsidRPr="5A581A78">
        <w:rPr>
          <w:rFonts w:ascii="Verdana" w:eastAsia="Arial" w:hAnsi="Verdana" w:cstheme="minorBidi"/>
          <w:sz w:val="20"/>
          <w:szCs w:val="20"/>
          <w:lang w:val="en-GB"/>
        </w:rPr>
        <w:t xml:space="preserve">Three staff members (United Nations Volunteer and </w:t>
      </w:r>
      <w:r>
        <w:rPr>
          <w:rFonts w:ascii="Verdana" w:eastAsia="Arial" w:hAnsi="Verdana" w:cstheme="minorBidi"/>
          <w:sz w:val="20"/>
          <w:szCs w:val="20"/>
          <w:lang w:val="en-GB"/>
        </w:rPr>
        <w:t xml:space="preserve">an </w:t>
      </w:r>
      <w:r w:rsidRPr="00A8322C">
        <w:rPr>
          <w:rFonts w:ascii="Verdana" w:eastAsiaTheme="minorHAnsi" w:hAnsi="Verdana" w:cs="Segoe UI"/>
          <w:sz w:val="20"/>
          <w:szCs w:val="20"/>
          <w:lang w:val="en-US"/>
        </w:rPr>
        <w:t>EVAWG Program Specialist</w:t>
      </w:r>
      <w:r>
        <w:rPr>
          <w:rFonts w:ascii="Segoe UI" w:eastAsiaTheme="minorHAnsi" w:hAnsi="Segoe UI" w:cs="Segoe UI"/>
          <w:lang w:val="en-US"/>
        </w:rPr>
        <w:t>)</w:t>
      </w:r>
      <w:r w:rsidRPr="5A581A78">
        <w:rPr>
          <w:rFonts w:ascii="Verdana" w:eastAsia="Arial" w:hAnsi="Verdana" w:cstheme="minorBidi"/>
          <w:sz w:val="20"/>
          <w:szCs w:val="20"/>
          <w:lang w:val="en-GB"/>
        </w:rPr>
        <w:t xml:space="preserve"> were onboarded to support with fast-tracking project delivery and a project taskforce comprising of representatives from – Judicial Training Institute (JTI), Under Secretary Judiciary, Economic and Policy Analysts</w:t>
      </w:r>
      <w:r w:rsidR="00F6425D">
        <w:rPr>
          <w:rFonts w:ascii="Verdana" w:eastAsia="Arial" w:hAnsi="Verdana" w:cstheme="minorBidi"/>
          <w:sz w:val="20"/>
          <w:szCs w:val="20"/>
          <w:lang w:val="en-GB"/>
        </w:rPr>
        <w:t>,</w:t>
      </w:r>
      <w:r w:rsidRPr="5A581A78">
        <w:rPr>
          <w:rFonts w:ascii="Verdana" w:eastAsia="Arial" w:hAnsi="Verdana" w:cstheme="minorBidi"/>
          <w:sz w:val="20"/>
          <w:szCs w:val="20"/>
          <w:lang w:val="en-GB"/>
        </w:rPr>
        <w:t xml:space="preserve"> and </w:t>
      </w:r>
      <w:r w:rsidR="00F6425D">
        <w:rPr>
          <w:rFonts w:ascii="Verdana" w:eastAsia="Arial" w:hAnsi="Verdana" w:cstheme="minorBidi"/>
          <w:sz w:val="20"/>
          <w:szCs w:val="20"/>
          <w:lang w:val="en-GB"/>
        </w:rPr>
        <w:t xml:space="preserve">an </w:t>
      </w:r>
      <w:r w:rsidRPr="5A581A78">
        <w:rPr>
          <w:rFonts w:ascii="Verdana" w:eastAsia="Arial" w:hAnsi="Verdana" w:cstheme="minorBidi"/>
          <w:sz w:val="20"/>
          <w:szCs w:val="20"/>
          <w:lang w:val="en-GB"/>
        </w:rPr>
        <w:t xml:space="preserve">M&amp;E unit was set-up. </w:t>
      </w:r>
    </w:p>
    <w:p w14:paraId="710E96A0" w14:textId="77777777" w:rsidR="000F12AA" w:rsidRPr="00D75E13" w:rsidRDefault="000F12AA" w:rsidP="000F12AA">
      <w:pPr>
        <w:pStyle w:val="MediumGrid1-Accent21"/>
        <w:suppressAutoHyphens/>
        <w:spacing w:after="0" w:line="240" w:lineRule="auto"/>
        <w:ind w:left="0"/>
        <w:jc w:val="both"/>
        <w:rPr>
          <w:rFonts w:ascii="Verdana" w:hAnsi="Verdana" w:cstheme="minorHAnsi"/>
          <w:b/>
          <w:bCs/>
          <w:sz w:val="20"/>
          <w:szCs w:val="20"/>
          <w:u w:val="single"/>
        </w:rPr>
      </w:pPr>
    </w:p>
    <w:p w14:paraId="57B57DDF" w14:textId="77777777" w:rsidR="000F12AA" w:rsidRPr="00A76B8E" w:rsidRDefault="000F12AA" w:rsidP="000F12AA">
      <w:pPr>
        <w:spacing w:after="0" w:line="240" w:lineRule="auto"/>
        <w:jc w:val="both"/>
        <w:rPr>
          <w:rFonts w:ascii="Verdana" w:hAnsi="Verdana" w:cstheme="minorHAnsi"/>
          <w:b/>
          <w:bCs/>
          <w:color w:val="2F5496" w:themeColor="accent1" w:themeShade="BF"/>
          <w:sz w:val="20"/>
          <w:szCs w:val="20"/>
        </w:rPr>
      </w:pPr>
      <w:r w:rsidRPr="00A76B8E">
        <w:rPr>
          <w:rFonts w:ascii="Verdana" w:hAnsi="Verdana" w:cstheme="minorHAnsi"/>
          <w:b/>
          <w:bCs/>
          <w:color w:val="2F5496" w:themeColor="accent1" w:themeShade="BF"/>
          <w:sz w:val="20"/>
          <w:szCs w:val="20"/>
        </w:rPr>
        <w:t>Financial Resources</w:t>
      </w:r>
    </w:p>
    <w:p w14:paraId="68AAB6B1" w14:textId="77777777" w:rsidR="000F12AA" w:rsidRPr="00D75E13" w:rsidRDefault="000F12AA" w:rsidP="000F12AA">
      <w:pPr>
        <w:spacing w:after="0" w:line="240" w:lineRule="auto"/>
        <w:jc w:val="both"/>
        <w:rPr>
          <w:rFonts w:ascii="Verdana" w:eastAsia="Arial" w:hAnsi="Verdana" w:cstheme="minorHAnsi"/>
          <w:sz w:val="20"/>
          <w:szCs w:val="20"/>
        </w:rPr>
      </w:pPr>
      <w:r w:rsidRPr="00D75E13">
        <w:rPr>
          <w:rFonts w:ascii="Verdana" w:eastAsia="Arial" w:hAnsi="Verdana" w:cstheme="minorHAnsi"/>
          <w:sz w:val="20"/>
          <w:szCs w:val="20"/>
          <w:lang w:val="en-GB"/>
        </w:rPr>
        <w:t xml:space="preserve">The total approved budget for the action was </w:t>
      </w:r>
      <w:r w:rsidRPr="00D75E13">
        <w:rPr>
          <w:rFonts w:ascii="Verdana" w:eastAsia="Arial" w:hAnsi="Verdana" w:cstheme="minorHAnsi"/>
          <w:b/>
          <w:bCs/>
          <w:sz w:val="20"/>
          <w:szCs w:val="20"/>
          <w:lang w:val="en-GB"/>
        </w:rPr>
        <w:t>$</w:t>
      </w:r>
      <w:r w:rsidRPr="00D75E13">
        <w:rPr>
          <w:rFonts w:ascii="Verdana" w:eastAsia="Times New Roman" w:hAnsi="Verdana" w:cstheme="minorHAnsi"/>
          <w:b/>
          <w:bCs/>
          <w:sz w:val="20"/>
          <w:szCs w:val="20"/>
          <w:lang w:val="en-GB" w:eastAsia="en-GB"/>
        </w:rPr>
        <w:t xml:space="preserve">2,232,982.86 </w:t>
      </w:r>
      <w:r w:rsidRPr="00D75E13">
        <w:rPr>
          <w:rFonts w:ascii="Verdana" w:eastAsia="Times New Roman" w:hAnsi="Verdana" w:cstheme="minorHAnsi"/>
          <w:sz w:val="20"/>
          <w:szCs w:val="20"/>
          <w:lang w:val="en-GB" w:eastAsia="en-GB"/>
        </w:rPr>
        <w:t>disbursed in two instalments of</w:t>
      </w:r>
      <w:r w:rsidRPr="00D75E13">
        <w:rPr>
          <w:rFonts w:ascii="Verdana" w:eastAsia="Times New Roman" w:hAnsi="Verdana" w:cstheme="minorHAnsi"/>
          <w:b/>
          <w:bCs/>
          <w:sz w:val="20"/>
          <w:szCs w:val="20"/>
          <w:lang w:val="en-GB" w:eastAsia="en-GB"/>
        </w:rPr>
        <w:t xml:space="preserve"> </w:t>
      </w:r>
      <w:r w:rsidRPr="00D75E13">
        <w:rPr>
          <w:rFonts w:ascii="Verdana" w:eastAsia="Arial" w:hAnsi="Verdana" w:cstheme="minorHAnsi"/>
          <w:b/>
          <w:bCs/>
          <w:sz w:val="20"/>
          <w:szCs w:val="20"/>
          <w:lang w:val="en-GB"/>
        </w:rPr>
        <w:t>$</w:t>
      </w:r>
      <w:r w:rsidRPr="00D75E13">
        <w:rPr>
          <w:rFonts w:ascii="Verdana" w:hAnsi="Verdana" w:cstheme="minorHAnsi"/>
          <w:b/>
          <w:bCs/>
          <w:sz w:val="20"/>
          <w:szCs w:val="20"/>
        </w:rPr>
        <w:t xml:space="preserve">1,207,962.61 </w:t>
      </w:r>
      <w:r w:rsidRPr="00D75E13">
        <w:rPr>
          <w:rFonts w:ascii="Verdana" w:eastAsia="Arial" w:hAnsi="Verdana" w:cstheme="minorHAnsi"/>
          <w:sz w:val="20"/>
          <w:szCs w:val="20"/>
          <w:lang w:val="en-GB"/>
        </w:rPr>
        <w:t xml:space="preserve">and </w:t>
      </w:r>
      <w:r w:rsidRPr="00D75E13">
        <w:rPr>
          <w:rFonts w:ascii="Verdana" w:hAnsi="Verdana" w:cstheme="minorHAnsi"/>
          <w:b/>
          <w:bCs/>
          <w:sz w:val="20"/>
          <w:szCs w:val="20"/>
        </w:rPr>
        <w:t xml:space="preserve">$569,767.44 </w:t>
      </w:r>
      <w:r w:rsidRPr="00D75E13">
        <w:rPr>
          <w:rFonts w:ascii="Verdana" w:hAnsi="Verdana" w:cstheme="minorHAnsi"/>
          <w:sz w:val="20"/>
          <w:szCs w:val="20"/>
        </w:rPr>
        <w:t xml:space="preserve">totaling </w:t>
      </w:r>
      <w:r w:rsidRPr="00D75E13">
        <w:rPr>
          <w:rFonts w:ascii="Verdana" w:hAnsi="Verdana" w:cstheme="minorHAnsi"/>
          <w:b/>
          <w:bCs/>
          <w:sz w:val="20"/>
          <w:szCs w:val="20"/>
        </w:rPr>
        <w:t>$1,777,730.05</w:t>
      </w:r>
      <w:r w:rsidRPr="00312F6D">
        <w:rPr>
          <w:rFonts w:ascii="Verdana" w:hAnsi="Verdana" w:cs="Arial"/>
          <w:sz w:val="20"/>
          <w:szCs w:val="20"/>
        </w:rPr>
        <w:t xml:space="preserve"> with initial funds disbursed in April 2021</w:t>
      </w:r>
      <w:r w:rsidRPr="00312F6D">
        <w:rPr>
          <w:rFonts w:ascii="Verdana" w:hAnsi="Verdana" w:cstheme="minorHAnsi"/>
          <w:b/>
          <w:bCs/>
          <w:sz w:val="20"/>
          <w:szCs w:val="20"/>
        </w:rPr>
        <w:t>.</w:t>
      </w:r>
    </w:p>
    <w:p w14:paraId="782F869B" w14:textId="77777777" w:rsidR="000F12AA" w:rsidRPr="00D75E13" w:rsidRDefault="000F12AA" w:rsidP="000F12AA">
      <w:pPr>
        <w:spacing w:after="0" w:line="240" w:lineRule="auto"/>
        <w:jc w:val="both"/>
        <w:rPr>
          <w:rFonts w:ascii="Verdana" w:hAnsi="Verdana" w:cstheme="minorHAnsi"/>
          <w:color w:val="000000" w:themeColor="text1"/>
          <w:sz w:val="20"/>
          <w:szCs w:val="20"/>
        </w:rPr>
      </w:pPr>
    </w:p>
    <w:p w14:paraId="524BCE23" w14:textId="77777777" w:rsidR="000F12AA" w:rsidRPr="00BA6BD6" w:rsidRDefault="000F12AA">
      <w:pPr>
        <w:pStyle w:val="Heading2"/>
        <w:numPr>
          <w:ilvl w:val="1"/>
          <w:numId w:val="38"/>
        </w:numPr>
        <w:spacing w:line="240" w:lineRule="auto"/>
        <w:jc w:val="both"/>
        <w:rPr>
          <w:rStyle w:val="Aucun"/>
          <w:rFonts w:ascii="Verdana" w:hAnsi="Verdana"/>
          <w:b/>
          <w:bCs/>
          <w:sz w:val="20"/>
          <w:szCs w:val="20"/>
        </w:rPr>
      </w:pPr>
      <w:bookmarkStart w:id="11" w:name="_Toc127824305"/>
      <w:r w:rsidRPr="00BA6BD6">
        <w:rPr>
          <w:rStyle w:val="Aucun"/>
          <w:rFonts w:ascii="Verdana" w:hAnsi="Verdana"/>
          <w:b/>
          <w:bCs/>
          <w:sz w:val="20"/>
          <w:szCs w:val="20"/>
        </w:rPr>
        <w:t>A2J Project objectives</w:t>
      </w:r>
      <w:bookmarkEnd w:id="11"/>
      <w:r w:rsidRPr="00BA6BD6">
        <w:rPr>
          <w:rStyle w:val="Aucun"/>
          <w:rFonts w:ascii="Verdana" w:hAnsi="Verdana"/>
          <w:b/>
          <w:bCs/>
          <w:sz w:val="20"/>
          <w:szCs w:val="20"/>
        </w:rPr>
        <w:t xml:space="preserve"> </w:t>
      </w:r>
    </w:p>
    <w:p w14:paraId="412FE8DC" w14:textId="77777777" w:rsidR="000F12AA" w:rsidRDefault="000F12AA" w:rsidP="000F12AA">
      <w:pPr>
        <w:pStyle w:val="NoSpacing"/>
        <w:shd w:val="clear" w:color="auto" w:fill="auto"/>
        <w:rPr>
          <w:rFonts w:ascii="Verdana" w:hAnsi="Verdana" w:cstheme="minorHAnsi"/>
          <w:color w:val="auto"/>
          <w:sz w:val="20"/>
          <w:szCs w:val="20"/>
        </w:rPr>
      </w:pPr>
      <w:r w:rsidRPr="00D75E13">
        <w:rPr>
          <w:rFonts w:ascii="Verdana" w:hAnsi="Verdana" w:cstheme="minorHAnsi"/>
          <w:color w:val="auto"/>
          <w:sz w:val="20"/>
          <w:szCs w:val="20"/>
        </w:rPr>
        <w:t>The project’s objectives and scope are as outlined below;</w:t>
      </w:r>
    </w:p>
    <w:p w14:paraId="66051916" w14:textId="77777777" w:rsidR="000F12AA" w:rsidRPr="00D75E13" w:rsidRDefault="000F12AA" w:rsidP="000F12AA">
      <w:pPr>
        <w:pStyle w:val="NoSpacing"/>
        <w:shd w:val="clear" w:color="auto" w:fill="auto"/>
        <w:rPr>
          <w:rFonts w:ascii="Verdana" w:hAnsi="Verdana" w:cstheme="minorHAnsi"/>
          <w:color w:val="auto"/>
          <w:sz w:val="20"/>
          <w:szCs w:val="20"/>
        </w:rPr>
      </w:pPr>
    </w:p>
    <w:p w14:paraId="6CA040AC" w14:textId="77777777" w:rsidR="000F12AA" w:rsidRPr="008D06EB" w:rsidRDefault="000F12AA" w:rsidP="000F12AA">
      <w:pPr>
        <w:pStyle w:val="NoSpacing"/>
        <w:shd w:val="clear" w:color="auto" w:fill="auto"/>
        <w:rPr>
          <w:rFonts w:ascii="Verdana" w:hAnsi="Verdana" w:cstheme="minorHAnsi"/>
          <w:color w:val="auto"/>
          <w:sz w:val="20"/>
          <w:szCs w:val="20"/>
        </w:rPr>
      </w:pPr>
      <w:r w:rsidRPr="00D75E13">
        <w:rPr>
          <w:rFonts w:ascii="Verdana" w:hAnsi="Verdana" w:cstheme="minorHAnsi"/>
          <w:b/>
          <w:bCs/>
          <w:color w:val="auto"/>
          <w:sz w:val="20"/>
          <w:szCs w:val="20"/>
          <w:u w:val="single"/>
        </w:rPr>
        <w:t>Program Expected Impact</w:t>
      </w:r>
      <w:r w:rsidRPr="00D75E13">
        <w:rPr>
          <w:rFonts w:ascii="Verdana" w:hAnsi="Verdana" w:cstheme="minorHAnsi"/>
          <w:b/>
          <w:bCs/>
          <w:color w:val="auto"/>
          <w:sz w:val="20"/>
          <w:szCs w:val="20"/>
        </w:rPr>
        <w:t>:</w:t>
      </w:r>
      <w:r w:rsidRPr="00D75E13">
        <w:rPr>
          <w:rFonts w:ascii="Verdana" w:hAnsi="Verdana" w:cstheme="minorHAnsi"/>
          <w:color w:val="auto"/>
          <w:sz w:val="20"/>
          <w:szCs w:val="20"/>
        </w:rPr>
        <w:t xml:space="preserve"> </w:t>
      </w:r>
      <w:r w:rsidRPr="008D06EB">
        <w:rPr>
          <w:rFonts w:ascii="Verdana" w:hAnsi="Verdana" w:cstheme="minorHAnsi"/>
          <w:color w:val="auto"/>
          <w:sz w:val="20"/>
          <w:szCs w:val="20"/>
        </w:rPr>
        <w:t>Survivors/victims of Gender Based Violence (GBV) access quality integrated essential justice services through effective, accountable and gender-responsive Justice Institutions.</w:t>
      </w:r>
    </w:p>
    <w:p w14:paraId="5ADE04F6" w14:textId="77777777" w:rsidR="000F12AA" w:rsidRPr="00D75E13" w:rsidRDefault="000F12AA" w:rsidP="000F12AA">
      <w:pPr>
        <w:pStyle w:val="NoSpacing"/>
        <w:shd w:val="clear" w:color="auto" w:fill="auto"/>
        <w:rPr>
          <w:rFonts w:ascii="Verdana" w:hAnsi="Verdana" w:cstheme="minorHAnsi"/>
          <w:b/>
          <w:bCs/>
          <w:color w:val="auto"/>
          <w:sz w:val="20"/>
          <w:szCs w:val="20"/>
        </w:rPr>
      </w:pPr>
    </w:p>
    <w:p w14:paraId="12714296" w14:textId="77777777" w:rsidR="000F12AA" w:rsidRDefault="000F12AA" w:rsidP="000F12AA">
      <w:pPr>
        <w:pStyle w:val="NoSpacing"/>
        <w:rPr>
          <w:rFonts w:ascii="Verdana" w:hAnsi="Verdana" w:cstheme="minorHAnsi"/>
          <w:color w:val="auto"/>
          <w:sz w:val="20"/>
          <w:szCs w:val="20"/>
        </w:rPr>
      </w:pPr>
      <w:r w:rsidRPr="00D75E13">
        <w:rPr>
          <w:rFonts w:ascii="Verdana" w:hAnsi="Verdana" w:cstheme="minorHAnsi"/>
          <w:b/>
          <w:bCs/>
          <w:color w:val="auto"/>
          <w:sz w:val="20"/>
          <w:szCs w:val="20"/>
          <w:u w:val="single"/>
        </w:rPr>
        <w:t>Program Expected Outcome 1:</w:t>
      </w:r>
      <w:r w:rsidRPr="00D75E13">
        <w:rPr>
          <w:rFonts w:ascii="Verdana" w:hAnsi="Verdana" w:cstheme="minorHAnsi"/>
          <w:color w:val="auto"/>
          <w:sz w:val="20"/>
          <w:szCs w:val="20"/>
        </w:rPr>
        <w:t xml:space="preserve"> Special Service Delivery and Accountability Systems/Special Courts for Gender Based Violence institutionalized, integrated, and perpetrators are held accountable in accordance with the law and human rights.</w:t>
      </w:r>
    </w:p>
    <w:p w14:paraId="1E143994" w14:textId="77777777" w:rsidR="000F12AA" w:rsidRPr="00D75E13" w:rsidRDefault="000F12AA" w:rsidP="000F12AA">
      <w:pPr>
        <w:pStyle w:val="NoSpacing"/>
        <w:rPr>
          <w:rFonts w:ascii="Verdana" w:hAnsi="Verdana" w:cstheme="minorHAnsi"/>
          <w:color w:val="auto"/>
          <w:sz w:val="20"/>
          <w:szCs w:val="20"/>
        </w:rPr>
      </w:pPr>
    </w:p>
    <w:p w14:paraId="08F1A861" w14:textId="77777777" w:rsidR="000F12AA" w:rsidRDefault="000F12AA" w:rsidP="000F12AA">
      <w:pPr>
        <w:pStyle w:val="NoSpacing"/>
        <w:rPr>
          <w:rFonts w:ascii="Verdana" w:hAnsi="Verdana" w:cstheme="minorBidi"/>
          <w:color w:val="auto"/>
          <w:sz w:val="20"/>
          <w:szCs w:val="20"/>
        </w:rPr>
      </w:pPr>
      <w:r w:rsidRPr="5A581A78">
        <w:rPr>
          <w:rFonts w:ascii="Verdana" w:hAnsi="Verdana" w:cstheme="minorBidi"/>
          <w:b/>
          <w:bCs/>
          <w:color w:val="auto"/>
          <w:sz w:val="20"/>
          <w:szCs w:val="20"/>
          <w:u w:val="single"/>
        </w:rPr>
        <w:t>Program Expected Output 1:</w:t>
      </w:r>
      <w:r w:rsidRPr="5A581A78">
        <w:rPr>
          <w:rFonts w:ascii="Verdana" w:hAnsi="Verdana" w:cstheme="minorBidi"/>
          <w:color w:val="auto"/>
          <w:sz w:val="20"/>
          <w:szCs w:val="20"/>
        </w:rPr>
        <w:t xml:space="preserve"> Systems, procedures and standards strengthened, integrated and implemented to guarantee quality justice for survivors of GBV and vulnerable women and girls.</w:t>
      </w:r>
    </w:p>
    <w:p w14:paraId="39D53AE6" w14:textId="77777777" w:rsidR="000F12AA" w:rsidRPr="00D75E13" w:rsidRDefault="000F12AA" w:rsidP="000F12AA">
      <w:pPr>
        <w:pStyle w:val="NoSpacing"/>
        <w:rPr>
          <w:rFonts w:ascii="Verdana" w:hAnsi="Verdana" w:cstheme="minorBidi"/>
          <w:color w:val="auto"/>
          <w:sz w:val="20"/>
          <w:szCs w:val="20"/>
        </w:rPr>
      </w:pPr>
    </w:p>
    <w:p w14:paraId="44416318" w14:textId="77777777" w:rsidR="000F12AA" w:rsidRPr="00D75E13" w:rsidRDefault="000F12AA" w:rsidP="000F12AA">
      <w:pPr>
        <w:pStyle w:val="NoSpacing"/>
        <w:rPr>
          <w:rFonts w:ascii="Verdana" w:hAnsi="Verdana" w:cstheme="minorHAnsi"/>
          <w:color w:val="auto"/>
          <w:sz w:val="20"/>
          <w:szCs w:val="20"/>
        </w:rPr>
      </w:pPr>
      <w:r w:rsidRPr="00D75E13">
        <w:rPr>
          <w:rFonts w:ascii="Verdana" w:hAnsi="Verdana" w:cstheme="minorHAnsi"/>
          <w:b/>
          <w:bCs/>
          <w:color w:val="auto"/>
          <w:sz w:val="20"/>
          <w:szCs w:val="20"/>
          <w:u w:val="single"/>
        </w:rPr>
        <w:t>Program Expected Outcome 2:</w:t>
      </w:r>
      <w:r w:rsidRPr="00D75E13">
        <w:rPr>
          <w:rFonts w:ascii="Verdana" w:hAnsi="Verdana" w:cstheme="minorHAnsi"/>
          <w:color w:val="auto"/>
          <w:sz w:val="20"/>
          <w:szCs w:val="20"/>
        </w:rPr>
        <w:t xml:space="preserve"> Increased use of available, accessible, and quality essential justice services by women and girls who experience violence.</w:t>
      </w:r>
    </w:p>
    <w:p w14:paraId="1B836BE2" w14:textId="77777777" w:rsidR="000F12AA" w:rsidRPr="00D75E13" w:rsidRDefault="000F12AA" w:rsidP="000F12AA">
      <w:pPr>
        <w:pStyle w:val="NoSpacing"/>
        <w:rPr>
          <w:rFonts w:ascii="Verdana" w:hAnsi="Verdana" w:cstheme="minorHAnsi"/>
          <w:b/>
          <w:bCs/>
          <w:color w:val="auto"/>
          <w:sz w:val="20"/>
          <w:szCs w:val="20"/>
        </w:rPr>
      </w:pPr>
    </w:p>
    <w:p w14:paraId="1BCE809D" w14:textId="77777777" w:rsidR="000F12AA" w:rsidRPr="00D75E13" w:rsidRDefault="000F12AA" w:rsidP="000F12AA">
      <w:pPr>
        <w:pStyle w:val="NoSpacing"/>
        <w:rPr>
          <w:rFonts w:ascii="Verdana" w:hAnsi="Verdana" w:cstheme="minorHAnsi"/>
          <w:color w:val="auto"/>
          <w:sz w:val="20"/>
          <w:szCs w:val="20"/>
        </w:rPr>
      </w:pPr>
      <w:r w:rsidRPr="00D75E13">
        <w:rPr>
          <w:rFonts w:ascii="Verdana" w:hAnsi="Verdana" w:cstheme="minorHAnsi"/>
          <w:b/>
          <w:bCs/>
          <w:color w:val="auto"/>
          <w:sz w:val="20"/>
          <w:szCs w:val="20"/>
          <w:u w:val="single"/>
        </w:rPr>
        <w:t>Program Expected Output 2:</w:t>
      </w:r>
      <w:r w:rsidRPr="00D75E13">
        <w:rPr>
          <w:rFonts w:ascii="Verdana" w:hAnsi="Verdana" w:cstheme="minorHAnsi"/>
          <w:color w:val="auto"/>
          <w:sz w:val="20"/>
          <w:szCs w:val="20"/>
        </w:rPr>
        <w:t xml:space="preserve"> Capacities of formal justice institutions to deliver quality, coordinated essential services and fast track cases of GBV and other forms of discrimination is strengthened.</w:t>
      </w:r>
    </w:p>
    <w:p w14:paraId="5C28D3C3" w14:textId="77777777" w:rsidR="000F12AA" w:rsidRPr="00D75E13" w:rsidRDefault="000F12AA" w:rsidP="000F12AA">
      <w:pPr>
        <w:pStyle w:val="NoSpacing"/>
        <w:shd w:val="clear" w:color="auto" w:fill="auto"/>
        <w:rPr>
          <w:rFonts w:ascii="Verdana" w:hAnsi="Verdana" w:cstheme="minorHAnsi"/>
          <w:b/>
          <w:bCs/>
          <w:color w:val="auto"/>
          <w:sz w:val="20"/>
          <w:szCs w:val="20"/>
        </w:rPr>
      </w:pPr>
    </w:p>
    <w:p w14:paraId="2550B9AE" w14:textId="77777777" w:rsidR="000F12AA" w:rsidRPr="00D75E13" w:rsidRDefault="000F12AA" w:rsidP="000F12AA">
      <w:pPr>
        <w:pStyle w:val="NoSpacing"/>
        <w:shd w:val="clear" w:color="auto" w:fill="auto"/>
        <w:rPr>
          <w:rFonts w:ascii="Verdana" w:hAnsi="Verdana" w:cstheme="minorHAnsi"/>
          <w:color w:val="auto"/>
          <w:sz w:val="20"/>
          <w:szCs w:val="20"/>
        </w:rPr>
      </w:pPr>
      <w:r w:rsidRPr="00D75E13">
        <w:rPr>
          <w:rFonts w:ascii="Verdana" w:hAnsi="Verdana" w:cstheme="minorHAnsi"/>
          <w:b/>
          <w:bCs/>
          <w:color w:val="auto"/>
          <w:sz w:val="20"/>
          <w:szCs w:val="20"/>
          <w:u w:val="single"/>
        </w:rPr>
        <w:t>Program Expected Output 3:</w:t>
      </w:r>
      <w:r w:rsidRPr="00D75E13">
        <w:rPr>
          <w:rFonts w:ascii="Verdana" w:hAnsi="Verdana" w:cstheme="minorHAnsi"/>
          <w:color w:val="auto"/>
          <w:sz w:val="20"/>
          <w:szCs w:val="20"/>
        </w:rPr>
        <w:t xml:space="preserve"> Women and girls at risk of violence are empowered on their rights, have knowledge of and can access and use quality justice services.</w:t>
      </w:r>
    </w:p>
    <w:p w14:paraId="24F019E2" w14:textId="77777777" w:rsidR="000F12AA" w:rsidRPr="00D75E13" w:rsidRDefault="000F12AA" w:rsidP="000F12AA">
      <w:pPr>
        <w:pStyle w:val="NoSpacing"/>
        <w:shd w:val="clear" w:color="auto" w:fill="auto"/>
        <w:ind w:left="360"/>
        <w:rPr>
          <w:rFonts w:ascii="Verdana" w:hAnsi="Verdana" w:cstheme="minorHAnsi"/>
          <w:color w:val="auto"/>
          <w:sz w:val="20"/>
          <w:szCs w:val="20"/>
        </w:rPr>
      </w:pPr>
    </w:p>
    <w:p w14:paraId="2A1DCC7E" w14:textId="77777777" w:rsidR="000F12AA" w:rsidRPr="00BA6BD6" w:rsidRDefault="000F12AA">
      <w:pPr>
        <w:pStyle w:val="Heading2"/>
        <w:numPr>
          <w:ilvl w:val="1"/>
          <w:numId w:val="38"/>
        </w:numPr>
        <w:spacing w:line="240" w:lineRule="auto"/>
        <w:jc w:val="both"/>
        <w:rPr>
          <w:rStyle w:val="Aucun"/>
          <w:rFonts w:ascii="Verdana" w:hAnsi="Verdana"/>
          <w:b/>
          <w:bCs/>
          <w:sz w:val="20"/>
          <w:szCs w:val="20"/>
        </w:rPr>
      </w:pPr>
      <w:bookmarkStart w:id="12" w:name="_Toc127824306"/>
      <w:r w:rsidRPr="00BA6BD6">
        <w:rPr>
          <w:rStyle w:val="Aucun"/>
          <w:rFonts w:ascii="Verdana" w:hAnsi="Verdana"/>
          <w:b/>
          <w:bCs/>
          <w:sz w:val="20"/>
          <w:szCs w:val="20"/>
        </w:rPr>
        <w:t>Theory of Change</w:t>
      </w:r>
      <w:bookmarkEnd w:id="12"/>
    </w:p>
    <w:p w14:paraId="543ACBFF" w14:textId="77777777" w:rsidR="000F12AA" w:rsidRPr="00D75E13" w:rsidRDefault="000F12AA" w:rsidP="000F12AA">
      <w:pPr>
        <w:widowControl w:val="0"/>
        <w:pBdr>
          <w:top w:val="nil"/>
          <w:left w:val="nil"/>
          <w:bottom w:val="nil"/>
          <w:right w:val="nil"/>
          <w:between w:val="nil"/>
        </w:pBdr>
        <w:spacing w:after="0" w:line="240" w:lineRule="auto"/>
        <w:jc w:val="both"/>
        <w:rPr>
          <w:rFonts w:ascii="Verdana" w:eastAsia="Calibri" w:hAnsi="Verdana" w:cstheme="minorHAnsi"/>
          <w:sz w:val="20"/>
          <w:szCs w:val="20"/>
        </w:rPr>
      </w:pPr>
      <w:r w:rsidRPr="00D75E13">
        <w:rPr>
          <w:rFonts w:ascii="Verdana" w:eastAsia="Calibri" w:hAnsi="Verdana" w:cstheme="minorHAnsi"/>
          <w:sz w:val="20"/>
          <w:szCs w:val="20"/>
        </w:rPr>
        <w:t xml:space="preserve">A theory of change </w:t>
      </w:r>
      <w:r>
        <w:rPr>
          <w:rFonts w:ascii="Verdana" w:eastAsia="Calibri" w:hAnsi="Verdana" w:cstheme="minorHAnsi"/>
          <w:sz w:val="20"/>
          <w:szCs w:val="20"/>
        </w:rPr>
        <w:t>(</w:t>
      </w:r>
      <w:proofErr w:type="spellStart"/>
      <w:r>
        <w:rPr>
          <w:rFonts w:ascii="Verdana" w:eastAsia="Calibri" w:hAnsi="Verdana" w:cstheme="minorHAnsi"/>
          <w:sz w:val="20"/>
          <w:szCs w:val="20"/>
        </w:rPr>
        <w:t>ToC</w:t>
      </w:r>
      <w:proofErr w:type="spellEnd"/>
      <w:r>
        <w:rPr>
          <w:rFonts w:ascii="Verdana" w:eastAsia="Calibri" w:hAnsi="Verdana" w:cstheme="minorHAnsi"/>
          <w:sz w:val="20"/>
          <w:szCs w:val="20"/>
        </w:rPr>
        <w:t xml:space="preserve">) </w:t>
      </w:r>
      <w:r w:rsidRPr="00D75E13">
        <w:rPr>
          <w:rFonts w:ascii="Verdana" w:eastAsia="Calibri" w:hAnsi="Verdana" w:cstheme="minorHAnsi"/>
          <w:sz w:val="20"/>
          <w:szCs w:val="20"/>
        </w:rPr>
        <w:t xml:space="preserve">underpinning the A2J project is elaborated around the preconditions and change pathways of; </w:t>
      </w:r>
    </w:p>
    <w:p w14:paraId="6EB0E7C0" w14:textId="77777777" w:rsidR="000F12AA" w:rsidRPr="00D75E13" w:rsidRDefault="000F12AA" w:rsidP="000F12AA">
      <w:pPr>
        <w:pStyle w:val="ListParagraph"/>
        <w:numPr>
          <w:ilvl w:val="0"/>
          <w:numId w:val="4"/>
        </w:numPr>
        <w:shd w:val="clear" w:color="auto" w:fill="FFFFFF"/>
        <w:spacing w:after="0" w:line="240" w:lineRule="auto"/>
        <w:jc w:val="both"/>
        <w:rPr>
          <w:rFonts w:ascii="Verdana" w:eastAsia="ヒラギノ角ゴ Pro W3" w:hAnsi="Verdana" w:cstheme="minorHAnsi"/>
          <w:sz w:val="20"/>
          <w:szCs w:val="20"/>
        </w:rPr>
      </w:pPr>
      <w:r w:rsidRPr="00D75E13">
        <w:rPr>
          <w:rFonts w:ascii="Verdana" w:eastAsia="ヒラギノ角ゴ Pro W3" w:hAnsi="Verdana" w:cstheme="minorHAnsi"/>
          <w:sz w:val="20"/>
          <w:szCs w:val="20"/>
        </w:rPr>
        <w:t>If legislation, policies and budgets are gender-responsive; and if special courts for GBV are institutionalized; and, If Justice institutions improve performance standards, procedures and accountability mechanisms and are integrated; then, survivors of GBV will access fair justice mechanisms and redress based on relevant gender equality standards; because systems and capacities will be in place to address gender discrimination and other barriers to women’s access to justice at all levels and stages of the justice delivery chain.</w:t>
      </w:r>
    </w:p>
    <w:p w14:paraId="06F88A64" w14:textId="77777777" w:rsidR="000F12AA" w:rsidRPr="00D75E13" w:rsidRDefault="000F12AA" w:rsidP="000F12AA">
      <w:pPr>
        <w:pStyle w:val="ListParagraph"/>
        <w:numPr>
          <w:ilvl w:val="0"/>
          <w:numId w:val="4"/>
        </w:numPr>
        <w:shd w:val="clear" w:color="auto" w:fill="FFFFFF"/>
        <w:spacing w:after="0" w:line="240" w:lineRule="auto"/>
        <w:jc w:val="both"/>
        <w:rPr>
          <w:rFonts w:ascii="Verdana" w:eastAsia="ヒラギノ角ゴ Pro W3" w:hAnsi="Verdana" w:cstheme="minorHAnsi"/>
          <w:sz w:val="20"/>
          <w:szCs w:val="20"/>
        </w:rPr>
      </w:pPr>
      <w:r w:rsidRPr="00D75E13">
        <w:rPr>
          <w:rFonts w:ascii="Verdana" w:eastAsia="ヒラギノ角ゴ Pro W3" w:hAnsi="Verdana" w:cstheme="minorHAnsi"/>
          <w:sz w:val="20"/>
          <w:szCs w:val="20"/>
        </w:rPr>
        <w:t>If capacities of duty bearers are enhanced, their attitudes towards women conform to gender equality standards, and if mechanisms are in place to monitor the delivery and quality of justice services to women; then the performance and accountability of justice institutions to women will improve; because investing in duty bearers is critical to improving the quality of justice services for women.</w:t>
      </w:r>
    </w:p>
    <w:p w14:paraId="7E852EA2" w14:textId="6B063DE8" w:rsidR="000F12AA" w:rsidRDefault="000F12AA" w:rsidP="000F12AA">
      <w:pPr>
        <w:pStyle w:val="ListParagraph"/>
        <w:numPr>
          <w:ilvl w:val="0"/>
          <w:numId w:val="4"/>
        </w:numPr>
        <w:shd w:val="clear" w:color="auto" w:fill="FFFFFF"/>
        <w:spacing w:after="0" w:line="240" w:lineRule="auto"/>
        <w:jc w:val="both"/>
        <w:rPr>
          <w:rFonts w:ascii="Verdana" w:eastAsia="ヒラギノ角ゴ Pro W3" w:hAnsi="Verdana" w:cstheme="minorHAnsi"/>
          <w:sz w:val="20"/>
          <w:szCs w:val="20"/>
        </w:rPr>
      </w:pPr>
      <w:r w:rsidRPr="00D75E13">
        <w:rPr>
          <w:rFonts w:ascii="Verdana" w:eastAsia="ヒラギノ角ゴ Pro W3" w:hAnsi="Verdana" w:cstheme="minorHAnsi"/>
          <w:sz w:val="20"/>
          <w:szCs w:val="20"/>
        </w:rPr>
        <w:t>If women know their rights as potential users of the justice system and are accepted as actors of the justice system; then women will be able to claim their rights; because evidence shows that rights awareness and the active participation of females in the justice sector increases quality, access and fair justice outcomes for women.</w:t>
      </w:r>
    </w:p>
    <w:p w14:paraId="6981E637" w14:textId="77777777" w:rsidR="002844D9" w:rsidRPr="00D75E13" w:rsidRDefault="002844D9" w:rsidP="002844D9">
      <w:pPr>
        <w:pStyle w:val="ListParagraph"/>
        <w:shd w:val="clear" w:color="auto" w:fill="FFFFFF"/>
        <w:spacing w:after="0" w:line="240" w:lineRule="auto"/>
        <w:jc w:val="both"/>
        <w:rPr>
          <w:rFonts w:ascii="Verdana" w:eastAsia="ヒラギノ角ゴ Pro W3" w:hAnsi="Verdana" w:cstheme="minorHAnsi"/>
          <w:sz w:val="20"/>
          <w:szCs w:val="20"/>
        </w:rPr>
      </w:pPr>
    </w:p>
    <w:p w14:paraId="7F3A51C6" w14:textId="676C8A2E" w:rsidR="0066333D" w:rsidRPr="002844D9" w:rsidRDefault="0066333D" w:rsidP="0066333D">
      <w:pPr>
        <w:widowControl w:val="0"/>
        <w:pBdr>
          <w:top w:val="nil"/>
          <w:left w:val="nil"/>
          <w:bottom w:val="nil"/>
          <w:right w:val="nil"/>
          <w:between w:val="nil"/>
        </w:pBdr>
        <w:spacing w:after="0" w:line="240" w:lineRule="auto"/>
        <w:jc w:val="both"/>
        <w:rPr>
          <w:rFonts w:ascii="Verdana" w:eastAsia="Calibri" w:hAnsi="Verdana" w:cs="Times New Roman"/>
          <w:sz w:val="20"/>
          <w:szCs w:val="20"/>
        </w:rPr>
      </w:pPr>
      <w:r w:rsidRPr="0066333D">
        <w:rPr>
          <w:rFonts w:ascii="Verdana" w:eastAsia="Calibri" w:hAnsi="Verdana" w:cs="Times New Roman"/>
          <w:sz w:val="20"/>
          <w:szCs w:val="20"/>
        </w:rPr>
        <w:t xml:space="preserve">The evaluability assessment undertaken during this inception phase examined the project’s </w:t>
      </w:r>
      <w:proofErr w:type="spellStart"/>
      <w:r>
        <w:rPr>
          <w:rFonts w:ascii="Verdana" w:eastAsia="Calibri" w:hAnsi="Verdana" w:cs="Times New Roman"/>
          <w:sz w:val="20"/>
          <w:szCs w:val="20"/>
        </w:rPr>
        <w:t>ToC</w:t>
      </w:r>
      <w:proofErr w:type="spellEnd"/>
      <w:r w:rsidRPr="0066333D">
        <w:rPr>
          <w:rFonts w:ascii="Verdana" w:eastAsia="Calibri" w:hAnsi="Verdana" w:cs="Times New Roman"/>
          <w:sz w:val="20"/>
          <w:szCs w:val="20"/>
        </w:rPr>
        <w:t xml:space="preserve"> by testing the relationship between expected impact, outcomes, outputs/activities and </w:t>
      </w:r>
      <w:r>
        <w:rPr>
          <w:rFonts w:ascii="Verdana" w:eastAsia="Calibri" w:hAnsi="Verdana" w:cs="Times New Roman"/>
          <w:sz w:val="20"/>
          <w:szCs w:val="20"/>
        </w:rPr>
        <w:t xml:space="preserve">the </w:t>
      </w:r>
      <w:r w:rsidRPr="0066333D">
        <w:rPr>
          <w:rFonts w:ascii="Verdana" w:eastAsia="Calibri" w:hAnsi="Verdana" w:cs="Times New Roman"/>
          <w:sz w:val="20"/>
          <w:szCs w:val="20"/>
        </w:rPr>
        <w:t>wider context. The assessment established a clear</w:t>
      </w:r>
      <w:r>
        <w:rPr>
          <w:rFonts w:ascii="Verdana" w:eastAsia="Calibri" w:hAnsi="Verdana" w:cs="Times New Roman"/>
          <w:sz w:val="20"/>
          <w:szCs w:val="20"/>
        </w:rPr>
        <w:t xml:space="preserve"> </w:t>
      </w:r>
      <w:proofErr w:type="spellStart"/>
      <w:r>
        <w:rPr>
          <w:rFonts w:ascii="Verdana" w:eastAsia="Calibri" w:hAnsi="Verdana" w:cs="Times New Roman"/>
          <w:sz w:val="20"/>
          <w:szCs w:val="20"/>
        </w:rPr>
        <w:t>ToC</w:t>
      </w:r>
      <w:proofErr w:type="spellEnd"/>
      <w:r w:rsidRPr="0066333D">
        <w:rPr>
          <w:rFonts w:ascii="Verdana" w:eastAsia="Calibri" w:hAnsi="Verdana" w:cs="Times New Roman"/>
          <w:sz w:val="20"/>
          <w:szCs w:val="20"/>
        </w:rPr>
        <w:t xml:space="preserve"> in considering the relevance, appropriateness and coherence of the </w:t>
      </w:r>
      <w:proofErr w:type="spellStart"/>
      <w:r w:rsidRPr="0066333D">
        <w:rPr>
          <w:rFonts w:ascii="Verdana" w:eastAsia="Calibri" w:hAnsi="Verdana" w:cs="Times New Roman"/>
          <w:sz w:val="20"/>
          <w:szCs w:val="20"/>
        </w:rPr>
        <w:t>ToC</w:t>
      </w:r>
      <w:proofErr w:type="spellEnd"/>
      <w:r w:rsidRPr="0066333D">
        <w:rPr>
          <w:rFonts w:ascii="Verdana" w:eastAsia="Calibri" w:hAnsi="Verdana" w:cs="Times New Roman"/>
          <w:sz w:val="20"/>
          <w:szCs w:val="20"/>
        </w:rPr>
        <w:t xml:space="preserve"> (see section 4 of this report). The evaluability assessment further noted that the A2J project intervention logic and its objectives are clear as outlined in a well elaborated logical and clear </w:t>
      </w:r>
      <w:proofErr w:type="spellStart"/>
      <w:r w:rsidRPr="0066333D">
        <w:rPr>
          <w:rFonts w:ascii="Verdana" w:eastAsia="Calibri" w:hAnsi="Verdana" w:cs="Times New Roman"/>
          <w:sz w:val="20"/>
          <w:szCs w:val="20"/>
        </w:rPr>
        <w:t>ToC</w:t>
      </w:r>
      <w:proofErr w:type="spellEnd"/>
      <w:r w:rsidRPr="0066333D">
        <w:rPr>
          <w:rFonts w:ascii="Verdana" w:eastAsia="Calibri" w:hAnsi="Verdana" w:cs="Times New Roman"/>
          <w:sz w:val="20"/>
          <w:szCs w:val="20"/>
        </w:rPr>
        <w:t xml:space="preserve"> which articulates the casual pathways on how and under what conditions the project interventions shall influence A2J change processes.</w:t>
      </w:r>
      <w:r w:rsidRPr="002844D9">
        <w:rPr>
          <w:rFonts w:ascii="Verdana" w:eastAsia="Calibri" w:hAnsi="Verdana" w:cs="Times New Roman"/>
          <w:sz w:val="20"/>
          <w:szCs w:val="20"/>
        </w:rPr>
        <w:t xml:space="preserve"> </w:t>
      </w:r>
    </w:p>
    <w:p w14:paraId="565AEF0B" w14:textId="77777777" w:rsidR="000F12AA" w:rsidRDefault="000F12AA" w:rsidP="000F12AA">
      <w:pPr>
        <w:shd w:val="clear" w:color="auto" w:fill="FFFFFF"/>
        <w:spacing w:after="0" w:line="240" w:lineRule="auto"/>
        <w:jc w:val="both"/>
        <w:rPr>
          <w:rFonts w:ascii="Verdana" w:eastAsia="ヒラギノ角ゴ Pro W3" w:hAnsi="Verdana" w:cstheme="minorHAnsi"/>
          <w:color w:val="1C1C1C"/>
          <w:sz w:val="20"/>
          <w:szCs w:val="20"/>
        </w:rPr>
      </w:pPr>
    </w:p>
    <w:p w14:paraId="79914BF0" w14:textId="77777777" w:rsidR="000F12AA" w:rsidRPr="00BA6BD6" w:rsidRDefault="000F12AA">
      <w:pPr>
        <w:pStyle w:val="Heading2"/>
        <w:numPr>
          <w:ilvl w:val="1"/>
          <w:numId w:val="38"/>
        </w:numPr>
        <w:spacing w:line="240" w:lineRule="auto"/>
        <w:jc w:val="both"/>
        <w:rPr>
          <w:rStyle w:val="Aucun"/>
          <w:rFonts w:ascii="Verdana" w:hAnsi="Verdana"/>
          <w:b/>
          <w:bCs/>
          <w:sz w:val="20"/>
          <w:szCs w:val="20"/>
        </w:rPr>
      </w:pPr>
      <w:bookmarkStart w:id="13" w:name="_Toc127824307"/>
      <w:r>
        <w:rPr>
          <w:rStyle w:val="Aucun"/>
          <w:rFonts w:ascii="Verdana" w:hAnsi="Verdana"/>
          <w:b/>
          <w:bCs/>
          <w:sz w:val="20"/>
          <w:szCs w:val="20"/>
        </w:rPr>
        <w:t>T</w:t>
      </w:r>
      <w:r w:rsidRPr="00BA6BD6">
        <w:rPr>
          <w:rStyle w:val="Aucun"/>
          <w:rFonts w:ascii="Verdana" w:hAnsi="Verdana"/>
          <w:b/>
          <w:bCs/>
          <w:sz w:val="20"/>
          <w:szCs w:val="20"/>
        </w:rPr>
        <w:t>he evaluation objectives and scope</w:t>
      </w:r>
      <w:bookmarkEnd w:id="13"/>
    </w:p>
    <w:p w14:paraId="561B3950" w14:textId="77777777" w:rsidR="000F12AA" w:rsidRPr="002010F3" w:rsidRDefault="000F12AA" w:rsidP="000F12AA">
      <w:pPr>
        <w:spacing w:line="240" w:lineRule="auto"/>
        <w:jc w:val="both"/>
        <w:rPr>
          <w:rFonts w:ascii="Verdana" w:hAnsi="Verdana" w:cs="Calibri"/>
          <w:sz w:val="20"/>
          <w:szCs w:val="20"/>
        </w:rPr>
      </w:pPr>
      <w:r w:rsidRPr="002010F3">
        <w:rPr>
          <w:rFonts w:ascii="Verdana" w:hAnsi="Verdana" w:cs="Calibri"/>
          <w:sz w:val="20"/>
          <w:szCs w:val="20"/>
        </w:rPr>
        <w:t xml:space="preserve">The </w:t>
      </w:r>
      <w:hyperlink r:id="rId15">
        <w:r w:rsidRPr="002010F3">
          <w:rPr>
            <w:rStyle w:val="Hyperlink"/>
            <w:rFonts w:ascii="Verdana" w:hAnsi="Verdana" w:cs="Calibri"/>
            <w:sz w:val="20"/>
            <w:szCs w:val="20"/>
          </w:rPr>
          <w:t>UN Women Evaluation Policy</w:t>
        </w:r>
      </w:hyperlink>
      <w:r w:rsidRPr="002010F3">
        <w:rPr>
          <w:rFonts w:ascii="Verdana" w:hAnsi="Verdana" w:cs="Calibri"/>
          <w:sz w:val="20"/>
          <w:szCs w:val="20"/>
        </w:rPr>
        <w:t xml:space="preserve"> and the </w:t>
      </w:r>
      <w:hyperlink r:id="rId16">
        <w:r w:rsidRPr="002010F3">
          <w:rPr>
            <w:rStyle w:val="Hyperlink"/>
            <w:rFonts w:ascii="Verdana" w:hAnsi="Verdana" w:cs="Calibri"/>
            <w:sz w:val="20"/>
            <w:szCs w:val="20"/>
          </w:rPr>
          <w:t>UN Women Evaluation Strategic Plan 201</w:t>
        </w:r>
        <w:r>
          <w:rPr>
            <w:rStyle w:val="Hyperlink"/>
            <w:rFonts w:ascii="Verdana" w:hAnsi="Verdana" w:cs="Calibri"/>
            <w:sz w:val="20"/>
            <w:szCs w:val="20"/>
          </w:rPr>
          <w:t>8</w:t>
        </w:r>
        <w:r w:rsidRPr="002010F3">
          <w:rPr>
            <w:rStyle w:val="Hyperlink"/>
            <w:rFonts w:ascii="Verdana" w:hAnsi="Verdana" w:cs="Calibri"/>
            <w:sz w:val="20"/>
            <w:szCs w:val="20"/>
          </w:rPr>
          <w:t>-20</w:t>
        </w:r>
        <w:r>
          <w:rPr>
            <w:rStyle w:val="Hyperlink"/>
            <w:rFonts w:ascii="Verdana" w:hAnsi="Verdana" w:cs="Calibri"/>
            <w:sz w:val="20"/>
            <w:szCs w:val="20"/>
          </w:rPr>
          <w:t>2</w:t>
        </w:r>
        <w:r w:rsidRPr="002010F3">
          <w:rPr>
            <w:rStyle w:val="Hyperlink"/>
            <w:rFonts w:ascii="Verdana" w:hAnsi="Verdana" w:cs="Calibri"/>
            <w:sz w:val="20"/>
            <w:szCs w:val="20"/>
          </w:rPr>
          <w:t>1</w:t>
        </w:r>
      </w:hyperlink>
      <w:r w:rsidRPr="002010F3">
        <w:rPr>
          <w:rStyle w:val="Hyperlink"/>
          <w:rFonts w:ascii="Verdana" w:hAnsi="Verdana" w:cs="Calibri"/>
          <w:sz w:val="20"/>
          <w:szCs w:val="20"/>
        </w:rPr>
        <w:t xml:space="preserve"> and Austria Development Agency (ADA) donor Guidelines for </w:t>
      </w:r>
      <w:r>
        <w:rPr>
          <w:rStyle w:val="Hyperlink"/>
          <w:rFonts w:ascii="Verdana" w:hAnsi="Verdana" w:cs="Calibri"/>
          <w:sz w:val="20"/>
          <w:szCs w:val="20"/>
        </w:rPr>
        <w:t xml:space="preserve">Program </w:t>
      </w:r>
      <w:r w:rsidRPr="002010F3">
        <w:rPr>
          <w:rStyle w:val="Hyperlink"/>
          <w:rFonts w:ascii="Verdana" w:hAnsi="Verdana" w:cs="Calibri"/>
          <w:sz w:val="20"/>
          <w:szCs w:val="20"/>
        </w:rPr>
        <w:t>and Project Evaluations</w:t>
      </w:r>
      <w:r w:rsidRPr="002010F3">
        <w:rPr>
          <w:rFonts w:ascii="Verdana" w:hAnsi="Verdana" w:cs="Calibri"/>
          <w:sz w:val="20"/>
          <w:szCs w:val="20"/>
        </w:rPr>
        <w:t xml:space="preserve"> are the main guiding documents that set forth the principles and organizational framework for evaluation planning, conduct and follow-up in UN Women. These principles are aligned with the </w:t>
      </w:r>
      <w:hyperlink r:id="rId17">
        <w:r w:rsidRPr="002010F3">
          <w:rPr>
            <w:rStyle w:val="Hyperlink"/>
            <w:rFonts w:ascii="Verdana" w:hAnsi="Verdana" w:cs="Calibri"/>
            <w:sz w:val="20"/>
            <w:szCs w:val="20"/>
          </w:rPr>
          <w:t>United Nations Evaluation Group (UNEG) Norms and Standards for Evaluation in the UN System</w:t>
        </w:r>
      </w:hyperlink>
      <w:r w:rsidRPr="002010F3">
        <w:rPr>
          <w:rFonts w:ascii="Verdana" w:hAnsi="Verdana" w:cs="Calibri"/>
          <w:sz w:val="20"/>
          <w:szCs w:val="20"/>
        </w:rPr>
        <w:t xml:space="preserve"> and the </w:t>
      </w:r>
      <w:hyperlink r:id="rId18" w:anchor="search=GERAAS" w:history="1">
        <w:r w:rsidRPr="002010F3">
          <w:rPr>
            <w:rStyle w:val="Hyperlink"/>
            <w:rFonts w:ascii="Verdana" w:hAnsi="Verdana" w:cs="Calibri"/>
            <w:sz w:val="20"/>
            <w:szCs w:val="20"/>
          </w:rPr>
          <w:t>Global Evaluation Reports Assessment and Analysis System (GERAAS)</w:t>
        </w:r>
      </w:hyperlink>
      <w:r w:rsidRPr="002010F3">
        <w:rPr>
          <w:rStyle w:val="markedcontent"/>
          <w:rFonts w:ascii="Verdana" w:hAnsi="Verdana" w:cs="Calibri"/>
          <w:sz w:val="20"/>
          <w:szCs w:val="20"/>
        </w:rPr>
        <w:t xml:space="preserve"> guidelines</w:t>
      </w:r>
      <w:r w:rsidRPr="002010F3">
        <w:rPr>
          <w:rFonts w:ascii="Verdana" w:hAnsi="Verdana" w:cs="Calibri"/>
          <w:sz w:val="20"/>
          <w:szCs w:val="20"/>
        </w:rPr>
        <w:t xml:space="preserve">. The key principles for gender-responsive evaluation at UN Women are: 1) National ownership and leadership; 2) UN system coordination and coherence </w:t>
      </w:r>
      <w:proofErr w:type="gramStart"/>
      <w:r w:rsidRPr="002010F3">
        <w:rPr>
          <w:rFonts w:ascii="Verdana" w:hAnsi="Verdana" w:cs="Calibri"/>
          <w:sz w:val="20"/>
          <w:szCs w:val="20"/>
        </w:rPr>
        <w:t>with regard to</w:t>
      </w:r>
      <w:proofErr w:type="gramEnd"/>
      <w:r w:rsidRPr="002010F3">
        <w:rPr>
          <w:rFonts w:ascii="Verdana" w:hAnsi="Verdana" w:cs="Calibri"/>
          <w:sz w:val="20"/>
          <w:szCs w:val="20"/>
        </w:rPr>
        <w:t xml:space="preserve"> gender equality and the empowerment of women; 3) Innovation; 4) Fair power relations and empowerment; 5) Participation and inclusion; 6) Independence and impartiality; 7) Transparency; 8) Quality and credibility; 9) Intentionality and use of evaluation; and 10) Ethics. </w:t>
      </w:r>
    </w:p>
    <w:p w14:paraId="6D72871B" w14:textId="63F44FCC" w:rsidR="000F12AA" w:rsidRPr="002010F3" w:rsidRDefault="000F12AA" w:rsidP="000F12AA">
      <w:pPr>
        <w:spacing w:line="240" w:lineRule="auto"/>
        <w:jc w:val="both"/>
        <w:rPr>
          <w:rFonts w:ascii="Verdana" w:hAnsi="Verdana" w:cs="Calibri"/>
          <w:sz w:val="20"/>
          <w:szCs w:val="20"/>
          <w:lang w:val="en-GB"/>
        </w:rPr>
      </w:pPr>
      <w:r w:rsidRPr="002010F3">
        <w:rPr>
          <w:rFonts w:ascii="Verdana" w:hAnsi="Verdana" w:cs="Calibri"/>
          <w:sz w:val="20"/>
          <w:szCs w:val="20"/>
        </w:rPr>
        <w:t xml:space="preserve">In line with the </w:t>
      </w:r>
      <w:r w:rsidR="002228ED">
        <w:rPr>
          <w:rFonts w:ascii="Verdana" w:hAnsi="Verdana" w:cs="Calibri"/>
          <w:sz w:val="20"/>
          <w:szCs w:val="20"/>
        </w:rPr>
        <w:t>program/</w:t>
      </w:r>
      <w:r w:rsidRPr="002010F3">
        <w:rPr>
          <w:rFonts w:ascii="Verdana" w:hAnsi="Verdana" w:cs="Calibri"/>
          <w:sz w:val="20"/>
          <w:szCs w:val="20"/>
        </w:rPr>
        <w:t>pro</w:t>
      </w:r>
      <w:r w:rsidR="002228ED">
        <w:rPr>
          <w:rFonts w:ascii="Verdana" w:hAnsi="Verdana" w:cs="Calibri"/>
          <w:sz w:val="20"/>
          <w:szCs w:val="20"/>
        </w:rPr>
        <w:t>ject r</w:t>
      </w:r>
      <w:r w:rsidRPr="002010F3">
        <w:rPr>
          <w:rFonts w:ascii="Verdana" w:hAnsi="Verdana" w:cs="Calibri"/>
          <w:sz w:val="20"/>
          <w:szCs w:val="20"/>
        </w:rPr>
        <w:t>equirements and the UN Women evaluation policy, an</w:t>
      </w:r>
      <w:r w:rsidR="002228ED">
        <w:rPr>
          <w:rFonts w:ascii="Verdana" w:hAnsi="Verdana" w:cs="Calibri"/>
          <w:sz w:val="20"/>
          <w:szCs w:val="20"/>
        </w:rPr>
        <w:t xml:space="preserve"> </w:t>
      </w:r>
      <w:r w:rsidRPr="002010F3">
        <w:rPr>
          <w:rFonts w:ascii="Verdana" w:hAnsi="Verdana" w:cs="Calibri"/>
          <w:sz w:val="20"/>
          <w:szCs w:val="20"/>
        </w:rPr>
        <w:t xml:space="preserve">evaluation is to be conducted at the end of a Program/project to assess the performance. </w:t>
      </w:r>
      <w:r w:rsidRPr="002010F3">
        <w:rPr>
          <w:rFonts w:ascii="Verdana" w:hAnsi="Verdana" w:cs="Calibri"/>
          <w:sz w:val="20"/>
          <w:szCs w:val="20"/>
          <w:lang w:val="en-GB"/>
        </w:rPr>
        <w:t>The purpose of this independent end term evaluation is to assess the project’s achievements against the set objectives, identify and document lessons learnt (including design issues</w:t>
      </w:r>
      <w:r w:rsidR="002228ED">
        <w:rPr>
          <w:rFonts w:ascii="Verdana" w:hAnsi="Verdana" w:cs="Calibri"/>
          <w:sz w:val="20"/>
          <w:szCs w:val="20"/>
          <w:lang w:val="en-GB"/>
        </w:rPr>
        <w:t xml:space="preserve"> </w:t>
      </w:r>
      <w:r w:rsidRPr="002010F3">
        <w:rPr>
          <w:rFonts w:ascii="Verdana" w:hAnsi="Verdana" w:cs="Calibri"/>
          <w:sz w:val="20"/>
          <w:szCs w:val="20"/>
          <w:lang w:val="en-GB"/>
        </w:rPr>
        <w:t>and best practices that can be up scaled or replicated), and assess how the pro</w:t>
      </w:r>
      <w:r w:rsidR="002228ED">
        <w:rPr>
          <w:rFonts w:ascii="Verdana" w:hAnsi="Verdana" w:cs="Calibri"/>
          <w:sz w:val="20"/>
          <w:szCs w:val="20"/>
          <w:lang w:val="en-GB"/>
        </w:rPr>
        <w:t xml:space="preserve">ject </w:t>
      </w:r>
      <w:r w:rsidRPr="002010F3">
        <w:rPr>
          <w:rFonts w:ascii="Verdana" w:hAnsi="Verdana" w:cs="Calibri"/>
          <w:sz w:val="20"/>
          <w:szCs w:val="20"/>
          <w:lang w:val="en-GB"/>
        </w:rPr>
        <w:t xml:space="preserve">contributed to </w:t>
      </w:r>
      <w:r w:rsidRPr="002010F3">
        <w:rPr>
          <w:rFonts w:ascii="Verdana" w:hAnsi="Verdana" w:cs="Calibri"/>
          <w:bCs/>
          <w:sz w:val="20"/>
          <w:szCs w:val="20"/>
        </w:rPr>
        <w:t xml:space="preserve">harnessing the capacities of women towards the goals of providing </w:t>
      </w:r>
      <w:r w:rsidR="002228ED">
        <w:rPr>
          <w:rFonts w:ascii="Verdana" w:hAnsi="Verdana" w:cs="Calibri"/>
          <w:bCs/>
          <w:sz w:val="20"/>
          <w:szCs w:val="20"/>
        </w:rPr>
        <w:t xml:space="preserve">A2J </w:t>
      </w:r>
      <w:r w:rsidRPr="002010F3">
        <w:rPr>
          <w:rFonts w:ascii="Verdana" w:hAnsi="Verdana" w:cs="Calibri"/>
          <w:bCs/>
          <w:sz w:val="20"/>
          <w:szCs w:val="20"/>
        </w:rPr>
        <w:t xml:space="preserve">to victims of GBV. </w:t>
      </w:r>
      <w:r w:rsidRPr="002010F3">
        <w:rPr>
          <w:rFonts w:ascii="Verdana" w:hAnsi="Verdana" w:cs="Calibri"/>
          <w:sz w:val="20"/>
          <w:szCs w:val="20"/>
        </w:rPr>
        <w:t>It is a priority for UN Women that this end line pro</w:t>
      </w:r>
      <w:r w:rsidR="002228ED">
        <w:rPr>
          <w:rFonts w:ascii="Verdana" w:hAnsi="Verdana" w:cs="Calibri"/>
          <w:sz w:val="20"/>
          <w:szCs w:val="20"/>
        </w:rPr>
        <w:t xml:space="preserve">ject </w:t>
      </w:r>
      <w:r w:rsidRPr="002010F3">
        <w:rPr>
          <w:rFonts w:ascii="Verdana" w:hAnsi="Verdana" w:cs="Calibri"/>
          <w:sz w:val="20"/>
          <w:szCs w:val="20"/>
        </w:rPr>
        <w:t>evaluation will be gender-responsive and human rights based in nature.</w:t>
      </w:r>
      <w:r w:rsidRPr="002010F3">
        <w:rPr>
          <w:rFonts w:ascii="Verdana" w:hAnsi="Verdana" w:cs="Calibri"/>
          <w:sz w:val="20"/>
          <w:szCs w:val="20"/>
          <w:lang w:val="en-GB"/>
        </w:rPr>
        <w:t xml:space="preserve"> </w:t>
      </w:r>
    </w:p>
    <w:p w14:paraId="5DB5F6DD" w14:textId="77777777" w:rsidR="000F12AA" w:rsidRPr="002010F3" w:rsidRDefault="000F12AA" w:rsidP="000F12AA">
      <w:pPr>
        <w:spacing w:after="0" w:line="240" w:lineRule="auto"/>
        <w:jc w:val="both"/>
        <w:rPr>
          <w:rFonts w:ascii="Verdana" w:hAnsi="Verdana" w:cs="Calibri"/>
          <w:sz w:val="20"/>
          <w:szCs w:val="20"/>
        </w:rPr>
      </w:pPr>
      <w:r w:rsidRPr="002010F3">
        <w:rPr>
          <w:rFonts w:ascii="Verdana" w:hAnsi="Verdana" w:cs="Calibri"/>
          <w:sz w:val="20"/>
          <w:szCs w:val="20"/>
        </w:rPr>
        <w:lastRenderedPageBreak/>
        <w:t>The primary intended users of this evaluation are:</w:t>
      </w:r>
    </w:p>
    <w:p w14:paraId="28CC7765" w14:textId="77777777" w:rsidR="000F12AA" w:rsidRPr="002010F3" w:rsidRDefault="000F12AA">
      <w:pPr>
        <w:numPr>
          <w:ilvl w:val="0"/>
          <w:numId w:val="40"/>
        </w:numPr>
        <w:spacing w:after="0" w:line="240" w:lineRule="auto"/>
        <w:jc w:val="both"/>
        <w:rPr>
          <w:rFonts w:ascii="Verdana" w:hAnsi="Verdana" w:cs="Calibri"/>
          <w:sz w:val="20"/>
          <w:szCs w:val="20"/>
        </w:rPr>
      </w:pPr>
      <w:r w:rsidRPr="002010F3">
        <w:rPr>
          <w:rFonts w:ascii="Verdana" w:hAnsi="Verdana" w:cs="Calibri"/>
          <w:sz w:val="20"/>
          <w:szCs w:val="20"/>
        </w:rPr>
        <w:t xml:space="preserve">Relevant staff in target ministries, </w:t>
      </w:r>
      <w:r>
        <w:rPr>
          <w:rFonts w:ascii="Verdana" w:hAnsi="Verdana" w:cs="Calibri"/>
          <w:sz w:val="20"/>
          <w:szCs w:val="20"/>
        </w:rPr>
        <w:t>local</w:t>
      </w:r>
      <w:r w:rsidRPr="002010F3">
        <w:rPr>
          <w:rFonts w:ascii="Verdana" w:hAnsi="Verdana" w:cs="Calibri"/>
          <w:sz w:val="20"/>
          <w:szCs w:val="20"/>
        </w:rPr>
        <w:t xml:space="preserve"> government, and targeted government institutions, and CSOs</w:t>
      </w:r>
    </w:p>
    <w:p w14:paraId="470D21E0" w14:textId="77777777" w:rsidR="000F12AA" w:rsidRPr="002010F3" w:rsidRDefault="000F12AA">
      <w:pPr>
        <w:numPr>
          <w:ilvl w:val="0"/>
          <w:numId w:val="40"/>
        </w:numPr>
        <w:spacing w:after="0" w:line="240" w:lineRule="auto"/>
        <w:jc w:val="both"/>
        <w:rPr>
          <w:rFonts w:ascii="Verdana" w:hAnsi="Verdana" w:cs="Calibri"/>
          <w:sz w:val="20"/>
          <w:szCs w:val="20"/>
        </w:rPr>
      </w:pPr>
      <w:r w:rsidRPr="002010F3">
        <w:rPr>
          <w:rFonts w:ascii="Verdana" w:hAnsi="Verdana" w:cs="Calibri"/>
          <w:sz w:val="20"/>
          <w:szCs w:val="20"/>
        </w:rPr>
        <w:t>Target beneficiary communities/groups</w:t>
      </w:r>
    </w:p>
    <w:p w14:paraId="5DD97374" w14:textId="77777777" w:rsidR="000F12AA" w:rsidRPr="002010F3" w:rsidRDefault="000F12AA">
      <w:pPr>
        <w:numPr>
          <w:ilvl w:val="0"/>
          <w:numId w:val="40"/>
        </w:numPr>
        <w:spacing w:after="0" w:line="240" w:lineRule="auto"/>
        <w:jc w:val="both"/>
        <w:rPr>
          <w:rFonts w:ascii="Verdana" w:hAnsi="Verdana" w:cs="Calibri"/>
          <w:sz w:val="20"/>
          <w:szCs w:val="20"/>
        </w:rPr>
      </w:pPr>
      <w:r w:rsidRPr="002010F3">
        <w:rPr>
          <w:rFonts w:ascii="Verdana" w:hAnsi="Verdana" w:cs="Calibri"/>
          <w:sz w:val="20"/>
          <w:szCs w:val="20"/>
        </w:rPr>
        <w:t>Relevant staff in participating UN agencies.</w:t>
      </w:r>
    </w:p>
    <w:p w14:paraId="7A2F0440" w14:textId="77777777" w:rsidR="000F12AA" w:rsidRPr="002010F3" w:rsidRDefault="000F12AA">
      <w:pPr>
        <w:numPr>
          <w:ilvl w:val="0"/>
          <w:numId w:val="40"/>
        </w:numPr>
        <w:spacing w:after="0" w:line="240" w:lineRule="auto"/>
        <w:jc w:val="both"/>
        <w:rPr>
          <w:rFonts w:ascii="Verdana" w:hAnsi="Verdana" w:cs="Calibri"/>
          <w:sz w:val="20"/>
          <w:szCs w:val="20"/>
        </w:rPr>
      </w:pPr>
      <w:r w:rsidRPr="002010F3">
        <w:rPr>
          <w:rFonts w:ascii="Verdana" w:hAnsi="Verdana" w:cs="Calibri"/>
          <w:sz w:val="20"/>
          <w:szCs w:val="20"/>
        </w:rPr>
        <w:t xml:space="preserve">Staff of implementing partners </w:t>
      </w:r>
    </w:p>
    <w:p w14:paraId="78C306A7" w14:textId="77777777" w:rsidR="000F12AA" w:rsidRPr="002010F3" w:rsidRDefault="000F12AA" w:rsidP="000F12AA">
      <w:pPr>
        <w:spacing w:after="0" w:line="240" w:lineRule="auto"/>
        <w:ind w:left="720"/>
        <w:jc w:val="both"/>
        <w:rPr>
          <w:rFonts w:ascii="Verdana" w:hAnsi="Verdana" w:cs="Calibri"/>
          <w:sz w:val="20"/>
          <w:szCs w:val="20"/>
        </w:rPr>
      </w:pPr>
      <w:r w:rsidRPr="002010F3">
        <w:rPr>
          <w:rFonts w:ascii="Verdana" w:hAnsi="Verdana" w:cs="Calibri"/>
          <w:sz w:val="20"/>
          <w:szCs w:val="20"/>
        </w:rPr>
        <w:t>UN Agencies technical working groups</w:t>
      </w:r>
    </w:p>
    <w:p w14:paraId="6CE33B29" w14:textId="77777777" w:rsidR="000F12AA" w:rsidRPr="002010F3" w:rsidRDefault="000F12AA">
      <w:pPr>
        <w:numPr>
          <w:ilvl w:val="0"/>
          <w:numId w:val="40"/>
        </w:numPr>
        <w:spacing w:after="0" w:line="240" w:lineRule="auto"/>
        <w:jc w:val="both"/>
        <w:rPr>
          <w:rFonts w:ascii="Verdana" w:hAnsi="Verdana" w:cs="Calibri"/>
          <w:sz w:val="20"/>
          <w:szCs w:val="20"/>
        </w:rPr>
      </w:pPr>
      <w:r w:rsidRPr="002010F3">
        <w:rPr>
          <w:rFonts w:ascii="Verdana" w:hAnsi="Verdana" w:cs="Calibri"/>
          <w:sz w:val="20"/>
          <w:szCs w:val="20"/>
        </w:rPr>
        <w:t>Development partners</w:t>
      </w:r>
    </w:p>
    <w:p w14:paraId="646195E5" w14:textId="77777777" w:rsidR="000F12AA" w:rsidRPr="002010F3" w:rsidRDefault="000F12AA" w:rsidP="000F12AA">
      <w:pPr>
        <w:spacing w:after="0" w:line="240" w:lineRule="auto"/>
        <w:ind w:left="720"/>
        <w:jc w:val="both"/>
        <w:rPr>
          <w:rFonts w:ascii="Verdana" w:hAnsi="Verdana" w:cs="Calibri"/>
          <w:sz w:val="20"/>
          <w:szCs w:val="20"/>
        </w:rPr>
      </w:pPr>
    </w:p>
    <w:p w14:paraId="0EC051BA" w14:textId="77777777" w:rsidR="000F12AA" w:rsidRPr="002010F3" w:rsidRDefault="000F12AA" w:rsidP="000F12AA">
      <w:pPr>
        <w:spacing w:after="0" w:line="240" w:lineRule="auto"/>
        <w:jc w:val="both"/>
        <w:rPr>
          <w:rFonts w:ascii="Verdana" w:hAnsi="Verdana" w:cs="Calibri"/>
          <w:sz w:val="20"/>
          <w:szCs w:val="20"/>
        </w:rPr>
      </w:pPr>
      <w:r w:rsidRPr="002010F3">
        <w:rPr>
          <w:rFonts w:ascii="Verdana" w:hAnsi="Verdana" w:cs="Calibri"/>
          <w:sz w:val="20"/>
          <w:szCs w:val="20"/>
        </w:rPr>
        <w:t>Primary intended uses of this evaluation will be:</w:t>
      </w:r>
    </w:p>
    <w:p w14:paraId="030C16C1" w14:textId="198A66B2" w:rsidR="000F12AA" w:rsidRPr="002010F3" w:rsidRDefault="000F12AA">
      <w:pPr>
        <w:numPr>
          <w:ilvl w:val="0"/>
          <w:numId w:val="39"/>
        </w:numPr>
        <w:spacing w:after="0" w:line="240" w:lineRule="auto"/>
        <w:jc w:val="both"/>
        <w:rPr>
          <w:rFonts w:ascii="Verdana" w:hAnsi="Verdana" w:cs="Calibri"/>
          <w:sz w:val="20"/>
          <w:szCs w:val="20"/>
        </w:rPr>
      </w:pPr>
      <w:r w:rsidRPr="002010F3">
        <w:rPr>
          <w:rFonts w:ascii="Verdana" w:hAnsi="Verdana" w:cs="Calibri"/>
          <w:sz w:val="20"/>
          <w:szCs w:val="20"/>
        </w:rPr>
        <w:t>Learning and improved decision-making to support better implementation of future A2J projects</w:t>
      </w:r>
      <w:r w:rsidR="00623429">
        <w:rPr>
          <w:rFonts w:ascii="Verdana" w:hAnsi="Verdana" w:cs="Calibri"/>
          <w:sz w:val="20"/>
          <w:szCs w:val="20"/>
        </w:rPr>
        <w:t>;</w:t>
      </w:r>
    </w:p>
    <w:p w14:paraId="01D196D9" w14:textId="289A8A18" w:rsidR="000F12AA" w:rsidRPr="002010F3" w:rsidRDefault="000F12AA">
      <w:pPr>
        <w:numPr>
          <w:ilvl w:val="0"/>
          <w:numId w:val="39"/>
        </w:numPr>
        <w:spacing w:after="0" w:line="240" w:lineRule="auto"/>
        <w:jc w:val="both"/>
        <w:rPr>
          <w:rFonts w:ascii="Verdana" w:hAnsi="Verdana" w:cs="Calibri"/>
          <w:sz w:val="20"/>
          <w:szCs w:val="20"/>
        </w:rPr>
      </w:pPr>
      <w:r w:rsidRPr="002010F3">
        <w:rPr>
          <w:rFonts w:ascii="Verdana" w:hAnsi="Verdana" w:cs="Calibri"/>
          <w:sz w:val="20"/>
          <w:szCs w:val="20"/>
        </w:rPr>
        <w:t>Provide accountability for the development effectiveness of the pro</w:t>
      </w:r>
      <w:r w:rsidR="002228ED">
        <w:rPr>
          <w:rFonts w:ascii="Verdana" w:hAnsi="Verdana" w:cs="Calibri"/>
          <w:sz w:val="20"/>
          <w:szCs w:val="20"/>
        </w:rPr>
        <w:t xml:space="preserve">ject </w:t>
      </w:r>
      <w:r w:rsidRPr="002010F3">
        <w:rPr>
          <w:rFonts w:ascii="Verdana" w:hAnsi="Verdana" w:cs="Calibri"/>
          <w:sz w:val="20"/>
          <w:szCs w:val="20"/>
        </w:rPr>
        <w:t>to the donor, beneficiaries and other key stakeholders</w:t>
      </w:r>
      <w:r w:rsidR="00623429">
        <w:rPr>
          <w:rFonts w:ascii="Verdana" w:hAnsi="Verdana" w:cs="Calibri"/>
          <w:sz w:val="20"/>
          <w:szCs w:val="20"/>
        </w:rPr>
        <w:t>;</w:t>
      </w:r>
    </w:p>
    <w:p w14:paraId="6094C72B" w14:textId="4BAB3863" w:rsidR="000F12AA" w:rsidRPr="002010F3" w:rsidRDefault="000F12AA">
      <w:pPr>
        <w:numPr>
          <w:ilvl w:val="0"/>
          <w:numId w:val="39"/>
        </w:numPr>
        <w:spacing w:after="0" w:line="240" w:lineRule="auto"/>
        <w:jc w:val="both"/>
        <w:rPr>
          <w:rFonts w:ascii="Verdana" w:hAnsi="Verdana" w:cs="Calibri"/>
          <w:sz w:val="20"/>
          <w:szCs w:val="20"/>
        </w:rPr>
      </w:pPr>
      <w:r w:rsidRPr="002010F3">
        <w:rPr>
          <w:rFonts w:ascii="Verdana" w:hAnsi="Verdana" w:cs="Calibri"/>
          <w:sz w:val="20"/>
          <w:szCs w:val="20"/>
        </w:rPr>
        <w:t xml:space="preserve">Provide lessons learned, including an understanding </w:t>
      </w:r>
      <w:r w:rsidRPr="002010F3">
        <w:rPr>
          <w:rFonts w:ascii="Verdana" w:eastAsia="Times New Roman" w:hAnsi="Verdana" w:cs="Calibri"/>
          <w:sz w:val="20"/>
          <w:szCs w:val="20"/>
        </w:rPr>
        <w:t>why particular development interventions have worked out or no</w:t>
      </w:r>
      <w:r w:rsidR="002228ED">
        <w:rPr>
          <w:rFonts w:ascii="Verdana" w:eastAsia="Times New Roman" w:hAnsi="Verdana" w:cs="Calibri"/>
          <w:sz w:val="20"/>
          <w:szCs w:val="20"/>
        </w:rPr>
        <w:t>t</w:t>
      </w:r>
      <w:r w:rsidR="00623429">
        <w:rPr>
          <w:rFonts w:ascii="Verdana" w:eastAsia="Times New Roman" w:hAnsi="Verdana" w:cs="Calibri"/>
          <w:sz w:val="20"/>
          <w:szCs w:val="20"/>
        </w:rPr>
        <w:t>;</w:t>
      </w:r>
      <w:r w:rsidR="002228ED">
        <w:rPr>
          <w:rFonts w:ascii="Verdana" w:eastAsia="Times New Roman" w:hAnsi="Verdana" w:cs="Calibri"/>
          <w:sz w:val="20"/>
          <w:szCs w:val="20"/>
        </w:rPr>
        <w:t xml:space="preserve"> and</w:t>
      </w:r>
    </w:p>
    <w:p w14:paraId="46A9A045" w14:textId="5AC1978B" w:rsidR="000F12AA" w:rsidRPr="002010F3" w:rsidRDefault="002228ED">
      <w:pPr>
        <w:numPr>
          <w:ilvl w:val="0"/>
          <w:numId w:val="39"/>
        </w:numPr>
        <w:spacing w:after="0" w:line="240" w:lineRule="auto"/>
        <w:jc w:val="both"/>
        <w:rPr>
          <w:rFonts w:ascii="Verdana" w:hAnsi="Verdana" w:cs="Calibri"/>
          <w:sz w:val="20"/>
          <w:szCs w:val="20"/>
        </w:rPr>
      </w:pPr>
      <w:r>
        <w:rPr>
          <w:rFonts w:ascii="Verdana" w:hAnsi="Verdana" w:cs="Calibri"/>
          <w:sz w:val="20"/>
          <w:szCs w:val="20"/>
        </w:rPr>
        <w:t>R</w:t>
      </w:r>
      <w:r w:rsidR="000F12AA" w:rsidRPr="002010F3">
        <w:rPr>
          <w:rFonts w:ascii="Verdana" w:hAnsi="Verdana" w:cs="Calibri"/>
          <w:sz w:val="20"/>
          <w:szCs w:val="20"/>
        </w:rPr>
        <w:t xml:space="preserve">ecommendations to provide clear direction for UN Women’s further A2J work as well as inform future resource </w:t>
      </w:r>
      <w:proofErr w:type="spellStart"/>
      <w:r w:rsidR="000F12AA" w:rsidRPr="002010F3">
        <w:rPr>
          <w:rFonts w:ascii="Verdana" w:hAnsi="Verdana" w:cs="Calibri"/>
          <w:sz w:val="20"/>
          <w:szCs w:val="20"/>
        </w:rPr>
        <w:t>mobilisation</w:t>
      </w:r>
      <w:proofErr w:type="spellEnd"/>
      <w:r w:rsidR="000F12AA" w:rsidRPr="002010F3">
        <w:rPr>
          <w:rFonts w:ascii="Verdana" w:hAnsi="Verdana" w:cs="Calibri"/>
          <w:sz w:val="20"/>
          <w:szCs w:val="20"/>
        </w:rPr>
        <w:t xml:space="preserve"> efforts.</w:t>
      </w:r>
    </w:p>
    <w:p w14:paraId="74765F97" w14:textId="77777777" w:rsidR="000F12AA" w:rsidRDefault="000F12AA" w:rsidP="000F12AA">
      <w:pPr>
        <w:tabs>
          <w:tab w:val="left" w:pos="485"/>
          <w:tab w:val="left" w:pos="7779"/>
          <w:tab w:val="left" w:pos="8356"/>
        </w:tabs>
        <w:spacing w:after="0" w:line="240" w:lineRule="auto"/>
        <w:jc w:val="both"/>
        <w:rPr>
          <w:rFonts w:ascii="Verdana" w:hAnsi="Verdana" w:cs="Calibri"/>
          <w:b/>
          <w:bCs/>
          <w:sz w:val="20"/>
          <w:szCs w:val="20"/>
        </w:rPr>
      </w:pPr>
    </w:p>
    <w:p w14:paraId="7C3E0C9A" w14:textId="77777777" w:rsidR="000F12AA" w:rsidRPr="000F12AA" w:rsidRDefault="000F12AA" w:rsidP="000F12AA">
      <w:pPr>
        <w:spacing w:after="0" w:line="240" w:lineRule="auto"/>
        <w:jc w:val="both"/>
        <w:rPr>
          <w:rFonts w:ascii="Verdana" w:hAnsi="Verdana" w:cs="Calibri"/>
          <w:b/>
          <w:bCs/>
          <w:sz w:val="20"/>
          <w:szCs w:val="20"/>
        </w:rPr>
      </w:pPr>
      <w:r w:rsidRPr="000F12AA">
        <w:rPr>
          <w:rFonts w:ascii="Verdana" w:hAnsi="Verdana" w:cs="Calibri"/>
          <w:b/>
          <w:bCs/>
          <w:sz w:val="20"/>
          <w:szCs w:val="20"/>
        </w:rPr>
        <w:t>Evaluation Scope</w:t>
      </w:r>
    </w:p>
    <w:p w14:paraId="73766DBF" w14:textId="4FBE6EEC" w:rsidR="000F12AA" w:rsidRDefault="000F12AA" w:rsidP="000F12AA">
      <w:pPr>
        <w:tabs>
          <w:tab w:val="left" w:pos="485"/>
          <w:tab w:val="left" w:pos="7779"/>
          <w:tab w:val="left" w:pos="8356"/>
        </w:tabs>
        <w:spacing w:after="0" w:line="240" w:lineRule="auto"/>
        <w:jc w:val="both"/>
        <w:rPr>
          <w:rFonts w:ascii="Verdana" w:hAnsi="Verdana" w:cs="Calibri"/>
          <w:sz w:val="20"/>
          <w:szCs w:val="20"/>
        </w:rPr>
      </w:pPr>
      <w:r>
        <w:rPr>
          <w:rFonts w:ascii="Verdana" w:hAnsi="Verdana" w:cs="Calibri"/>
          <w:sz w:val="20"/>
          <w:szCs w:val="20"/>
        </w:rPr>
        <w:t xml:space="preserve">The </w:t>
      </w:r>
      <w:r w:rsidRPr="00727F92">
        <w:rPr>
          <w:rFonts w:ascii="Verdana" w:hAnsi="Verdana" w:cs="Calibri"/>
          <w:sz w:val="20"/>
          <w:szCs w:val="20"/>
        </w:rPr>
        <w:t xml:space="preserve">evaluation will cover all project activities implemented </w:t>
      </w:r>
      <w:r>
        <w:rPr>
          <w:rFonts w:ascii="Verdana" w:hAnsi="Verdana" w:cs="Calibri"/>
          <w:sz w:val="20"/>
          <w:szCs w:val="20"/>
        </w:rPr>
        <w:t xml:space="preserve">from </w:t>
      </w:r>
      <w:r w:rsidRPr="00727F92">
        <w:rPr>
          <w:rFonts w:ascii="Verdana" w:hAnsi="Verdana" w:cs="Calibri"/>
          <w:sz w:val="20"/>
          <w:szCs w:val="20"/>
        </w:rPr>
        <w:t>March 2021 to 31</w:t>
      </w:r>
      <w:r w:rsidRPr="00727F92">
        <w:rPr>
          <w:rFonts w:ascii="Verdana" w:hAnsi="Verdana" w:cs="Calibri"/>
          <w:sz w:val="20"/>
          <w:szCs w:val="20"/>
          <w:vertAlign w:val="superscript"/>
        </w:rPr>
        <w:t>st</w:t>
      </w:r>
      <w:r w:rsidRPr="00727F92">
        <w:rPr>
          <w:rFonts w:ascii="Verdana" w:hAnsi="Verdana" w:cs="Calibri"/>
          <w:sz w:val="20"/>
          <w:szCs w:val="20"/>
        </w:rPr>
        <w:t xml:space="preserve"> December 2022. Lessons learned and documented from this process will inform</w:t>
      </w:r>
      <w:r>
        <w:rPr>
          <w:rFonts w:ascii="Verdana" w:hAnsi="Verdana" w:cs="Calibri"/>
          <w:sz w:val="20"/>
          <w:szCs w:val="20"/>
        </w:rPr>
        <w:t xml:space="preserve"> </w:t>
      </w:r>
      <w:r w:rsidRPr="00727F92">
        <w:rPr>
          <w:rFonts w:ascii="Verdana" w:hAnsi="Verdana" w:cs="Calibri"/>
          <w:sz w:val="20"/>
          <w:szCs w:val="20"/>
        </w:rPr>
        <w:t>other ongoing implementation of A2J program</w:t>
      </w:r>
      <w:r>
        <w:rPr>
          <w:rFonts w:ascii="Verdana" w:hAnsi="Verdana" w:cs="Calibri"/>
          <w:sz w:val="20"/>
          <w:szCs w:val="20"/>
        </w:rPr>
        <w:t>s</w:t>
      </w:r>
      <w:r w:rsidRPr="00727F92">
        <w:rPr>
          <w:rFonts w:ascii="Verdana" w:hAnsi="Verdana" w:cs="Calibri"/>
          <w:sz w:val="20"/>
          <w:szCs w:val="20"/>
        </w:rPr>
        <w:t xml:space="preserve"> and how the Country Office will design future A2J progra</w:t>
      </w:r>
      <w:r>
        <w:rPr>
          <w:rFonts w:ascii="Verdana" w:hAnsi="Verdana" w:cs="Calibri"/>
          <w:sz w:val="20"/>
          <w:szCs w:val="20"/>
        </w:rPr>
        <w:t>m</w:t>
      </w:r>
      <w:r w:rsidRPr="00727F92">
        <w:rPr>
          <w:rFonts w:ascii="Verdana" w:hAnsi="Verdana" w:cs="Calibri"/>
          <w:sz w:val="20"/>
          <w:szCs w:val="20"/>
        </w:rPr>
        <w:t xml:space="preserve">s. </w:t>
      </w:r>
      <w:r w:rsidRPr="00D75E13">
        <w:rPr>
          <w:rFonts w:ascii="Verdana" w:eastAsia="Avenir" w:hAnsi="Verdana" w:cstheme="minorHAnsi"/>
          <w:color w:val="000000"/>
          <w:sz w:val="20"/>
          <w:szCs w:val="20"/>
        </w:rPr>
        <w:t xml:space="preserve">Data collection shall be conducted both at national and district levels in </w:t>
      </w:r>
      <w:r>
        <w:rPr>
          <w:rFonts w:ascii="Verdana" w:eastAsia="Avenir" w:hAnsi="Verdana" w:cstheme="minorHAnsi"/>
          <w:color w:val="000000"/>
          <w:sz w:val="20"/>
          <w:szCs w:val="20"/>
        </w:rPr>
        <w:t xml:space="preserve">five </w:t>
      </w:r>
      <w:r w:rsidR="002228ED">
        <w:rPr>
          <w:rFonts w:ascii="Verdana" w:eastAsia="Avenir" w:hAnsi="Verdana" w:cstheme="minorHAnsi"/>
          <w:color w:val="000000"/>
          <w:sz w:val="20"/>
          <w:szCs w:val="20"/>
        </w:rPr>
        <w:t xml:space="preserve">selected </w:t>
      </w:r>
      <w:r w:rsidRPr="00D75E13">
        <w:rPr>
          <w:rFonts w:ascii="Verdana" w:eastAsia="Avenir" w:hAnsi="Verdana" w:cstheme="minorHAnsi"/>
          <w:color w:val="000000"/>
          <w:sz w:val="20"/>
          <w:szCs w:val="20"/>
        </w:rPr>
        <w:t>districts</w:t>
      </w:r>
      <w:r>
        <w:rPr>
          <w:rFonts w:ascii="Verdana" w:eastAsia="Avenir" w:hAnsi="Verdana" w:cstheme="minorHAnsi"/>
          <w:color w:val="000000"/>
          <w:sz w:val="20"/>
          <w:szCs w:val="20"/>
        </w:rPr>
        <w:t xml:space="preserve"> (high court circuits and magisterial areas)</w:t>
      </w:r>
      <w:r w:rsidRPr="00D75E13">
        <w:rPr>
          <w:rFonts w:ascii="Verdana" w:eastAsia="Avenir" w:hAnsi="Verdana" w:cstheme="minorHAnsi"/>
          <w:color w:val="000000"/>
          <w:sz w:val="20"/>
          <w:szCs w:val="20"/>
        </w:rPr>
        <w:t xml:space="preserve"> of Kasese, Tororo, Moroto, </w:t>
      </w:r>
      <w:proofErr w:type="spellStart"/>
      <w:r w:rsidRPr="00D75E13">
        <w:rPr>
          <w:rFonts w:ascii="Verdana" w:eastAsia="Avenir" w:hAnsi="Verdana" w:cstheme="minorHAnsi"/>
          <w:color w:val="000000"/>
          <w:sz w:val="20"/>
          <w:szCs w:val="20"/>
        </w:rPr>
        <w:t>Gulu</w:t>
      </w:r>
      <w:proofErr w:type="spellEnd"/>
      <w:r w:rsidRPr="00D75E13">
        <w:rPr>
          <w:rFonts w:ascii="Verdana" w:eastAsia="Avenir" w:hAnsi="Verdana" w:cstheme="minorHAnsi"/>
          <w:color w:val="000000"/>
          <w:sz w:val="20"/>
          <w:szCs w:val="20"/>
        </w:rPr>
        <w:t xml:space="preserve"> and Kampala. </w:t>
      </w:r>
      <w:r>
        <w:rPr>
          <w:rFonts w:ascii="Verdana" w:eastAsia="Avenir" w:hAnsi="Verdana" w:cstheme="minorHAnsi"/>
          <w:color w:val="000000"/>
          <w:sz w:val="20"/>
          <w:szCs w:val="20"/>
        </w:rPr>
        <w:t xml:space="preserve">Proposed </w:t>
      </w:r>
      <w:r w:rsidRPr="00D75E13">
        <w:rPr>
          <w:rFonts w:ascii="Verdana" w:eastAsia="Avenir" w:hAnsi="Verdana" w:cstheme="minorHAnsi"/>
          <w:color w:val="000000"/>
          <w:sz w:val="20"/>
          <w:szCs w:val="20"/>
        </w:rPr>
        <w:t>stu</w:t>
      </w:r>
      <w:r>
        <w:rPr>
          <w:rFonts w:ascii="Verdana" w:eastAsia="Avenir" w:hAnsi="Verdana" w:cstheme="minorHAnsi"/>
          <w:color w:val="000000"/>
          <w:sz w:val="20"/>
          <w:szCs w:val="20"/>
        </w:rPr>
        <w:t>dy</w:t>
      </w:r>
      <w:r w:rsidRPr="00D75E13">
        <w:rPr>
          <w:rFonts w:ascii="Verdana" w:eastAsia="Avenir" w:hAnsi="Verdana" w:cstheme="minorHAnsi"/>
          <w:color w:val="000000"/>
          <w:sz w:val="20"/>
          <w:szCs w:val="20"/>
        </w:rPr>
        <w:t xml:space="preserve"> participants shall include</w:t>
      </w:r>
      <w:r>
        <w:rPr>
          <w:rFonts w:ascii="Verdana" w:eastAsia="Avenir" w:hAnsi="Verdana" w:cstheme="minorHAnsi"/>
          <w:color w:val="000000"/>
          <w:sz w:val="20"/>
          <w:szCs w:val="20"/>
        </w:rPr>
        <w:t>;</w:t>
      </w:r>
      <w:r w:rsidRPr="00D75E13">
        <w:rPr>
          <w:rFonts w:ascii="Verdana" w:eastAsia="Avenir" w:hAnsi="Verdana" w:cstheme="minorHAnsi"/>
          <w:color w:val="000000"/>
          <w:sz w:val="20"/>
          <w:szCs w:val="20"/>
        </w:rPr>
        <w:t xml:space="preserve"> government officials, development partners, CSOs</w:t>
      </w:r>
      <w:r w:rsidR="002228ED">
        <w:rPr>
          <w:rFonts w:ascii="Verdana" w:eastAsia="Avenir" w:hAnsi="Verdana" w:cstheme="minorHAnsi"/>
          <w:color w:val="000000"/>
          <w:sz w:val="20"/>
          <w:szCs w:val="20"/>
        </w:rPr>
        <w:t xml:space="preserve">, </w:t>
      </w:r>
      <w:r w:rsidRPr="00D75E13">
        <w:rPr>
          <w:rFonts w:ascii="Verdana" w:eastAsia="Avenir" w:hAnsi="Verdana" w:cstheme="minorHAnsi"/>
          <w:color w:val="000000"/>
          <w:sz w:val="20"/>
          <w:szCs w:val="20"/>
        </w:rPr>
        <w:t xml:space="preserve">community members </w:t>
      </w:r>
      <w:r w:rsidR="002228ED">
        <w:rPr>
          <w:rFonts w:ascii="Verdana" w:eastAsia="Avenir" w:hAnsi="Verdana" w:cstheme="minorHAnsi"/>
          <w:color w:val="000000"/>
          <w:sz w:val="20"/>
          <w:szCs w:val="20"/>
        </w:rPr>
        <w:t xml:space="preserve">and </w:t>
      </w:r>
      <w:r w:rsidRPr="00D75E13">
        <w:rPr>
          <w:rFonts w:ascii="Verdana" w:eastAsia="Avenir" w:hAnsi="Verdana" w:cstheme="minorHAnsi"/>
          <w:color w:val="000000"/>
          <w:sz w:val="20"/>
          <w:szCs w:val="20"/>
        </w:rPr>
        <w:t xml:space="preserve">beneficiaries as outlined </w:t>
      </w:r>
      <w:r>
        <w:rPr>
          <w:rFonts w:ascii="Verdana" w:eastAsia="Avenir" w:hAnsi="Verdana" w:cstheme="minorHAnsi"/>
          <w:color w:val="000000"/>
          <w:sz w:val="20"/>
          <w:szCs w:val="20"/>
        </w:rPr>
        <w:t xml:space="preserve">in section 5.4 of this report. </w:t>
      </w:r>
      <w:bookmarkStart w:id="14" w:name="_Hlk126577217"/>
      <w:r>
        <w:rPr>
          <w:rFonts w:ascii="Verdana" w:hAnsi="Verdana" w:cs="Calibri"/>
          <w:sz w:val="20"/>
          <w:szCs w:val="20"/>
        </w:rPr>
        <w:t>A</w:t>
      </w:r>
      <w:r w:rsidRPr="00727F92">
        <w:rPr>
          <w:rFonts w:ascii="Verdana" w:hAnsi="Verdana" w:cs="Calibri"/>
          <w:sz w:val="20"/>
          <w:szCs w:val="20"/>
        </w:rPr>
        <w:t>n initial assessment of the availability of secondary data</w:t>
      </w:r>
      <w:r>
        <w:rPr>
          <w:rFonts w:ascii="Verdana" w:hAnsi="Verdana" w:cs="Calibri"/>
          <w:sz w:val="20"/>
          <w:szCs w:val="20"/>
        </w:rPr>
        <w:t xml:space="preserve"> </w:t>
      </w:r>
      <w:r w:rsidRPr="00727F92">
        <w:rPr>
          <w:rFonts w:ascii="Verdana" w:hAnsi="Verdana" w:cs="Calibri"/>
          <w:sz w:val="20"/>
          <w:szCs w:val="20"/>
        </w:rPr>
        <w:t>necessary for the evaluation</w:t>
      </w:r>
      <w:r>
        <w:rPr>
          <w:rFonts w:ascii="Verdana" w:hAnsi="Verdana" w:cs="Calibri"/>
          <w:sz w:val="20"/>
          <w:szCs w:val="20"/>
        </w:rPr>
        <w:t xml:space="preserve"> and a rapid evaluability assessment </w:t>
      </w:r>
      <w:bookmarkEnd w:id="14"/>
      <w:r>
        <w:rPr>
          <w:rFonts w:ascii="Verdana" w:hAnsi="Verdana" w:cs="Calibri"/>
          <w:sz w:val="20"/>
          <w:szCs w:val="20"/>
        </w:rPr>
        <w:t xml:space="preserve">have been conducted and is included in section 4 of this report </w:t>
      </w:r>
      <w:r w:rsidR="002228ED">
        <w:rPr>
          <w:rFonts w:ascii="Verdana" w:hAnsi="Verdana" w:cs="Calibri"/>
          <w:sz w:val="20"/>
          <w:szCs w:val="20"/>
        </w:rPr>
        <w:t>covering</w:t>
      </w:r>
      <w:r w:rsidRPr="00727F92">
        <w:rPr>
          <w:rFonts w:ascii="Verdana" w:hAnsi="Verdana" w:cs="Calibri"/>
          <w:sz w:val="20"/>
          <w:szCs w:val="20"/>
        </w:rPr>
        <w:t>:</w:t>
      </w:r>
    </w:p>
    <w:p w14:paraId="57B2433A" w14:textId="77777777" w:rsidR="00623429" w:rsidRPr="00727F92" w:rsidRDefault="00623429" w:rsidP="000F12AA">
      <w:pPr>
        <w:tabs>
          <w:tab w:val="left" w:pos="485"/>
          <w:tab w:val="left" w:pos="7779"/>
          <w:tab w:val="left" w:pos="8356"/>
        </w:tabs>
        <w:spacing w:after="0" w:line="240" w:lineRule="auto"/>
        <w:jc w:val="both"/>
        <w:rPr>
          <w:rFonts w:ascii="Verdana" w:hAnsi="Verdana" w:cs="Calibri"/>
          <w:sz w:val="20"/>
          <w:szCs w:val="20"/>
        </w:rPr>
      </w:pPr>
    </w:p>
    <w:p w14:paraId="215D37B1" w14:textId="77777777" w:rsidR="000F12AA" w:rsidRPr="00727F92" w:rsidRDefault="000F12AA">
      <w:pPr>
        <w:numPr>
          <w:ilvl w:val="0"/>
          <w:numId w:val="67"/>
        </w:numPr>
        <w:spacing w:after="0" w:line="240" w:lineRule="auto"/>
        <w:jc w:val="both"/>
        <w:rPr>
          <w:rFonts w:ascii="Verdana" w:hAnsi="Verdana" w:cs="Calibri"/>
          <w:sz w:val="20"/>
          <w:szCs w:val="20"/>
        </w:rPr>
      </w:pPr>
      <w:r w:rsidRPr="00727F92">
        <w:rPr>
          <w:rFonts w:ascii="Verdana" w:hAnsi="Verdana" w:cs="Calibri"/>
          <w:sz w:val="20"/>
          <w:szCs w:val="20"/>
        </w:rPr>
        <w:t>An assessment of the relevance, appropriateness and coherence of the implicit or explicit theory of change, strengthening or reconstructing it where necessary through a stakeholder workshop;</w:t>
      </w:r>
    </w:p>
    <w:p w14:paraId="102E4C28" w14:textId="0480C043" w:rsidR="000F12AA" w:rsidRPr="00727F92" w:rsidRDefault="000F12AA">
      <w:pPr>
        <w:numPr>
          <w:ilvl w:val="0"/>
          <w:numId w:val="67"/>
        </w:numPr>
        <w:spacing w:after="0" w:line="240" w:lineRule="auto"/>
        <w:jc w:val="both"/>
        <w:rPr>
          <w:rFonts w:ascii="Verdana" w:hAnsi="Verdana" w:cs="Calibri"/>
          <w:sz w:val="20"/>
          <w:szCs w:val="20"/>
        </w:rPr>
      </w:pPr>
      <w:r w:rsidRPr="00727F92">
        <w:rPr>
          <w:rFonts w:ascii="Verdana" w:hAnsi="Verdana" w:cs="Calibri"/>
          <w:sz w:val="20"/>
          <w:szCs w:val="20"/>
        </w:rPr>
        <w:t>An assessment of the quality of performance indicators</w:t>
      </w:r>
      <w:r w:rsidR="00623429">
        <w:rPr>
          <w:rFonts w:ascii="Verdana" w:hAnsi="Verdana" w:cs="Calibri"/>
          <w:sz w:val="20"/>
          <w:szCs w:val="20"/>
        </w:rPr>
        <w:t>,</w:t>
      </w:r>
      <w:r w:rsidRPr="00727F92">
        <w:rPr>
          <w:rFonts w:ascii="Verdana" w:hAnsi="Verdana" w:cs="Calibri"/>
          <w:sz w:val="20"/>
          <w:szCs w:val="20"/>
        </w:rPr>
        <w:t xml:space="preserve"> and the accessibility and adequacy of relevant documents and secondary data;</w:t>
      </w:r>
    </w:p>
    <w:p w14:paraId="5B2C5F9D" w14:textId="77777777" w:rsidR="000F12AA" w:rsidRPr="00727F92" w:rsidRDefault="000F12AA">
      <w:pPr>
        <w:numPr>
          <w:ilvl w:val="0"/>
          <w:numId w:val="67"/>
        </w:numPr>
        <w:spacing w:after="0" w:line="240" w:lineRule="auto"/>
        <w:jc w:val="both"/>
        <w:rPr>
          <w:rFonts w:ascii="Verdana" w:hAnsi="Verdana" w:cs="Calibri"/>
          <w:sz w:val="20"/>
          <w:szCs w:val="20"/>
        </w:rPr>
      </w:pPr>
      <w:r w:rsidRPr="00727F92">
        <w:rPr>
          <w:rFonts w:ascii="Verdana" w:hAnsi="Verdana" w:cs="Calibri"/>
          <w:sz w:val="20"/>
          <w:szCs w:val="20"/>
        </w:rPr>
        <w:t>A review of the conduciveness of the context for the evaluation;</w:t>
      </w:r>
    </w:p>
    <w:p w14:paraId="505CF602" w14:textId="3D5061A3" w:rsidR="000F12AA" w:rsidRPr="00727F92" w:rsidRDefault="000F12AA">
      <w:pPr>
        <w:pStyle w:val="ListParagraph"/>
        <w:numPr>
          <w:ilvl w:val="0"/>
          <w:numId w:val="67"/>
        </w:numPr>
        <w:spacing w:before="100" w:beforeAutospacing="1" w:after="100" w:afterAutospacing="1" w:line="240" w:lineRule="auto"/>
        <w:rPr>
          <w:rFonts w:ascii="Verdana" w:eastAsia="Times New Roman" w:hAnsi="Verdana" w:cs="Calibri"/>
          <w:sz w:val="20"/>
          <w:szCs w:val="20"/>
        </w:rPr>
      </w:pPr>
      <w:r w:rsidRPr="00727F92">
        <w:rPr>
          <w:rFonts w:ascii="Verdana" w:eastAsia="Times New Roman" w:hAnsi="Verdana" w:cs="Calibri"/>
          <w:sz w:val="20"/>
          <w:szCs w:val="20"/>
        </w:rPr>
        <w:t xml:space="preserve">Recommendations for improvements/changes in the indicators, as per the </w:t>
      </w:r>
      <w:proofErr w:type="spellStart"/>
      <w:r w:rsidRPr="00727F92">
        <w:rPr>
          <w:rFonts w:ascii="Verdana" w:eastAsia="Times New Roman" w:hAnsi="Verdana" w:cs="Calibri"/>
          <w:sz w:val="20"/>
          <w:szCs w:val="20"/>
        </w:rPr>
        <w:t>ToC</w:t>
      </w:r>
      <w:proofErr w:type="spellEnd"/>
      <w:r w:rsidR="00623429">
        <w:rPr>
          <w:rFonts w:ascii="Verdana" w:eastAsia="Times New Roman" w:hAnsi="Verdana" w:cs="Calibri"/>
          <w:sz w:val="20"/>
          <w:szCs w:val="20"/>
        </w:rPr>
        <w:t>; and</w:t>
      </w:r>
      <w:r w:rsidRPr="00727F92">
        <w:rPr>
          <w:rFonts w:ascii="Verdana" w:eastAsia="Times New Roman" w:hAnsi="Verdana" w:cs="Calibri"/>
          <w:sz w:val="20"/>
          <w:szCs w:val="20"/>
        </w:rPr>
        <w:t xml:space="preserve"> </w:t>
      </w:r>
    </w:p>
    <w:p w14:paraId="19567AC1" w14:textId="77777777" w:rsidR="000F12AA" w:rsidRDefault="000F12AA">
      <w:pPr>
        <w:numPr>
          <w:ilvl w:val="0"/>
          <w:numId w:val="67"/>
        </w:numPr>
        <w:spacing w:after="0" w:line="240" w:lineRule="auto"/>
        <w:jc w:val="both"/>
        <w:rPr>
          <w:rFonts w:ascii="Verdana" w:hAnsi="Verdana" w:cs="Calibri"/>
          <w:sz w:val="20"/>
          <w:szCs w:val="20"/>
        </w:rPr>
      </w:pPr>
      <w:r w:rsidRPr="00727F92">
        <w:rPr>
          <w:rFonts w:ascii="Verdana" w:hAnsi="Verdana" w:cs="Calibri"/>
          <w:sz w:val="20"/>
          <w:szCs w:val="20"/>
        </w:rPr>
        <w:t>Ensuring familiarity with accountability and management structures for the evaluation.</w:t>
      </w:r>
    </w:p>
    <w:p w14:paraId="25AFF14B" w14:textId="77777777" w:rsidR="000F12AA" w:rsidRPr="00727F92" w:rsidRDefault="000F12AA" w:rsidP="000F12AA">
      <w:pPr>
        <w:spacing w:after="0" w:line="240" w:lineRule="auto"/>
        <w:ind w:left="720"/>
        <w:jc w:val="both"/>
        <w:rPr>
          <w:rFonts w:ascii="Verdana" w:hAnsi="Verdana" w:cs="Calibri"/>
          <w:sz w:val="20"/>
          <w:szCs w:val="20"/>
        </w:rPr>
      </w:pPr>
    </w:p>
    <w:p w14:paraId="69C8800B" w14:textId="77777777" w:rsidR="000F12AA" w:rsidRPr="002010F3" w:rsidRDefault="000F12AA" w:rsidP="000F12AA">
      <w:pPr>
        <w:spacing w:after="0" w:line="240" w:lineRule="auto"/>
        <w:jc w:val="both"/>
        <w:rPr>
          <w:rFonts w:ascii="Verdana" w:hAnsi="Verdana" w:cs="Calibri"/>
          <w:b/>
          <w:bCs/>
          <w:sz w:val="20"/>
          <w:szCs w:val="20"/>
        </w:rPr>
      </w:pPr>
      <w:r w:rsidRPr="002010F3">
        <w:rPr>
          <w:rFonts w:ascii="Verdana" w:hAnsi="Verdana" w:cs="Calibri"/>
          <w:b/>
          <w:bCs/>
          <w:sz w:val="20"/>
          <w:szCs w:val="20"/>
        </w:rPr>
        <w:t xml:space="preserve">Evaluation objectives </w:t>
      </w:r>
    </w:p>
    <w:p w14:paraId="4BE50FDF" w14:textId="77777777" w:rsidR="000F12AA" w:rsidRPr="002010F3" w:rsidRDefault="000F12AA" w:rsidP="000F12AA">
      <w:pPr>
        <w:spacing w:after="0" w:line="240" w:lineRule="auto"/>
        <w:jc w:val="both"/>
        <w:rPr>
          <w:rFonts w:ascii="Verdana" w:hAnsi="Verdana" w:cs="Calibri"/>
          <w:sz w:val="20"/>
          <w:szCs w:val="20"/>
        </w:rPr>
      </w:pPr>
      <w:r w:rsidRPr="002010F3">
        <w:rPr>
          <w:rFonts w:ascii="Verdana" w:hAnsi="Verdana" w:cs="Calibri"/>
          <w:sz w:val="20"/>
          <w:szCs w:val="20"/>
        </w:rPr>
        <w:t>This evaluation will specifically:</w:t>
      </w:r>
    </w:p>
    <w:p w14:paraId="2D9EAABD" w14:textId="029F00C4" w:rsidR="000F12AA" w:rsidRPr="002010F3" w:rsidRDefault="000F12AA">
      <w:pPr>
        <w:pStyle w:val="ListParagraph"/>
        <w:numPr>
          <w:ilvl w:val="0"/>
          <w:numId w:val="41"/>
        </w:numPr>
        <w:spacing w:after="0" w:line="240" w:lineRule="auto"/>
        <w:jc w:val="both"/>
        <w:rPr>
          <w:rFonts w:ascii="Verdana" w:hAnsi="Verdana" w:cs="Calibri"/>
          <w:sz w:val="20"/>
          <w:szCs w:val="20"/>
        </w:rPr>
      </w:pPr>
      <w:r w:rsidRPr="002010F3">
        <w:rPr>
          <w:rFonts w:ascii="Verdana" w:hAnsi="Verdana" w:cs="Calibri"/>
          <w:sz w:val="20"/>
          <w:szCs w:val="20"/>
        </w:rPr>
        <w:t xml:space="preserve">Assess the </w:t>
      </w:r>
      <w:r w:rsidRPr="002010F3">
        <w:rPr>
          <w:rFonts w:ascii="Verdana" w:hAnsi="Verdana" w:cs="Calibri"/>
          <w:b/>
          <w:bCs/>
          <w:sz w:val="20"/>
          <w:szCs w:val="20"/>
        </w:rPr>
        <w:t>relevance</w:t>
      </w:r>
      <w:r w:rsidRPr="002010F3">
        <w:rPr>
          <w:rFonts w:ascii="Verdana" w:hAnsi="Verdana" w:cs="Calibri"/>
          <w:sz w:val="20"/>
          <w:szCs w:val="20"/>
        </w:rPr>
        <w:t xml:space="preserve"> of the project and its approach in line with local, national, and international priorities on A2J</w:t>
      </w:r>
      <w:r w:rsidR="00623429">
        <w:rPr>
          <w:rFonts w:ascii="Verdana" w:hAnsi="Verdana" w:cs="Calibri"/>
          <w:sz w:val="20"/>
          <w:szCs w:val="20"/>
        </w:rPr>
        <w:t>;</w:t>
      </w:r>
    </w:p>
    <w:p w14:paraId="3B08EE80" w14:textId="2D7D6AAF" w:rsidR="000F12AA" w:rsidRPr="002010F3" w:rsidRDefault="000F12AA">
      <w:pPr>
        <w:pStyle w:val="ListParagraph"/>
        <w:numPr>
          <w:ilvl w:val="0"/>
          <w:numId w:val="41"/>
        </w:numPr>
        <w:shd w:val="clear" w:color="auto" w:fill="FFFFFF"/>
        <w:tabs>
          <w:tab w:val="left" w:pos="485"/>
          <w:tab w:val="left" w:pos="7779"/>
          <w:tab w:val="left" w:pos="8356"/>
        </w:tabs>
        <w:spacing w:after="0" w:line="240" w:lineRule="auto"/>
        <w:jc w:val="both"/>
        <w:rPr>
          <w:rFonts w:ascii="Verdana" w:hAnsi="Verdana" w:cs="Calibri"/>
          <w:sz w:val="20"/>
          <w:szCs w:val="20"/>
        </w:rPr>
      </w:pPr>
      <w:r w:rsidRPr="002010F3">
        <w:rPr>
          <w:rFonts w:ascii="Verdana" w:hAnsi="Verdana" w:cs="Calibri"/>
          <w:sz w:val="20"/>
          <w:szCs w:val="20"/>
        </w:rPr>
        <w:t xml:space="preserve">Assess the </w:t>
      </w:r>
      <w:r w:rsidRPr="002010F3">
        <w:rPr>
          <w:rFonts w:ascii="Verdana" w:hAnsi="Verdana" w:cs="Calibri"/>
          <w:b/>
          <w:bCs/>
          <w:sz w:val="20"/>
          <w:szCs w:val="20"/>
        </w:rPr>
        <w:t>effectiveness and efficiency</w:t>
      </w:r>
      <w:r w:rsidRPr="002010F3">
        <w:rPr>
          <w:rFonts w:ascii="Verdana" w:hAnsi="Verdana" w:cs="Calibri"/>
          <w:sz w:val="20"/>
          <w:szCs w:val="20"/>
        </w:rPr>
        <w:t xml:space="preserve"> of the approach for achievement of results, as defined in the logical framework, </w:t>
      </w:r>
      <w:r w:rsidR="00623429">
        <w:rPr>
          <w:rFonts w:ascii="Verdana" w:hAnsi="Verdana" w:cs="Calibri"/>
          <w:sz w:val="20"/>
          <w:szCs w:val="20"/>
        </w:rPr>
        <w:t>including the TOC;</w:t>
      </w:r>
    </w:p>
    <w:p w14:paraId="60B2762C" w14:textId="2825E8D7" w:rsidR="000F12AA" w:rsidRPr="002010F3" w:rsidRDefault="000F12AA">
      <w:pPr>
        <w:pStyle w:val="ListParagraph"/>
        <w:numPr>
          <w:ilvl w:val="0"/>
          <w:numId w:val="41"/>
        </w:numPr>
        <w:spacing w:after="0" w:line="240" w:lineRule="auto"/>
        <w:jc w:val="both"/>
        <w:rPr>
          <w:rFonts w:ascii="Verdana" w:hAnsi="Verdana" w:cs="Calibri"/>
          <w:sz w:val="20"/>
          <w:szCs w:val="20"/>
        </w:rPr>
      </w:pPr>
      <w:proofErr w:type="spellStart"/>
      <w:r w:rsidRPr="002010F3">
        <w:rPr>
          <w:rFonts w:ascii="Verdana" w:hAnsi="Verdana" w:cs="Calibri"/>
          <w:sz w:val="20"/>
          <w:szCs w:val="20"/>
        </w:rPr>
        <w:t>Analyse</w:t>
      </w:r>
      <w:proofErr w:type="spellEnd"/>
      <w:r w:rsidRPr="002010F3">
        <w:rPr>
          <w:rFonts w:ascii="Verdana" w:hAnsi="Verdana" w:cs="Calibri"/>
          <w:sz w:val="20"/>
          <w:szCs w:val="20"/>
        </w:rPr>
        <w:t xml:space="preserve"> how the </w:t>
      </w:r>
      <w:r w:rsidRPr="002010F3">
        <w:rPr>
          <w:rFonts w:ascii="Verdana" w:hAnsi="Verdana" w:cs="Calibri"/>
          <w:b/>
          <w:bCs/>
          <w:sz w:val="20"/>
          <w:szCs w:val="20"/>
        </w:rPr>
        <w:t>human rights approach and gender equality principles</w:t>
      </w:r>
      <w:r w:rsidRPr="002010F3">
        <w:rPr>
          <w:rFonts w:ascii="Verdana" w:hAnsi="Verdana" w:cs="Calibri"/>
          <w:sz w:val="20"/>
          <w:szCs w:val="20"/>
        </w:rPr>
        <w:t xml:space="preserve"> were integrated in the design and implementation of the project</w:t>
      </w:r>
      <w:r w:rsidR="00623429">
        <w:rPr>
          <w:rFonts w:ascii="Verdana" w:hAnsi="Verdana" w:cs="Calibri"/>
          <w:sz w:val="20"/>
          <w:szCs w:val="20"/>
        </w:rPr>
        <w:t>;</w:t>
      </w:r>
      <w:r w:rsidRPr="002010F3">
        <w:rPr>
          <w:rFonts w:ascii="Verdana" w:hAnsi="Verdana" w:cs="Calibri"/>
          <w:sz w:val="20"/>
          <w:szCs w:val="20"/>
        </w:rPr>
        <w:t xml:space="preserve"> </w:t>
      </w:r>
    </w:p>
    <w:p w14:paraId="396C4F60" w14:textId="7B595C59" w:rsidR="000F12AA" w:rsidRPr="002010F3" w:rsidRDefault="000F12AA">
      <w:pPr>
        <w:pStyle w:val="ListParagraph"/>
        <w:numPr>
          <w:ilvl w:val="0"/>
          <w:numId w:val="41"/>
        </w:numPr>
        <w:shd w:val="clear" w:color="auto" w:fill="FFFFFF"/>
        <w:spacing w:after="0" w:line="240" w:lineRule="auto"/>
        <w:contextualSpacing w:val="0"/>
        <w:jc w:val="both"/>
        <w:rPr>
          <w:rFonts w:ascii="Verdana" w:hAnsi="Verdana" w:cs="Calibri"/>
          <w:sz w:val="20"/>
          <w:szCs w:val="20"/>
        </w:rPr>
      </w:pPr>
      <w:r w:rsidRPr="002010F3">
        <w:rPr>
          <w:rFonts w:ascii="Verdana" w:hAnsi="Verdana" w:cs="Calibri"/>
          <w:sz w:val="20"/>
          <w:szCs w:val="20"/>
        </w:rPr>
        <w:t xml:space="preserve">Identify and validate </w:t>
      </w:r>
      <w:r w:rsidRPr="002010F3">
        <w:rPr>
          <w:rFonts w:ascii="Verdana" w:hAnsi="Verdana" w:cs="Calibri"/>
          <w:b/>
          <w:bCs/>
          <w:sz w:val="20"/>
          <w:szCs w:val="20"/>
        </w:rPr>
        <w:t xml:space="preserve">lessons learned </w:t>
      </w:r>
      <w:r w:rsidRPr="002010F3">
        <w:rPr>
          <w:rFonts w:ascii="Verdana" w:hAnsi="Verdana" w:cs="Calibri"/>
          <w:sz w:val="20"/>
          <w:szCs w:val="20"/>
        </w:rPr>
        <w:t xml:space="preserve">including understanding </w:t>
      </w:r>
      <w:r w:rsidRPr="002010F3">
        <w:rPr>
          <w:rFonts w:ascii="Verdana" w:eastAsia="Times New Roman" w:hAnsi="Verdana" w:cs="Calibri"/>
          <w:sz w:val="20"/>
          <w:szCs w:val="20"/>
        </w:rPr>
        <w:t xml:space="preserve">why particular development interventions have worked out or not, </w:t>
      </w:r>
      <w:r w:rsidRPr="002010F3">
        <w:rPr>
          <w:rFonts w:ascii="Verdana" w:hAnsi="Verdana" w:cs="Calibri"/>
          <w:b/>
          <w:bCs/>
          <w:sz w:val="20"/>
          <w:szCs w:val="20"/>
        </w:rPr>
        <w:t>promising practices and innovations</w:t>
      </w:r>
      <w:r w:rsidRPr="002010F3">
        <w:rPr>
          <w:rFonts w:ascii="Verdana" w:hAnsi="Verdana" w:cs="Calibri"/>
          <w:sz w:val="20"/>
          <w:szCs w:val="20"/>
        </w:rPr>
        <w:t xml:space="preserve"> of work supported by A2J Pro</w:t>
      </w:r>
      <w:r w:rsidR="00280823">
        <w:rPr>
          <w:rFonts w:ascii="Verdana" w:hAnsi="Verdana" w:cs="Calibri"/>
          <w:sz w:val="20"/>
          <w:szCs w:val="20"/>
        </w:rPr>
        <w:t>ject wi</w:t>
      </w:r>
      <w:r w:rsidRPr="002010F3">
        <w:rPr>
          <w:rFonts w:ascii="Verdana" w:hAnsi="Verdana" w:cs="Calibri"/>
          <w:sz w:val="20"/>
          <w:szCs w:val="20"/>
        </w:rPr>
        <w:t>thin the context of the aid effectiveness agenda</w:t>
      </w:r>
      <w:r>
        <w:rPr>
          <w:rFonts w:ascii="Verdana" w:hAnsi="Verdana" w:cs="Calibri"/>
          <w:sz w:val="20"/>
          <w:szCs w:val="20"/>
        </w:rPr>
        <w:t>.</w:t>
      </w:r>
    </w:p>
    <w:p w14:paraId="0B2DE41B" w14:textId="77777777" w:rsidR="000F12AA" w:rsidRPr="002010F3" w:rsidRDefault="000F12AA">
      <w:pPr>
        <w:pStyle w:val="ListParagraph"/>
        <w:numPr>
          <w:ilvl w:val="0"/>
          <w:numId w:val="41"/>
        </w:numPr>
        <w:shd w:val="clear" w:color="auto" w:fill="FFFFFF"/>
        <w:tabs>
          <w:tab w:val="left" w:pos="485"/>
          <w:tab w:val="left" w:pos="7779"/>
          <w:tab w:val="left" w:pos="8356"/>
        </w:tabs>
        <w:spacing w:after="0" w:line="240" w:lineRule="auto"/>
        <w:jc w:val="both"/>
        <w:rPr>
          <w:rFonts w:ascii="Verdana" w:hAnsi="Verdana" w:cs="Calibri"/>
          <w:sz w:val="20"/>
          <w:szCs w:val="20"/>
        </w:rPr>
      </w:pPr>
      <w:r w:rsidRPr="002010F3">
        <w:rPr>
          <w:rFonts w:ascii="Verdana" w:hAnsi="Verdana" w:cs="Calibri"/>
          <w:sz w:val="20"/>
          <w:szCs w:val="20"/>
        </w:rPr>
        <w:t xml:space="preserve">Provide </w:t>
      </w:r>
      <w:r w:rsidRPr="002010F3">
        <w:rPr>
          <w:rFonts w:ascii="Verdana" w:hAnsi="Verdana" w:cs="Calibri"/>
          <w:b/>
          <w:bCs/>
          <w:sz w:val="20"/>
          <w:szCs w:val="20"/>
        </w:rPr>
        <w:t>actionable recommendations</w:t>
      </w:r>
      <w:r w:rsidRPr="002010F3">
        <w:rPr>
          <w:rFonts w:ascii="Verdana" w:hAnsi="Verdana" w:cs="Calibri"/>
          <w:sz w:val="20"/>
          <w:szCs w:val="20"/>
        </w:rPr>
        <w:t xml:space="preserve"> with respect to the overall approach to implementation of the A2J project</w:t>
      </w:r>
      <w:r>
        <w:rPr>
          <w:rFonts w:ascii="Verdana" w:hAnsi="Verdana" w:cs="Calibri"/>
          <w:sz w:val="20"/>
          <w:szCs w:val="20"/>
        </w:rPr>
        <w:t>.</w:t>
      </w:r>
      <w:r w:rsidRPr="002010F3">
        <w:rPr>
          <w:rFonts w:ascii="Verdana" w:hAnsi="Verdana" w:cs="Calibri"/>
          <w:sz w:val="20"/>
          <w:szCs w:val="20"/>
        </w:rPr>
        <w:t xml:space="preserve"> </w:t>
      </w:r>
    </w:p>
    <w:p w14:paraId="7A948532" w14:textId="77777777" w:rsidR="000F12AA" w:rsidRPr="001F2FD9" w:rsidRDefault="000F12AA" w:rsidP="000F12AA">
      <w:pPr>
        <w:spacing w:line="240" w:lineRule="auto"/>
        <w:jc w:val="both"/>
        <w:rPr>
          <w:rFonts w:ascii="Calibri" w:hAnsi="Calibri" w:cs="Calibri"/>
          <w:sz w:val="24"/>
          <w:szCs w:val="24"/>
        </w:rPr>
      </w:pPr>
    </w:p>
    <w:p w14:paraId="19FA52E6" w14:textId="08C47BA9" w:rsidR="000F12AA" w:rsidRPr="00BA6BD6" w:rsidRDefault="000F12AA">
      <w:pPr>
        <w:pStyle w:val="Heading1"/>
        <w:numPr>
          <w:ilvl w:val="0"/>
          <w:numId w:val="36"/>
        </w:numPr>
        <w:spacing w:before="0" w:line="240" w:lineRule="auto"/>
        <w:jc w:val="both"/>
        <w:rPr>
          <w:rStyle w:val="Aucun"/>
          <w:rFonts w:ascii="Verdana" w:hAnsi="Verdana"/>
          <w:b/>
          <w:bCs/>
          <w:sz w:val="24"/>
          <w:szCs w:val="24"/>
        </w:rPr>
      </w:pPr>
      <w:bookmarkStart w:id="15" w:name="_Toc127824308"/>
      <w:r w:rsidRPr="5A581A78">
        <w:rPr>
          <w:rStyle w:val="Aucun"/>
          <w:rFonts w:ascii="Verdana" w:hAnsi="Verdana"/>
          <w:b/>
          <w:bCs/>
          <w:sz w:val="24"/>
          <w:szCs w:val="24"/>
        </w:rPr>
        <w:lastRenderedPageBreak/>
        <w:t>PARTNERSHIPS</w:t>
      </w:r>
      <w:bookmarkEnd w:id="15"/>
      <w:r w:rsidRPr="5A581A78">
        <w:rPr>
          <w:rStyle w:val="Aucun"/>
          <w:rFonts w:ascii="Verdana" w:hAnsi="Verdana"/>
          <w:b/>
          <w:bCs/>
          <w:sz w:val="24"/>
          <w:szCs w:val="24"/>
        </w:rPr>
        <w:t xml:space="preserve"> </w:t>
      </w:r>
    </w:p>
    <w:p w14:paraId="334AFDA6" w14:textId="121CB0D3" w:rsidR="000F12AA" w:rsidRDefault="000F12AA"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eastAsia="Avenir Next" w:hAnsi="Verdana" w:cstheme="minorHAnsi"/>
          <w:sz w:val="20"/>
          <w:szCs w:val="20"/>
          <w:u w:color="000000"/>
        </w:rPr>
      </w:pPr>
      <w:r>
        <w:rPr>
          <w:rStyle w:val="Aucun"/>
          <w:rFonts w:ascii="Verdana" w:eastAsia="Avenir Next" w:hAnsi="Verdana" w:cstheme="minorHAnsi"/>
          <w:sz w:val="20"/>
          <w:szCs w:val="20"/>
          <w:u w:color="000000"/>
        </w:rPr>
        <w:t>This section cover</w:t>
      </w:r>
      <w:r w:rsidR="00280823">
        <w:rPr>
          <w:rStyle w:val="Aucun"/>
          <w:rFonts w:ascii="Verdana" w:eastAsia="Avenir Next" w:hAnsi="Verdana" w:cstheme="minorHAnsi"/>
          <w:sz w:val="20"/>
          <w:szCs w:val="20"/>
          <w:u w:color="000000"/>
        </w:rPr>
        <w:t>s</w:t>
      </w:r>
      <w:r>
        <w:rPr>
          <w:rStyle w:val="Aucun"/>
          <w:rFonts w:ascii="Verdana" w:eastAsia="Avenir Next" w:hAnsi="Verdana" w:cstheme="minorHAnsi"/>
          <w:sz w:val="20"/>
          <w:szCs w:val="20"/>
          <w:u w:color="000000"/>
        </w:rPr>
        <w:t xml:space="preserve"> key partnerships and outlines the scope of work for each</w:t>
      </w:r>
      <w:r w:rsidR="00280823">
        <w:rPr>
          <w:rStyle w:val="Aucun"/>
          <w:rFonts w:ascii="Verdana" w:eastAsia="Avenir Next" w:hAnsi="Verdana" w:cstheme="minorHAnsi"/>
          <w:sz w:val="20"/>
          <w:szCs w:val="20"/>
          <w:u w:color="000000"/>
        </w:rPr>
        <w:t xml:space="preserve"> as detailed in the project document</w:t>
      </w:r>
      <w:r>
        <w:rPr>
          <w:rStyle w:val="Aucun"/>
          <w:rFonts w:ascii="Verdana" w:eastAsia="Avenir Next" w:hAnsi="Verdana" w:cstheme="minorHAnsi"/>
          <w:sz w:val="20"/>
          <w:szCs w:val="20"/>
          <w:u w:color="000000"/>
        </w:rPr>
        <w:t>;</w:t>
      </w:r>
    </w:p>
    <w:p w14:paraId="78A73E4F" w14:textId="77777777" w:rsidR="00280823" w:rsidRPr="00D75E13" w:rsidRDefault="00280823"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eastAsia="Avenir Next" w:hAnsi="Verdana" w:cstheme="minorHAnsi"/>
          <w:sz w:val="20"/>
          <w:szCs w:val="20"/>
          <w:u w:color="000000"/>
        </w:rPr>
      </w:pPr>
    </w:p>
    <w:p w14:paraId="5EF196B4" w14:textId="786426FB" w:rsidR="000F12AA" w:rsidRPr="00D75E13" w:rsidRDefault="000F12AA" w:rsidP="000F12AA">
      <w:pPr>
        <w:numPr>
          <w:ilvl w:val="0"/>
          <w:numId w:val="2"/>
        </w:numPr>
        <w:kinsoku w:val="0"/>
        <w:overflowPunct w:val="0"/>
        <w:spacing w:after="0" w:line="240" w:lineRule="auto"/>
        <w:contextualSpacing/>
        <w:jc w:val="both"/>
        <w:textAlignment w:val="baseline"/>
        <w:rPr>
          <w:rFonts w:ascii="Verdana" w:hAnsi="Verdana" w:cstheme="minorHAnsi"/>
          <w:color w:val="000000" w:themeColor="text1"/>
          <w:sz w:val="20"/>
          <w:szCs w:val="20"/>
        </w:rPr>
      </w:pPr>
      <w:r w:rsidRPr="00D75E13">
        <w:rPr>
          <w:rFonts w:ascii="Verdana" w:hAnsi="Verdana" w:cstheme="minorHAnsi"/>
          <w:color w:val="000000" w:themeColor="text1"/>
          <w:sz w:val="20"/>
          <w:szCs w:val="20"/>
        </w:rPr>
        <w:t xml:space="preserve">UN Women </w:t>
      </w:r>
      <w:r w:rsidR="00280823">
        <w:rPr>
          <w:rFonts w:ascii="Verdana" w:hAnsi="Verdana" w:cstheme="minorHAnsi"/>
          <w:color w:val="000000" w:themeColor="text1"/>
          <w:sz w:val="20"/>
          <w:szCs w:val="20"/>
        </w:rPr>
        <w:t xml:space="preserve">led </w:t>
      </w:r>
      <w:r w:rsidRPr="00D75E13">
        <w:rPr>
          <w:rFonts w:ascii="Verdana" w:hAnsi="Verdana" w:cstheme="minorHAnsi"/>
          <w:color w:val="000000" w:themeColor="text1"/>
          <w:sz w:val="20"/>
          <w:szCs w:val="20"/>
        </w:rPr>
        <w:t>coordinat</w:t>
      </w:r>
      <w:r w:rsidR="00280823">
        <w:rPr>
          <w:rFonts w:ascii="Verdana" w:hAnsi="Verdana" w:cstheme="minorHAnsi"/>
          <w:color w:val="000000" w:themeColor="text1"/>
          <w:sz w:val="20"/>
          <w:szCs w:val="20"/>
        </w:rPr>
        <w:t xml:space="preserve">ion of </w:t>
      </w:r>
      <w:r w:rsidRPr="00D75E13">
        <w:rPr>
          <w:rFonts w:ascii="Verdana" w:hAnsi="Verdana" w:cstheme="minorHAnsi"/>
          <w:color w:val="000000" w:themeColor="text1"/>
          <w:sz w:val="20"/>
          <w:szCs w:val="20"/>
        </w:rPr>
        <w:t>th</w:t>
      </w:r>
      <w:r w:rsidR="00280823">
        <w:rPr>
          <w:rFonts w:ascii="Verdana" w:hAnsi="Verdana" w:cstheme="minorHAnsi"/>
          <w:color w:val="000000" w:themeColor="text1"/>
          <w:sz w:val="20"/>
          <w:szCs w:val="20"/>
        </w:rPr>
        <w:t>e project w</w:t>
      </w:r>
      <w:r w:rsidRPr="00D75E13">
        <w:rPr>
          <w:rFonts w:ascii="Verdana" w:hAnsi="Verdana" w:cstheme="minorHAnsi"/>
          <w:color w:val="000000" w:themeColor="text1"/>
          <w:sz w:val="20"/>
          <w:szCs w:val="20"/>
        </w:rPr>
        <w:t xml:space="preserve">ith participating justice institutions (Judiciary, ODPP, UPF, </w:t>
      </w:r>
      <w:r>
        <w:rPr>
          <w:rFonts w:ascii="Verdana" w:hAnsi="Verdana" w:cstheme="minorHAnsi"/>
          <w:color w:val="000000" w:themeColor="text1"/>
          <w:sz w:val="20"/>
          <w:szCs w:val="20"/>
        </w:rPr>
        <w:t>D</w:t>
      </w:r>
      <w:r w:rsidRPr="00D75E13">
        <w:rPr>
          <w:rFonts w:ascii="Verdana" w:hAnsi="Verdana" w:cstheme="minorHAnsi"/>
          <w:color w:val="000000" w:themeColor="text1"/>
          <w:sz w:val="20"/>
          <w:szCs w:val="20"/>
        </w:rPr>
        <w:t>GAL) and CSOs; monitor</w:t>
      </w:r>
      <w:r w:rsidR="00280823">
        <w:rPr>
          <w:rFonts w:ascii="Verdana" w:hAnsi="Verdana" w:cstheme="minorHAnsi"/>
          <w:color w:val="000000" w:themeColor="text1"/>
          <w:sz w:val="20"/>
          <w:szCs w:val="20"/>
        </w:rPr>
        <w:t>ed</w:t>
      </w:r>
      <w:r w:rsidRPr="00D75E13">
        <w:rPr>
          <w:rFonts w:ascii="Verdana" w:hAnsi="Verdana" w:cstheme="minorHAnsi"/>
          <w:color w:val="000000" w:themeColor="text1"/>
          <w:sz w:val="20"/>
          <w:szCs w:val="20"/>
        </w:rPr>
        <w:t xml:space="preserve"> institutional performance and adherence to set standards; ensure</w:t>
      </w:r>
      <w:r w:rsidR="00280823">
        <w:rPr>
          <w:rFonts w:ascii="Verdana" w:hAnsi="Verdana" w:cstheme="minorHAnsi"/>
          <w:color w:val="000000" w:themeColor="text1"/>
          <w:sz w:val="20"/>
          <w:szCs w:val="20"/>
        </w:rPr>
        <w:t>d</w:t>
      </w:r>
      <w:r w:rsidRPr="00D75E13">
        <w:rPr>
          <w:rFonts w:ascii="Verdana" w:hAnsi="Verdana" w:cstheme="minorHAnsi"/>
          <w:color w:val="000000" w:themeColor="text1"/>
          <w:sz w:val="20"/>
          <w:szCs w:val="20"/>
        </w:rPr>
        <w:t xml:space="preserve"> collaboration and linkages with similar initiatives within the sector and with the </w:t>
      </w:r>
      <w:proofErr w:type="spellStart"/>
      <w:r w:rsidRPr="00D75E13">
        <w:rPr>
          <w:rFonts w:ascii="Verdana" w:hAnsi="Verdana" w:cstheme="minorHAnsi"/>
          <w:color w:val="000000" w:themeColor="text1"/>
          <w:sz w:val="20"/>
          <w:szCs w:val="20"/>
        </w:rPr>
        <w:t>M</w:t>
      </w:r>
      <w:r>
        <w:rPr>
          <w:rFonts w:ascii="Verdana" w:hAnsi="Verdana" w:cstheme="minorHAnsi"/>
          <w:color w:val="000000" w:themeColor="text1"/>
          <w:sz w:val="20"/>
          <w:szCs w:val="20"/>
        </w:rPr>
        <w:t>o</w:t>
      </w:r>
      <w:r w:rsidRPr="00D75E13">
        <w:rPr>
          <w:rFonts w:ascii="Verdana" w:hAnsi="Verdana" w:cstheme="minorHAnsi"/>
          <w:color w:val="000000" w:themeColor="text1"/>
          <w:sz w:val="20"/>
          <w:szCs w:val="20"/>
        </w:rPr>
        <w:t>GLSD</w:t>
      </w:r>
      <w:proofErr w:type="spellEnd"/>
      <w:r w:rsidRPr="00D75E13">
        <w:rPr>
          <w:rFonts w:ascii="Verdana" w:hAnsi="Verdana" w:cstheme="minorHAnsi"/>
          <w:color w:val="000000" w:themeColor="text1"/>
          <w:sz w:val="20"/>
          <w:szCs w:val="20"/>
        </w:rPr>
        <w:t>; and overs</w:t>
      </w:r>
      <w:r w:rsidR="00280823">
        <w:rPr>
          <w:rFonts w:ascii="Verdana" w:hAnsi="Verdana" w:cstheme="minorHAnsi"/>
          <w:color w:val="000000" w:themeColor="text1"/>
          <w:sz w:val="20"/>
          <w:szCs w:val="20"/>
        </w:rPr>
        <w:t>aw</w:t>
      </w:r>
      <w:r w:rsidRPr="00D75E13">
        <w:rPr>
          <w:rFonts w:ascii="Verdana" w:hAnsi="Verdana" w:cstheme="minorHAnsi"/>
          <w:color w:val="000000" w:themeColor="text1"/>
          <w:sz w:val="20"/>
          <w:szCs w:val="20"/>
        </w:rPr>
        <w:t xml:space="preserve"> capacity building for successful implementation of the special court system. The A2J project leverage</w:t>
      </w:r>
      <w:r w:rsidR="00280823">
        <w:rPr>
          <w:rFonts w:ascii="Verdana" w:hAnsi="Verdana" w:cstheme="minorHAnsi"/>
          <w:color w:val="000000" w:themeColor="text1"/>
          <w:sz w:val="20"/>
          <w:szCs w:val="20"/>
        </w:rPr>
        <w:t>d</w:t>
      </w:r>
      <w:r w:rsidRPr="00D75E13">
        <w:rPr>
          <w:rFonts w:ascii="Verdana" w:hAnsi="Verdana" w:cstheme="minorHAnsi"/>
          <w:color w:val="000000" w:themeColor="text1"/>
          <w:sz w:val="20"/>
          <w:szCs w:val="20"/>
        </w:rPr>
        <w:t xml:space="preserve"> the </w:t>
      </w:r>
      <w:proofErr w:type="spellStart"/>
      <w:r w:rsidRPr="00D75E13">
        <w:rPr>
          <w:rFonts w:ascii="Verdana" w:hAnsi="Verdana" w:cstheme="minorHAnsi"/>
          <w:color w:val="000000" w:themeColor="text1"/>
          <w:sz w:val="20"/>
          <w:szCs w:val="20"/>
        </w:rPr>
        <w:t>specialised</w:t>
      </w:r>
      <w:proofErr w:type="spellEnd"/>
      <w:r w:rsidRPr="00D75E13">
        <w:rPr>
          <w:rFonts w:ascii="Verdana" w:hAnsi="Verdana" w:cstheme="minorHAnsi"/>
          <w:color w:val="000000" w:themeColor="text1"/>
          <w:sz w:val="20"/>
          <w:szCs w:val="20"/>
        </w:rPr>
        <w:t xml:space="preserve"> departments in the UPF and ODPP that specifically investigate and prosecute cases of GBV.</w:t>
      </w:r>
      <w:r w:rsidRPr="00D75E13">
        <w:rPr>
          <w:rStyle w:val="FootnoteReference"/>
          <w:rFonts w:ascii="Verdana" w:hAnsi="Verdana" w:cstheme="minorHAnsi"/>
          <w:color w:val="000000" w:themeColor="text1"/>
          <w:sz w:val="20"/>
          <w:szCs w:val="20"/>
        </w:rPr>
        <w:footnoteReference w:id="30"/>
      </w:r>
      <w:r w:rsidRPr="00D75E13">
        <w:rPr>
          <w:rFonts w:ascii="Verdana" w:eastAsia="Calibri" w:hAnsi="Verdana" w:cstheme="minorHAnsi"/>
          <w:color w:val="000000" w:themeColor="text1"/>
          <w:sz w:val="20"/>
          <w:szCs w:val="20"/>
        </w:rPr>
        <w:t xml:space="preserve"> </w:t>
      </w:r>
    </w:p>
    <w:p w14:paraId="752F6994" w14:textId="63FE8BB0" w:rsidR="000F12AA" w:rsidRPr="00D75E13" w:rsidRDefault="000F12AA" w:rsidP="000F12AA">
      <w:pPr>
        <w:numPr>
          <w:ilvl w:val="0"/>
          <w:numId w:val="2"/>
        </w:numPr>
        <w:kinsoku w:val="0"/>
        <w:overflowPunct w:val="0"/>
        <w:spacing w:after="0" w:line="240" w:lineRule="auto"/>
        <w:contextualSpacing/>
        <w:jc w:val="both"/>
        <w:textAlignment w:val="baseline"/>
        <w:rPr>
          <w:rFonts w:ascii="Verdana" w:hAnsi="Verdana" w:cstheme="minorHAnsi"/>
          <w:color w:val="000000" w:themeColor="text1"/>
          <w:sz w:val="20"/>
          <w:szCs w:val="20"/>
        </w:rPr>
      </w:pPr>
      <w:r w:rsidRPr="00D75E13">
        <w:rPr>
          <w:rFonts w:ascii="Verdana" w:hAnsi="Verdana" w:cstheme="minorHAnsi"/>
          <w:b/>
          <w:bCs/>
          <w:color w:val="000000" w:themeColor="text1"/>
          <w:sz w:val="20"/>
          <w:szCs w:val="20"/>
        </w:rPr>
        <w:t>Ministry of Health</w:t>
      </w:r>
      <w:r w:rsidRPr="00D75E13">
        <w:rPr>
          <w:rFonts w:ascii="Verdana" w:hAnsi="Verdana" w:cstheme="minorHAnsi"/>
          <w:color w:val="000000" w:themeColor="text1"/>
          <w:sz w:val="20"/>
          <w:szCs w:val="20"/>
        </w:rPr>
        <w:t xml:space="preserve"> enforce</w:t>
      </w:r>
      <w:r w:rsidR="00280823">
        <w:rPr>
          <w:rFonts w:ascii="Verdana" w:hAnsi="Verdana" w:cstheme="minorHAnsi"/>
          <w:color w:val="000000" w:themeColor="text1"/>
          <w:sz w:val="20"/>
          <w:szCs w:val="20"/>
        </w:rPr>
        <w:t>d</w:t>
      </w:r>
      <w:r w:rsidRPr="00D75E13">
        <w:rPr>
          <w:rFonts w:ascii="Verdana" w:hAnsi="Verdana" w:cstheme="minorHAnsi"/>
          <w:color w:val="000000" w:themeColor="text1"/>
          <w:sz w:val="20"/>
          <w:szCs w:val="20"/>
        </w:rPr>
        <w:t xml:space="preserve"> implementation of the GBV Case Management Protocol by health workers, especially medical examination and testifying in court, and monitor</w:t>
      </w:r>
      <w:r w:rsidR="00280823">
        <w:rPr>
          <w:rFonts w:ascii="Verdana" w:hAnsi="Verdana" w:cstheme="minorHAnsi"/>
          <w:color w:val="000000" w:themeColor="text1"/>
          <w:sz w:val="20"/>
          <w:szCs w:val="20"/>
        </w:rPr>
        <w:t>ed</w:t>
      </w:r>
      <w:r w:rsidRPr="00D75E13">
        <w:rPr>
          <w:rFonts w:ascii="Verdana" w:hAnsi="Verdana" w:cstheme="minorHAnsi"/>
          <w:color w:val="000000" w:themeColor="text1"/>
          <w:sz w:val="20"/>
          <w:szCs w:val="20"/>
        </w:rPr>
        <w:t xml:space="preserve"> compliance. </w:t>
      </w:r>
    </w:p>
    <w:p w14:paraId="36F24C13" w14:textId="3377A842" w:rsidR="000F12AA" w:rsidRPr="00D75E13" w:rsidRDefault="000F12AA" w:rsidP="000F12AA">
      <w:pPr>
        <w:numPr>
          <w:ilvl w:val="0"/>
          <w:numId w:val="2"/>
        </w:numPr>
        <w:kinsoku w:val="0"/>
        <w:overflowPunct w:val="0"/>
        <w:spacing w:after="0" w:line="240" w:lineRule="auto"/>
        <w:contextualSpacing/>
        <w:jc w:val="both"/>
        <w:textAlignment w:val="baseline"/>
        <w:rPr>
          <w:rFonts w:ascii="Verdana" w:hAnsi="Verdana" w:cstheme="minorHAnsi"/>
          <w:color w:val="000000" w:themeColor="text1"/>
          <w:sz w:val="20"/>
          <w:szCs w:val="20"/>
        </w:rPr>
      </w:pPr>
      <w:r w:rsidRPr="00D75E13">
        <w:rPr>
          <w:rFonts w:ascii="Verdana" w:hAnsi="Verdana" w:cstheme="minorHAnsi"/>
          <w:color w:val="000000" w:themeColor="text1"/>
          <w:sz w:val="20"/>
          <w:szCs w:val="20"/>
        </w:rPr>
        <w:t>Women-led</w:t>
      </w:r>
      <w:r w:rsidR="00280823">
        <w:rPr>
          <w:rFonts w:ascii="Verdana" w:hAnsi="Verdana" w:cstheme="minorHAnsi"/>
          <w:color w:val="000000" w:themeColor="text1"/>
          <w:sz w:val="20"/>
          <w:szCs w:val="20"/>
        </w:rPr>
        <w:t xml:space="preserve"> and legal aid service</w:t>
      </w:r>
      <w:r w:rsidRPr="00D75E13">
        <w:rPr>
          <w:rFonts w:ascii="Verdana" w:hAnsi="Verdana" w:cstheme="minorHAnsi"/>
          <w:color w:val="000000" w:themeColor="text1"/>
          <w:sz w:val="20"/>
          <w:szCs w:val="20"/>
        </w:rPr>
        <w:t xml:space="preserve"> </w:t>
      </w:r>
      <w:r w:rsidRPr="00D75E13">
        <w:rPr>
          <w:rFonts w:ascii="Verdana" w:hAnsi="Verdana" w:cstheme="minorHAnsi"/>
          <w:b/>
          <w:bCs/>
          <w:color w:val="000000" w:themeColor="text1"/>
          <w:sz w:val="20"/>
          <w:szCs w:val="20"/>
        </w:rPr>
        <w:t xml:space="preserve">Civil Society </w:t>
      </w:r>
      <w:r w:rsidRPr="00D75E13">
        <w:rPr>
          <w:rFonts w:ascii="Verdana" w:hAnsi="Verdana" w:cstheme="minorHAnsi"/>
          <w:color w:val="000000" w:themeColor="text1"/>
          <w:sz w:val="20"/>
          <w:szCs w:val="20"/>
        </w:rPr>
        <w:t xml:space="preserve">organizations, coalitions and networks, and international </w:t>
      </w:r>
      <w:proofErr w:type="spellStart"/>
      <w:r w:rsidRPr="00D75E13">
        <w:rPr>
          <w:rFonts w:ascii="Verdana" w:hAnsi="Verdana" w:cstheme="minorHAnsi"/>
          <w:color w:val="000000" w:themeColor="text1"/>
          <w:sz w:val="20"/>
          <w:szCs w:val="20"/>
        </w:rPr>
        <w:t>organisations</w:t>
      </w:r>
      <w:proofErr w:type="spellEnd"/>
      <w:r w:rsidRPr="00D75E13">
        <w:rPr>
          <w:rFonts w:ascii="Verdana" w:hAnsi="Verdana" w:cstheme="minorHAnsi"/>
          <w:color w:val="000000" w:themeColor="text1"/>
          <w:sz w:val="20"/>
          <w:szCs w:val="20"/>
        </w:rPr>
        <w:t xml:space="preserve"> under the EU-UN Spotlight Initiative and the Joint Program on GBV support</w:t>
      </w:r>
      <w:r w:rsidR="00280823">
        <w:rPr>
          <w:rFonts w:ascii="Verdana" w:hAnsi="Verdana" w:cstheme="minorHAnsi"/>
          <w:color w:val="000000" w:themeColor="text1"/>
          <w:sz w:val="20"/>
          <w:szCs w:val="20"/>
        </w:rPr>
        <w:t>ed</w:t>
      </w:r>
      <w:r w:rsidRPr="00D75E13">
        <w:rPr>
          <w:rFonts w:ascii="Verdana" w:hAnsi="Verdana" w:cstheme="minorHAnsi"/>
          <w:color w:val="000000" w:themeColor="text1"/>
          <w:sz w:val="20"/>
          <w:szCs w:val="20"/>
        </w:rPr>
        <w:t xml:space="preserve"> the A2J project through ongoing initiatives including</w:t>
      </w:r>
      <w:r w:rsidR="00280823">
        <w:rPr>
          <w:rFonts w:ascii="Verdana" w:hAnsi="Verdana" w:cstheme="minorHAnsi"/>
          <w:color w:val="000000" w:themeColor="text1"/>
          <w:sz w:val="20"/>
          <w:szCs w:val="20"/>
        </w:rPr>
        <w:t>;</w:t>
      </w:r>
      <w:r w:rsidRPr="00D75E13">
        <w:rPr>
          <w:rFonts w:ascii="Verdana" w:hAnsi="Verdana" w:cstheme="minorHAnsi"/>
          <w:color w:val="000000" w:themeColor="text1"/>
          <w:sz w:val="20"/>
          <w:szCs w:val="20"/>
        </w:rPr>
        <w:t xml:space="preserve"> lobbying for institutional and policy reform for </w:t>
      </w:r>
      <w:proofErr w:type="spellStart"/>
      <w:r w:rsidRPr="00D75E13">
        <w:rPr>
          <w:rFonts w:ascii="Verdana" w:hAnsi="Verdana" w:cstheme="minorHAnsi"/>
          <w:color w:val="000000" w:themeColor="text1"/>
          <w:sz w:val="20"/>
          <w:szCs w:val="20"/>
        </w:rPr>
        <w:t>institutionalising</w:t>
      </w:r>
      <w:proofErr w:type="spellEnd"/>
      <w:r w:rsidRPr="00D75E13">
        <w:rPr>
          <w:rFonts w:ascii="Verdana" w:hAnsi="Verdana" w:cstheme="minorHAnsi"/>
          <w:color w:val="000000" w:themeColor="text1"/>
          <w:sz w:val="20"/>
          <w:szCs w:val="20"/>
        </w:rPr>
        <w:t xml:space="preserve"> special courts and improving the quality of justice services for victims of GBV, sharing information with and for the voiceless, and awareness raising on the special court system. CSOs provide</w:t>
      </w:r>
      <w:r w:rsidR="00280823">
        <w:rPr>
          <w:rFonts w:ascii="Verdana" w:hAnsi="Verdana" w:cstheme="minorHAnsi"/>
          <w:color w:val="000000" w:themeColor="text1"/>
          <w:sz w:val="20"/>
          <w:szCs w:val="20"/>
        </w:rPr>
        <w:t>d</w:t>
      </w:r>
      <w:r w:rsidRPr="00D75E13">
        <w:rPr>
          <w:rFonts w:ascii="Verdana" w:hAnsi="Verdana" w:cstheme="minorHAnsi"/>
          <w:color w:val="000000" w:themeColor="text1"/>
          <w:sz w:val="20"/>
          <w:szCs w:val="20"/>
        </w:rPr>
        <w:t xml:space="preserve"> complementary essential services for survivors/victims of GBV</w:t>
      </w:r>
      <w:r w:rsidR="004A02F1">
        <w:rPr>
          <w:rFonts w:ascii="Verdana" w:hAnsi="Verdana" w:cstheme="minorHAnsi"/>
          <w:color w:val="000000" w:themeColor="text1"/>
          <w:sz w:val="20"/>
          <w:szCs w:val="20"/>
        </w:rPr>
        <w:t xml:space="preserve"> including </w:t>
      </w:r>
      <w:r w:rsidR="00A03A58">
        <w:rPr>
          <w:rFonts w:ascii="Verdana" w:hAnsi="Verdana" w:cstheme="minorHAnsi"/>
          <w:color w:val="000000" w:themeColor="text1"/>
          <w:sz w:val="20"/>
          <w:szCs w:val="20"/>
        </w:rPr>
        <w:t>using</w:t>
      </w:r>
      <w:r w:rsidR="004A02F1">
        <w:rPr>
          <w:rFonts w:ascii="Verdana" w:hAnsi="Verdana" w:cstheme="minorHAnsi"/>
          <w:color w:val="000000" w:themeColor="text1"/>
          <w:sz w:val="20"/>
          <w:szCs w:val="20"/>
        </w:rPr>
        <w:t xml:space="preserve"> community based volunteers</w:t>
      </w:r>
      <w:r w:rsidRPr="00D75E13">
        <w:rPr>
          <w:rFonts w:ascii="Verdana" w:hAnsi="Verdana" w:cstheme="minorHAnsi"/>
          <w:color w:val="000000" w:themeColor="text1"/>
          <w:sz w:val="20"/>
          <w:szCs w:val="20"/>
        </w:rPr>
        <w:t xml:space="preserve">, such as psychosocial and victim support services. </w:t>
      </w:r>
    </w:p>
    <w:p w14:paraId="7F159B85" w14:textId="4EC9876C" w:rsidR="000F12AA" w:rsidRPr="00D75E13" w:rsidRDefault="000F12AA" w:rsidP="00280823">
      <w:pPr>
        <w:numPr>
          <w:ilvl w:val="0"/>
          <w:numId w:val="2"/>
        </w:numPr>
        <w:kinsoku w:val="0"/>
        <w:overflowPunct w:val="0"/>
        <w:spacing w:after="0" w:line="240" w:lineRule="auto"/>
        <w:contextualSpacing/>
        <w:jc w:val="both"/>
        <w:textAlignment w:val="baseline"/>
        <w:rPr>
          <w:rFonts w:ascii="Verdana" w:hAnsi="Verdana"/>
          <w:color w:val="000000" w:themeColor="text1"/>
          <w:sz w:val="20"/>
          <w:szCs w:val="20"/>
        </w:rPr>
      </w:pPr>
      <w:r w:rsidRPr="6DA4A645">
        <w:rPr>
          <w:rFonts w:ascii="Verdana" w:hAnsi="Verdana"/>
          <w:color w:val="000000" w:themeColor="text1"/>
          <w:sz w:val="20"/>
          <w:szCs w:val="20"/>
        </w:rPr>
        <w:t>Under the UN</w:t>
      </w:r>
      <w:r>
        <w:rPr>
          <w:rFonts w:ascii="Verdana" w:hAnsi="Verdana"/>
          <w:color w:val="000000" w:themeColor="text1"/>
          <w:sz w:val="20"/>
          <w:szCs w:val="20"/>
        </w:rPr>
        <w:t>SDCF</w:t>
      </w:r>
      <w:r w:rsidRPr="6DA4A645">
        <w:rPr>
          <w:rFonts w:ascii="Verdana" w:hAnsi="Verdana"/>
          <w:color w:val="000000" w:themeColor="text1"/>
          <w:sz w:val="20"/>
          <w:szCs w:val="20"/>
        </w:rPr>
        <w:t xml:space="preserve"> and the Resident Coordinator architecture, </w:t>
      </w:r>
      <w:r w:rsidRPr="6DA4A645">
        <w:rPr>
          <w:rFonts w:ascii="Verdana" w:hAnsi="Verdana"/>
          <w:b/>
          <w:bCs/>
          <w:color w:val="000000" w:themeColor="text1"/>
          <w:sz w:val="20"/>
          <w:szCs w:val="20"/>
        </w:rPr>
        <w:t>UN Agencies</w:t>
      </w:r>
      <w:r w:rsidRPr="6DA4A645">
        <w:rPr>
          <w:rFonts w:ascii="Verdana" w:hAnsi="Verdana"/>
          <w:color w:val="000000" w:themeColor="text1"/>
          <w:sz w:val="20"/>
          <w:szCs w:val="20"/>
        </w:rPr>
        <w:t xml:space="preserve"> – Building on existing work on </w:t>
      </w:r>
      <w:r w:rsidR="00280823">
        <w:rPr>
          <w:rFonts w:ascii="Verdana" w:hAnsi="Verdana"/>
          <w:color w:val="000000" w:themeColor="text1"/>
          <w:sz w:val="20"/>
          <w:szCs w:val="20"/>
        </w:rPr>
        <w:t>A2J</w:t>
      </w:r>
      <w:r w:rsidRPr="6DA4A645">
        <w:rPr>
          <w:rFonts w:ascii="Verdana" w:hAnsi="Verdana"/>
          <w:color w:val="000000" w:themeColor="text1"/>
          <w:sz w:val="20"/>
          <w:szCs w:val="20"/>
        </w:rPr>
        <w:t xml:space="preserve">  for women and girls in Uganda, UN Women working with the </w:t>
      </w:r>
      <w:r w:rsidR="00280823">
        <w:rPr>
          <w:rFonts w:ascii="Verdana" w:hAnsi="Verdana"/>
          <w:color w:val="000000" w:themeColor="text1"/>
          <w:sz w:val="20"/>
          <w:szCs w:val="20"/>
        </w:rPr>
        <w:t xml:space="preserve">judiciary initiated </w:t>
      </w:r>
      <w:r w:rsidRPr="6DA4A645">
        <w:rPr>
          <w:rFonts w:ascii="Verdana" w:hAnsi="Verdana"/>
          <w:color w:val="000000" w:themeColor="text1"/>
          <w:sz w:val="20"/>
          <w:szCs w:val="20"/>
        </w:rPr>
        <w:t>the setup of a gender responsive Special Service Delivery and Accountability System</w:t>
      </w:r>
      <w:r w:rsidR="00280823">
        <w:rPr>
          <w:rFonts w:ascii="Verdana" w:hAnsi="Verdana"/>
          <w:color w:val="000000" w:themeColor="text1"/>
          <w:sz w:val="20"/>
          <w:szCs w:val="20"/>
        </w:rPr>
        <w:t xml:space="preserve"> (SSDAS)</w:t>
      </w:r>
      <w:r w:rsidRPr="6DA4A645">
        <w:rPr>
          <w:rFonts w:ascii="Verdana" w:hAnsi="Verdana"/>
          <w:color w:val="000000" w:themeColor="text1"/>
          <w:sz w:val="20"/>
          <w:szCs w:val="20"/>
        </w:rPr>
        <w:t>/Special court and ensure</w:t>
      </w:r>
      <w:r w:rsidR="004A02F1">
        <w:rPr>
          <w:rFonts w:ascii="Verdana" w:hAnsi="Verdana"/>
          <w:color w:val="000000" w:themeColor="text1"/>
          <w:sz w:val="20"/>
          <w:szCs w:val="20"/>
        </w:rPr>
        <w:t>d</w:t>
      </w:r>
      <w:r w:rsidRPr="6DA4A645">
        <w:rPr>
          <w:rFonts w:ascii="Verdana" w:hAnsi="Verdana"/>
          <w:color w:val="000000" w:themeColor="text1"/>
          <w:sz w:val="20"/>
          <w:szCs w:val="20"/>
        </w:rPr>
        <w:t xml:space="preserve"> synergies and complementary programming to deliver as one UN; UNFPA</w:t>
      </w:r>
      <w:r w:rsidR="004A02F1">
        <w:rPr>
          <w:rFonts w:ascii="Verdana" w:hAnsi="Verdana"/>
          <w:color w:val="000000" w:themeColor="text1"/>
          <w:sz w:val="20"/>
          <w:szCs w:val="20"/>
        </w:rPr>
        <w:t xml:space="preserve"> </w:t>
      </w:r>
      <w:r w:rsidRPr="6DA4A645">
        <w:rPr>
          <w:rFonts w:ascii="Verdana" w:hAnsi="Verdana"/>
          <w:color w:val="000000" w:themeColor="text1"/>
          <w:sz w:val="20"/>
          <w:szCs w:val="20"/>
        </w:rPr>
        <w:t>strengthen</w:t>
      </w:r>
      <w:r w:rsidR="004A02F1">
        <w:rPr>
          <w:rFonts w:ascii="Verdana" w:hAnsi="Verdana"/>
          <w:color w:val="000000" w:themeColor="text1"/>
          <w:sz w:val="20"/>
          <w:szCs w:val="20"/>
        </w:rPr>
        <w:t>ed</w:t>
      </w:r>
      <w:r w:rsidRPr="6DA4A645">
        <w:rPr>
          <w:rFonts w:ascii="Verdana" w:hAnsi="Verdana"/>
          <w:color w:val="000000" w:themeColor="text1"/>
          <w:sz w:val="20"/>
          <w:szCs w:val="20"/>
        </w:rPr>
        <w:t xml:space="preserve"> the health sector response to GBV at national and district level with the MoH; UNICEF support</w:t>
      </w:r>
      <w:r w:rsidR="004A02F1">
        <w:rPr>
          <w:rFonts w:ascii="Verdana" w:hAnsi="Verdana"/>
          <w:color w:val="000000" w:themeColor="text1"/>
          <w:sz w:val="20"/>
          <w:szCs w:val="20"/>
        </w:rPr>
        <w:t>ed</w:t>
      </w:r>
      <w:r w:rsidRPr="6DA4A645">
        <w:rPr>
          <w:rFonts w:ascii="Verdana" w:hAnsi="Verdana"/>
          <w:color w:val="000000" w:themeColor="text1"/>
          <w:sz w:val="20"/>
          <w:szCs w:val="20"/>
        </w:rPr>
        <w:t xml:space="preserve"> strengthening of the social welfare workforce and the One Protection System under the </w:t>
      </w:r>
      <w:proofErr w:type="spellStart"/>
      <w:r w:rsidRPr="6DA4A645">
        <w:rPr>
          <w:rFonts w:ascii="Verdana" w:hAnsi="Verdana"/>
          <w:color w:val="000000" w:themeColor="text1"/>
          <w:sz w:val="20"/>
          <w:szCs w:val="20"/>
        </w:rPr>
        <w:t>MoGLSD</w:t>
      </w:r>
      <w:proofErr w:type="spellEnd"/>
      <w:r w:rsidRPr="6DA4A645">
        <w:rPr>
          <w:rFonts w:ascii="Verdana" w:hAnsi="Verdana"/>
          <w:color w:val="000000" w:themeColor="text1"/>
          <w:sz w:val="20"/>
          <w:szCs w:val="20"/>
        </w:rPr>
        <w:t>; UNDP focus</w:t>
      </w:r>
      <w:r w:rsidR="004A02F1">
        <w:rPr>
          <w:rFonts w:ascii="Verdana" w:hAnsi="Verdana"/>
          <w:color w:val="000000" w:themeColor="text1"/>
          <w:sz w:val="20"/>
          <w:szCs w:val="20"/>
        </w:rPr>
        <w:t>ed</w:t>
      </w:r>
      <w:r w:rsidRPr="6DA4A645">
        <w:rPr>
          <w:rFonts w:ascii="Verdana" w:hAnsi="Verdana"/>
          <w:color w:val="000000" w:themeColor="text1"/>
          <w:sz w:val="20"/>
          <w:szCs w:val="20"/>
        </w:rPr>
        <w:t xml:space="preserve"> on strengthening  the capacity of institutions other than </w:t>
      </w:r>
      <w:r w:rsidR="004A02F1">
        <w:rPr>
          <w:rFonts w:ascii="Verdana" w:hAnsi="Verdana"/>
          <w:color w:val="000000" w:themeColor="text1"/>
          <w:sz w:val="20"/>
          <w:szCs w:val="20"/>
        </w:rPr>
        <w:t>justice actors t</w:t>
      </w:r>
      <w:r w:rsidRPr="6DA4A645">
        <w:rPr>
          <w:rFonts w:ascii="Verdana" w:hAnsi="Verdana"/>
          <w:color w:val="000000" w:themeColor="text1"/>
          <w:sz w:val="20"/>
          <w:szCs w:val="20"/>
        </w:rPr>
        <w:t>o prevent and respond to GBV, and UNHCR provide</w:t>
      </w:r>
      <w:r w:rsidR="004A02F1">
        <w:rPr>
          <w:rFonts w:ascii="Verdana" w:hAnsi="Verdana"/>
          <w:color w:val="000000" w:themeColor="text1"/>
          <w:sz w:val="20"/>
          <w:szCs w:val="20"/>
        </w:rPr>
        <w:t>d</w:t>
      </w:r>
      <w:r w:rsidRPr="6DA4A645">
        <w:rPr>
          <w:rFonts w:ascii="Verdana" w:hAnsi="Verdana"/>
          <w:color w:val="000000" w:themeColor="text1"/>
          <w:sz w:val="20"/>
          <w:szCs w:val="20"/>
        </w:rPr>
        <w:t xml:space="preserve"> prevention and response services to refugees in humanitarian settings.  </w:t>
      </w:r>
    </w:p>
    <w:p w14:paraId="7AFC31AD" w14:textId="561FB002" w:rsidR="000F12AA" w:rsidRPr="00D75E13" w:rsidRDefault="000F12AA" w:rsidP="000F12AA">
      <w:pPr>
        <w:numPr>
          <w:ilvl w:val="0"/>
          <w:numId w:val="2"/>
        </w:numPr>
        <w:kinsoku w:val="0"/>
        <w:overflowPunct w:val="0"/>
        <w:spacing w:after="0" w:line="240" w:lineRule="auto"/>
        <w:contextualSpacing/>
        <w:jc w:val="both"/>
        <w:textAlignment w:val="baseline"/>
        <w:rPr>
          <w:rFonts w:ascii="Verdana" w:hAnsi="Verdana" w:cstheme="minorHAnsi"/>
          <w:color w:val="000000" w:themeColor="text1"/>
          <w:sz w:val="20"/>
          <w:szCs w:val="20"/>
        </w:rPr>
      </w:pPr>
      <w:r w:rsidRPr="00D75E13">
        <w:rPr>
          <w:rFonts w:ascii="Verdana" w:hAnsi="Verdana" w:cstheme="minorHAnsi"/>
          <w:b/>
          <w:bCs/>
          <w:color w:val="000000" w:themeColor="text1"/>
          <w:sz w:val="20"/>
          <w:szCs w:val="20"/>
        </w:rPr>
        <w:t>Development Partners</w:t>
      </w:r>
      <w:r w:rsidRPr="00D75E13">
        <w:rPr>
          <w:rFonts w:ascii="Verdana" w:hAnsi="Verdana" w:cstheme="minorHAnsi"/>
          <w:color w:val="000000" w:themeColor="text1"/>
          <w:sz w:val="20"/>
          <w:szCs w:val="20"/>
        </w:rPr>
        <w:t xml:space="preserve"> such as the Gender Development Partners, Democracy and Human Rights Partners, and JLOS</w:t>
      </w:r>
      <w:r>
        <w:rPr>
          <w:rFonts w:ascii="Verdana" w:hAnsi="Verdana" w:cstheme="minorHAnsi"/>
          <w:color w:val="000000" w:themeColor="text1"/>
          <w:sz w:val="20"/>
          <w:szCs w:val="20"/>
        </w:rPr>
        <w:t>/A2J</w:t>
      </w:r>
      <w:r w:rsidRPr="00D75E13">
        <w:rPr>
          <w:rFonts w:ascii="Verdana" w:hAnsi="Verdana" w:cstheme="minorHAnsi"/>
          <w:color w:val="000000" w:themeColor="text1"/>
          <w:sz w:val="20"/>
          <w:szCs w:val="20"/>
        </w:rPr>
        <w:t xml:space="preserve"> Development Partners </w:t>
      </w:r>
      <w:r w:rsidR="004A02F1">
        <w:rPr>
          <w:rFonts w:ascii="Verdana" w:hAnsi="Verdana" w:cstheme="minorHAnsi"/>
          <w:color w:val="000000" w:themeColor="text1"/>
          <w:sz w:val="20"/>
          <w:szCs w:val="20"/>
        </w:rPr>
        <w:t>s</w:t>
      </w:r>
      <w:r w:rsidRPr="00D75E13">
        <w:rPr>
          <w:rFonts w:ascii="Verdana" w:hAnsi="Verdana" w:cstheme="minorHAnsi"/>
          <w:color w:val="000000" w:themeColor="text1"/>
          <w:sz w:val="20"/>
          <w:szCs w:val="20"/>
        </w:rPr>
        <w:t>upport</w:t>
      </w:r>
      <w:r w:rsidR="004A02F1">
        <w:rPr>
          <w:rFonts w:ascii="Verdana" w:hAnsi="Verdana" w:cstheme="minorHAnsi"/>
          <w:color w:val="000000" w:themeColor="text1"/>
          <w:sz w:val="20"/>
          <w:szCs w:val="20"/>
        </w:rPr>
        <w:t>ed</w:t>
      </w:r>
      <w:r w:rsidRPr="00D75E13">
        <w:rPr>
          <w:rFonts w:ascii="Verdana" w:hAnsi="Verdana" w:cstheme="minorHAnsi"/>
          <w:color w:val="000000" w:themeColor="text1"/>
          <w:sz w:val="20"/>
          <w:szCs w:val="20"/>
        </w:rPr>
        <w:t xml:space="preserve"> advocacy and coordination of </w:t>
      </w:r>
      <w:r>
        <w:rPr>
          <w:rFonts w:ascii="Verdana" w:hAnsi="Verdana" w:cstheme="minorHAnsi"/>
          <w:color w:val="000000" w:themeColor="text1"/>
          <w:sz w:val="20"/>
          <w:szCs w:val="20"/>
        </w:rPr>
        <w:t xml:space="preserve">program </w:t>
      </w:r>
      <w:r w:rsidRPr="00D75E13">
        <w:rPr>
          <w:rFonts w:ascii="Verdana" w:hAnsi="Verdana" w:cstheme="minorHAnsi"/>
          <w:color w:val="000000" w:themeColor="text1"/>
          <w:sz w:val="20"/>
          <w:szCs w:val="20"/>
        </w:rPr>
        <w:t>activities.</w:t>
      </w:r>
    </w:p>
    <w:p w14:paraId="380ABD7F" w14:textId="7FA70E43" w:rsidR="000F12AA" w:rsidRPr="00D75E13" w:rsidRDefault="000F12AA" w:rsidP="000F12AA">
      <w:pPr>
        <w:numPr>
          <w:ilvl w:val="0"/>
          <w:numId w:val="2"/>
        </w:numPr>
        <w:kinsoku w:val="0"/>
        <w:overflowPunct w:val="0"/>
        <w:spacing w:after="0" w:line="240" w:lineRule="auto"/>
        <w:contextualSpacing/>
        <w:jc w:val="both"/>
        <w:textAlignment w:val="baseline"/>
        <w:rPr>
          <w:rFonts w:ascii="Verdana" w:hAnsi="Verdana" w:cstheme="minorHAnsi"/>
          <w:color w:val="000000" w:themeColor="text1"/>
          <w:sz w:val="20"/>
          <w:szCs w:val="20"/>
        </w:rPr>
      </w:pPr>
      <w:r w:rsidRPr="00D75E13">
        <w:rPr>
          <w:rFonts w:ascii="Verdana" w:hAnsi="Verdana" w:cstheme="minorHAnsi"/>
          <w:b/>
          <w:bCs/>
          <w:color w:val="000000" w:themeColor="text1"/>
          <w:sz w:val="20"/>
          <w:szCs w:val="20"/>
        </w:rPr>
        <w:t>Traditional justice actors</w:t>
      </w:r>
      <w:r w:rsidRPr="00D75E13">
        <w:rPr>
          <w:rFonts w:ascii="Verdana" w:hAnsi="Verdana" w:cstheme="minorHAnsi"/>
          <w:color w:val="000000" w:themeColor="text1"/>
          <w:sz w:val="20"/>
          <w:szCs w:val="20"/>
        </w:rPr>
        <w:t>, including religious and cultural Leaders and the Local Council Courts</w:t>
      </w:r>
      <w:r>
        <w:rPr>
          <w:rFonts w:ascii="Verdana" w:hAnsi="Verdana" w:cstheme="minorHAnsi"/>
          <w:color w:val="000000" w:themeColor="text1"/>
          <w:sz w:val="20"/>
          <w:szCs w:val="20"/>
        </w:rPr>
        <w:t xml:space="preserve"> </w:t>
      </w:r>
      <w:r w:rsidR="004A02F1">
        <w:rPr>
          <w:rFonts w:ascii="Verdana" w:hAnsi="Verdana" w:cstheme="minorHAnsi"/>
          <w:color w:val="000000" w:themeColor="text1"/>
          <w:sz w:val="20"/>
          <w:szCs w:val="20"/>
        </w:rPr>
        <w:t xml:space="preserve">were </w:t>
      </w:r>
      <w:r w:rsidRPr="00D75E13">
        <w:rPr>
          <w:rFonts w:ascii="Verdana" w:hAnsi="Verdana" w:cstheme="minorHAnsi"/>
          <w:color w:val="000000" w:themeColor="text1"/>
          <w:sz w:val="20"/>
          <w:szCs w:val="20"/>
        </w:rPr>
        <w:t>trained to raise public awareness on the special service delivery system and special court and to provide survivor-</w:t>
      </w:r>
      <w:proofErr w:type="spellStart"/>
      <w:r w:rsidRPr="00D75E13">
        <w:rPr>
          <w:rFonts w:ascii="Verdana" w:hAnsi="Verdana" w:cstheme="minorHAnsi"/>
          <w:color w:val="000000" w:themeColor="text1"/>
          <w:sz w:val="20"/>
          <w:szCs w:val="20"/>
        </w:rPr>
        <w:t>centred</w:t>
      </w:r>
      <w:proofErr w:type="spellEnd"/>
      <w:r w:rsidRPr="00D75E13">
        <w:rPr>
          <w:rFonts w:ascii="Verdana" w:hAnsi="Verdana" w:cstheme="minorHAnsi"/>
          <w:color w:val="000000" w:themeColor="text1"/>
          <w:sz w:val="20"/>
          <w:szCs w:val="20"/>
        </w:rPr>
        <w:t xml:space="preserve">, child-friendly, and gender-responsive mediation services for civil cases and referrals for criminal cases to the formal justice system. The Karamojong and Acholi cultural leaders </w:t>
      </w:r>
      <w:r w:rsidR="004A02F1">
        <w:rPr>
          <w:rFonts w:ascii="Verdana" w:hAnsi="Verdana" w:cstheme="minorHAnsi"/>
          <w:color w:val="000000" w:themeColor="text1"/>
          <w:sz w:val="20"/>
          <w:szCs w:val="20"/>
        </w:rPr>
        <w:t xml:space="preserve">employed the </w:t>
      </w:r>
      <w:r w:rsidRPr="00D75E13">
        <w:rPr>
          <w:rFonts w:ascii="Verdana" w:hAnsi="Verdana" w:cstheme="minorHAnsi"/>
          <w:color w:val="000000" w:themeColor="text1"/>
          <w:sz w:val="20"/>
          <w:szCs w:val="20"/>
        </w:rPr>
        <w:t>use the cultural principals’ books</w:t>
      </w:r>
      <w:r w:rsidRPr="00D75E13">
        <w:rPr>
          <w:rStyle w:val="FootnoteReference"/>
          <w:rFonts w:ascii="Verdana" w:hAnsi="Verdana" w:cstheme="minorHAnsi"/>
          <w:color w:val="000000" w:themeColor="text1"/>
          <w:sz w:val="20"/>
          <w:szCs w:val="20"/>
        </w:rPr>
        <w:footnoteReference w:id="31"/>
      </w:r>
      <w:r w:rsidRPr="00D75E13">
        <w:rPr>
          <w:rFonts w:ascii="Verdana" w:hAnsi="Verdana" w:cstheme="minorHAnsi"/>
          <w:color w:val="000000" w:themeColor="text1"/>
          <w:sz w:val="20"/>
          <w:szCs w:val="20"/>
        </w:rPr>
        <w:t xml:space="preserve"> drawn from international and national legislation to handle GBV cases of a civil nature at community level.</w:t>
      </w:r>
    </w:p>
    <w:p w14:paraId="08FCE8C9" w14:textId="697B15B3" w:rsidR="00025B1D" w:rsidRDefault="00025B1D" w:rsidP="000F12AA">
      <w:pPr>
        <w:spacing w:line="240" w:lineRule="auto"/>
        <w:rPr>
          <w:rStyle w:val="Aucun"/>
          <w:rFonts w:ascii="Verdana" w:eastAsia="Avenir Next" w:hAnsi="Verdana" w:cstheme="minorHAnsi"/>
          <w:b/>
          <w:bCs/>
          <w:color w:val="000000"/>
          <w:sz w:val="20"/>
          <w:szCs w:val="20"/>
          <w:u w:color="000000"/>
        </w:rPr>
      </w:pPr>
      <w:r>
        <w:rPr>
          <w:rStyle w:val="Aucun"/>
          <w:rFonts w:ascii="Verdana" w:eastAsia="Avenir Next" w:hAnsi="Verdana" w:cstheme="minorHAnsi"/>
          <w:b/>
          <w:bCs/>
          <w:sz w:val="20"/>
          <w:szCs w:val="20"/>
          <w:u w:color="000000"/>
        </w:rPr>
        <w:br w:type="page"/>
      </w:r>
    </w:p>
    <w:p w14:paraId="09E0EB1B" w14:textId="56BADA10" w:rsidR="00025B1D" w:rsidRPr="00025B1D" w:rsidRDefault="00025B1D">
      <w:pPr>
        <w:pStyle w:val="Heading1"/>
        <w:numPr>
          <w:ilvl w:val="0"/>
          <w:numId w:val="36"/>
        </w:numPr>
        <w:spacing w:before="0" w:line="240" w:lineRule="auto"/>
        <w:jc w:val="both"/>
        <w:rPr>
          <w:rStyle w:val="Aucun"/>
          <w:rFonts w:ascii="Verdana" w:hAnsi="Verdana"/>
          <w:b/>
          <w:bCs/>
          <w:sz w:val="24"/>
          <w:szCs w:val="24"/>
        </w:rPr>
      </w:pPr>
      <w:bookmarkStart w:id="16" w:name="_Toc127824309"/>
      <w:r w:rsidRPr="5A581A78">
        <w:rPr>
          <w:rStyle w:val="Aucun"/>
          <w:rFonts w:ascii="Verdana" w:hAnsi="Verdana"/>
          <w:b/>
          <w:bCs/>
          <w:sz w:val="24"/>
          <w:szCs w:val="24"/>
        </w:rPr>
        <w:lastRenderedPageBreak/>
        <w:t>EVALUABILITY ASSESSMENT</w:t>
      </w:r>
      <w:bookmarkEnd w:id="16"/>
      <w:r w:rsidRPr="5A581A78">
        <w:rPr>
          <w:rStyle w:val="Aucun"/>
          <w:rFonts w:ascii="Verdana" w:hAnsi="Verdana"/>
          <w:b/>
          <w:bCs/>
          <w:sz w:val="24"/>
          <w:szCs w:val="24"/>
        </w:rPr>
        <w:t xml:space="preserve"> </w:t>
      </w:r>
    </w:p>
    <w:p w14:paraId="14A831C5" w14:textId="77777777" w:rsidR="00025B1D" w:rsidRDefault="00025B1D"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rPr>
          <w:rFonts w:ascii="Avenir" w:eastAsia="Avenir" w:hAnsi="Avenir" w:cs="Avenir"/>
          <w:b/>
          <w:color w:val="005493"/>
        </w:rPr>
      </w:pPr>
    </w:p>
    <w:p w14:paraId="2F35C5C2" w14:textId="7DBDD485" w:rsidR="00BC55AC"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The evaluation team undertook an evaluability assessment in the inception phase.</w:t>
      </w:r>
      <w:r w:rsidR="00BB67A3">
        <w:rPr>
          <w:rFonts w:ascii="Verdana" w:eastAsia="Avenir" w:hAnsi="Verdana" w:cs="Avenir"/>
          <w:color w:val="000000"/>
          <w:sz w:val="20"/>
          <w:szCs w:val="20"/>
        </w:rPr>
        <w:t xml:space="preserve"> The assessment is informed by the </w:t>
      </w:r>
      <w:r w:rsidR="0089446A" w:rsidRPr="0089446A">
        <w:rPr>
          <w:rFonts w:ascii="Verdana" w:eastAsia="Avenir" w:hAnsi="Verdana" w:cs="Avenir"/>
          <w:color w:val="000000"/>
          <w:sz w:val="20"/>
          <w:szCs w:val="20"/>
        </w:rPr>
        <w:t>ADA evaluation guidelines</w:t>
      </w:r>
      <w:r w:rsidR="0089446A">
        <w:rPr>
          <w:rStyle w:val="FootnoteReference"/>
          <w:rFonts w:ascii="Verdana" w:eastAsia="Avenir" w:hAnsi="Verdana" w:cs="Avenir"/>
          <w:color w:val="000000"/>
          <w:sz w:val="20"/>
          <w:szCs w:val="20"/>
        </w:rPr>
        <w:footnoteReference w:id="32"/>
      </w:r>
      <w:r w:rsidR="0089446A">
        <w:rPr>
          <w:rFonts w:ascii="Verdana" w:eastAsia="Avenir" w:hAnsi="Verdana" w:cs="Avenir"/>
          <w:color w:val="000000"/>
          <w:sz w:val="20"/>
          <w:szCs w:val="20"/>
        </w:rPr>
        <w:t xml:space="preserve"> </w:t>
      </w:r>
      <w:proofErr w:type="gramStart"/>
      <w:r w:rsidR="00BC55AC">
        <w:rPr>
          <w:rFonts w:ascii="Verdana" w:eastAsia="Avenir" w:hAnsi="Verdana" w:cs="Avenir"/>
          <w:color w:val="000000"/>
          <w:sz w:val="20"/>
          <w:szCs w:val="20"/>
        </w:rPr>
        <w:t>including</w:t>
      </w:r>
      <w:proofErr w:type="gramEnd"/>
      <w:r w:rsidR="00BC55AC">
        <w:rPr>
          <w:rFonts w:ascii="Verdana" w:eastAsia="Avenir" w:hAnsi="Verdana" w:cs="Avenir"/>
          <w:color w:val="000000"/>
          <w:sz w:val="20"/>
          <w:szCs w:val="20"/>
        </w:rPr>
        <w:t xml:space="preserve"> </w:t>
      </w:r>
    </w:p>
    <w:p w14:paraId="2CB65919" w14:textId="199E0CD6" w:rsidR="00BC55AC" w:rsidRPr="00BC55AC" w:rsidRDefault="00BC55AC">
      <w:pPr>
        <w:numPr>
          <w:ilvl w:val="0"/>
          <w:numId w:val="50"/>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BC55AC">
        <w:rPr>
          <w:rFonts w:ascii="Verdana" w:eastAsia="Avenir" w:hAnsi="Verdana" w:cs="Avenir"/>
          <w:color w:val="000000"/>
          <w:sz w:val="20"/>
          <w:szCs w:val="20"/>
        </w:rPr>
        <w:t>Evaluat</w:t>
      </w:r>
      <w:r>
        <w:rPr>
          <w:rFonts w:ascii="Verdana" w:eastAsia="Avenir" w:hAnsi="Verdana" w:cs="Avenir"/>
          <w:color w:val="000000"/>
          <w:sz w:val="20"/>
          <w:szCs w:val="20"/>
        </w:rPr>
        <w:t>ing</w:t>
      </w:r>
      <w:r w:rsidRPr="00BC55AC">
        <w:rPr>
          <w:rFonts w:ascii="Verdana" w:eastAsia="Avenir" w:hAnsi="Verdana" w:cs="Avenir"/>
          <w:color w:val="000000"/>
          <w:sz w:val="20"/>
          <w:szCs w:val="20"/>
        </w:rPr>
        <w:t xml:space="preserve"> </w:t>
      </w:r>
      <w:proofErr w:type="spellStart"/>
      <w:r w:rsidRPr="00BC55AC">
        <w:rPr>
          <w:rFonts w:ascii="Verdana" w:eastAsia="Avenir" w:hAnsi="Verdana" w:cs="Avenir"/>
          <w:color w:val="000000"/>
          <w:sz w:val="20"/>
          <w:szCs w:val="20"/>
        </w:rPr>
        <w:t>programmes</w:t>
      </w:r>
      <w:proofErr w:type="spellEnd"/>
      <w:r w:rsidRPr="00BC55AC">
        <w:rPr>
          <w:rFonts w:ascii="Verdana" w:eastAsia="Avenir" w:hAnsi="Verdana" w:cs="Avenir"/>
          <w:color w:val="000000"/>
          <w:sz w:val="20"/>
          <w:szCs w:val="20"/>
        </w:rPr>
        <w:t xml:space="preserve"> and projects purposefully</w:t>
      </w:r>
    </w:p>
    <w:p w14:paraId="22859774" w14:textId="60E5FC13" w:rsidR="00BC55AC" w:rsidRPr="00BC55AC" w:rsidRDefault="00BC55AC">
      <w:pPr>
        <w:numPr>
          <w:ilvl w:val="0"/>
          <w:numId w:val="50"/>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BC55AC">
        <w:rPr>
          <w:rFonts w:ascii="Verdana" w:eastAsia="Avenir" w:hAnsi="Verdana" w:cs="Avenir"/>
          <w:color w:val="000000"/>
          <w:sz w:val="20"/>
          <w:szCs w:val="20"/>
        </w:rPr>
        <w:t>Use</w:t>
      </w:r>
      <w:r>
        <w:rPr>
          <w:rFonts w:ascii="Verdana" w:eastAsia="Avenir" w:hAnsi="Verdana" w:cs="Avenir"/>
          <w:color w:val="000000"/>
          <w:sz w:val="20"/>
          <w:szCs w:val="20"/>
        </w:rPr>
        <w:t xml:space="preserve"> of</w:t>
      </w:r>
      <w:r w:rsidRPr="00BC55AC">
        <w:rPr>
          <w:rFonts w:ascii="Verdana" w:eastAsia="Avenir" w:hAnsi="Verdana" w:cs="Avenir"/>
          <w:color w:val="000000"/>
          <w:sz w:val="20"/>
          <w:szCs w:val="20"/>
        </w:rPr>
        <w:t xml:space="preserve"> the OECD/DAC evaluation criteria selectively and thoughtfully</w:t>
      </w:r>
    </w:p>
    <w:p w14:paraId="594F65E9" w14:textId="597AAC2F" w:rsidR="00BC55AC" w:rsidRPr="00BC55AC" w:rsidRDefault="00BC55AC">
      <w:pPr>
        <w:numPr>
          <w:ilvl w:val="0"/>
          <w:numId w:val="50"/>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BC55AC">
        <w:rPr>
          <w:rFonts w:ascii="Verdana" w:eastAsia="Avenir" w:hAnsi="Verdana" w:cs="Avenir"/>
          <w:color w:val="000000"/>
          <w:sz w:val="20"/>
          <w:szCs w:val="20"/>
        </w:rPr>
        <w:t>Apply</w:t>
      </w:r>
      <w:r>
        <w:rPr>
          <w:rFonts w:ascii="Verdana" w:eastAsia="Avenir" w:hAnsi="Verdana" w:cs="Avenir"/>
          <w:color w:val="000000"/>
          <w:sz w:val="20"/>
          <w:szCs w:val="20"/>
        </w:rPr>
        <w:t>ing</w:t>
      </w:r>
      <w:r w:rsidRPr="00BC55AC">
        <w:rPr>
          <w:rFonts w:ascii="Verdana" w:eastAsia="Avenir" w:hAnsi="Verdana" w:cs="Avenir"/>
          <w:color w:val="000000"/>
          <w:sz w:val="20"/>
          <w:szCs w:val="20"/>
        </w:rPr>
        <w:t xml:space="preserve"> evaluative thinking throughout a </w:t>
      </w:r>
      <w:proofErr w:type="spellStart"/>
      <w:r w:rsidRPr="00BC55AC">
        <w:rPr>
          <w:rFonts w:ascii="Verdana" w:eastAsia="Avenir" w:hAnsi="Verdana" w:cs="Avenir"/>
          <w:color w:val="000000"/>
          <w:sz w:val="20"/>
          <w:szCs w:val="20"/>
        </w:rPr>
        <w:t>programme</w:t>
      </w:r>
      <w:proofErr w:type="spellEnd"/>
      <w:r w:rsidRPr="00BC55AC">
        <w:rPr>
          <w:rFonts w:ascii="Verdana" w:eastAsia="Avenir" w:hAnsi="Verdana" w:cs="Avenir"/>
          <w:color w:val="000000"/>
          <w:sz w:val="20"/>
          <w:szCs w:val="20"/>
        </w:rPr>
        <w:t xml:space="preserve"> and project cycle</w:t>
      </w:r>
    </w:p>
    <w:p w14:paraId="4A0B6E16" w14:textId="54CDB1D5" w:rsidR="00BC55AC" w:rsidRPr="00BC55AC" w:rsidRDefault="00BC55AC">
      <w:pPr>
        <w:numPr>
          <w:ilvl w:val="0"/>
          <w:numId w:val="50"/>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BC55AC">
        <w:rPr>
          <w:rFonts w:ascii="Verdana" w:eastAsia="Avenir" w:hAnsi="Verdana" w:cs="Avenir"/>
          <w:color w:val="000000"/>
          <w:sz w:val="20"/>
          <w:szCs w:val="20"/>
        </w:rPr>
        <w:t>Carefully balance scope, budget and time</w:t>
      </w:r>
    </w:p>
    <w:p w14:paraId="722C265F" w14:textId="1117BC5C" w:rsidR="00BC55AC" w:rsidRDefault="00BC55AC">
      <w:pPr>
        <w:numPr>
          <w:ilvl w:val="0"/>
          <w:numId w:val="50"/>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BC55AC">
        <w:rPr>
          <w:rFonts w:ascii="Verdana" w:eastAsia="Avenir" w:hAnsi="Verdana" w:cs="Avenir"/>
          <w:color w:val="000000"/>
          <w:sz w:val="20"/>
          <w:szCs w:val="20"/>
        </w:rPr>
        <w:t xml:space="preserve">Use and learn from </w:t>
      </w:r>
      <w:proofErr w:type="gramStart"/>
      <w:r w:rsidRPr="00BC55AC">
        <w:rPr>
          <w:rFonts w:ascii="Verdana" w:eastAsia="Avenir" w:hAnsi="Verdana" w:cs="Avenir"/>
          <w:color w:val="000000"/>
          <w:sz w:val="20"/>
          <w:szCs w:val="20"/>
        </w:rPr>
        <w:t>evaluations</w:t>
      </w:r>
      <w:proofErr w:type="gramEnd"/>
    </w:p>
    <w:p w14:paraId="05F38794" w14:textId="77777777" w:rsidR="00BC55AC" w:rsidRDefault="00BC55AC"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50CB4FBF" w14:textId="39268A3D"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An initial assessment of the availability of secondary data necessary for this evaluation was conducted.</w:t>
      </w:r>
    </w:p>
    <w:p w14:paraId="19B78E44" w14:textId="07FAEF4F"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 xml:space="preserve">The following points were assessed by the evaluation team: </w:t>
      </w:r>
    </w:p>
    <w:p w14:paraId="31D97589" w14:textId="279BF58C" w:rsidR="00025B1D" w:rsidRPr="0074698F" w:rsidRDefault="00025B1D">
      <w:pPr>
        <w:numPr>
          <w:ilvl w:val="0"/>
          <w:numId w:val="50"/>
        </w:numPr>
        <w:pBdr>
          <w:top w:val="nil"/>
          <w:left w:val="nil"/>
          <w:bottom w:val="nil"/>
          <w:right w:val="nil"/>
          <w:between w:val="nil"/>
        </w:pBdr>
        <w:spacing w:after="0" w:line="240" w:lineRule="auto"/>
        <w:jc w:val="both"/>
        <w:rPr>
          <w:rFonts w:ascii="Verdana" w:hAnsi="Verdana"/>
          <w:color w:val="000000"/>
          <w:sz w:val="20"/>
          <w:szCs w:val="20"/>
        </w:rPr>
      </w:pPr>
      <w:r w:rsidRPr="0074698F">
        <w:rPr>
          <w:rFonts w:ascii="Verdana" w:eastAsia="Avenir" w:hAnsi="Verdana" w:cs="Avenir"/>
          <w:color w:val="000000"/>
          <w:sz w:val="20"/>
          <w:szCs w:val="20"/>
        </w:rPr>
        <w:t xml:space="preserve">A review of the conduciveness of the context for the </w:t>
      </w:r>
      <w:r w:rsidR="00492054" w:rsidRPr="0074698F">
        <w:rPr>
          <w:rFonts w:ascii="Verdana" w:eastAsia="Avenir" w:hAnsi="Verdana" w:cs="Avenir"/>
          <w:color w:val="000000"/>
          <w:sz w:val="20"/>
          <w:szCs w:val="20"/>
        </w:rPr>
        <w:t>evaluation.</w:t>
      </w:r>
    </w:p>
    <w:p w14:paraId="7E7ED066" w14:textId="50BF4D7B" w:rsidR="00025B1D" w:rsidRPr="0074698F" w:rsidRDefault="00025B1D">
      <w:pPr>
        <w:numPr>
          <w:ilvl w:val="0"/>
          <w:numId w:val="50"/>
        </w:numPr>
        <w:pBdr>
          <w:top w:val="nil"/>
          <w:left w:val="nil"/>
          <w:bottom w:val="nil"/>
          <w:right w:val="nil"/>
          <w:between w:val="nil"/>
        </w:pBdr>
        <w:spacing w:after="0" w:line="240" w:lineRule="auto"/>
        <w:jc w:val="both"/>
        <w:rPr>
          <w:rFonts w:ascii="Verdana" w:hAnsi="Verdana"/>
          <w:color w:val="000000"/>
          <w:sz w:val="20"/>
          <w:szCs w:val="20"/>
        </w:rPr>
      </w:pPr>
      <w:r w:rsidRPr="0074698F">
        <w:rPr>
          <w:rFonts w:ascii="Verdana" w:eastAsia="Avenir" w:hAnsi="Verdana" w:cs="Avenir"/>
          <w:color w:val="000000"/>
          <w:sz w:val="20"/>
          <w:szCs w:val="20"/>
        </w:rPr>
        <w:t xml:space="preserve">An assessment of the relevance, </w:t>
      </w:r>
      <w:r w:rsidR="00492054" w:rsidRPr="0074698F">
        <w:rPr>
          <w:rFonts w:ascii="Verdana" w:eastAsia="Avenir" w:hAnsi="Verdana" w:cs="Avenir"/>
          <w:color w:val="000000"/>
          <w:sz w:val="20"/>
          <w:szCs w:val="20"/>
        </w:rPr>
        <w:t>appropriateness,</w:t>
      </w:r>
      <w:r w:rsidRPr="0074698F">
        <w:rPr>
          <w:rFonts w:ascii="Verdana" w:eastAsia="Avenir" w:hAnsi="Verdana" w:cs="Avenir"/>
          <w:color w:val="000000"/>
          <w:sz w:val="20"/>
          <w:szCs w:val="20"/>
        </w:rPr>
        <w:t xml:space="preserve"> and coherence of the implicit or explicit theory of change, strengthening. </w:t>
      </w:r>
    </w:p>
    <w:p w14:paraId="620DCBC5" w14:textId="241FA892" w:rsidR="00025B1D" w:rsidRPr="0074698F" w:rsidRDefault="00025B1D">
      <w:pPr>
        <w:numPr>
          <w:ilvl w:val="0"/>
          <w:numId w:val="50"/>
        </w:numPr>
        <w:pBdr>
          <w:top w:val="nil"/>
          <w:left w:val="nil"/>
          <w:bottom w:val="nil"/>
          <w:right w:val="nil"/>
          <w:between w:val="nil"/>
        </w:pBdr>
        <w:spacing w:after="0" w:line="240" w:lineRule="auto"/>
        <w:jc w:val="both"/>
        <w:rPr>
          <w:rFonts w:ascii="Verdana" w:hAnsi="Verdana"/>
          <w:color w:val="000000"/>
          <w:sz w:val="20"/>
          <w:szCs w:val="20"/>
        </w:rPr>
      </w:pPr>
      <w:r w:rsidRPr="0074698F">
        <w:rPr>
          <w:rFonts w:ascii="Verdana" w:eastAsia="Avenir" w:hAnsi="Verdana" w:cs="Avenir"/>
          <w:color w:val="000000"/>
          <w:sz w:val="20"/>
          <w:szCs w:val="20"/>
        </w:rPr>
        <w:t xml:space="preserve">An assessment of the quality of performance indicators in the </w:t>
      </w:r>
      <w:r w:rsidR="00542522">
        <w:rPr>
          <w:rFonts w:ascii="Verdana" w:eastAsia="Avenir" w:hAnsi="Verdana" w:cs="Avenir"/>
          <w:color w:val="000000"/>
          <w:sz w:val="20"/>
          <w:szCs w:val="20"/>
        </w:rPr>
        <w:t>project</w:t>
      </w:r>
      <w:r w:rsidRPr="0074698F">
        <w:rPr>
          <w:rFonts w:ascii="Verdana" w:eastAsia="Avenir" w:hAnsi="Verdana" w:cs="Avenir"/>
          <w:color w:val="000000"/>
          <w:sz w:val="20"/>
          <w:szCs w:val="20"/>
        </w:rPr>
        <w:t xml:space="preserve">, and the accessibility and adequacy of secondary </w:t>
      </w:r>
      <w:r w:rsidR="00492054" w:rsidRPr="0074698F">
        <w:rPr>
          <w:rFonts w:ascii="Verdana" w:eastAsia="Avenir" w:hAnsi="Verdana" w:cs="Avenir"/>
          <w:color w:val="000000"/>
          <w:sz w:val="20"/>
          <w:szCs w:val="20"/>
        </w:rPr>
        <w:t>data.</w:t>
      </w:r>
    </w:p>
    <w:p w14:paraId="464F2200"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64D8473E" w14:textId="4A103CC2"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 xml:space="preserve">In </w:t>
      </w:r>
      <w:r w:rsidR="0074698F" w:rsidRPr="0074698F">
        <w:rPr>
          <w:rFonts w:ascii="Verdana" w:eastAsia="Avenir" w:hAnsi="Verdana" w:cs="Avenir"/>
          <w:color w:val="000000"/>
          <w:sz w:val="20"/>
          <w:szCs w:val="20"/>
        </w:rPr>
        <w:t>addition,</w:t>
      </w:r>
      <w:r w:rsidRPr="0074698F">
        <w:rPr>
          <w:rFonts w:ascii="Verdana" w:eastAsia="Avenir" w:hAnsi="Verdana" w:cs="Avenir"/>
          <w:color w:val="000000"/>
          <w:sz w:val="20"/>
          <w:szCs w:val="20"/>
        </w:rPr>
        <w:t xml:space="preserve"> the following questions guided the evaluability assessment process:</w:t>
      </w:r>
    </w:p>
    <w:p w14:paraId="13811D5E" w14:textId="639DA645" w:rsidR="00025B1D" w:rsidRPr="0089446A" w:rsidRDefault="00025B1D">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Is the justification of this A2J project evaluation realistic?</w:t>
      </w:r>
    </w:p>
    <w:p w14:paraId="5B505B51" w14:textId="5E4AE9A9" w:rsidR="00025B1D" w:rsidRPr="0089446A" w:rsidRDefault="00025B1D">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 xml:space="preserve">Are the objectives of the A2J project clear, </w:t>
      </w:r>
      <w:r w:rsidR="00492054" w:rsidRPr="0074698F">
        <w:rPr>
          <w:rFonts w:ascii="Verdana" w:eastAsia="Avenir" w:hAnsi="Verdana" w:cs="Avenir"/>
          <w:color w:val="000000"/>
          <w:sz w:val="20"/>
          <w:szCs w:val="20"/>
        </w:rPr>
        <w:t>realistic,</w:t>
      </w:r>
      <w:r w:rsidRPr="0074698F">
        <w:rPr>
          <w:rFonts w:ascii="Verdana" w:eastAsia="Avenir" w:hAnsi="Verdana" w:cs="Avenir"/>
          <w:color w:val="000000"/>
          <w:sz w:val="20"/>
          <w:szCs w:val="20"/>
        </w:rPr>
        <w:t xml:space="preserve"> and commonly understood by the stakeholders according to secondary data available?</w:t>
      </w:r>
    </w:p>
    <w:p w14:paraId="34CC06CC" w14:textId="36DF1764" w:rsidR="00025B1D" w:rsidRPr="0089446A" w:rsidRDefault="00025B1D">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Are outputs / outcomes and performance indicators SMART formulated?</w:t>
      </w:r>
    </w:p>
    <w:p w14:paraId="122D87D2" w14:textId="27EFE400" w:rsidR="00025B1D" w:rsidRPr="0089446A" w:rsidRDefault="00025B1D">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Are the performance indicators monitored adequately?</w:t>
      </w:r>
    </w:p>
    <w:p w14:paraId="77C0303E" w14:textId="61020420" w:rsidR="00025B1D" w:rsidRPr="0089446A" w:rsidRDefault="00025B1D">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 xml:space="preserve">Were there modifications to the </w:t>
      </w:r>
      <w:r w:rsidR="0074698F">
        <w:rPr>
          <w:rFonts w:ascii="Verdana" w:eastAsia="Avenir" w:hAnsi="Verdana" w:cs="Avenir"/>
          <w:color w:val="000000"/>
          <w:sz w:val="20"/>
          <w:szCs w:val="20"/>
        </w:rPr>
        <w:t>project</w:t>
      </w:r>
      <w:r w:rsidRPr="0074698F">
        <w:rPr>
          <w:rFonts w:ascii="Verdana" w:eastAsia="Avenir" w:hAnsi="Verdana" w:cs="Avenir"/>
          <w:color w:val="000000"/>
          <w:sz w:val="20"/>
          <w:szCs w:val="20"/>
        </w:rPr>
        <w:t xml:space="preserve"> logic and why?</w:t>
      </w:r>
    </w:p>
    <w:p w14:paraId="256526A7" w14:textId="5FA704B4" w:rsidR="0089446A" w:rsidRPr="0089446A" w:rsidRDefault="0089446A">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89446A">
        <w:rPr>
          <w:rFonts w:ascii="Verdana" w:eastAsia="Avenir" w:hAnsi="Verdana" w:cs="Avenir"/>
          <w:color w:val="000000"/>
          <w:sz w:val="20"/>
          <w:szCs w:val="20"/>
        </w:rPr>
        <w:t xml:space="preserve">Does the project address evidence </w:t>
      </w:r>
      <w:proofErr w:type="gramStart"/>
      <w:r w:rsidRPr="0089446A">
        <w:rPr>
          <w:rFonts w:ascii="Verdana" w:eastAsia="Avenir" w:hAnsi="Verdana" w:cs="Avenir"/>
          <w:color w:val="000000"/>
          <w:sz w:val="20"/>
          <w:szCs w:val="20"/>
        </w:rPr>
        <w:t>gaps</w:t>
      </w:r>
      <w:proofErr w:type="gramEnd"/>
      <w:r w:rsidRPr="0089446A">
        <w:rPr>
          <w:rFonts w:ascii="Verdana" w:eastAsia="Avenir" w:hAnsi="Verdana" w:cs="Avenir"/>
          <w:color w:val="000000"/>
          <w:sz w:val="20"/>
          <w:szCs w:val="20"/>
        </w:rPr>
        <w:t xml:space="preserve"> and demonstrate a high potential for learning?</w:t>
      </w:r>
    </w:p>
    <w:p w14:paraId="18C85B28" w14:textId="2D883B52" w:rsidR="0089446A" w:rsidRPr="0089446A" w:rsidRDefault="0089446A">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89446A">
        <w:rPr>
          <w:rFonts w:ascii="Verdana" w:eastAsia="Avenir" w:hAnsi="Verdana" w:cs="Avenir"/>
          <w:color w:val="000000"/>
          <w:sz w:val="20"/>
          <w:szCs w:val="20"/>
        </w:rPr>
        <w:t>Does project or innovative approaches have potential for replication or scaling-up?</w:t>
      </w:r>
    </w:p>
    <w:p w14:paraId="23171FA8" w14:textId="293B2226" w:rsidR="0089446A" w:rsidRPr="0089446A" w:rsidRDefault="0089446A">
      <w:pPr>
        <w:numPr>
          <w:ilvl w:val="0"/>
          <w:numId w:val="47"/>
        </w:numPr>
        <w:pBdr>
          <w:top w:val="nil"/>
          <w:left w:val="nil"/>
          <w:bottom w:val="nil"/>
          <w:right w:val="nil"/>
          <w:between w:val="nil"/>
        </w:pBdr>
        <w:spacing w:after="0" w:line="240" w:lineRule="auto"/>
        <w:jc w:val="both"/>
        <w:rPr>
          <w:rFonts w:ascii="Verdana" w:eastAsia="Avenir" w:hAnsi="Verdana" w:cs="Avenir"/>
          <w:color w:val="000000"/>
          <w:sz w:val="20"/>
          <w:szCs w:val="20"/>
        </w:rPr>
      </w:pPr>
      <w:r w:rsidRPr="0089446A">
        <w:rPr>
          <w:rFonts w:ascii="Verdana" w:eastAsia="Avenir" w:hAnsi="Verdana" w:cs="Avenir"/>
          <w:color w:val="000000"/>
          <w:sz w:val="20"/>
          <w:szCs w:val="20"/>
        </w:rPr>
        <w:t>Is the project of strategic importance (</w:t>
      </w:r>
      <w:proofErr w:type="gramStart"/>
      <w:r w:rsidRPr="0089446A">
        <w:rPr>
          <w:rFonts w:ascii="Verdana" w:eastAsia="Avenir" w:hAnsi="Verdana" w:cs="Avenir"/>
          <w:color w:val="000000"/>
          <w:sz w:val="20"/>
          <w:szCs w:val="20"/>
        </w:rPr>
        <w:t>e.g.</w:t>
      </w:r>
      <w:proofErr w:type="gramEnd"/>
      <w:r w:rsidRPr="0089446A">
        <w:rPr>
          <w:rFonts w:ascii="Verdana" w:eastAsia="Avenir" w:hAnsi="Verdana" w:cs="Avenir"/>
          <w:color w:val="000000"/>
          <w:sz w:val="20"/>
          <w:szCs w:val="20"/>
        </w:rPr>
        <w:t xml:space="preserve"> strategic nature of partnership with implementing partner, strategic interest in area, theme, modality or other aspect of engagement)</w:t>
      </w:r>
    </w:p>
    <w:p w14:paraId="2307BA21" w14:textId="6CEB5DB8"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7A7C4459" w14:textId="212CB14E"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eastAsia="Avenir" w:hAnsi="Verdana" w:cs="Avenir"/>
          <w:color w:val="000000"/>
          <w:sz w:val="20"/>
          <w:szCs w:val="20"/>
        </w:rPr>
        <w:t>The evaluation referred also to UN Women recommendations on Evaluability Assessment</w:t>
      </w:r>
      <w:r w:rsidRPr="0074698F">
        <w:rPr>
          <w:rFonts w:ascii="Verdana" w:eastAsia="Avenir" w:hAnsi="Verdana" w:cs="Avenir"/>
          <w:color w:val="000000"/>
          <w:sz w:val="20"/>
          <w:szCs w:val="20"/>
          <w:vertAlign w:val="superscript"/>
        </w:rPr>
        <w:footnoteReference w:id="33"/>
      </w:r>
      <w:r w:rsidRPr="0074698F">
        <w:rPr>
          <w:rFonts w:ascii="Verdana" w:eastAsia="Avenir" w:hAnsi="Verdana" w:cs="Avenir"/>
          <w:color w:val="000000"/>
          <w:sz w:val="20"/>
          <w:szCs w:val="20"/>
        </w:rPr>
        <w:t xml:space="preserve"> highlighted in the graph below:</w:t>
      </w:r>
    </w:p>
    <w:p w14:paraId="026719A8" w14:textId="78CA67AE"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484FEB8B" w14:textId="07F88802" w:rsidR="00025B1D" w:rsidRPr="0074698F" w:rsidRDefault="00BC55AC"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74698F">
        <w:rPr>
          <w:rFonts w:ascii="Verdana" w:hAnsi="Verdana"/>
          <w:noProof/>
          <w:sz w:val="20"/>
          <w:szCs w:val="20"/>
        </w:rPr>
        <w:drawing>
          <wp:anchor distT="152400" distB="152400" distL="152400" distR="152400" simplePos="0" relativeHeight="251658240" behindDoc="0" locked="0" layoutInCell="1" hidden="0" allowOverlap="1" wp14:anchorId="37792273" wp14:editId="2D7CC396">
            <wp:simplePos x="0" y="0"/>
            <wp:positionH relativeFrom="margin">
              <wp:posOffset>0</wp:posOffset>
            </wp:positionH>
            <wp:positionV relativeFrom="paragraph">
              <wp:posOffset>13335</wp:posOffset>
            </wp:positionV>
            <wp:extent cx="4910455" cy="2466975"/>
            <wp:effectExtent l="0" t="0" r="4445" b="9525"/>
            <wp:wrapSquare wrapText="bothSides" distT="152400" distB="152400" distL="152400" distR="152400"/>
            <wp:docPr id="10737418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4910455" cy="2466975"/>
                    </a:xfrm>
                    <a:prstGeom prst="rect">
                      <a:avLst/>
                    </a:prstGeom>
                    <a:ln/>
                  </pic:spPr>
                </pic:pic>
              </a:graphicData>
            </a:graphic>
            <wp14:sizeRelV relativeFrom="margin">
              <wp14:pctHeight>0</wp14:pctHeight>
            </wp14:sizeRelV>
          </wp:anchor>
        </w:drawing>
      </w:r>
    </w:p>
    <w:p w14:paraId="3D0BFF1A"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10465D7E"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767D6477"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43842430"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3F6D2220"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58C2F38D"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4A063E77"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6C9737B1"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004060B0"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40C9FC41"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1FDF2BEC" w14:textId="77777777" w:rsidR="00025B1D" w:rsidRPr="0074698F" w:rsidRDefault="00025B1D"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4FA4CA96" w14:textId="77777777" w:rsidR="00025B1D" w:rsidRDefault="00025B1D" w:rsidP="000F12AA">
      <w:pPr>
        <w:pBdr>
          <w:top w:val="nil"/>
          <w:left w:val="nil"/>
          <w:bottom w:val="nil"/>
          <w:right w:val="nil"/>
          <w:between w:val="nil"/>
        </w:pBdr>
        <w:spacing w:line="240" w:lineRule="auto"/>
        <w:rPr>
          <w:rFonts w:ascii="Avenir" w:eastAsia="Avenir" w:hAnsi="Avenir" w:cs="Avenir"/>
          <w:color w:val="000000"/>
        </w:rPr>
      </w:pPr>
    </w:p>
    <w:p w14:paraId="7FFCABC3" w14:textId="77777777" w:rsidR="00025B1D" w:rsidRDefault="00025B1D" w:rsidP="000F12AA">
      <w:pPr>
        <w:pBdr>
          <w:top w:val="nil"/>
          <w:left w:val="nil"/>
          <w:bottom w:val="nil"/>
          <w:right w:val="nil"/>
          <w:between w:val="nil"/>
        </w:pBdr>
        <w:spacing w:line="240" w:lineRule="auto"/>
        <w:rPr>
          <w:rFonts w:ascii="Avenir" w:eastAsia="Avenir" w:hAnsi="Avenir" w:cs="Avenir"/>
        </w:rPr>
      </w:pPr>
    </w:p>
    <w:p w14:paraId="3F3053C1" w14:textId="77777777" w:rsidR="001A2FB0" w:rsidRDefault="001A2FB0" w:rsidP="000F12AA">
      <w:pPr>
        <w:pBdr>
          <w:top w:val="nil"/>
          <w:left w:val="nil"/>
          <w:bottom w:val="nil"/>
          <w:right w:val="nil"/>
          <w:between w:val="nil"/>
        </w:pBdr>
        <w:spacing w:after="0" w:line="240" w:lineRule="auto"/>
      </w:pPr>
    </w:p>
    <w:p w14:paraId="40D52A53" w14:textId="204982EC" w:rsidR="00025B1D" w:rsidRDefault="00025B1D" w:rsidP="000F12AA">
      <w:pPr>
        <w:pBdr>
          <w:top w:val="nil"/>
          <w:left w:val="nil"/>
          <w:bottom w:val="nil"/>
          <w:right w:val="nil"/>
          <w:between w:val="nil"/>
        </w:pBdr>
        <w:spacing w:after="0" w:line="240" w:lineRule="auto"/>
        <w:rPr>
          <w:rFonts w:ascii="Avenir" w:eastAsia="Avenir" w:hAnsi="Avenir" w:cs="Avenir"/>
          <w:b/>
          <w:i/>
          <w:color w:val="000000"/>
        </w:rPr>
      </w:pPr>
      <w:r w:rsidRPr="0041317F">
        <w:rPr>
          <w:rFonts w:ascii="Verdana" w:eastAsia="Avenir" w:hAnsi="Verdana" w:cs="Avenir"/>
          <w:b/>
          <w:i/>
          <w:color w:val="000000"/>
          <w:sz w:val="20"/>
          <w:szCs w:val="20"/>
        </w:rPr>
        <w:t xml:space="preserve">Quality Rating of the Results Framework </w:t>
      </w:r>
    </w:p>
    <w:p w14:paraId="6A65F652" w14:textId="77777777" w:rsidR="0074698F" w:rsidRPr="0074698F" w:rsidRDefault="0074698F" w:rsidP="000F12AA">
      <w:pPr>
        <w:pBdr>
          <w:top w:val="nil"/>
          <w:left w:val="nil"/>
          <w:bottom w:val="nil"/>
          <w:right w:val="nil"/>
          <w:between w:val="nil"/>
        </w:pBdr>
        <w:spacing w:after="0" w:line="240" w:lineRule="auto"/>
        <w:rPr>
          <w:rFonts w:ascii="Avenir" w:eastAsia="Avenir" w:hAnsi="Avenir" w:cs="Avenir"/>
          <w:b/>
          <w:i/>
          <w:color w:val="000000"/>
        </w:rPr>
      </w:pPr>
    </w:p>
    <w:p w14:paraId="502B515E" w14:textId="77777777" w:rsidR="00025B1D" w:rsidRPr="0074698F" w:rsidRDefault="00025B1D" w:rsidP="000F12AA">
      <w:pPr>
        <w:pBdr>
          <w:top w:val="nil"/>
          <w:left w:val="nil"/>
          <w:bottom w:val="nil"/>
          <w:right w:val="nil"/>
          <w:between w:val="nil"/>
        </w:pBdr>
        <w:spacing w:after="0" w:line="240" w:lineRule="auto"/>
        <w:rPr>
          <w:rFonts w:ascii="Verdana" w:eastAsia="Avenir" w:hAnsi="Verdana" w:cs="Avenir"/>
          <w:color w:val="000000"/>
          <w:sz w:val="20"/>
          <w:szCs w:val="20"/>
          <w:u w:val="single"/>
        </w:rPr>
      </w:pPr>
      <w:r w:rsidRPr="0074698F">
        <w:rPr>
          <w:rFonts w:ascii="Verdana" w:eastAsia="Avenir" w:hAnsi="Verdana" w:cs="Avenir"/>
          <w:color w:val="000000"/>
          <w:sz w:val="20"/>
          <w:szCs w:val="20"/>
          <w:u w:val="single"/>
        </w:rPr>
        <w:t>Assessment criteria:</w:t>
      </w:r>
    </w:p>
    <w:p w14:paraId="28DD7531" w14:textId="77777777" w:rsidR="00025B1D" w:rsidRPr="0074698F" w:rsidRDefault="00025B1D" w:rsidP="000F12AA">
      <w:pPr>
        <w:pBdr>
          <w:top w:val="nil"/>
          <w:left w:val="nil"/>
          <w:bottom w:val="nil"/>
          <w:right w:val="nil"/>
          <w:between w:val="nil"/>
        </w:pBdr>
        <w:spacing w:after="0" w:line="240" w:lineRule="auto"/>
        <w:rPr>
          <w:rFonts w:ascii="Verdana" w:eastAsia="Avenir" w:hAnsi="Verdana" w:cs="Avenir"/>
          <w:color w:val="000000"/>
          <w:sz w:val="20"/>
          <w:szCs w:val="20"/>
        </w:rPr>
      </w:pPr>
      <w:r w:rsidRPr="0074698F">
        <w:rPr>
          <w:rFonts w:ascii="Verdana" w:eastAsia="Avenir" w:hAnsi="Verdana" w:cs="Avenir"/>
          <w:color w:val="000000"/>
          <w:sz w:val="20"/>
          <w:szCs w:val="20"/>
        </w:rPr>
        <w:t xml:space="preserve">If Yes &gt; 50%: </w:t>
      </w:r>
      <w:r w:rsidRPr="0074698F">
        <w:rPr>
          <w:rFonts w:ascii="Verdana" w:eastAsia="Avenir" w:hAnsi="Verdana" w:cs="Avenir"/>
          <w:color w:val="000000"/>
          <w:sz w:val="20"/>
          <w:szCs w:val="20"/>
        </w:rPr>
        <w:tab/>
      </w:r>
      <w:r w:rsidRPr="0074698F">
        <w:rPr>
          <w:rFonts w:ascii="Verdana" w:eastAsia="Avenir" w:hAnsi="Verdana" w:cs="Avenir"/>
          <w:color w:val="000000"/>
          <w:sz w:val="20"/>
          <w:szCs w:val="20"/>
        </w:rPr>
        <w:tab/>
        <w:t xml:space="preserve">The evaluation can go </w:t>
      </w:r>
      <w:proofErr w:type="gramStart"/>
      <w:r w:rsidRPr="0074698F">
        <w:rPr>
          <w:rFonts w:ascii="Verdana" w:eastAsia="Avenir" w:hAnsi="Verdana" w:cs="Avenir"/>
          <w:color w:val="000000"/>
          <w:sz w:val="20"/>
          <w:szCs w:val="20"/>
        </w:rPr>
        <w:t>ahead</w:t>
      </w:r>
      <w:proofErr w:type="gramEnd"/>
    </w:p>
    <w:p w14:paraId="52E59DCF" w14:textId="77777777" w:rsidR="00025B1D" w:rsidRPr="0074698F" w:rsidRDefault="00025B1D" w:rsidP="000F12AA">
      <w:pPr>
        <w:pBdr>
          <w:top w:val="nil"/>
          <w:left w:val="nil"/>
          <w:bottom w:val="nil"/>
          <w:right w:val="nil"/>
          <w:between w:val="nil"/>
        </w:pBdr>
        <w:spacing w:after="0" w:line="240" w:lineRule="auto"/>
        <w:rPr>
          <w:rFonts w:ascii="Verdana" w:eastAsia="Avenir" w:hAnsi="Verdana" w:cs="Avenir"/>
          <w:color w:val="000000"/>
          <w:sz w:val="20"/>
          <w:szCs w:val="20"/>
        </w:rPr>
      </w:pPr>
      <w:r w:rsidRPr="0074698F">
        <w:rPr>
          <w:rFonts w:ascii="Verdana" w:eastAsia="Avenir" w:hAnsi="Verdana" w:cs="Avenir"/>
          <w:color w:val="000000"/>
          <w:sz w:val="20"/>
          <w:szCs w:val="20"/>
        </w:rPr>
        <w:t xml:space="preserve">If 80% &gt; No &gt; 50%: </w:t>
      </w:r>
      <w:r w:rsidRPr="0074698F">
        <w:rPr>
          <w:rFonts w:ascii="Verdana" w:eastAsia="Avenir" w:hAnsi="Verdana" w:cs="Avenir"/>
          <w:color w:val="000000"/>
          <w:sz w:val="20"/>
          <w:szCs w:val="20"/>
        </w:rPr>
        <w:tab/>
        <w:t xml:space="preserve">Modifications are </w:t>
      </w:r>
      <w:proofErr w:type="gramStart"/>
      <w:r w:rsidRPr="0074698F">
        <w:rPr>
          <w:rFonts w:ascii="Verdana" w:eastAsia="Avenir" w:hAnsi="Verdana" w:cs="Avenir"/>
          <w:color w:val="000000"/>
          <w:sz w:val="20"/>
          <w:szCs w:val="20"/>
        </w:rPr>
        <w:t>required</w:t>
      </w:r>
      <w:proofErr w:type="gramEnd"/>
    </w:p>
    <w:p w14:paraId="4DE3F334" w14:textId="64A7A272" w:rsidR="00025B1D" w:rsidRDefault="00025B1D" w:rsidP="000F12AA">
      <w:pPr>
        <w:pBdr>
          <w:top w:val="nil"/>
          <w:left w:val="nil"/>
          <w:bottom w:val="nil"/>
          <w:right w:val="nil"/>
          <w:between w:val="nil"/>
        </w:pBdr>
        <w:spacing w:after="0" w:line="240" w:lineRule="auto"/>
        <w:rPr>
          <w:rFonts w:ascii="Verdana" w:eastAsia="Avenir" w:hAnsi="Verdana" w:cs="Avenir"/>
          <w:color w:val="000000"/>
          <w:sz w:val="20"/>
          <w:szCs w:val="20"/>
        </w:rPr>
      </w:pPr>
      <w:r w:rsidRPr="0074698F">
        <w:rPr>
          <w:rFonts w:ascii="Verdana" w:eastAsia="Avenir" w:hAnsi="Verdana" w:cs="Avenir"/>
          <w:color w:val="000000"/>
          <w:sz w:val="20"/>
          <w:szCs w:val="20"/>
        </w:rPr>
        <w:t xml:space="preserve">If No &gt; 80%: </w:t>
      </w:r>
      <w:r w:rsidRPr="0074698F">
        <w:rPr>
          <w:rFonts w:ascii="Verdana" w:eastAsia="Avenir" w:hAnsi="Verdana" w:cs="Avenir"/>
          <w:color w:val="000000"/>
          <w:sz w:val="20"/>
          <w:szCs w:val="20"/>
        </w:rPr>
        <w:tab/>
      </w:r>
      <w:r w:rsidRPr="0074698F">
        <w:rPr>
          <w:rFonts w:ascii="Verdana" w:eastAsia="Avenir" w:hAnsi="Verdana" w:cs="Avenir"/>
          <w:color w:val="000000"/>
          <w:sz w:val="20"/>
          <w:szCs w:val="20"/>
        </w:rPr>
        <w:tab/>
      </w:r>
      <w:r w:rsidR="0074698F">
        <w:rPr>
          <w:rFonts w:ascii="Verdana" w:eastAsia="Avenir" w:hAnsi="Verdana" w:cs="Avenir"/>
          <w:color w:val="000000"/>
          <w:sz w:val="20"/>
          <w:szCs w:val="20"/>
        </w:rPr>
        <w:tab/>
      </w:r>
      <w:r w:rsidRPr="0074698F">
        <w:rPr>
          <w:rFonts w:ascii="Verdana" w:eastAsia="Avenir" w:hAnsi="Verdana" w:cs="Avenir"/>
          <w:color w:val="000000"/>
          <w:sz w:val="20"/>
          <w:szCs w:val="20"/>
        </w:rPr>
        <w:t xml:space="preserve">The </w:t>
      </w:r>
      <w:r w:rsidR="0074698F" w:rsidRPr="0074698F">
        <w:rPr>
          <w:rFonts w:ascii="Verdana" w:eastAsia="Avenir" w:hAnsi="Verdana" w:cs="Avenir"/>
          <w:color w:val="000000"/>
          <w:sz w:val="20"/>
          <w:szCs w:val="20"/>
        </w:rPr>
        <w:t>evaluation should</w:t>
      </w:r>
      <w:r w:rsidRPr="0074698F">
        <w:rPr>
          <w:rFonts w:ascii="Verdana" w:eastAsia="Avenir" w:hAnsi="Verdana" w:cs="Avenir"/>
          <w:color w:val="000000"/>
          <w:sz w:val="20"/>
          <w:szCs w:val="20"/>
        </w:rPr>
        <w:t xml:space="preserve"> be </w:t>
      </w:r>
      <w:proofErr w:type="gramStart"/>
      <w:r w:rsidRPr="0074698F">
        <w:rPr>
          <w:rFonts w:ascii="Verdana" w:eastAsia="Avenir" w:hAnsi="Verdana" w:cs="Avenir"/>
          <w:color w:val="000000"/>
          <w:sz w:val="20"/>
          <w:szCs w:val="20"/>
        </w:rPr>
        <w:t>stopped</w:t>
      </w:r>
      <w:proofErr w:type="gramEnd"/>
    </w:p>
    <w:p w14:paraId="0E0FD685" w14:textId="77777777" w:rsidR="0074698F" w:rsidRPr="0074698F" w:rsidRDefault="0074698F" w:rsidP="000F12AA">
      <w:pPr>
        <w:pBdr>
          <w:top w:val="nil"/>
          <w:left w:val="nil"/>
          <w:bottom w:val="nil"/>
          <w:right w:val="nil"/>
          <w:between w:val="nil"/>
        </w:pBdr>
        <w:spacing w:after="0" w:line="240" w:lineRule="auto"/>
        <w:rPr>
          <w:rFonts w:ascii="Verdana" w:eastAsia="Avenir" w:hAnsi="Verdana" w:cs="Avenir"/>
          <w:color w:val="000000"/>
          <w:sz w:val="20"/>
          <w:szCs w:val="20"/>
        </w:rPr>
      </w:pPr>
    </w:p>
    <w:p w14:paraId="76EB7445" w14:textId="3C4CA10D" w:rsidR="00492054" w:rsidRPr="00492054" w:rsidRDefault="00492054" w:rsidP="000F12AA">
      <w:pPr>
        <w:pStyle w:val="Caption"/>
        <w:keepNext/>
        <w:spacing w:after="0"/>
        <w:rPr>
          <w:rFonts w:ascii="Verdana" w:hAnsi="Verdana"/>
          <w:b/>
          <w:bCs/>
        </w:rPr>
      </w:pPr>
      <w:r w:rsidRPr="00492054">
        <w:rPr>
          <w:rFonts w:ascii="Verdana" w:hAnsi="Verdana"/>
          <w:b/>
          <w:bCs/>
        </w:rPr>
        <w:t xml:space="preserve">Table </w:t>
      </w:r>
      <w:r w:rsidRPr="00492054">
        <w:rPr>
          <w:rFonts w:ascii="Verdana" w:hAnsi="Verdana"/>
          <w:b/>
          <w:bCs/>
        </w:rPr>
        <w:fldChar w:fldCharType="begin"/>
      </w:r>
      <w:r w:rsidRPr="00492054">
        <w:rPr>
          <w:rFonts w:ascii="Verdana" w:hAnsi="Verdana"/>
          <w:b/>
          <w:bCs/>
        </w:rPr>
        <w:instrText xml:space="preserve"> SEQ Table \* ARABIC </w:instrText>
      </w:r>
      <w:r w:rsidRPr="00492054">
        <w:rPr>
          <w:rFonts w:ascii="Verdana" w:hAnsi="Verdana"/>
          <w:b/>
          <w:bCs/>
        </w:rPr>
        <w:fldChar w:fldCharType="separate"/>
      </w:r>
      <w:r w:rsidR="004D5867">
        <w:rPr>
          <w:rFonts w:ascii="Verdana" w:hAnsi="Verdana"/>
          <w:b/>
          <w:bCs/>
          <w:noProof/>
        </w:rPr>
        <w:t>1</w:t>
      </w:r>
      <w:r w:rsidRPr="00492054">
        <w:rPr>
          <w:rFonts w:ascii="Verdana" w:hAnsi="Verdana"/>
          <w:b/>
          <w:bCs/>
        </w:rPr>
        <w:fldChar w:fldCharType="end"/>
      </w:r>
      <w:r w:rsidRPr="00492054">
        <w:rPr>
          <w:rFonts w:ascii="Verdana" w:hAnsi="Verdana"/>
          <w:b/>
          <w:bCs/>
        </w:rPr>
        <w:t>: Quality rating of the Results Framework</w:t>
      </w:r>
    </w:p>
    <w:tbl>
      <w:tblPr>
        <w:tblW w:w="7088" w:type="dxa"/>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5529"/>
        <w:gridCol w:w="1559"/>
      </w:tblGrid>
      <w:tr w:rsidR="0046065C" w:rsidRPr="0041317F" w14:paraId="3C120F53" w14:textId="77777777" w:rsidTr="00CA5DA7">
        <w:trPr>
          <w:trHeight w:val="157"/>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4086C06F" w14:textId="7CD255B6"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5493"/>
                <w:sz w:val="16"/>
                <w:szCs w:val="16"/>
              </w:rPr>
              <w:t>Quality of the design of the project activities</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0C914203"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Yes</w:t>
            </w:r>
          </w:p>
        </w:tc>
      </w:tr>
      <w:tr w:rsidR="0046065C" w:rsidRPr="0041317F" w14:paraId="21089466" w14:textId="77777777" w:rsidTr="00CA5DA7">
        <w:trPr>
          <w:trHeight w:val="185"/>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1BE2A83D"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5493"/>
                <w:sz w:val="16"/>
                <w:szCs w:val="16"/>
              </w:rPr>
              <w:t>Justification of the activities and interventions</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615CF1C4"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Yes</w:t>
            </w:r>
          </w:p>
        </w:tc>
      </w:tr>
      <w:tr w:rsidR="0046065C" w:rsidRPr="0041317F" w14:paraId="10E5F48C" w14:textId="77777777" w:rsidTr="00CA5DA7">
        <w:trPr>
          <w:trHeight w:val="99"/>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6131C2DA"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5493"/>
                <w:sz w:val="16"/>
                <w:szCs w:val="16"/>
              </w:rPr>
              <w:t>Clear, Realistic and commonly understood objectives</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4D0D0F12"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Yes</w:t>
            </w:r>
          </w:p>
        </w:tc>
      </w:tr>
      <w:tr w:rsidR="0046065C" w:rsidRPr="0041317F" w14:paraId="5054E12D" w14:textId="77777777" w:rsidTr="00CA5DA7">
        <w:trPr>
          <w:trHeight w:val="91"/>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60E34A2B"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5493"/>
                <w:sz w:val="16"/>
                <w:szCs w:val="16"/>
              </w:rPr>
              <w:t>SMART performance indicators</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0AA12D04"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Yes</w:t>
            </w:r>
          </w:p>
        </w:tc>
      </w:tr>
      <w:tr w:rsidR="0046065C" w:rsidRPr="0041317F" w14:paraId="6E51D7D7" w14:textId="77777777" w:rsidTr="00CA5DA7">
        <w:trPr>
          <w:trHeight w:val="197"/>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634F6DB0"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5493"/>
                <w:sz w:val="16"/>
                <w:szCs w:val="16"/>
              </w:rPr>
              <w:t>Monitored performance indicators</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792FD9D1"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Yes</w:t>
            </w:r>
          </w:p>
        </w:tc>
      </w:tr>
      <w:tr w:rsidR="0046065C" w:rsidRPr="0041317F" w14:paraId="004EAFFC" w14:textId="77777777" w:rsidTr="00CA5DA7">
        <w:trPr>
          <w:trHeight w:val="175"/>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54D2448C"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5493"/>
                <w:sz w:val="16"/>
                <w:szCs w:val="16"/>
              </w:rPr>
              <w:t>Flexible and responsive RF</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219C8900"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Yes</w:t>
            </w:r>
          </w:p>
        </w:tc>
      </w:tr>
      <w:tr w:rsidR="0046065C" w:rsidRPr="0041317F" w14:paraId="3AA7B984" w14:textId="77777777" w:rsidTr="00CA5DA7">
        <w:trPr>
          <w:trHeight w:val="320"/>
        </w:trPr>
        <w:tc>
          <w:tcPr>
            <w:tcW w:w="55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65C1FFE8"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b/>
                <w:color w:val="005493"/>
                <w:sz w:val="16"/>
                <w:szCs w:val="16"/>
              </w:rPr>
              <w:t>TOTAL %</w:t>
            </w:r>
          </w:p>
        </w:tc>
        <w:tc>
          <w:tcPr>
            <w:tcW w:w="155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5E834B4F"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b/>
                <w:color w:val="000000"/>
                <w:sz w:val="16"/>
                <w:szCs w:val="16"/>
              </w:rPr>
              <w:t>80 %</w:t>
            </w:r>
          </w:p>
        </w:tc>
      </w:tr>
    </w:tbl>
    <w:p w14:paraId="3FFF7EB8" w14:textId="70EECF00" w:rsidR="00025B1D" w:rsidRPr="0041317F" w:rsidRDefault="00025B1D" w:rsidP="000F12AA">
      <w:pPr>
        <w:pBdr>
          <w:top w:val="nil"/>
          <w:left w:val="nil"/>
          <w:bottom w:val="nil"/>
          <w:right w:val="nil"/>
          <w:between w:val="nil"/>
        </w:pBdr>
        <w:spacing w:after="0" w:line="240" w:lineRule="auto"/>
        <w:rPr>
          <w:rFonts w:ascii="Verdana" w:eastAsia="Avenir" w:hAnsi="Verdana" w:cs="Avenir"/>
          <w:b/>
          <w:i/>
          <w:color w:val="000000"/>
          <w:sz w:val="20"/>
          <w:szCs w:val="20"/>
        </w:rPr>
      </w:pPr>
    </w:p>
    <w:p w14:paraId="11A57699" w14:textId="78E741E9" w:rsidR="00492054" w:rsidRPr="00492054" w:rsidRDefault="00492054" w:rsidP="000F12AA">
      <w:pPr>
        <w:pStyle w:val="Caption"/>
        <w:keepNext/>
        <w:spacing w:after="0"/>
        <w:rPr>
          <w:rFonts w:ascii="Verdana" w:hAnsi="Verdana"/>
          <w:b/>
          <w:bCs/>
        </w:rPr>
      </w:pPr>
      <w:r w:rsidRPr="00492054">
        <w:rPr>
          <w:rFonts w:ascii="Verdana" w:hAnsi="Verdana"/>
          <w:b/>
          <w:bCs/>
        </w:rPr>
        <w:t xml:space="preserve">Table </w:t>
      </w:r>
      <w:r w:rsidRPr="00492054">
        <w:rPr>
          <w:rFonts w:ascii="Verdana" w:hAnsi="Verdana"/>
          <w:b/>
          <w:bCs/>
        </w:rPr>
        <w:fldChar w:fldCharType="begin"/>
      </w:r>
      <w:r w:rsidRPr="00492054">
        <w:rPr>
          <w:rFonts w:ascii="Verdana" w:hAnsi="Verdana"/>
          <w:b/>
          <w:bCs/>
        </w:rPr>
        <w:instrText xml:space="preserve"> SEQ Table \* ARABIC </w:instrText>
      </w:r>
      <w:r w:rsidRPr="00492054">
        <w:rPr>
          <w:rFonts w:ascii="Verdana" w:hAnsi="Verdana"/>
          <w:b/>
          <w:bCs/>
        </w:rPr>
        <w:fldChar w:fldCharType="separate"/>
      </w:r>
      <w:r w:rsidR="004D5867">
        <w:rPr>
          <w:rFonts w:ascii="Verdana" w:hAnsi="Verdana"/>
          <w:b/>
          <w:bCs/>
          <w:noProof/>
        </w:rPr>
        <w:t>2</w:t>
      </w:r>
      <w:r w:rsidRPr="00492054">
        <w:rPr>
          <w:rFonts w:ascii="Verdana" w:hAnsi="Verdana"/>
          <w:b/>
          <w:bCs/>
        </w:rPr>
        <w:fldChar w:fldCharType="end"/>
      </w:r>
      <w:r w:rsidRPr="00492054">
        <w:rPr>
          <w:rFonts w:ascii="Verdana" w:hAnsi="Verdana"/>
          <w:b/>
          <w:bCs/>
        </w:rPr>
        <w:t>:</w:t>
      </w:r>
      <w:r w:rsidRPr="00492054">
        <w:rPr>
          <w:rFonts w:ascii="Verdana" w:eastAsia="Avenir" w:hAnsi="Verdana" w:cs="Avenir"/>
          <w:b/>
          <w:bCs/>
        </w:rPr>
        <w:t xml:space="preserve"> Completeness of Results Framework (RF)</w:t>
      </w:r>
    </w:p>
    <w:tbl>
      <w:tblPr>
        <w:tblW w:w="9452" w:type="dxa"/>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1817"/>
        <w:gridCol w:w="2648"/>
        <w:gridCol w:w="1658"/>
        <w:gridCol w:w="3329"/>
      </w:tblGrid>
      <w:tr w:rsidR="002910DA" w:rsidRPr="00BC64AC" w14:paraId="285973F5" w14:textId="77777777" w:rsidTr="00BC64AC">
        <w:trPr>
          <w:trHeight w:val="511"/>
        </w:trPr>
        <w:tc>
          <w:tcPr>
            <w:tcW w:w="1817" w:type="dxa"/>
            <w:tcBorders>
              <w:top w:val="single" w:sz="8" w:space="0" w:color="AAAAAA"/>
              <w:left w:val="single" w:sz="8" w:space="0" w:color="AAAAAA"/>
              <w:bottom w:val="single" w:sz="8" w:space="0" w:color="AAAAAA"/>
              <w:right w:val="single" w:sz="8" w:space="0" w:color="AAAAAA"/>
            </w:tcBorders>
            <w:shd w:val="clear" w:color="auto" w:fill="8EAADB" w:themeFill="accent1" w:themeFillTint="99"/>
            <w:tcMar>
              <w:top w:w="80" w:type="dxa"/>
              <w:left w:w="80" w:type="dxa"/>
              <w:bottom w:w="80" w:type="dxa"/>
              <w:right w:w="80" w:type="dxa"/>
            </w:tcMar>
          </w:tcPr>
          <w:p w14:paraId="58D1E884" w14:textId="77777777" w:rsidR="00025B1D" w:rsidRPr="00BC64AC" w:rsidRDefault="00025B1D" w:rsidP="000F12AA">
            <w:pPr>
              <w:pBdr>
                <w:top w:val="nil"/>
                <w:left w:val="nil"/>
                <w:bottom w:val="nil"/>
                <w:right w:val="nil"/>
                <w:between w:val="nil"/>
              </w:pBdr>
              <w:spacing w:after="0" w:line="240" w:lineRule="auto"/>
              <w:rPr>
                <w:rFonts w:ascii="Verdana" w:eastAsia="Avenir" w:hAnsi="Verdana" w:cs="Avenir"/>
                <w:sz w:val="20"/>
                <w:szCs w:val="20"/>
              </w:rPr>
            </w:pPr>
            <w:r w:rsidRPr="00BC64AC">
              <w:rPr>
                <w:rFonts w:ascii="Verdana" w:eastAsia="Avenir" w:hAnsi="Verdana" w:cs="Avenir"/>
                <w:b/>
                <w:sz w:val="20"/>
                <w:szCs w:val="20"/>
              </w:rPr>
              <w:t>RF Year</w:t>
            </w:r>
          </w:p>
        </w:tc>
        <w:tc>
          <w:tcPr>
            <w:tcW w:w="2648" w:type="dxa"/>
            <w:tcBorders>
              <w:top w:val="single" w:sz="8" w:space="0" w:color="AAAAAA"/>
              <w:left w:val="single" w:sz="8" w:space="0" w:color="AAAAAA"/>
              <w:bottom w:val="single" w:sz="8" w:space="0" w:color="AAAAAA"/>
              <w:right w:val="single" w:sz="8" w:space="0" w:color="AAAAAA"/>
            </w:tcBorders>
            <w:shd w:val="clear" w:color="auto" w:fill="8EAADB" w:themeFill="accent1" w:themeFillTint="99"/>
            <w:tcMar>
              <w:top w:w="80" w:type="dxa"/>
              <w:left w:w="80" w:type="dxa"/>
              <w:bottom w:w="80" w:type="dxa"/>
              <w:right w:w="80" w:type="dxa"/>
            </w:tcMar>
          </w:tcPr>
          <w:p w14:paraId="07D1E992" w14:textId="77777777" w:rsidR="00025B1D" w:rsidRPr="00BC64AC" w:rsidRDefault="00025B1D" w:rsidP="000F12AA">
            <w:pPr>
              <w:pBdr>
                <w:top w:val="nil"/>
                <w:left w:val="nil"/>
                <w:bottom w:val="nil"/>
                <w:right w:val="nil"/>
                <w:between w:val="nil"/>
              </w:pBdr>
              <w:spacing w:after="0" w:line="240" w:lineRule="auto"/>
              <w:rPr>
                <w:rFonts w:ascii="Verdana" w:eastAsia="Avenir" w:hAnsi="Verdana" w:cs="Avenir"/>
                <w:sz w:val="20"/>
                <w:szCs w:val="20"/>
              </w:rPr>
            </w:pPr>
            <w:r w:rsidRPr="00BC64AC">
              <w:rPr>
                <w:rFonts w:ascii="Verdana" w:eastAsia="Avenir" w:hAnsi="Verdana" w:cs="Avenir"/>
                <w:b/>
                <w:sz w:val="20"/>
                <w:szCs w:val="20"/>
              </w:rPr>
              <w:t>Presence of Baselines</w:t>
            </w:r>
          </w:p>
        </w:tc>
        <w:tc>
          <w:tcPr>
            <w:tcW w:w="1658" w:type="dxa"/>
            <w:tcBorders>
              <w:top w:val="single" w:sz="8" w:space="0" w:color="AAAAAA"/>
              <w:left w:val="single" w:sz="8" w:space="0" w:color="AAAAAA"/>
              <w:bottom w:val="single" w:sz="8" w:space="0" w:color="AAAAAA"/>
              <w:right w:val="single" w:sz="8" w:space="0" w:color="AAAAAA"/>
            </w:tcBorders>
            <w:shd w:val="clear" w:color="auto" w:fill="8EAADB" w:themeFill="accent1" w:themeFillTint="99"/>
            <w:tcMar>
              <w:top w:w="80" w:type="dxa"/>
              <w:left w:w="80" w:type="dxa"/>
              <w:bottom w:w="80" w:type="dxa"/>
              <w:right w:w="80" w:type="dxa"/>
            </w:tcMar>
          </w:tcPr>
          <w:p w14:paraId="1AFA42CF" w14:textId="77777777" w:rsidR="00025B1D" w:rsidRPr="00BC64AC" w:rsidRDefault="00025B1D" w:rsidP="000F12AA">
            <w:pPr>
              <w:pBdr>
                <w:top w:val="nil"/>
                <w:left w:val="nil"/>
                <w:bottom w:val="nil"/>
                <w:right w:val="nil"/>
                <w:between w:val="nil"/>
              </w:pBdr>
              <w:spacing w:after="0" w:line="240" w:lineRule="auto"/>
              <w:rPr>
                <w:rFonts w:ascii="Verdana" w:eastAsia="Avenir" w:hAnsi="Verdana" w:cs="Avenir"/>
                <w:sz w:val="20"/>
                <w:szCs w:val="20"/>
              </w:rPr>
            </w:pPr>
            <w:r w:rsidRPr="00BC64AC">
              <w:rPr>
                <w:rFonts w:ascii="Verdana" w:eastAsia="Avenir" w:hAnsi="Verdana" w:cs="Avenir"/>
                <w:b/>
                <w:sz w:val="20"/>
                <w:szCs w:val="20"/>
              </w:rPr>
              <w:t>Presence of Targets</w:t>
            </w:r>
          </w:p>
        </w:tc>
        <w:tc>
          <w:tcPr>
            <w:tcW w:w="3329" w:type="dxa"/>
            <w:tcBorders>
              <w:top w:val="single" w:sz="8" w:space="0" w:color="AAAAAA"/>
              <w:left w:val="single" w:sz="8" w:space="0" w:color="AAAAAA"/>
              <w:bottom w:val="single" w:sz="8" w:space="0" w:color="AAAAAA"/>
              <w:right w:val="single" w:sz="8" w:space="0" w:color="AAAAAA"/>
            </w:tcBorders>
            <w:shd w:val="clear" w:color="auto" w:fill="8EAADB" w:themeFill="accent1" w:themeFillTint="99"/>
            <w:tcMar>
              <w:top w:w="80" w:type="dxa"/>
              <w:left w:w="80" w:type="dxa"/>
              <w:bottom w:w="80" w:type="dxa"/>
              <w:right w:w="80" w:type="dxa"/>
            </w:tcMar>
          </w:tcPr>
          <w:p w14:paraId="0DE1BE98" w14:textId="77777777" w:rsidR="00025B1D" w:rsidRPr="00BC64AC" w:rsidRDefault="00025B1D" w:rsidP="000F12AA">
            <w:pPr>
              <w:pBdr>
                <w:top w:val="nil"/>
                <w:left w:val="nil"/>
                <w:bottom w:val="nil"/>
                <w:right w:val="nil"/>
                <w:between w:val="nil"/>
              </w:pBdr>
              <w:spacing w:after="0" w:line="240" w:lineRule="auto"/>
              <w:rPr>
                <w:rFonts w:ascii="Verdana" w:eastAsia="Avenir" w:hAnsi="Verdana" w:cs="Avenir"/>
                <w:sz w:val="20"/>
                <w:szCs w:val="20"/>
              </w:rPr>
            </w:pPr>
            <w:r w:rsidRPr="00BC64AC">
              <w:rPr>
                <w:rFonts w:ascii="Verdana" w:eastAsia="Avenir" w:hAnsi="Verdana" w:cs="Avenir"/>
                <w:b/>
                <w:sz w:val="20"/>
                <w:szCs w:val="20"/>
              </w:rPr>
              <w:t xml:space="preserve"> RF Completeness</w:t>
            </w:r>
          </w:p>
        </w:tc>
      </w:tr>
      <w:tr w:rsidR="002910DA" w:rsidRPr="0041317F" w14:paraId="09CE63B4" w14:textId="77777777" w:rsidTr="0074698F">
        <w:trPr>
          <w:trHeight w:val="320"/>
        </w:trPr>
        <w:tc>
          <w:tcPr>
            <w:tcW w:w="1817"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0AC25453" w14:textId="53005B02" w:rsidR="00025B1D" w:rsidRPr="0041317F" w:rsidRDefault="00025B1D" w:rsidP="000F12AA">
            <w:pPr>
              <w:pBdr>
                <w:top w:val="nil"/>
                <w:left w:val="nil"/>
                <w:bottom w:val="nil"/>
                <w:right w:val="nil"/>
                <w:between w:val="nil"/>
              </w:pBdr>
              <w:spacing w:after="0" w:line="240" w:lineRule="auto"/>
              <w:jc w:val="center"/>
              <w:rPr>
                <w:rFonts w:ascii="Verdana" w:eastAsia="Avenir" w:hAnsi="Verdana" w:cs="Avenir"/>
                <w:color w:val="000000"/>
                <w:sz w:val="20"/>
                <w:szCs w:val="20"/>
              </w:rPr>
            </w:pPr>
            <w:r w:rsidRPr="0041317F">
              <w:rPr>
                <w:rFonts w:ascii="Verdana" w:eastAsia="Avenir" w:hAnsi="Verdana" w:cs="Avenir"/>
                <w:color w:val="000000"/>
                <w:sz w:val="20"/>
                <w:szCs w:val="20"/>
              </w:rPr>
              <w:t>201</w:t>
            </w:r>
            <w:r w:rsidR="0074698F" w:rsidRPr="0041317F">
              <w:rPr>
                <w:rFonts w:ascii="Verdana" w:eastAsia="Avenir" w:hAnsi="Verdana" w:cs="Avenir"/>
                <w:color w:val="000000"/>
                <w:sz w:val="20"/>
                <w:szCs w:val="20"/>
              </w:rPr>
              <w:t>9</w:t>
            </w:r>
            <w:r w:rsidRPr="0041317F">
              <w:rPr>
                <w:rFonts w:ascii="Verdana" w:eastAsia="Avenir" w:hAnsi="Verdana" w:cs="Avenir"/>
                <w:color w:val="000000"/>
                <w:sz w:val="20"/>
                <w:szCs w:val="20"/>
              </w:rPr>
              <w:t xml:space="preserve"> -202</w:t>
            </w:r>
            <w:r w:rsidR="0074698F" w:rsidRPr="0041317F">
              <w:rPr>
                <w:rFonts w:ascii="Verdana" w:eastAsia="Avenir" w:hAnsi="Verdana" w:cs="Avenir"/>
                <w:color w:val="000000"/>
                <w:sz w:val="20"/>
                <w:szCs w:val="20"/>
              </w:rPr>
              <w:t>2</w:t>
            </w:r>
          </w:p>
        </w:tc>
        <w:tc>
          <w:tcPr>
            <w:tcW w:w="2648"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5C29B138" w14:textId="22DE0EDB" w:rsidR="00025B1D" w:rsidRPr="0041317F" w:rsidRDefault="0035794F" w:rsidP="000F12AA">
            <w:pPr>
              <w:pBdr>
                <w:top w:val="nil"/>
                <w:left w:val="nil"/>
                <w:bottom w:val="nil"/>
                <w:right w:val="nil"/>
                <w:between w:val="nil"/>
              </w:pBdr>
              <w:spacing w:after="0" w:line="240" w:lineRule="auto"/>
              <w:jc w:val="center"/>
              <w:rPr>
                <w:rFonts w:ascii="Verdana" w:eastAsia="Avenir" w:hAnsi="Verdana" w:cs="Avenir"/>
                <w:color w:val="000000"/>
                <w:sz w:val="20"/>
                <w:szCs w:val="20"/>
              </w:rPr>
            </w:pPr>
            <w:r>
              <w:rPr>
                <w:rFonts w:ascii="Verdana" w:eastAsia="Avenir" w:hAnsi="Verdana" w:cs="Avenir"/>
                <w:color w:val="000000"/>
                <w:sz w:val="20"/>
                <w:szCs w:val="20"/>
              </w:rPr>
              <w:t>75</w:t>
            </w:r>
            <w:r w:rsidR="00025B1D" w:rsidRPr="0041317F">
              <w:rPr>
                <w:rFonts w:ascii="Verdana" w:eastAsia="Avenir" w:hAnsi="Verdana" w:cs="Avenir"/>
                <w:color w:val="000000"/>
                <w:sz w:val="20"/>
                <w:szCs w:val="20"/>
              </w:rPr>
              <w:t>%</w:t>
            </w:r>
          </w:p>
        </w:tc>
        <w:tc>
          <w:tcPr>
            <w:tcW w:w="1658"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46808C9B" w14:textId="3BEC9C15" w:rsidR="00025B1D" w:rsidRPr="0041317F" w:rsidRDefault="0035794F" w:rsidP="000F12AA">
            <w:pPr>
              <w:pBdr>
                <w:top w:val="nil"/>
                <w:left w:val="nil"/>
                <w:bottom w:val="nil"/>
                <w:right w:val="nil"/>
                <w:between w:val="nil"/>
              </w:pBdr>
              <w:spacing w:after="0" w:line="240" w:lineRule="auto"/>
              <w:jc w:val="center"/>
              <w:rPr>
                <w:rFonts w:ascii="Verdana" w:eastAsia="Avenir" w:hAnsi="Verdana" w:cs="Avenir"/>
                <w:color w:val="000000"/>
                <w:sz w:val="20"/>
                <w:szCs w:val="20"/>
              </w:rPr>
            </w:pPr>
            <w:r>
              <w:rPr>
                <w:rFonts w:ascii="Verdana" w:eastAsia="Avenir" w:hAnsi="Verdana" w:cs="Avenir"/>
                <w:color w:val="000000"/>
                <w:sz w:val="20"/>
                <w:szCs w:val="20"/>
              </w:rPr>
              <w:t>75</w:t>
            </w:r>
            <w:r w:rsidR="00025B1D" w:rsidRPr="0041317F">
              <w:rPr>
                <w:rFonts w:ascii="Verdana" w:eastAsia="Avenir" w:hAnsi="Verdana" w:cs="Avenir"/>
                <w:color w:val="000000"/>
                <w:sz w:val="20"/>
                <w:szCs w:val="20"/>
              </w:rPr>
              <w:t>%</w:t>
            </w:r>
          </w:p>
        </w:tc>
        <w:tc>
          <w:tcPr>
            <w:tcW w:w="3329" w:type="dxa"/>
            <w:tcBorders>
              <w:top w:val="single" w:sz="8" w:space="0" w:color="AAAAAA"/>
              <w:left w:val="single" w:sz="8" w:space="0" w:color="AAAAAA"/>
              <w:bottom w:val="single" w:sz="8" w:space="0" w:color="AAAAAA"/>
              <w:right w:val="single" w:sz="8" w:space="0" w:color="AAAAAA"/>
            </w:tcBorders>
            <w:shd w:val="clear" w:color="auto" w:fill="FFFFFF"/>
            <w:tcMar>
              <w:top w:w="80" w:type="dxa"/>
              <w:left w:w="80" w:type="dxa"/>
              <w:bottom w:w="80" w:type="dxa"/>
              <w:right w:w="80" w:type="dxa"/>
            </w:tcMar>
          </w:tcPr>
          <w:p w14:paraId="4C9EF94A" w14:textId="7F2CB821" w:rsidR="00025B1D" w:rsidRPr="0041317F" w:rsidRDefault="0035794F" w:rsidP="000F12AA">
            <w:pPr>
              <w:pBdr>
                <w:top w:val="nil"/>
                <w:left w:val="nil"/>
                <w:bottom w:val="nil"/>
                <w:right w:val="nil"/>
                <w:between w:val="nil"/>
              </w:pBdr>
              <w:spacing w:after="0" w:line="240" w:lineRule="auto"/>
              <w:jc w:val="center"/>
              <w:rPr>
                <w:rFonts w:ascii="Verdana" w:eastAsia="Avenir" w:hAnsi="Verdana" w:cs="Avenir"/>
                <w:color w:val="000000"/>
                <w:sz w:val="20"/>
                <w:szCs w:val="20"/>
              </w:rPr>
            </w:pPr>
            <w:r>
              <w:rPr>
                <w:rFonts w:ascii="Verdana" w:eastAsia="Avenir" w:hAnsi="Verdana" w:cs="Avenir"/>
                <w:color w:val="000000"/>
                <w:sz w:val="20"/>
                <w:szCs w:val="20"/>
              </w:rPr>
              <w:t>80</w:t>
            </w:r>
            <w:r w:rsidR="00025B1D" w:rsidRPr="0041317F">
              <w:rPr>
                <w:rFonts w:ascii="Verdana" w:eastAsia="Avenir" w:hAnsi="Verdana" w:cs="Avenir"/>
                <w:color w:val="000000"/>
                <w:sz w:val="20"/>
                <w:szCs w:val="20"/>
              </w:rPr>
              <w:t>%</w:t>
            </w:r>
          </w:p>
        </w:tc>
      </w:tr>
    </w:tbl>
    <w:p w14:paraId="05D09E30" w14:textId="77777777" w:rsidR="00C30486" w:rsidRPr="0041317F" w:rsidRDefault="00025B1D" w:rsidP="000F12AA">
      <w:pPr>
        <w:pBdr>
          <w:top w:val="nil"/>
          <w:left w:val="nil"/>
          <w:bottom w:val="nil"/>
          <w:right w:val="nil"/>
          <w:between w:val="nil"/>
        </w:pBdr>
        <w:spacing w:after="0" w:line="240" w:lineRule="auto"/>
        <w:rPr>
          <w:rFonts w:ascii="Verdana" w:eastAsia="Avenir" w:hAnsi="Verdana" w:cs="Avenir"/>
          <w:b/>
          <w:bCs/>
          <w:color w:val="000000"/>
          <w:sz w:val="20"/>
          <w:szCs w:val="20"/>
        </w:rPr>
      </w:pPr>
      <w:r w:rsidRPr="5A581A78">
        <w:rPr>
          <w:rFonts w:ascii="Verdana" w:eastAsia="Avenir" w:hAnsi="Verdana" w:cs="Avenir"/>
          <w:b/>
          <w:bCs/>
          <w:color w:val="000000" w:themeColor="text1"/>
          <w:sz w:val="20"/>
          <w:szCs w:val="20"/>
          <w:u w:val="single"/>
        </w:rPr>
        <w:t>Notes:</w:t>
      </w:r>
      <w:r w:rsidRPr="5A581A78">
        <w:rPr>
          <w:rFonts w:ascii="Verdana" w:eastAsia="Avenir" w:hAnsi="Verdana" w:cs="Avenir"/>
          <w:b/>
          <w:bCs/>
          <w:color w:val="000000" w:themeColor="text1"/>
          <w:sz w:val="20"/>
          <w:szCs w:val="20"/>
        </w:rPr>
        <w:t xml:space="preserve"> </w:t>
      </w:r>
    </w:p>
    <w:p w14:paraId="63967803" w14:textId="14A79BE6" w:rsidR="004E227D" w:rsidRDefault="004E227D">
      <w:pPr>
        <w:pStyle w:val="ListParagraph"/>
        <w:numPr>
          <w:ilvl w:val="0"/>
          <w:numId w:val="48"/>
        </w:numPr>
        <w:spacing w:line="240" w:lineRule="auto"/>
        <w:rPr>
          <w:rFonts w:ascii="Verdana" w:eastAsia="Calibri" w:hAnsi="Verdana" w:cs="Arial"/>
          <w:color w:val="000000"/>
          <w:sz w:val="20"/>
          <w:szCs w:val="20"/>
        </w:rPr>
      </w:pPr>
      <w:r w:rsidRPr="004E227D">
        <w:rPr>
          <w:rFonts w:ascii="Verdana" w:eastAsia="Calibri" w:hAnsi="Verdana" w:cs="Arial"/>
          <w:color w:val="000000"/>
          <w:sz w:val="20"/>
          <w:szCs w:val="20"/>
        </w:rPr>
        <w:t xml:space="preserve">Baseline figures for all outputs are set at zero. The assumption is that output indicators measure the direct contribution of the </w:t>
      </w:r>
      <w:proofErr w:type="spellStart"/>
      <w:r w:rsidRPr="004E227D">
        <w:rPr>
          <w:rFonts w:ascii="Verdana" w:eastAsia="Calibri" w:hAnsi="Verdana" w:cs="Arial"/>
          <w:color w:val="000000"/>
          <w:sz w:val="20"/>
          <w:szCs w:val="20"/>
        </w:rPr>
        <w:t>programme</w:t>
      </w:r>
      <w:proofErr w:type="spellEnd"/>
      <w:r w:rsidRPr="004E227D">
        <w:rPr>
          <w:rFonts w:ascii="Verdana" w:eastAsia="Calibri" w:hAnsi="Verdana" w:cs="Arial"/>
          <w:color w:val="000000"/>
          <w:sz w:val="20"/>
          <w:szCs w:val="20"/>
        </w:rPr>
        <w:t xml:space="preserve">. They do not have figures other than zero because this is the first time UN Women is partnering with the Judiciary on this </w:t>
      </w:r>
      <w:proofErr w:type="spellStart"/>
      <w:r w:rsidRPr="004E227D">
        <w:rPr>
          <w:rFonts w:ascii="Verdana" w:eastAsia="Calibri" w:hAnsi="Verdana" w:cs="Arial"/>
          <w:color w:val="000000"/>
          <w:sz w:val="20"/>
          <w:szCs w:val="20"/>
        </w:rPr>
        <w:t>programme</w:t>
      </w:r>
      <w:proofErr w:type="spellEnd"/>
      <w:r w:rsidRPr="004E227D">
        <w:rPr>
          <w:rFonts w:ascii="Verdana" w:eastAsia="Calibri" w:hAnsi="Verdana" w:cs="Arial"/>
          <w:color w:val="000000"/>
          <w:sz w:val="20"/>
          <w:szCs w:val="20"/>
        </w:rPr>
        <w:t xml:space="preserve">. </w:t>
      </w:r>
    </w:p>
    <w:p w14:paraId="5EDE1953" w14:textId="60FB4318" w:rsidR="0050560C" w:rsidRPr="0050560C" w:rsidRDefault="0050560C">
      <w:pPr>
        <w:pStyle w:val="ListParagraph"/>
        <w:numPr>
          <w:ilvl w:val="0"/>
          <w:numId w:val="48"/>
        </w:numPr>
        <w:spacing w:line="240" w:lineRule="auto"/>
        <w:rPr>
          <w:rFonts w:ascii="Verdana" w:eastAsia="Calibri" w:hAnsi="Verdana" w:cs="Arial"/>
          <w:color w:val="000000"/>
          <w:sz w:val="20"/>
          <w:szCs w:val="20"/>
        </w:rPr>
      </w:pPr>
      <w:r w:rsidRPr="0050560C">
        <w:rPr>
          <w:rFonts w:ascii="Verdana" w:eastAsia="Calibri" w:hAnsi="Verdana" w:cs="Arial"/>
          <w:color w:val="000000"/>
          <w:sz w:val="20"/>
          <w:szCs w:val="20"/>
        </w:rPr>
        <w:t xml:space="preserve">Some indicators </w:t>
      </w:r>
      <w:r>
        <w:rPr>
          <w:rFonts w:ascii="Verdana" w:eastAsia="Calibri" w:hAnsi="Verdana" w:cs="Arial"/>
          <w:color w:val="000000"/>
          <w:sz w:val="20"/>
          <w:szCs w:val="20"/>
        </w:rPr>
        <w:t xml:space="preserve">especially on outcome 1 were </w:t>
      </w:r>
      <w:r w:rsidRPr="0050560C">
        <w:rPr>
          <w:rFonts w:ascii="Verdana" w:eastAsia="Calibri" w:hAnsi="Verdana" w:cs="Arial"/>
          <w:color w:val="000000"/>
          <w:sz w:val="20"/>
          <w:szCs w:val="20"/>
        </w:rPr>
        <w:t xml:space="preserve">refined to make it measurable without changing its intention.  </w:t>
      </w:r>
    </w:p>
    <w:p w14:paraId="7D147AED" w14:textId="0D8E478C" w:rsidR="004E227D" w:rsidRPr="004E227D" w:rsidRDefault="0050560C">
      <w:pPr>
        <w:pStyle w:val="ListParagraph"/>
        <w:numPr>
          <w:ilvl w:val="0"/>
          <w:numId w:val="48"/>
        </w:numPr>
        <w:spacing w:line="240" w:lineRule="auto"/>
        <w:rPr>
          <w:rFonts w:ascii="Verdana" w:eastAsia="Calibri" w:hAnsi="Verdana" w:cs="Arial"/>
          <w:color w:val="000000"/>
          <w:sz w:val="20"/>
          <w:szCs w:val="20"/>
        </w:rPr>
      </w:pPr>
      <w:r>
        <w:rPr>
          <w:rFonts w:ascii="Verdana" w:eastAsia="Calibri" w:hAnsi="Verdana" w:cs="Arial"/>
          <w:color w:val="000000"/>
          <w:sz w:val="20"/>
          <w:szCs w:val="20"/>
        </w:rPr>
        <w:t xml:space="preserve">Some indicators were not </w:t>
      </w:r>
      <w:proofErr w:type="gramStart"/>
      <w:r>
        <w:rPr>
          <w:rFonts w:ascii="Verdana" w:eastAsia="Calibri" w:hAnsi="Verdana" w:cs="Arial"/>
          <w:color w:val="000000"/>
          <w:sz w:val="20"/>
          <w:szCs w:val="20"/>
        </w:rPr>
        <w:t>implemented</w:t>
      </w:r>
      <w:proofErr w:type="gramEnd"/>
      <w:r>
        <w:rPr>
          <w:rFonts w:ascii="Verdana" w:eastAsia="Calibri" w:hAnsi="Verdana" w:cs="Arial"/>
          <w:color w:val="000000"/>
          <w:sz w:val="20"/>
          <w:szCs w:val="20"/>
        </w:rPr>
        <w:t xml:space="preserve"> </w:t>
      </w:r>
    </w:p>
    <w:p w14:paraId="656C12C5" w14:textId="3A309255" w:rsidR="00025B1D" w:rsidRPr="00492054" w:rsidRDefault="00492054" w:rsidP="000F12AA">
      <w:pPr>
        <w:pStyle w:val="Caption"/>
        <w:spacing w:before="240" w:after="0"/>
        <w:rPr>
          <w:rFonts w:ascii="Verdana" w:eastAsia="Avenir" w:hAnsi="Verdana" w:cs="Avenir"/>
          <w:b/>
          <w:bCs/>
          <w:i w:val="0"/>
        </w:rPr>
      </w:pPr>
      <w:r w:rsidRPr="00492054">
        <w:rPr>
          <w:rFonts w:ascii="Verdana" w:hAnsi="Verdana"/>
          <w:b/>
          <w:bCs/>
        </w:rPr>
        <w:t xml:space="preserve">Table </w:t>
      </w:r>
      <w:r w:rsidRPr="00492054">
        <w:rPr>
          <w:rFonts w:ascii="Verdana" w:hAnsi="Verdana"/>
          <w:b/>
          <w:bCs/>
        </w:rPr>
        <w:fldChar w:fldCharType="begin"/>
      </w:r>
      <w:r w:rsidRPr="00492054">
        <w:rPr>
          <w:rFonts w:ascii="Verdana" w:hAnsi="Verdana"/>
          <w:b/>
          <w:bCs/>
        </w:rPr>
        <w:instrText xml:space="preserve"> SEQ Table \* ARABIC </w:instrText>
      </w:r>
      <w:r w:rsidRPr="00492054">
        <w:rPr>
          <w:rFonts w:ascii="Verdana" w:hAnsi="Verdana"/>
          <w:b/>
          <w:bCs/>
        </w:rPr>
        <w:fldChar w:fldCharType="separate"/>
      </w:r>
      <w:r w:rsidR="004D5867">
        <w:rPr>
          <w:rFonts w:ascii="Verdana" w:hAnsi="Verdana"/>
          <w:b/>
          <w:bCs/>
          <w:noProof/>
        </w:rPr>
        <w:t>3</w:t>
      </w:r>
      <w:r w:rsidRPr="00492054">
        <w:rPr>
          <w:rFonts w:ascii="Verdana" w:hAnsi="Verdana"/>
          <w:b/>
          <w:bCs/>
        </w:rPr>
        <w:fldChar w:fldCharType="end"/>
      </w:r>
      <w:r w:rsidRPr="00492054">
        <w:rPr>
          <w:rFonts w:ascii="Verdana" w:hAnsi="Verdana"/>
          <w:b/>
          <w:bCs/>
        </w:rPr>
        <w:t xml:space="preserve">: </w:t>
      </w:r>
      <w:r w:rsidR="00025B1D" w:rsidRPr="00492054">
        <w:rPr>
          <w:rFonts w:ascii="Verdana" w:eastAsia="Avenir" w:hAnsi="Verdana" w:cs="Avenir"/>
          <w:b/>
          <w:bCs/>
        </w:rPr>
        <w:t xml:space="preserve">Results Framework Quality Assessment </w:t>
      </w:r>
    </w:p>
    <w:tbl>
      <w:tblPr>
        <w:tblStyle w:val="TableGrid"/>
        <w:tblW w:w="5265" w:type="pct"/>
        <w:tblLook w:val="04A0" w:firstRow="1" w:lastRow="0" w:firstColumn="1" w:lastColumn="0" w:noHBand="0" w:noVBand="1"/>
      </w:tblPr>
      <w:tblGrid>
        <w:gridCol w:w="2782"/>
        <w:gridCol w:w="2960"/>
        <w:gridCol w:w="3752"/>
      </w:tblGrid>
      <w:tr w:rsidR="00C30486" w:rsidRPr="00C74DA1" w14:paraId="11519D39" w14:textId="77777777" w:rsidTr="00773A96">
        <w:trPr>
          <w:tblHeader/>
        </w:trPr>
        <w:tc>
          <w:tcPr>
            <w:tcW w:w="1465" w:type="pct"/>
            <w:shd w:val="clear" w:color="auto" w:fill="BFBFBF" w:themeFill="background1" w:themeFillShade="BF"/>
          </w:tcPr>
          <w:p w14:paraId="2F40563D" w14:textId="77777777" w:rsidR="00C30486" w:rsidRPr="00C74DA1" w:rsidRDefault="00C30486" w:rsidP="000F12AA">
            <w:pPr>
              <w:rPr>
                <w:rFonts w:ascii="Verdana" w:hAnsi="Verdana" w:cs="Arial"/>
                <w:b/>
                <w:sz w:val="16"/>
                <w:szCs w:val="16"/>
                <w:lang w:val="en-GB"/>
              </w:rPr>
            </w:pPr>
            <w:r w:rsidRPr="00C74DA1">
              <w:rPr>
                <w:rFonts w:ascii="Verdana" w:hAnsi="Verdana" w:cs="Arial"/>
                <w:b/>
                <w:sz w:val="16"/>
                <w:szCs w:val="16"/>
                <w:lang w:val="en-GB"/>
              </w:rPr>
              <w:t>Intervention Logic</w:t>
            </w:r>
          </w:p>
        </w:tc>
        <w:tc>
          <w:tcPr>
            <w:tcW w:w="1559" w:type="pct"/>
            <w:shd w:val="clear" w:color="auto" w:fill="BFBFBF" w:themeFill="background1" w:themeFillShade="BF"/>
          </w:tcPr>
          <w:p w14:paraId="5239413E" w14:textId="77777777" w:rsidR="00C30486" w:rsidRPr="00C74DA1" w:rsidRDefault="00C30486" w:rsidP="000F12AA">
            <w:pPr>
              <w:rPr>
                <w:rFonts w:ascii="Verdana" w:hAnsi="Verdana" w:cs="Arial"/>
                <w:b/>
                <w:sz w:val="16"/>
                <w:szCs w:val="16"/>
                <w:lang w:val="en-GB"/>
              </w:rPr>
            </w:pPr>
            <w:r w:rsidRPr="00C74DA1">
              <w:rPr>
                <w:rFonts w:ascii="Verdana" w:hAnsi="Verdana" w:cs="Arial"/>
                <w:b/>
                <w:sz w:val="16"/>
                <w:szCs w:val="16"/>
                <w:lang w:val="en-GB"/>
              </w:rPr>
              <w:t>Indicators</w:t>
            </w:r>
          </w:p>
        </w:tc>
        <w:tc>
          <w:tcPr>
            <w:tcW w:w="1976" w:type="pct"/>
            <w:shd w:val="clear" w:color="auto" w:fill="BFBFBF" w:themeFill="background1" w:themeFillShade="BF"/>
          </w:tcPr>
          <w:p w14:paraId="7988D49E" w14:textId="77777777" w:rsidR="00C30486" w:rsidRPr="00C74DA1" w:rsidRDefault="00C30486" w:rsidP="000F12AA">
            <w:pPr>
              <w:rPr>
                <w:rFonts w:ascii="Verdana" w:hAnsi="Verdana" w:cs="Arial"/>
                <w:b/>
                <w:sz w:val="16"/>
                <w:szCs w:val="16"/>
                <w:lang w:val="en-GB"/>
              </w:rPr>
            </w:pPr>
            <w:r w:rsidRPr="00C74DA1">
              <w:rPr>
                <w:rFonts w:ascii="Verdana" w:hAnsi="Verdana" w:cs="Arial"/>
                <w:b/>
                <w:sz w:val="16"/>
                <w:szCs w:val="16"/>
                <w:lang w:val="en-GB"/>
              </w:rPr>
              <w:t>Ratings</w:t>
            </w:r>
          </w:p>
        </w:tc>
      </w:tr>
      <w:tr w:rsidR="00C30486" w:rsidRPr="00C74DA1" w14:paraId="2C8C3A88" w14:textId="77777777" w:rsidTr="00773A96">
        <w:tc>
          <w:tcPr>
            <w:tcW w:w="1465" w:type="pct"/>
          </w:tcPr>
          <w:p w14:paraId="030955DF" w14:textId="77777777" w:rsidR="00C30486" w:rsidRPr="00C74DA1" w:rsidRDefault="00C30486" w:rsidP="000F12AA">
            <w:pPr>
              <w:rPr>
                <w:rFonts w:ascii="Verdana" w:hAnsi="Verdana" w:cs="Arial"/>
                <w:b/>
                <w:sz w:val="16"/>
                <w:szCs w:val="16"/>
                <w:lang w:val="en-GB"/>
              </w:rPr>
            </w:pPr>
            <w:r w:rsidRPr="00C74DA1">
              <w:rPr>
                <w:rFonts w:ascii="Verdana" w:hAnsi="Verdana" w:cs="Arial"/>
                <w:b/>
                <w:sz w:val="16"/>
                <w:szCs w:val="16"/>
                <w:lang w:val="en-GB"/>
              </w:rPr>
              <w:t>Impact</w:t>
            </w:r>
          </w:p>
          <w:p w14:paraId="18300E67" w14:textId="77777777" w:rsidR="00C30486" w:rsidRPr="00C74DA1" w:rsidRDefault="00C30486" w:rsidP="000F12AA">
            <w:pPr>
              <w:autoSpaceDE w:val="0"/>
              <w:autoSpaceDN w:val="0"/>
              <w:jc w:val="both"/>
              <w:rPr>
                <w:rFonts w:ascii="Verdana" w:hAnsi="Verdana" w:cs="Arial"/>
                <w:color w:val="000000" w:themeColor="text1"/>
                <w:sz w:val="16"/>
                <w:szCs w:val="16"/>
              </w:rPr>
            </w:pPr>
            <w:r w:rsidRPr="00C74DA1">
              <w:rPr>
                <w:rFonts w:ascii="Verdana" w:hAnsi="Verdana" w:cs="Arial"/>
                <w:color w:val="000000" w:themeColor="text1"/>
                <w:sz w:val="16"/>
                <w:szCs w:val="16"/>
              </w:rPr>
              <w:t>Survivors/victims of Gender Based Violence (GBV) access quality integrated essential justice services for through effective, accountable and gender-responsive Justice Institutions</w:t>
            </w:r>
          </w:p>
          <w:p w14:paraId="06A5365A" w14:textId="77777777" w:rsidR="00C30486" w:rsidRPr="00C74DA1" w:rsidRDefault="00C30486" w:rsidP="000F12AA">
            <w:pPr>
              <w:rPr>
                <w:rFonts w:ascii="Verdana" w:hAnsi="Verdana" w:cs="Arial"/>
                <w:sz w:val="16"/>
                <w:szCs w:val="16"/>
                <w:lang w:val="en-GB"/>
              </w:rPr>
            </w:pPr>
          </w:p>
        </w:tc>
        <w:tc>
          <w:tcPr>
            <w:tcW w:w="1559" w:type="pct"/>
          </w:tcPr>
          <w:p w14:paraId="0B22D644" w14:textId="77777777" w:rsidR="00C30486" w:rsidRPr="00C74DA1" w:rsidRDefault="00C30486" w:rsidP="000F12AA">
            <w:pPr>
              <w:rPr>
                <w:rFonts w:ascii="Verdana" w:hAnsi="Verdana" w:cs="Arial"/>
                <w:sz w:val="16"/>
                <w:szCs w:val="16"/>
                <w:lang w:val="en-GB"/>
              </w:rPr>
            </w:pPr>
            <w:r w:rsidRPr="00C74DA1">
              <w:rPr>
                <w:rFonts w:ascii="Verdana" w:hAnsi="Verdana" w:cs="Arial"/>
                <w:sz w:val="16"/>
                <w:szCs w:val="16"/>
                <w:lang w:val="en-GB"/>
              </w:rPr>
              <w:t xml:space="preserve">Conviction rates for GBV cases </w:t>
            </w:r>
          </w:p>
          <w:p w14:paraId="5282B1B0" w14:textId="77777777" w:rsidR="00C30486" w:rsidRPr="00C74DA1" w:rsidRDefault="00C30486" w:rsidP="000F12AA">
            <w:pPr>
              <w:autoSpaceDE w:val="0"/>
              <w:autoSpaceDN w:val="0"/>
              <w:adjustRightInd w:val="0"/>
              <w:jc w:val="both"/>
              <w:rPr>
                <w:rFonts w:ascii="Verdana" w:eastAsia="Calibri" w:hAnsi="Verdana" w:cs="Arial"/>
                <w:b/>
                <w:color w:val="000000"/>
                <w:sz w:val="16"/>
                <w:szCs w:val="16"/>
              </w:rPr>
            </w:pPr>
            <w:r w:rsidRPr="00C74DA1">
              <w:rPr>
                <w:rFonts w:ascii="Verdana" w:eastAsia="Calibri" w:hAnsi="Verdana" w:cs="Arial"/>
                <w:b/>
                <w:color w:val="000000"/>
                <w:sz w:val="16"/>
                <w:szCs w:val="16"/>
              </w:rPr>
              <w:t xml:space="preserve">Baseline: </w:t>
            </w:r>
          </w:p>
          <w:p w14:paraId="7AE7959C" w14:textId="77777777"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Rape 2%</w:t>
            </w:r>
          </w:p>
          <w:p w14:paraId="2163785C" w14:textId="77777777"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Defilement -15%</w:t>
            </w:r>
          </w:p>
          <w:p w14:paraId="000D307A" w14:textId="47223815"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 xml:space="preserve">Domestic violence - 28% </w:t>
            </w:r>
          </w:p>
          <w:p w14:paraId="15095DA3" w14:textId="77777777" w:rsidR="00C30486" w:rsidRPr="00C74DA1" w:rsidRDefault="00C30486" w:rsidP="000F12AA">
            <w:pPr>
              <w:rPr>
                <w:rFonts w:ascii="Verdana" w:hAnsi="Verdana" w:cs="Arial"/>
                <w:sz w:val="16"/>
                <w:szCs w:val="16"/>
                <w:lang w:val="en-GB"/>
              </w:rPr>
            </w:pPr>
          </w:p>
          <w:p w14:paraId="2359FB3A" w14:textId="77777777" w:rsidR="00C30486" w:rsidRPr="00C74DA1" w:rsidRDefault="00C30486" w:rsidP="000F12AA">
            <w:pPr>
              <w:rPr>
                <w:rFonts w:ascii="Verdana" w:hAnsi="Verdana" w:cs="Arial"/>
                <w:sz w:val="16"/>
                <w:szCs w:val="16"/>
                <w:lang w:val="en-GB"/>
              </w:rPr>
            </w:pPr>
            <w:r w:rsidRPr="00C74DA1">
              <w:rPr>
                <w:rFonts w:ascii="Verdana" w:hAnsi="Verdana" w:cs="Arial"/>
                <w:sz w:val="16"/>
                <w:szCs w:val="16"/>
                <w:lang w:val="en-GB"/>
              </w:rPr>
              <w:t xml:space="preserve">Target value(s) </w:t>
            </w:r>
          </w:p>
          <w:p w14:paraId="4E07AC5E" w14:textId="77777777" w:rsidR="00C30486" w:rsidRPr="00C74DA1" w:rsidRDefault="00C30486" w:rsidP="000F12AA">
            <w:pPr>
              <w:autoSpaceDE w:val="0"/>
              <w:autoSpaceDN w:val="0"/>
              <w:adjustRightInd w:val="0"/>
              <w:jc w:val="both"/>
              <w:rPr>
                <w:rFonts w:ascii="Verdana" w:eastAsia="Calibri" w:hAnsi="Verdana" w:cs="Arial"/>
                <w:b/>
                <w:color w:val="000000"/>
                <w:sz w:val="16"/>
                <w:szCs w:val="16"/>
              </w:rPr>
            </w:pPr>
            <w:r w:rsidRPr="00C74DA1">
              <w:rPr>
                <w:rFonts w:ascii="Verdana" w:eastAsia="Calibri" w:hAnsi="Verdana" w:cs="Arial"/>
                <w:b/>
                <w:color w:val="000000"/>
                <w:sz w:val="16"/>
                <w:szCs w:val="16"/>
              </w:rPr>
              <w:t xml:space="preserve">Target: </w:t>
            </w:r>
          </w:p>
          <w:p w14:paraId="176C60AD" w14:textId="77777777"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Rape 10%</w:t>
            </w:r>
          </w:p>
          <w:p w14:paraId="33C58E1C" w14:textId="77777777"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Defilement -30%</w:t>
            </w:r>
          </w:p>
          <w:p w14:paraId="3CE9AA07" w14:textId="3DBA0112"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Domestic violence - 50%</w:t>
            </w:r>
          </w:p>
        </w:tc>
        <w:tc>
          <w:tcPr>
            <w:tcW w:w="1976" w:type="pct"/>
          </w:tcPr>
          <w:p w14:paraId="6D8394F7" w14:textId="77777777" w:rsidR="00385B33" w:rsidRPr="00C74DA1" w:rsidRDefault="0067751C" w:rsidP="000F12AA">
            <w:pPr>
              <w:rPr>
                <w:rFonts w:ascii="Verdana" w:eastAsia="Avenir" w:hAnsi="Verdana" w:cs="Avenir"/>
                <w:color w:val="000000"/>
                <w:sz w:val="16"/>
                <w:szCs w:val="16"/>
              </w:rPr>
            </w:pPr>
            <w:r w:rsidRPr="00C74DA1">
              <w:rPr>
                <w:rFonts w:ascii="Verdana" w:eastAsia="Avenir" w:hAnsi="Verdana" w:cs="Avenir"/>
                <w:b/>
                <w:color w:val="000000"/>
                <w:sz w:val="16"/>
                <w:szCs w:val="16"/>
              </w:rPr>
              <w:t>RATING</w:t>
            </w:r>
            <w:r w:rsidRPr="00C74DA1">
              <w:rPr>
                <w:rFonts w:ascii="Verdana" w:eastAsia="Avenir" w:hAnsi="Verdana" w:cs="Avenir"/>
                <w:color w:val="000000"/>
                <w:sz w:val="16"/>
                <w:szCs w:val="16"/>
              </w:rPr>
              <w:t xml:space="preserve">: </w:t>
            </w:r>
          </w:p>
          <w:p w14:paraId="36007E17" w14:textId="4DB938B2" w:rsidR="00385B33" w:rsidRPr="00C74DA1" w:rsidRDefault="0067751C" w:rsidP="000F12AA">
            <w:pPr>
              <w:rPr>
                <w:rFonts w:ascii="Verdana" w:hAnsi="Verdana" w:cs="Arial"/>
                <w:color w:val="000000" w:themeColor="text1"/>
                <w:sz w:val="16"/>
                <w:szCs w:val="16"/>
              </w:rPr>
            </w:pPr>
            <w:r w:rsidRPr="00C74DA1">
              <w:rPr>
                <w:rFonts w:ascii="Verdana" w:eastAsia="Avenir" w:hAnsi="Verdana" w:cs="Avenir"/>
                <w:b/>
                <w:bCs/>
                <w:color w:val="000000"/>
                <w:sz w:val="16"/>
                <w:szCs w:val="16"/>
                <w:u w:val="single"/>
              </w:rPr>
              <w:t>Strengths</w:t>
            </w:r>
            <w:r w:rsidRPr="00C74DA1">
              <w:rPr>
                <w:rFonts w:ascii="Verdana" w:eastAsia="Avenir" w:hAnsi="Verdana" w:cs="Avenir"/>
                <w:color w:val="000000"/>
                <w:sz w:val="16"/>
                <w:szCs w:val="16"/>
              </w:rPr>
              <w:t>: impact is specific and clear areas to improve “</w:t>
            </w:r>
            <w:r w:rsidRPr="00C74DA1">
              <w:rPr>
                <w:rFonts w:ascii="Verdana" w:hAnsi="Verdana" w:cs="Arial"/>
                <w:color w:val="000000" w:themeColor="text1"/>
                <w:sz w:val="16"/>
                <w:szCs w:val="16"/>
              </w:rPr>
              <w:t>access to quality integrated essential justice services for Survivors/victims of Gender Based Violence (GBV)</w:t>
            </w:r>
            <w:r w:rsidR="00385B33" w:rsidRPr="00C74DA1">
              <w:rPr>
                <w:rFonts w:ascii="Verdana" w:hAnsi="Verdana" w:cs="Arial"/>
                <w:color w:val="000000" w:themeColor="text1"/>
                <w:sz w:val="16"/>
                <w:szCs w:val="16"/>
              </w:rPr>
              <w:t>”</w:t>
            </w:r>
            <w:r w:rsidR="00492054">
              <w:rPr>
                <w:rFonts w:ascii="Verdana" w:hAnsi="Verdana" w:cs="Arial"/>
                <w:color w:val="000000" w:themeColor="text1"/>
                <w:sz w:val="16"/>
                <w:szCs w:val="16"/>
              </w:rPr>
              <w:t>.</w:t>
            </w:r>
            <w:r w:rsidR="00385B33" w:rsidRPr="00C74DA1">
              <w:rPr>
                <w:rFonts w:ascii="Verdana" w:hAnsi="Verdana" w:cs="Arial"/>
                <w:color w:val="000000" w:themeColor="text1"/>
                <w:sz w:val="16"/>
                <w:szCs w:val="16"/>
              </w:rPr>
              <w:t xml:space="preserve"> </w:t>
            </w:r>
          </w:p>
          <w:p w14:paraId="5A84FC89" w14:textId="55C0E000" w:rsidR="00C74DA1" w:rsidRDefault="00C74DA1" w:rsidP="000F12AA">
            <w:pPr>
              <w:rPr>
                <w:rFonts w:ascii="Verdana" w:hAnsi="Verdana" w:cs="Avenir"/>
                <w:color w:val="000000"/>
                <w:sz w:val="16"/>
                <w:szCs w:val="16"/>
              </w:rPr>
            </w:pPr>
            <w:r w:rsidRPr="00C74DA1">
              <w:rPr>
                <w:rFonts w:ascii="Verdana" w:hAnsi="Verdana" w:cs="Avenir"/>
                <w:color w:val="000000"/>
                <w:sz w:val="16"/>
                <w:szCs w:val="16"/>
              </w:rPr>
              <w:t xml:space="preserve">The baseline and target values are </w:t>
            </w:r>
            <w:r w:rsidR="00492054" w:rsidRPr="00C74DA1">
              <w:rPr>
                <w:rFonts w:ascii="Verdana" w:hAnsi="Verdana" w:cs="Avenir"/>
                <w:color w:val="000000"/>
                <w:sz w:val="16"/>
                <w:szCs w:val="16"/>
              </w:rPr>
              <w:t>clear.</w:t>
            </w:r>
            <w:r w:rsidRPr="00C74DA1">
              <w:rPr>
                <w:rFonts w:ascii="Verdana" w:hAnsi="Verdana" w:cs="Avenir"/>
                <w:color w:val="000000"/>
                <w:sz w:val="16"/>
                <w:szCs w:val="16"/>
              </w:rPr>
              <w:t xml:space="preserve"> </w:t>
            </w:r>
          </w:p>
          <w:p w14:paraId="1E217753" w14:textId="3F81A0AE" w:rsidR="00385B33" w:rsidRPr="00B102EF" w:rsidRDefault="00C74DA1" w:rsidP="000F12AA">
            <w:pPr>
              <w:rPr>
                <w:rFonts w:ascii="Verdana" w:eastAsia="Avenir" w:hAnsi="Verdana" w:cs="Avenir"/>
                <w:color w:val="000000"/>
                <w:sz w:val="16"/>
                <w:szCs w:val="16"/>
              </w:rPr>
            </w:pPr>
            <w:r w:rsidRPr="00C74DA1">
              <w:rPr>
                <w:rFonts w:ascii="Verdana" w:eastAsia="Avenir" w:hAnsi="Verdana" w:cs="Avenir"/>
                <w:b/>
                <w:bCs/>
                <w:color w:val="000000"/>
                <w:sz w:val="16"/>
                <w:szCs w:val="16"/>
                <w:u w:val="single"/>
              </w:rPr>
              <w:t>Weakness</w:t>
            </w:r>
            <w:r w:rsidRPr="00C74DA1">
              <w:rPr>
                <w:rFonts w:ascii="Verdana" w:eastAsia="Avenir" w:hAnsi="Verdana" w:cs="Avenir"/>
                <w:b/>
                <w:bCs/>
                <w:color w:val="000000"/>
                <w:sz w:val="16"/>
                <w:szCs w:val="16"/>
              </w:rPr>
              <w:t>:</w:t>
            </w:r>
            <w:r w:rsidRPr="00C74DA1">
              <w:rPr>
                <w:rFonts w:ascii="Verdana" w:eastAsia="Avenir" w:hAnsi="Verdana" w:cs="Avenir"/>
                <w:color w:val="000000"/>
                <w:sz w:val="16"/>
                <w:szCs w:val="16"/>
              </w:rPr>
              <w:t xml:space="preserve"> </w:t>
            </w:r>
            <w:r w:rsidR="00A03A58" w:rsidRPr="00A03A58">
              <w:rPr>
                <w:rFonts w:ascii="Verdana" w:eastAsia="Avenir" w:hAnsi="Verdana" w:cs="Avenir"/>
                <w:color w:val="000000"/>
                <w:sz w:val="16"/>
                <w:szCs w:val="16"/>
              </w:rPr>
              <w:t>Annual</w:t>
            </w:r>
            <w:r w:rsidR="00A03A58">
              <w:rPr>
                <w:rFonts w:ascii="Verdana" w:eastAsia="Avenir" w:hAnsi="Verdana" w:cs="Avenir"/>
                <w:color w:val="000000"/>
                <w:sz w:val="16"/>
                <w:szCs w:val="16"/>
              </w:rPr>
              <w:t xml:space="preserve"> </w:t>
            </w:r>
            <w:r w:rsidRPr="00C74DA1">
              <w:rPr>
                <w:rFonts w:ascii="Verdana" w:hAnsi="Verdana" w:cs="Avenir"/>
                <w:color w:val="000000"/>
                <w:sz w:val="16"/>
                <w:szCs w:val="16"/>
              </w:rPr>
              <w:t>progress values are missing</w:t>
            </w:r>
            <w:r w:rsidR="00492054">
              <w:rPr>
                <w:rFonts w:ascii="Verdana" w:hAnsi="Verdana" w:cs="Avenir"/>
                <w:color w:val="000000"/>
                <w:sz w:val="16"/>
                <w:szCs w:val="16"/>
              </w:rPr>
              <w:t>.</w:t>
            </w:r>
          </w:p>
          <w:p w14:paraId="6B2CB0EC" w14:textId="140A8D1A" w:rsidR="00C30486" w:rsidRPr="00C74DA1" w:rsidRDefault="0067751C" w:rsidP="000F12AA">
            <w:pPr>
              <w:rPr>
                <w:rFonts w:ascii="Verdana" w:hAnsi="Verdana" w:cs="Arial"/>
                <w:sz w:val="16"/>
                <w:szCs w:val="16"/>
                <w:lang w:val="en-GB"/>
              </w:rPr>
            </w:pPr>
            <w:r w:rsidRPr="00C74DA1">
              <w:rPr>
                <w:rFonts w:ascii="Verdana" w:eastAsia="Avenir" w:hAnsi="Verdana" w:cs="Avenir"/>
                <w:b/>
                <w:bCs/>
                <w:color w:val="000000"/>
                <w:sz w:val="16"/>
                <w:szCs w:val="16"/>
                <w:u w:val="single"/>
              </w:rPr>
              <w:t>Risks</w:t>
            </w:r>
            <w:r w:rsidRPr="00C74DA1">
              <w:rPr>
                <w:rFonts w:ascii="Verdana" w:eastAsia="Avenir" w:hAnsi="Verdana" w:cs="Avenir"/>
                <w:b/>
                <w:bCs/>
                <w:color w:val="000000"/>
                <w:sz w:val="16"/>
                <w:szCs w:val="16"/>
              </w:rPr>
              <w:t>:</w:t>
            </w:r>
            <w:r w:rsidRPr="00C74DA1">
              <w:rPr>
                <w:rFonts w:ascii="Verdana" w:eastAsia="Avenir" w:hAnsi="Verdana" w:cs="Avenir"/>
                <w:color w:val="000000"/>
                <w:sz w:val="16"/>
                <w:szCs w:val="16"/>
              </w:rPr>
              <w:t xml:space="preserve"> Difficult to measure the impact</w:t>
            </w:r>
            <w:r w:rsidR="00385B33" w:rsidRPr="00C74DA1">
              <w:rPr>
                <w:rFonts w:ascii="Verdana" w:eastAsia="Avenir" w:hAnsi="Verdana" w:cs="Avenir"/>
                <w:color w:val="000000"/>
                <w:sz w:val="16"/>
                <w:szCs w:val="16"/>
              </w:rPr>
              <w:t xml:space="preserve"> of the project given the short project implementation period.</w:t>
            </w:r>
            <w:r w:rsidRPr="00C74DA1">
              <w:rPr>
                <w:rFonts w:ascii="Verdana" w:eastAsia="Avenir" w:hAnsi="Verdana" w:cs="Avenir"/>
                <w:color w:val="000000"/>
                <w:sz w:val="16"/>
                <w:szCs w:val="16"/>
              </w:rPr>
              <w:t xml:space="preserve"> </w:t>
            </w:r>
          </w:p>
        </w:tc>
      </w:tr>
      <w:tr w:rsidR="00C30486" w:rsidRPr="00C74DA1" w14:paraId="39C824C6" w14:textId="77777777" w:rsidTr="00773A96">
        <w:tc>
          <w:tcPr>
            <w:tcW w:w="1465" w:type="pct"/>
          </w:tcPr>
          <w:p w14:paraId="1AAE435B" w14:textId="77777777" w:rsidR="00C30486" w:rsidRPr="00C74DA1" w:rsidRDefault="00C30486" w:rsidP="000F12AA">
            <w:pPr>
              <w:rPr>
                <w:rFonts w:ascii="Verdana" w:hAnsi="Verdana" w:cs="Arial"/>
                <w:sz w:val="16"/>
                <w:szCs w:val="16"/>
                <w:lang w:val="en-GB"/>
              </w:rPr>
            </w:pPr>
            <w:r w:rsidRPr="00C74DA1">
              <w:rPr>
                <w:rFonts w:ascii="Verdana" w:hAnsi="Verdana" w:cs="Arial"/>
                <w:b/>
                <w:sz w:val="16"/>
                <w:szCs w:val="16"/>
                <w:lang w:val="en-GB"/>
              </w:rPr>
              <w:t>Outcome 1</w:t>
            </w:r>
          </w:p>
          <w:p w14:paraId="2A5ACCA2" w14:textId="7A23E7D2" w:rsidR="00C30486" w:rsidRPr="00C74DA1" w:rsidRDefault="00C30486" w:rsidP="000F12AA">
            <w:pPr>
              <w:autoSpaceDE w:val="0"/>
              <w:autoSpaceDN w:val="0"/>
              <w:jc w:val="both"/>
              <w:rPr>
                <w:rFonts w:ascii="Verdana" w:eastAsia="Arial" w:hAnsi="Verdana" w:cs="Arial"/>
                <w:color w:val="000000"/>
                <w:sz w:val="16"/>
                <w:szCs w:val="16"/>
              </w:rPr>
            </w:pPr>
            <w:bookmarkStart w:id="17" w:name="_Hlk16951559"/>
            <w:r w:rsidRPr="5A581A78">
              <w:rPr>
                <w:rFonts w:ascii="Verdana" w:eastAsia="Arial" w:hAnsi="Verdana" w:cs="Arial"/>
                <w:color w:val="000000" w:themeColor="text1"/>
                <w:sz w:val="16"/>
                <w:szCs w:val="16"/>
              </w:rPr>
              <w:t xml:space="preserve">Special Service Delivery Systems and Special Courts for Gender Based Violence (GBV) institutionalized, integrated and </w:t>
            </w:r>
            <w:r w:rsidR="00492054" w:rsidRPr="5A581A78">
              <w:rPr>
                <w:rFonts w:ascii="Verdana" w:eastAsia="Arial" w:hAnsi="Verdana" w:cs="Arial"/>
                <w:color w:val="000000" w:themeColor="text1"/>
                <w:sz w:val="16"/>
                <w:szCs w:val="16"/>
              </w:rPr>
              <w:t>functioning</w:t>
            </w:r>
            <w:r w:rsidR="00BC55AC">
              <w:rPr>
                <w:rStyle w:val="FootnoteReference"/>
                <w:rFonts w:ascii="Verdana" w:eastAsia="Arial" w:hAnsi="Verdana" w:cs="Arial"/>
                <w:color w:val="000000" w:themeColor="text1"/>
                <w:sz w:val="16"/>
                <w:szCs w:val="16"/>
              </w:rPr>
              <w:footnoteReference w:id="34"/>
            </w:r>
            <w:r w:rsidR="00492054" w:rsidRPr="5A581A78">
              <w:rPr>
                <w:rFonts w:ascii="Verdana" w:eastAsia="Arial" w:hAnsi="Verdana" w:cs="Arial"/>
                <w:color w:val="000000" w:themeColor="text1"/>
                <w:sz w:val="16"/>
                <w:szCs w:val="16"/>
              </w:rPr>
              <w:t>.</w:t>
            </w:r>
          </w:p>
          <w:p w14:paraId="78691CC5" w14:textId="77777777" w:rsidR="00C30486" w:rsidRPr="00C74DA1" w:rsidRDefault="00C30486" w:rsidP="000F12AA">
            <w:pPr>
              <w:autoSpaceDE w:val="0"/>
              <w:autoSpaceDN w:val="0"/>
              <w:jc w:val="both"/>
              <w:rPr>
                <w:rFonts w:ascii="Verdana" w:eastAsia="Arial" w:hAnsi="Verdana" w:cs="Arial"/>
                <w:color w:val="000000"/>
                <w:sz w:val="16"/>
                <w:szCs w:val="16"/>
              </w:rPr>
            </w:pPr>
          </w:p>
          <w:bookmarkEnd w:id="17"/>
          <w:p w14:paraId="73819B10" w14:textId="77777777" w:rsidR="00C30486" w:rsidRPr="00C74DA1" w:rsidRDefault="00C30486" w:rsidP="000F12AA">
            <w:pPr>
              <w:autoSpaceDE w:val="0"/>
              <w:autoSpaceDN w:val="0"/>
              <w:jc w:val="both"/>
              <w:rPr>
                <w:rFonts w:ascii="Verdana" w:hAnsi="Verdana" w:cs="Arial"/>
                <w:sz w:val="16"/>
                <w:szCs w:val="16"/>
                <w:lang w:val="en-GB"/>
              </w:rPr>
            </w:pPr>
          </w:p>
        </w:tc>
        <w:tc>
          <w:tcPr>
            <w:tcW w:w="1559" w:type="pct"/>
          </w:tcPr>
          <w:p w14:paraId="4E26AB6C" w14:textId="0BA65367" w:rsidR="00C30486" w:rsidRPr="00C74DA1" w:rsidRDefault="00C30486">
            <w:pPr>
              <w:pStyle w:val="ListParagraph"/>
              <w:numPr>
                <w:ilvl w:val="0"/>
                <w:numId w:val="48"/>
              </w:numPr>
              <w:autoSpaceDE w:val="0"/>
              <w:autoSpaceDN w:val="0"/>
              <w:adjustRightInd w:val="0"/>
              <w:ind w:left="225" w:hanging="225"/>
              <w:jc w:val="both"/>
              <w:rPr>
                <w:rFonts w:ascii="Verdana" w:eastAsia="Calibri" w:hAnsi="Verdana" w:cs="Arial"/>
                <w:color w:val="000000"/>
                <w:sz w:val="16"/>
                <w:szCs w:val="16"/>
              </w:rPr>
            </w:pPr>
            <w:r w:rsidRPr="00C74DA1">
              <w:rPr>
                <w:rFonts w:ascii="Verdana" w:eastAsia="Calibri" w:hAnsi="Verdana" w:cs="Arial"/>
                <w:color w:val="000000"/>
                <w:sz w:val="16"/>
                <w:szCs w:val="16"/>
              </w:rPr>
              <w:t xml:space="preserve">Reduced lead times for processing GBV cases – 18 </w:t>
            </w:r>
            <w:r w:rsidR="00492054" w:rsidRPr="00C74DA1">
              <w:rPr>
                <w:rFonts w:ascii="Verdana" w:eastAsia="Calibri" w:hAnsi="Verdana" w:cs="Arial"/>
                <w:color w:val="000000"/>
                <w:sz w:val="16"/>
                <w:szCs w:val="16"/>
              </w:rPr>
              <w:t>months.</w:t>
            </w:r>
          </w:p>
          <w:p w14:paraId="44A68EE1" w14:textId="78508130" w:rsidR="00C30486" w:rsidRDefault="00C30486" w:rsidP="000F12AA">
            <w:pPr>
              <w:rPr>
                <w:rFonts w:ascii="Verdana" w:hAnsi="Verdana" w:cs="Arial"/>
                <w:sz w:val="16"/>
                <w:szCs w:val="16"/>
                <w:lang w:val="en-GB"/>
              </w:rPr>
            </w:pPr>
          </w:p>
          <w:p w14:paraId="71632C42" w14:textId="312B2469" w:rsidR="00CA5DA7" w:rsidRPr="00CA5DA7" w:rsidRDefault="00CA5DA7" w:rsidP="000F12AA">
            <w:pPr>
              <w:rPr>
                <w:rFonts w:ascii="Verdana" w:hAnsi="Verdana" w:cs="Arial"/>
                <w:sz w:val="16"/>
                <w:szCs w:val="16"/>
                <w:lang w:val="en-GB"/>
              </w:rPr>
            </w:pPr>
            <w:r w:rsidRPr="00CA5DA7">
              <w:rPr>
                <w:rFonts w:ascii="Verdana" w:hAnsi="Verdana" w:cs="Arial"/>
                <w:sz w:val="16"/>
                <w:szCs w:val="16"/>
                <w:lang w:val="en-GB"/>
              </w:rPr>
              <w:t>Baseline: 2190 days (6 years)</w:t>
            </w:r>
          </w:p>
          <w:p w14:paraId="362353F0" w14:textId="379EA8D3" w:rsidR="00C30486" w:rsidRPr="00C74DA1" w:rsidRDefault="00CA5DA7" w:rsidP="000F12AA">
            <w:pPr>
              <w:rPr>
                <w:rFonts w:ascii="Verdana" w:hAnsi="Verdana" w:cs="Arial"/>
                <w:sz w:val="16"/>
                <w:szCs w:val="16"/>
                <w:lang w:val="en-GB"/>
              </w:rPr>
            </w:pPr>
            <w:r w:rsidRPr="00CA5DA7">
              <w:rPr>
                <w:rFonts w:ascii="Verdana" w:hAnsi="Verdana" w:cs="Arial"/>
                <w:sz w:val="16"/>
                <w:szCs w:val="16"/>
                <w:lang w:val="en-GB"/>
              </w:rPr>
              <w:t xml:space="preserve">Target(s) </w:t>
            </w:r>
            <w:proofErr w:type="gramStart"/>
            <w:r w:rsidRPr="00CA5DA7">
              <w:rPr>
                <w:rFonts w:ascii="Verdana" w:hAnsi="Verdana" w:cs="Arial"/>
                <w:sz w:val="16"/>
                <w:szCs w:val="16"/>
                <w:lang w:val="en-GB"/>
              </w:rPr>
              <w:t>until:</w:t>
            </w:r>
            <w:proofErr w:type="gramEnd"/>
            <w:r w:rsidRPr="00CA5DA7">
              <w:rPr>
                <w:rFonts w:ascii="Verdana" w:hAnsi="Verdana" w:cs="Arial"/>
                <w:sz w:val="16"/>
                <w:szCs w:val="16"/>
                <w:lang w:val="en-GB"/>
              </w:rPr>
              <w:t xml:space="preserve"> 18 months</w:t>
            </w:r>
          </w:p>
        </w:tc>
        <w:tc>
          <w:tcPr>
            <w:tcW w:w="1976" w:type="pct"/>
          </w:tcPr>
          <w:p w14:paraId="4AC36EF9" w14:textId="77777777" w:rsidR="00385B33" w:rsidRPr="00C74DA1" w:rsidRDefault="00385B33" w:rsidP="000F12AA">
            <w:pPr>
              <w:autoSpaceDE w:val="0"/>
              <w:autoSpaceDN w:val="0"/>
              <w:adjustRightInd w:val="0"/>
              <w:jc w:val="both"/>
              <w:rPr>
                <w:rFonts w:ascii="Verdana" w:eastAsia="Avenir" w:hAnsi="Verdana" w:cs="Avenir"/>
                <w:color w:val="000000"/>
                <w:sz w:val="16"/>
                <w:szCs w:val="16"/>
              </w:rPr>
            </w:pPr>
            <w:r w:rsidRPr="00C74DA1">
              <w:rPr>
                <w:rFonts w:ascii="Verdana" w:eastAsia="Avenir" w:hAnsi="Verdana" w:cs="Avenir"/>
                <w:b/>
                <w:color w:val="000000"/>
                <w:sz w:val="16"/>
                <w:szCs w:val="16"/>
              </w:rPr>
              <w:t>RATING</w:t>
            </w:r>
            <w:r w:rsidRPr="00C74DA1">
              <w:rPr>
                <w:rFonts w:ascii="Verdana" w:eastAsia="Avenir" w:hAnsi="Verdana" w:cs="Avenir"/>
                <w:color w:val="000000"/>
                <w:sz w:val="16"/>
                <w:szCs w:val="16"/>
              </w:rPr>
              <w:t xml:space="preserve">: </w:t>
            </w:r>
          </w:p>
          <w:p w14:paraId="61ABFFEC" w14:textId="3347C2F9" w:rsidR="00385B33" w:rsidRPr="00C74DA1" w:rsidRDefault="00385B33" w:rsidP="000F12AA">
            <w:pPr>
              <w:autoSpaceDE w:val="0"/>
              <w:autoSpaceDN w:val="0"/>
              <w:adjustRightInd w:val="0"/>
              <w:jc w:val="both"/>
              <w:rPr>
                <w:rFonts w:ascii="Verdana" w:eastAsia="Avenir" w:hAnsi="Verdana" w:cs="Avenir"/>
                <w:color w:val="000000"/>
                <w:sz w:val="16"/>
                <w:szCs w:val="16"/>
              </w:rPr>
            </w:pPr>
            <w:r w:rsidRPr="00C74DA1">
              <w:rPr>
                <w:rFonts w:ascii="Verdana" w:eastAsia="Avenir" w:hAnsi="Verdana" w:cs="Avenir"/>
                <w:b/>
                <w:bCs/>
                <w:color w:val="000000"/>
                <w:sz w:val="16"/>
                <w:szCs w:val="16"/>
                <w:u w:val="single"/>
              </w:rPr>
              <w:t>Strengths</w:t>
            </w:r>
            <w:r w:rsidRPr="00C74DA1">
              <w:rPr>
                <w:rFonts w:ascii="Verdana" w:eastAsia="Avenir" w:hAnsi="Verdana" w:cs="Avenir"/>
                <w:b/>
                <w:bCs/>
                <w:color w:val="000000"/>
                <w:sz w:val="16"/>
                <w:szCs w:val="16"/>
              </w:rPr>
              <w:t>:</w:t>
            </w:r>
            <w:r w:rsidRPr="00C74DA1">
              <w:rPr>
                <w:rFonts w:ascii="Verdana" w:eastAsia="Avenir" w:hAnsi="Verdana" w:cs="Avenir"/>
                <w:color w:val="000000"/>
                <w:sz w:val="16"/>
                <w:szCs w:val="16"/>
              </w:rPr>
              <w:t xml:space="preserve"> outcome with specific and clear areas to reduced time for processing GBV cases – 18 months</w:t>
            </w:r>
            <w:r w:rsidR="00492054">
              <w:rPr>
                <w:rFonts w:ascii="Verdana" w:eastAsia="Avenir" w:hAnsi="Verdana" w:cs="Avenir"/>
                <w:color w:val="000000"/>
                <w:sz w:val="16"/>
                <w:szCs w:val="16"/>
              </w:rPr>
              <w:t>.</w:t>
            </w:r>
          </w:p>
          <w:p w14:paraId="0457DD0E" w14:textId="624BB3F4" w:rsidR="00C30486" w:rsidRPr="00C74DA1" w:rsidRDefault="00C30486" w:rsidP="000F12AA">
            <w:pPr>
              <w:autoSpaceDE w:val="0"/>
              <w:autoSpaceDN w:val="0"/>
              <w:adjustRightInd w:val="0"/>
              <w:jc w:val="both"/>
              <w:rPr>
                <w:rFonts w:ascii="Verdana" w:eastAsia="Calibri" w:hAnsi="Verdana" w:cs="Arial"/>
                <w:color w:val="000000"/>
                <w:sz w:val="16"/>
                <w:szCs w:val="16"/>
              </w:rPr>
            </w:pPr>
          </w:p>
        </w:tc>
      </w:tr>
      <w:tr w:rsidR="00C30486" w:rsidRPr="00C74DA1" w14:paraId="550EF741" w14:textId="77777777" w:rsidTr="00773A96">
        <w:tc>
          <w:tcPr>
            <w:tcW w:w="1465" w:type="pct"/>
          </w:tcPr>
          <w:p w14:paraId="4E378CBB" w14:textId="77777777" w:rsidR="00C30486" w:rsidRPr="00C74DA1" w:rsidRDefault="00C30486" w:rsidP="000F12AA">
            <w:pPr>
              <w:rPr>
                <w:rFonts w:ascii="Verdana" w:hAnsi="Verdana" w:cs="Arial"/>
                <w:b/>
                <w:sz w:val="16"/>
                <w:szCs w:val="16"/>
                <w:lang w:val="en-GB"/>
              </w:rPr>
            </w:pPr>
            <w:r w:rsidRPr="00C74DA1">
              <w:rPr>
                <w:rFonts w:ascii="Verdana" w:hAnsi="Verdana" w:cs="Arial"/>
                <w:b/>
                <w:sz w:val="16"/>
                <w:szCs w:val="16"/>
                <w:lang w:val="en-GB"/>
              </w:rPr>
              <w:lastRenderedPageBreak/>
              <w:t>Output 1</w:t>
            </w:r>
          </w:p>
          <w:p w14:paraId="441EC2BE" w14:textId="52B812D1" w:rsidR="00C30486" w:rsidRPr="00C74DA1" w:rsidRDefault="00C30486" w:rsidP="000F12AA">
            <w:pPr>
              <w:autoSpaceDE w:val="0"/>
              <w:autoSpaceDN w:val="0"/>
              <w:jc w:val="both"/>
              <w:rPr>
                <w:rFonts w:ascii="Verdana" w:hAnsi="Verdana" w:cs="Arial"/>
                <w:b/>
                <w:color w:val="000000" w:themeColor="text1"/>
                <w:sz w:val="16"/>
                <w:szCs w:val="16"/>
              </w:rPr>
            </w:pPr>
            <w:r w:rsidRPr="00C74DA1">
              <w:rPr>
                <w:rFonts w:ascii="Verdana" w:hAnsi="Verdana" w:cs="Arial"/>
                <w:color w:val="000000" w:themeColor="text1"/>
                <w:sz w:val="16"/>
                <w:szCs w:val="16"/>
              </w:rPr>
              <w:t xml:space="preserve">Systems, procedures and standards reviewed, strengthened, </w:t>
            </w:r>
            <w:r w:rsidR="003413E1" w:rsidRPr="00C74DA1">
              <w:rPr>
                <w:rFonts w:ascii="Verdana" w:hAnsi="Verdana" w:cs="Arial"/>
                <w:color w:val="000000" w:themeColor="text1"/>
                <w:sz w:val="16"/>
                <w:szCs w:val="16"/>
              </w:rPr>
              <w:t>integrated and</w:t>
            </w:r>
            <w:r w:rsidRPr="00C74DA1">
              <w:rPr>
                <w:rFonts w:ascii="Verdana" w:hAnsi="Verdana" w:cs="Arial"/>
                <w:color w:val="000000" w:themeColor="text1"/>
                <w:sz w:val="16"/>
                <w:szCs w:val="16"/>
              </w:rPr>
              <w:t xml:space="preserve"> implemented </w:t>
            </w:r>
            <w:r w:rsidR="003413E1" w:rsidRPr="00C74DA1">
              <w:rPr>
                <w:rFonts w:ascii="Verdana" w:hAnsi="Verdana" w:cs="Arial"/>
                <w:color w:val="000000" w:themeColor="text1"/>
                <w:sz w:val="16"/>
                <w:szCs w:val="16"/>
              </w:rPr>
              <w:t>to guarantee quality</w:t>
            </w:r>
            <w:r w:rsidRPr="00C74DA1">
              <w:rPr>
                <w:rFonts w:ascii="Verdana" w:hAnsi="Verdana" w:cs="Arial"/>
                <w:color w:val="000000" w:themeColor="text1"/>
                <w:sz w:val="16"/>
                <w:szCs w:val="16"/>
              </w:rPr>
              <w:t xml:space="preserve"> justice for survivors of GBV </w:t>
            </w:r>
            <w:r w:rsidR="003413E1" w:rsidRPr="00C74DA1">
              <w:rPr>
                <w:rFonts w:ascii="Verdana" w:hAnsi="Verdana" w:cs="Arial"/>
                <w:color w:val="000000" w:themeColor="text1"/>
                <w:sz w:val="16"/>
                <w:szCs w:val="16"/>
              </w:rPr>
              <w:t>and vulnerable</w:t>
            </w:r>
            <w:r w:rsidRPr="00C74DA1">
              <w:rPr>
                <w:rFonts w:ascii="Verdana" w:hAnsi="Verdana" w:cs="Arial"/>
                <w:color w:val="000000" w:themeColor="text1"/>
                <w:sz w:val="16"/>
                <w:szCs w:val="16"/>
              </w:rPr>
              <w:t xml:space="preserve"> women and </w:t>
            </w:r>
            <w:r w:rsidR="00492054" w:rsidRPr="00C74DA1">
              <w:rPr>
                <w:rFonts w:ascii="Verdana" w:hAnsi="Verdana" w:cs="Arial"/>
                <w:color w:val="000000" w:themeColor="text1"/>
                <w:sz w:val="16"/>
                <w:szCs w:val="16"/>
              </w:rPr>
              <w:t>girls.</w:t>
            </w:r>
          </w:p>
          <w:p w14:paraId="6B21C092" w14:textId="77777777" w:rsidR="00C30486" w:rsidRPr="00C74DA1" w:rsidRDefault="00C30486" w:rsidP="000F12AA">
            <w:pPr>
              <w:autoSpaceDE w:val="0"/>
              <w:autoSpaceDN w:val="0"/>
              <w:jc w:val="both"/>
              <w:rPr>
                <w:rFonts w:ascii="Verdana" w:hAnsi="Verdana" w:cs="Arial"/>
                <w:sz w:val="16"/>
                <w:szCs w:val="16"/>
                <w:lang w:val="en-GB"/>
              </w:rPr>
            </w:pPr>
          </w:p>
        </w:tc>
        <w:tc>
          <w:tcPr>
            <w:tcW w:w="1559" w:type="pct"/>
          </w:tcPr>
          <w:p w14:paraId="08E5A12C" w14:textId="6F8AABAC" w:rsidR="00C30486" w:rsidRPr="00C74DA1" w:rsidRDefault="00773A96" w:rsidP="000F12AA">
            <w:pPr>
              <w:rPr>
                <w:rFonts w:ascii="Verdana" w:hAnsi="Verdana" w:cs="Arial"/>
                <w:sz w:val="16"/>
                <w:szCs w:val="16"/>
                <w:lang w:val="en-GB"/>
              </w:rPr>
            </w:pPr>
            <w:r w:rsidRPr="00773A96">
              <w:rPr>
                <w:rFonts w:ascii="Verdana" w:hAnsi="Verdana" w:cs="Arial"/>
                <w:sz w:val="16"/>
                <w:szCs w:val="16"/>
                <w:lang w:val="en-GB"/>
              </w:rPr>
              <w:t>JLOS systems and procedures strengthened and implemented with UN Women Support</w:t>
            </w:r>
            <w:r w:rsidR="00492054" w:rsidRPr="00C74DA1">
              <w:rPr>
                <w:rFonts w:ascii="Verdana" w:hAnsi="Verdana" w:cs="Arial"/>
                <w:sz w:val="16"/>
                <w:szCs w:val="16"/>
                <w:lang w:val="en-GB"/>
              </w:rPr>
              <w:t>.</w:t>
            </w:r>
          </w:p>
          <w:p w14:paraId="6C64B979" w14:textId="77777777" w:rsidR="00C30486" w:rsidRPr="00C74DA1" w:rsidRDefault="00C30486" w:rsidP="000F12AA">
            <w:pPr>
              <w:rPr>
                <w:rFonts w:ascii="Verdana" w:hAnsi="Verdana" w:cs="Arial"/>
                <w:sz w:val="16"/>
                <w:szCs w:val="16"/>
                <w:lang w:val="en-GB"/>
              </w:rPr>
            </w:pPr>
          </w:p>
          <w:p w14:paraId="6F2C4267" w14:textId="5493DE98" w:rsidR="00C30486" w:rsidRPr="00C74DA1" w:rsidRDefault="00C30486" w:rsidP="000F12AA">
            <w:pPr>
              <w:rPr>
                <w:rFonts w:ascii="Verdana" w:hAnsi="Verdana" w:cs="Arial"/>
                <w:sz w:val="16"/>
                <w:szCs w:val="16"/>
                <w:lang w:val="en-GB"/>
              </w:rPr>
            </w:pPr>
            <w:r w:rsidRPr="00C74DA1">
              <w:rPr>
                <w:rFonts w:ascii="Verdana" w:hAnsi="Verdana" w:cs="Arial"/>
                <w:sz w:val="16"/>
                <w:szCs w:val="16"/>
                <w:lang w:val="en-GB"/>
              </w:rPr>
              <w:t xml:space="preserve">Target value(s) </w:t>
            </w:r>
            <w:r w:rsidR="003413E1" w:rsidRPr="00C74DA1">
              <w:rPr>
                <w:rFonts w:ascii="Verdana" w:hAnsi="Verdana" w:cs="Arial"/>
                <w:sz w:val="16"/>
                <w:szCs w:val="16"/>
                <w:lang w:val="en-GB"/>
              </w:rPr>
              <w:t>until: -</w:t>
            </w:r>
            <w:r w:rsidRPr="00C74DA1">
              <w:rPr>
                <w:rFonts w:ascii="Verdana" w:hAnsi="Verdana" w:cs="Arial"/>
                <w:sz w:val="16"/>
                <w:szCs w:val="16"/>
                <w:lang w:val="en-GB"/>
              </w:rPr>
              <w:t xml:space="preserve"> TBD</w:t>
            </w:r>
          </w:p>
          <w:p w14:paraId="0FFC558B" w14:textId="77777777" w:rsidR="00C30486" w:rsidRPr="00C74DA1" w:rsidRDefault="00C30486" w:rsidP="000F12AA">
            <w:pPr>
              <w:rPr>
                <w:rFonts w:ascii="Verdana" w:hAnsi="Verdana" w:cs="Arial"/>
                <w:sz w:val="16"/>
                <w:szCs w:val="16"/>
                <w:lang w:val="en-GB"/>
              </w:rPr>
            </w:pPr>
          </w:p>
          <w:p w14:paraId="5E6A6D2B" w14:textId="7AB6C067" w:rsidR="00C30486" w:rsidRPr="00C74DA1" w:rsidRDefault="00C30486" w:rsidP="000F12AA">
            <w:pPr>
              <w:rPr>
                <w:rFonts w:ascii="Verdana" w:hAnsi="Verdana" w:cs="Arial"/>
                <w:sz w:val="16"/>
                <w:szCs w:val="16"/>
                <w:lang w:val="en-GB"/>
              </w:rPr>
            </w:pPr>
            <w:r w:rsidRPr="00C74DA1">
              <w:rPr>
                <w:rFonts w:ascii="Verdana" w:hAnsi="Verdana" w:cs="Arial"/>
                <w:sz w:val="16"/>
                <w:szCs w:val="16"/>
                <w:lang w:val="en-GB"/>
              </w:rPr>
              <w:t>Baseline: 1 (SOP for handling cases of GBV in the SSDS and special court)</w:t>
            </w:r>
            <w:r w:rsidR="00492054">
              <w:rPr>
                <w:rFonts w:ascii="Verdana" w:hAnsi="Verdana" w:cs="Arial"/>
                <w:sz w:val="16"/>
                <w:szCs w:val="16"/>
                <w:lang w:val="en-GB"/>
              </w:rPr>
              <w:t>.</w:t>
            </w:r>
          </w:p>
        </w:tc>
        <w:tc>
          <w:tcPr>
            <w:tcW w:w="1976" w:type="pct"/>
          </w:tcPr>
          <w:p w14:paraId="25A9C4C4" w14:textId="77777777" w:rsidR="00C74DA1" w:rsidRPr="00C74DA1" w:rsidRDefault="00385B33" w:rsidP="000F12AA">
            <w:pPr>
              <w:autoSpaceDE w:val="0"/>
              <w:autoSpaceDN w:val="0"/>
              <w:adjustRightInd w:val="0"/>
              <w:jc w:val="both"/>
              <w:rPr>
                <w:rFonts w:ascii="Verdana" w:eastAsia="Avenir" w:hAnsi="Verdana" w:cs="Avenir"/>
                <w:b/>
                <w:color w:val="000000"/>
                <w:sz w:val="16"/>
                <w:szCs w:val="16"/>
              </w:rPr>
            </w:pPr>
            <w:r w:rsidRPr="00C74DA1">
              <w:rPr>
                <w:rFonts w:ascii="Verdana" w:eastAsia="Avenir" w:hAnsi="Verdana" w:cs="Avenir"/>
                <w:b/>
                <w:color w:val="000000"/>
                <w:sz w:val="16"/>
                <w:szCs w:val="16"/>
              </w:rPr>
              <w:t xml:space="preserve">RATING: </w:t>
            </w:r>
          </w:p>
          <w:p w14:paraId="5B1B730C" w14:textId="77777777" w:rsidR="00C74DA1" w:rsidRPr="00C74DA1" w:rsidRDefault="00385B33" w:rsidP="000F12AA">
            <w:pPr>
              <w:rPr>
                <w:rFonts w:ascii="Verdana" w:eastAsia="Avenir" w:hAnsi="Verdana" w:cs="Avenir"/>
                <w:color w:val="000000"/>
                <w:sz w:val="16"/>
                <w:szCs w:val="16"/>
              </w:rPr>
            </w:pPr>
            <w:r w:rsidRPr="00C74DA1">
              <w:rPr>
                <w:rFonts w:ascii="Verdana" w:eastAsia="Avenir" w:hAnsi="Verdana" w:cs="Avenir"/>
                <w:b/>
                <w:color w:val="000000"/>
                <w:sz w:val="16"/>
                <w:szCs w:val="16"/>
              </w:rPr>
              <w:t>Strong</w:t>
            </w:r>
            <w:r w:rsidRPr="00C74DA1">
              <w:rPr>
                <w:rFonts w:ascii="Verdana" w:eastAsia="Avenir" w:hAnsi="Verdana" w:cs="Avenir"/>
                <w:color w:val="000000"/>
                <w:sz w:val="16"/>
                <w:szCs w:val="16"/>
              </w:rPr>
              <w:t xml:space="preserve">. Normative. Focus on </w:t>
            </w:r>
            <w:r w:rsidR="00C74DA1" w:rsidRPr="00C74DA1">
              <w:rPr>
                <w:rFonts w:ascii="Verdana" w:eastAsia="Avenir" w:hAnsi="Verdana" w:cs="Avenir"/>
                <w:color w:val="000000"/>
                <w:sz w:val="16"/>
                <w:szCs w:val="16"/>
              </w:rPr>
              <w:t>addressing systemic bottlenecks hampering access to justice for women and girls</w:t>
            </w:r>
            <w:r w:rsidRPr="00C74DA1">
              <w:rPr>
                <w:rFonts w:ascii="Verdana" w:eastAsia="Avenir" w:hAnsi="Verdana" w:cs="Avenir"/>
                <w:color w:val="000000"/>
                <w:sz w:val="16"/>
                <w:szCs w:val="16"/>
              </w:rPr>
              <w:t xml:space="preserve">. </w:t>
            </w:r>
          </w:p>
          <w:p w14:paraId="5D9C1E5B" w14:textId="77777777" w:rsidR="00C30486" w:rsidRPr="00C74DA1" w:rsidRDefault="00385B33" w:rsidP="000F12AA">
            <w:pPr>
              <w:rPr>
                <w:rFonts w:ascii="Verdana" w:eastAsia="Avenir" w:hAnsi="Verdana" w:cs="Avenir"/>
                <w:color w:val="000000"/>
                <w:sz w:val="16"/>
                <w:szCs w:val="16"/>
              </w:rPr>
            </w:pPr>
            <w:r w:rsidRPr="00C74DA1">
              <w:rPr>
                <w:rFonts w:ascii="Verdana" w:eastAsia="Avenir" w:hAnsi="Verdana" w:cs="Avenir"/>
                <w:b/>
                <w:color w:val="000000"/>
                <w:sz w:val="16"/>
                <w:szCs w:val="16"/>
              </w:rPr>
              <w:t>Specific</w:t>
            </w:r>
            <w:r w:rsidRPr="00C74DA1">
              <w:rPr>
                <w:rFonts w:ascii="Verdana" w:eastAsia="Avenir" w:hAnsi="Verdana" w:cs="Avenir"/>
                <w:color w:val="000000"/>
                <w:sz w:val="16"/>
                <w:szCs w:val="16"/>
              </w:rPr>
              <w:t xml:space="preserve"> with the mention of </w:t>
            </w:r>
            <w:r w:rsidR="00C74DA1" w:rsidRPr="00C74DA1">
              <w:rPr>
                <w:rFonts w:ascii="Verdana" w:hAnsi="Verdana" w:cs="Arial"/>
                <w:sz w:val="16"/>
                <w:szCs w:val="16"/>
                <w:lang w:val="en-GB"/>
              </w:rPr>
              <w:t>JLOS</w:t>
            </w:r>
            <w:r w:rsidRPr="00C74DA1">
              <w:rPr>
                <w:rFonts w:ascii="Verdana" w:eastAsia="Avenir" w:hAnsi="Verdana" w:cs="Avenir"/>
                <w:color w:val="000000"/>
                <w:sz w:val="16"/>
                <w:szCs w:val="16"/>
              </w:rPr>
              <w:t xml:space="preserve">. </w:t>
            </w:r>
          </w:p>
          <w:p w14:paraId="33EAE2E3" w14:textId="1E730B53" w:rsidR="00C74DA1" w:rsidRPr="00C74DA1" w:rsidRDefault="00C74DA1" w:rsidP="000F12AA">
            <w:pPr>
              <w:rPr>
                <w:rFonts w:ascii="Verdana" w:eastAsia="Avenir" w:hAnsi="Verdana" w:cs="Avenir"/>
                <w:color w:val="000000"/>
                <w:sz w:val="16"/>
                <w:szCs w:val="16"/>
              </w:rPr>
            </w:pPr>
            <w:r w:rsidRPr="00C74DA1">
              <w:rPr>
                <w:rFonts w:ascii="Verdana" w:eastAsia="Avenir" w:hAnsi="Verdana" w:cs="Avenir"/>
                <w:b/>
                <w:bCs/>
                <w:color w:val="000000"/>
                <w:sz w:val="16"/>
                <w:szCs w:val="16"/>
                <w:u w:val="single"/>
              </w:rPr>
              <w:t>Weakness</w:t>
            </w:r>
            <w:r w:rsidRPr="00C74DA1">
              <w:rPr>
                <w:rFonts w:ascii="Verdana" w:eastAsia="Avenir" w:hAnsi="Verdana" w:cs="Avenir"/>
                <w:b/>
                <w:bCs/>
                <w:color w:val="000000"/>
                <w:sz w:val="16"/>
                <w:szCs w:val="16"/>
              </w:rPr>
              <w:t>:</w:t>
            </w:r>
            <w:r w:rsidRPr="00C74DA1">
              <w:rPr>
                <w:rFonts w:ascii="Verdana" w:eastAsia="Avenir" w:hAnsi="Verdana" w:cs="Avenir"/>
                <w:color w:val="000000"/>
                <w:sz w:val="16"/>
                <w:szCs w:val="16"/>
              </w:rPr>
              <w:t xml:space="preserve"> </w:t>
            </w:r>
            <w:r w:rsidRPr="00C74DA1">
              <w:rPr>
                <w:rFonts w:ascii="Verdana" w:hAnsi="Verdana" w:cs="Avenir"/>
                <w:color w:val="000000"/>
                <w:sz w:val="16"/>
                <w:szCs w:val="16"/>
              </w:rPr>
              <w:t xml:space="preserve">The target values are </w:t>
            </w:r>
            <w:r w:rsidR="00492054" w:rsidRPr="00C74DA1">
              <w:rPr>
                <w:rFonts w:ascii="Verdana" w:hAnsi="Verdana" w:cs="Avenir"/>
                <w:color w:val="000000"/>
                <w:sz w:val="16"/>
                <w:szCs w:val="16"/>
              </w:rPr>
              <w:t>missing,</w:t>
            </w:r>
            <w:r w:rsidRPr="00C74DA1">
              <w:rPr>
                <w:rFonts w:ascii="Verdana" w:hAnsi="Verdana" w:cs="Avenir"/>
                <w:color w:val="000000"/>
                <w:sz w:val="16"/>
                <w:szCs w:val="16"/>
              </w:rPr>
              <w:t xml:space="preserve"> and</w:t>
            </w:r>
            <w:r w:rsidR="00A03A58" w:rsidRPr="00C74DA1">
              <w:rPr>
                <w:rFonts w:ascii="Verdana" w:hAnsi="Verdana" w:cs="Avenir"/>
                <w:color w:val="000000"/>
                <w:sz w:val="16"/>
                <w:szCs w:val="16"/>
              </w:rPr>
              <w:t xml:space="preserve"> </w:t>
            </w:r>
            <w:r w:rsidR="00A03A58" w:rsidRPr="00A03A58">
              <w:rPr>
                <w:rFonts w:ascii="Verdana" w:hAnsi="Verdana" w:cs="Avenir"/>
                <w:color w:val="000000"/>
                <w:sz w:val="16"/>
                <w:szCs w:val="16"/>
              </w:rPr>
              <w:t>Annual</w:t>
            </w:r>
            <w:r w:rsidR="006F0B3C">
              <w:rPr>
                <w:rFonts w:ascii="Verdana" w:hAnsi="Verdana" w:cs="Avenir"/>
                <w:color w:val="000000"/>
                <w:sz w:val="16"/>
                <w:szCs w:val="16"/>
              </w:rPr>
              <w:t xml:space="preserve"> </w:t>
            </w:r>
            <w:r w:rsidRPr="00C74DA1">
              <w:rPr>
                <w:rFonts w:ascii="Verdana" w:hAnsi="Verdana" w:cs="Avenir"/>
                <w:color w:val="000000"/>
                <w:sz w:val="16"/>
                <w:szCs w:val="16"/>
              </w:rPr>
              <w:t>progress values are missing</w:t>
            </w:r>
            <w:r w:rsidR="00492054">
              <w:rPr>
                <w:rFonts w:ascii="Verdana" w:hAnsi="Verdana" w:cs="Avenir"/>
                <w:color w:val="000000"/>
                <w:sz w:val="16"/>
                <w:szCs w:val="16"/>
              </w:rPr>
              <w:t>.</w:t>
            </w:r>
          </w:p>
        </w:tc>
      </w:tr>
      <w:tr w:rsidR="00C30486" w:rsidRPr="00C74DA1" w14:paraId="7723CF0C" w14:textId="77777777" w:rsidTr="004E227D">
        <w:trPr>
          <w:trHeight w:val="4907"/>
        </w:trPr>
        <w:tc>
          <w:tcPr>
            <w:tcW w:w="1465" w:type="pct"/>
          </w:tcPr>
          <w:p w14:paraId="3A305BD2" w14:textId="77777777" w:rsidR="00C30486" w:rsidRPr="00C74DA1" w:rsidRDefault="00C30486" w:rsidP="000F12AA">
            <w:pPr>
              <w:autoSpaceDE w:val="0"/>
              <w:autoSpaceDN w:val="0"/>
              <w:jc w:val="both"/>
              <w:rPr>
                <w:rFonts w:ascii="Verdana" w:hAnsi="Verdana" w:cs="Arial"/>
                <w:b/>
                <w:sz w:val="16"/>
                <w:szCs w:val="16"/>
                <w:lang w:val="en-GB"/>
              </w:rPr>
            </w:pPr>
            <w:r w:rsidRPr="00C74DA1">
              <w:rPr>
                <w:rFonts w:ascii="Verdana" w:hAnsi="Verdana" w:cs="Arial"/>
                <w:b/>
                <w:sz w:val="16"/>
                <w:szCs w:val="16"/>
                <w:lang w:val="en-GB"/>
              </w:rPr>
              <w:t>Outcome 2:</w:t>
            </w:r>
          </w:p>
          <w:p w14:paraId="6C3F4DA5" w14:textId="34FBEC22" w:rsidR="00C30486" w:rsidRPr="00C74DA1" w:rsidRDefault="00C30486" w:rsidP="000F12AA">
            <w:pPr>
              <w:autoSpaceDE w:val="0"/>
              <w:autoSpaceDN w:val="0"/>
              <w:jc w:val="both"/>
              <w:rPr>
                <w:rFonts w:ascii="Verdana" w:hAnsi="Verdana" w:cs="Arial"/>
                <w:b/>
                <w:sz w:val="16"/>
                <w:szCs w:val="16"/>
                <w:lang w:val="en-GB"/>
              </w:rPr>
            </w:pPr>
            <w:r w:rsidRPr="00C74DA1">
              <w:rPr>
                <w:rFonts w:ascii="Verdana" w:hAnsi="Verdana" w:cs="Arial"/>
                <w:sz w:val="16"/>
                <w:szCs w:val="16"/>
              </w:rPr>
              <w:t>Increased use of available accessible and quality essential justice services by women and girls who experience violence</w:t>
            </w:r>
            <w:r w:rsidR="00EF7FAF">
              <w:rPr>
                <w:rFonts w:ascii="Verdana" w:hAnsi="Verdana" w:cs="Arial"/>
                <w:sz w:val="16"/>
                <w:szCs w:val="16"/>
              </w:rPr>
              <w:t>.</w:t>
            </w:r>
          </w:p>
          <w:p w14:paraId="5392A249" w14:textId="77777777" w:rsidR="00C30486" w:rsidRPr="00C74DA1" w:rsidRDefault="00C30486" w:rsidP="000F12AA">
            <w:pPr>
              <w:autoSpaceDE w:val="0"/>
              <w:autoSpaceDN w:val="0"/>
              <w:jc w:val="both"/>
              <w:rPr>
                <w:rFonts w:ascii="Verdana" w:hAnsi="Verdana" w:cs="Arial"/>
                <w:color w:val="000000" w:themeColor="text1"/>
                <w:sz w:val="16"/>
                <w:szCs w:val="16"/>
              </w:rPr>
            </w:pPr>
          </w:p>
          <w:p w14:paraId="3B68A15D" w14:textId="0C0C9C58" w:rsidR="00C30486" w:rsidRPr="00C74DA1" w:rsidRDefault="00C30486" w:rsidP="000F12AA">
            <w:pPr>
              <w:autoSpaceDE w:val="0"/>
              <w:autoSpaceDN w:val="0"/>
              <w:jc w:val="both"/>
              <w:rPr>
                <w:rFonts w:ascii="Verdana" w:hAnsi="Verdana" w:cs="Arial"/>
                <w:sz w:val="16"/>
                <w:szCs w:val="16"/>
                <w:lang w:val="en-GB"/>
              </w:rPr>
            </w:pPr>
          </w:p>
        </w:tc>
        <w:tc>
          <w:tcPr>
            <w:tcW w:w="1559" w:type="pct"/>
          </w:tcPr>
          <w:p w14:paraId="38033444" w14:textId="4F69F274" w:rsidR="00C30486" w:rsidRDefault="00C30486" w:rsidP="000F12AA">
            <w:pPr>
              <w:rPr>
                <w:rFonts w:ascii="Verdana" w:hAnsi="Verdana" w:cs="Arial"/>
                <w:sz w:val="16"/>
                <w:szCs w:val="16"/>
              </w:rPr>
            </w:pPr>
            <w:r w:rsidRPr="004E227D">
              <w:rPr>
                <w:rFonts w:ascii="Verdana" w:hAnsi="Verdana" w:cs="Arial"/>
                <w:sz w:val="16"/>
                <w:szCs w:val="16"/>
              </w:rPr>
              <w:t>No. of survivors/ victims of GBV accessing quality essential justice and referral services from Police, ODPP and Judiciary</w:t>
            </w:r>
            <w:r w:rsidR="00EF7FAF" w:rsidRPr="004E227D">
              <w:rPr>
                <w:rFonts w:ascii="Verdana" w:hAnsi="Verdana" w:cs="Arial"/>
                <w:sz w:val="16"/>
                <w:szCs w:val="16"/>
              </w:rPr>
              <w:t>.</w:t>
            </w:r>
            <w:r w:rsidRPr="004E227D">
              <w:rPr>
                <w:rFonts w:ascii="Verdana" w:hAnsi="Verdana" w:cs="Arial"/>
                <w:sz w:val="16"/>
                <w:szCs w:val="16"/>
              </w:rPr>
              <w:t xml:space="preserve"> </w:t>
            </w:r>
            <w:r w:rsidR="004E227D">
              <w:rPr>
                <w:rFonts w:ascii="Verdana" w:hAnsi="Verdana" w:cs="Arial"/>
                <w:sz w:val="16"/>
                <w:szCs w:val="16"/>
              </w:rPr>
              <w:t xml:space="preserve">NB: </w:t>
            </w:r>
            <w:r w:rsidR="004E227D" w:rsidRPr="004E227D">
              <w:rPr>
                <w:rFonts w:ascii="Verdana" w:hAnsi="Verdana" w:cs="Arial"/>
                <w:sz w:val="16"/>
                <w:szCs w:val="16"/>
              </w:rPr>
              <w:t xml:space="preserve">Indicator will rely on no. of cases instead of number of </w:t>
            </w:r>
            <w:proofErr w:type="gramStart"/>
            <w:r w:rsidR="004E227D" w:rsidRPr="004E227D">
              <w:rPr>
                <w:rFonts w:ascii="Verdana" w:hAnsi="Verdana" w:cs="Arial"/>
                <w:sz w:val="16"/>
                <w:szCs w:val="16"/>
              </w:rPr>
              <w:t>survivors</w:t>
            </w:r>
            <w:proofErr w:type="gramEnd"/>
          </w:p>
          <w:p w14:paraId="4DE820D1" w14:textId="77777777" w:rsidR="004E227D" w:rsidRPr="004E227D" w:rsidRDefault="004E227D" w:rsidP="000F12AA">
            <w:pPr>
              <w:rPr>
                <w:rFonts w:ascii="Verdana" w:hAnsi="Verdana" w:cs="Arial"/>
                <w:sz w:val="16"/>
                <w:szCs w:val="16"/>
              </w:rPr>
            </w:pPr>
          </w:p>
          <w:p w14:paraId="4386407E" w14:textId="77777777" w:rsidR="004E227D" w:rsidRPr="00773A96" w:rsidRDefault="004E227D" w:rsidP="000F12AA">
            <w:pPr>
              <w:rPr>
                <w:rFonts w:ascii="Verdana" w:hAnsi="Verdana" w:cs="Arial"/>
                <w:sz w:val="16"/>
                <w:szCs w:val="16"/>
              </w:rPr>
            </w:pPr>
            <w:r w:rsidRPr="00773A96">
              <w:rPr>
                <w:rFonts w:ascii="Verdana" w:hAnsi="Verdana" w:cs="Arial"/>
                <w:sz w:val="16"/>
                <w:szCs w:val="16"/>
              </w:rPr>
              <w:t xml:space="preserve">No. of SGBV cases disposed </w:t>
            </w:r>
            <w:proofErr w:type="gramStart"/>
            <w:r w:rsidRPr="00773A96">
              <w:rPr>
                <w:rFonts w:ascii="Verdana" w:hAnsi="Verdana" w:cs="Arial"/>
                <w:sz w:val="16"/>
                <w:szCs w:val="16"/>
              </w:rPr>
              <w:t>off</w:t>
            </w:r>
            <w:proofErr w:type="gramEnd"/>
          </w:p>
          <w:p w14:paraId="0EC7942F" w14:textId="77777777" w:rsidR="004E227D" w:rsidRPr="00773A96" w:rsidRDefault="004E227D" w:rsidP="000F12AA">
            <w:pPr>
              <w:rPr>
                <w:rFonts w:ascii="Verdana" w:hAnsi="Verdana" w:cs="Arial"/>
                <w:sz w:val="16"/>
                <w:szCs w:val="16"/>
              </w:rPr>
            </w:pPr>
            <w:r w:rsidRPr="00773A96">
              <w:rPr>
                <w:rFonts w:ascii="Verdana" w:hAnsi="Verdana" w:cs="Arial"/>
                <w:sz w:val="16"/>
                <w:szCs w:val="16"/>
              </w:rPr>
              <w:t xml:space="preserve">Target: 900 </w:t>
            </w:r>
            <w:proofErr w:type="spellStart"/>
            <w:r w:rsidRPr="00773A96">
              <w:rPr>
                <w:rFonts w:ascii="Verdana" w:hAnsi="Verdana" w:cs="Arial"/>
                <w:sz w:val="16"/>
                <w:szCs w:val="16"/>
              </w:rPr>
              <w:t>p.a</w:t>
            </w:r>
            <w:proofErr w:type="spellEnd"/>
          </w:p>
          <w:p w14:paraId="198C79A3" w14:textId="77777777" w:rsidR="004E227D" w:rsidRPr="00773A96" w:rsidRDefault="004E227D" w:rsidP="000F12AA">
            <w:pPr>
              <w:rPr>
                <w:rFonts w:ascii="Verdana" w:hAnsi="Verdana" w:cs="Arial"/>
                <w:sz w:val="16"/>
                <w:szCs w:val="16"/>
              </w:rPr>
            </w:pPr>
            <w:r w:rsidRPr="00773A96">
              <w:rPr>
                <w:rFonts w:ascii="Verdana" w:hAnsi="Verdana" w:cs="Arial"/>
                <w:sz w:val="16"/>
                <w:szCs w:val="16"/>
              </w:rPr>
              <w:t xml:space="preserve">Baseline: 1000 </w:t>
            </w:r>
            <w:proofErr w:type="spellStart"/>
            <w:r w:rsidRPr="00773A96">
              <w:rPr>
                <w:rFonts w:ascii="Verdana" w:hAnsi="Verdana" w:cs="Arial"/>
                <w:sz w:val="16"/>
                <w:szCs w:val="16"/>
              </w:rPr>
              <w:t>p.a</w:t>
            </w:r>
            <w:proofErr w:type="spellEnd"/>
          </w:p>
          <w:p w14:paraId="6DF8F97B" w14:textId="621CEAFE" w:rsidR="00C30486" w:rsidRDefault="004E227D" w:rsidP="000F12AA">
            <w:pPr>
              <w:rPr>
                <w:rFonts w:ascii="Verdana" w:hAnsi="Verdana" w:cs="Arial"/>
                <w:sz w:val="16"/>
                <w:szCs w:val="16"/>
              </w:rPr>
            </w:pPr>
            <w:r w:rsidRPr="00773A96">
              <w:rPr>
                <w:rFonts w:ascii="Verdana" w:hAnsi="Verdana" w:cs="Arial"/>
                <w:sz w:val="16"/>
                <w:szCs w:val="16"/>
              </w:rPr>
              <w:t>Source: SGBV Special Court Sessions Report</w:t>
            </w:r>
          </w:p>
          <w:p w14:paraId="0A6FF735" w14:textId="66B4402F" w:rsidR="004E227D" w:rsidRDefault="004E227D" w:rsidP="000F12AA">
            <w:pPr>
              <w:rPr>
                <w:rFonts w:ascii="Verdana" w:hAnsi="Verdana" w:cs="Arial"/>
                <w:sz w:val="16"/>
                <w:szCs w:val="16"/>
              </w:rPr>
            </w:pPr>
          </w:p>
          <w:p w14:paraId="4C563363" w14:textId="2894E773" w:rsidR="004E227D" w:rsidRPr="00773A96" w:rsidRDefault="004E227D" w:rsidP="000F12AA">
            <w:pPr>
              <w:rPr>
                <w:rFonts w:ascii="Verdana" w:hAnsi="Verdana" w:cs="Arial"/>
                <w:sz w:val="16"/>
                <w:szCs w:val="16"/>
              </w:rPr>
            </w:pPr>
            <w:r w:rsidRPr="00773A96">
              <w:rPr>
                <w:rFonts w:ascii="Verdana" w:hAnsi="Verdana" w:cs="Arial"/>
                <w:sz w:val="16"/>
                <w:szCs w:val="16"/>
              </w:rPr>
              <w:t xml:space="preserve">% of trained JLOS staff applying </w:t>
            </w:r>
            <w:proofErr w:type="spellStart"/>
            <w:r w:rsidRPr="00773A96">
              <w:rPr>
                <w:rFonts w:ascii="Verdana" w:hAnsi="Verdana" w:cs="Arial"/>
                <w:sz w:val="16"/>
                <w:szCs w:val="16"/>
              </w:rPr>
              <w:t>specialised</w:t>
            </w:r>
            <w:proofErr w:type="spellEnd"/>
            <w:r w:rsidRPr="00773A96">
              <w:rPr>
                <w:rFonts w:ascii="Verdana" w:hAnsi="Verdana" w:cs="Arial"/>
                <w:sz w:val="16"/>
                <w:szCs w:val="16"/>
              </w:rPr>
              <w:t xml:space="preserve"> skills and tools for managing GBV cases</w:t>
            </w:r>
            <w:r w:rsidR="00BC55AC">
              <w:rPr>
                <w:rStyle w:val="FootnoteReference"/>
                <w:rFonts w:ascii="Verdana" w:hAnsi="Verdana" w:cs="Arial"/>
                <w:sz w:val="16"/>
                <w:szCs w:val="16"/>
              </w:rPr>
              <w:footnoteReference w:id="35"/>
            </w:r>
            <w:r w:rsidRPr="00773A96">
              <w:rPr>
                <w:rFonts w:ascii="Verdana" w:hAnsi="Verdana" w:cs="Arial"/>
                <w:sz w:val="16"/>
                <w:szCs w:val="16"/>
              </w:rPr>
              <w:t xml:space="preserve"> </w:t>
            </w:r>
          </w:p>
          <w:p w14:paraId="311D57E3" w14:textId="77777777" w:rsidR="004E227D" w:rsidRPr="00773A96" w:rsidRDefault="004E227D" w:rsidP="000F12AA">
            <w:pPr>
              <w:rPr>
                <w:rFonts w:ascii="Verdana" w:hAnsi="Verdana" w:cs="Arial"/>
                <w:sz w:val="16"/>
                <w:szCs w:val="16"/>
              </w:rPr>
            </w:pPr>
            <w:r w:rsidRPr="00773A96">
              <w:rPr>
                <w:rFonts w:ascii="Verdana" w:hAnsi="Verdana" w:cs="Arial"/>
                <w:sz w:val="16"/>
                <w:szCs w:val="16"/>
              </w:rPr>
              <w:t>Target value(s) 50%</w:t>
            </w:r>
          </w:p>
          <w:p w14:paraId="2C0F3912" w14:textId="601663A6" w:rsidR="004E227D" w:rsidRDefault="004E227D" w:rsidP="000F12AA">
            <w:pPr>
              <w:rPr>
                <w:rFonts w:ascii="Verdana" w:hAnsi="Verdana" w:cs="Arial"/>
                <w:sz w:val="16"/>
                <w:szCs w:val="16"/>
              </w:rPr>
            </w:pPr>
            <w:r w:rsidRPr="00773A96">
              <w:rPr>
                <w:rFonts w:ascii="Verdana" w:hAnsi="Verdana" w:cs="Arial"/>
                <w:sz w:val="16"/>
                <w:szCs w:val="16"/>
              </w:rPr>
              <w:t>Baseline: 0</w:t>
            </w:r>
          </w:p>
          <w:p w14:paraId="55F9BBC8" w14:textId="1DC2163A" w:rsidR="004E227D" w:rsidRDefault="004E227D" w:rsidP="000F12AA">
            <w:pPr>
              <w:rPr>
                <w:rFonts w:ascii="Verdana" w:hAnsi="Verdana" w:cs="Arial"/>
                <w:sz w:val="16"/>
                <w:szCs w:val="16"/>
              </w:rPr>
            </w:pPr>
          </w:p>
          <w:p w14:paraId="72531B76" w14:textId="2A83AD65" w:rsidR="004E227D" w:rsidRPr="00773A96" w:rsidRDefault="004E227D" w:rsidP="000F12AA">
            <w:pPr>
              <w:rPr>
                <w:rFonts w:ascii="Verdana" w:hAnsi="Verdana" w:cs="Arial"/>
                <w:sz w:val="16"/>
                <w:szCs w:val="16"/>
              </w:rPr>
            </w:pPr>
            <w:r w:rsidRPr="00773A96">
              <w:rPr>
                <w:rFonts w:ascii="Verdana" w:hAnsi="Verdana" w:cs="Arial"/>
                <w:sz w:val="16"/>
                <w:szCs w:val="16"/>
              </w:rPr>
              <w:t>No. of Justice institutions implementing the   GBV Special Service Delivery and Accountability System (SSDAS)</w:t>
            </w:r>
            <w:r w:rsidR="00BC55AC">
              <w:rPr>
                <w:rStyle w:val="FootnoteReference"/>
                <w:rFonts w:ascii="Verdana" w:hAnsi="Verdana" w:cs="Arial"/>
                <w:sz w:val="16"/>
                <w:szCs w:val="16"/>
              </w:rPr>
              <w:footnoteReference w:id="36"/>
            </w:r>
          </w:p>
          <w:p w14:paraId="420E7BF2" w14:textId="77777777" w:rsidR="004E227D" w:rsidRPr="00773A96" w:rsidRDefault="004E227D" w:rsidP="000F12AA">
            <w:pPr>
              <w:rPr>
                <w:rFonts w:ascii="Verdana" w:hAnsi="Verdana" w:cs="Arial"/>
                <w:sz w:val="16"/>
                <w:szCs w:val="16"/>
              </w:rPr>
            </w:pPr>
            <w:r w:rsidRPr="00773A96">
              <w:rPr>
                <w:rFonts w:ascii="Verdana" w:hAnsi="Verdana" w:cs="Arial"/>
                <w:sz w:val="16"/>
                <w:szCs w:val="16"/>
              </w:rPr>
              <w:t xml:space="preserve">Target value(s) </w:t>
            </w:r>
            <w:proofErr w:type="gramStart"/>
            <w:r w:rsidRPr="00773A96">
              <w:rPr>
                <w:rFonts w:ascii="Verdana" w:hAnsi="Verdana" w:cs="Arial"/>
                <w:sz w:val="16"/>
                <w:szCs w:val="16"/>
              </w:rPr>
              <w:t>until:</w:t>
            </w:r>
            <w:proofErr w:type="gramEnd"/>
            <w:r w:rsidRPr="00773A96">
              <w:rPr>
                <w:rFonts w:ascii="Verdana" w:hAnsi="Verdana" w:cs="Arial"/>
                <w:sz w:val="16"/>
                <w:szCs w:val="16"/>
              </w:rPr>
              <w:t xml:space="preserve"> 3 Institutions (Police, Judiciary and ODPP)</w:t>
            </w:r>
          </w:p>
          <w:p w14:paraId="39DB6578" w14:textId="40B5DCF0" w:rsidR="004E227D" w:rsidRPr="004E227D" w:rsidRDefault="004E227D" w:rsidP="000F12AA">
            <w:pPr>
              <w:rPr>
                <w:rFonts w:ascii="Verdana" w:hAnsi="Verdana" w:cs="Arial"/>
                <w:sz w:val="16"/>
                <w:szCs w:val="16"/>
              </w:rPr>
            </w:pPr>
            <w:r w:rsidRPr="00773A96">
              <w:rPr>
                <w:rFonts w:ascii="Verdana" w:hAnsi="Verdana" w:cs="Arial"/>
                <w:sz w:val="16"/>
                <w:szCs w:val="16"/>
              </w:rPr>
              <w:t>Baseline: 0</w:t>
            </w:r>
          </w:p>
          <w:p w14:paraId="0B41DB0D" w14:textId="40679DCA" w:rsidR="00C30486" w:rsidRPr="004E227D" w:rsidRDefault="00C30486" w:rsidP="000F12AA">
            <w:pPr>
              <w:rPr>
                <w:rFonts w:ascii="Verdana" w:hAnsi="Verdana" w:cs="Arial"/>
                <w:sz w:val="16"/>
                <w:szCs w:val="16"/>
              </w:rPr>
            </w:pPr>
          </w:p>
        </w:tc>
        <w:tc>
          <w:tcPr>
            <w:tcW w:w="1976" w:type="pct"/>
          </w:tcPr>
          <w:p w14:paraId="31F69C95" w14:textId="77777777" w:rsidR="00C74DA1" w:rsidRPr="00C74DA1" w:rsidRDefault="00C74DA1" w:rsidP="000F12AA">
            <w:pPr>
              <w:autoSpaceDE w:val="0"/>
              <w:autoSpaceDN w:val="0"/>
              <w:adjustRightInd w:val="0"/>
              <w:jc w:val="both"/>
              <w:rPr>
                <w:rFonts w:ascii="Verdana" w:eastAsia="Avenir" w:hAnsi="Verdana" w:cs="Avenir"/>
                <w:b/>
                <w:color w:val="000000"/>
                <w:sz w:val="16"/>
                <w:szCs w:val="16"/>
              </w:rPr>
            </w:pPr>
            <w:r w:rsidRPr="00C74DA1">
              <w:rPr>
                <w:rFonts w:ascii="Verdana" w:eastAsia="Avenir" w:hAnsi="Verdana" w:cs="Avenir"/>
                <w:b/>
                <w:color w:val="000000"/>
                <w:sz w:val="16"/>
                <w:szCs w:val="16"/>
              </w:rPr>
              <w:t xml:space="preserve">RATING: </w:t>
            </w:r>
          </w:p>
          <w:p w14:paraId="5CE1D266" w14:textId="6951497F" w:rsidR="00C74DA1" w:rsidRPr="00C74DA1" w:rsidRDefault="00C74DA1" w:rsidP="000F12AA">
            <w:pPr>
              <w:rPr>
                <w:rFonts w:ascii="Verdana" w:eastAsia="Avenir" w:hAnsi="Verdana" w:cs="Avenir"/>
                <w:color w:val="000000"/>
                <w:sz w:val="16"/>
                <w:szCs w:val="16"/>
              </w:rPr>
            </w:pPr>
            <w:r w:rsidRPr="00C74DA1">
              <w:rPr>
                <w:rFonts w:ascii="Verdana" w:eastAsia="Avenir" w:hAnsi="Verdana" w:cs="Avenir"/>
                <w:b/>
                <w:color w:val="000000"/>
                <w:sz w:val="16"/>
                <w:szCs w:val="16"/>
              </w:rPr>
              <w:t>Strong</w:t>
            </w:r>
            <w:r w:rsidRPr="00C74DA1">
              <w:rPr>
                <w:rFonts w:ascii="Verdana" w:eastAsia="Avenir" w:hAnsi="Verdana" w:cs="Avenir"/>
                <w:color w:val="000000"/>
                <w:sz w:val="16"/>
                <w:szCs w:val="16"/>
              </w:rPr>
              <w:t xml:space="preserve">. Normative. Focus on increasing access to quality essential justice and referral services for survivors/ victims of GBV. </w:t>
            </w:r>
          </w:p>
          <w:p w14:paraId="787D39EA" w14:textId="407B953C" w:rsidR="00C30486" w:rsidRPr="004C5F24" w:rsidRDefault="00C30486" w:rsidP="000F12AA">
            <w:pPr>
              <w:rPr>
                <w:rFonts w:ascii="Verdana" w:eastAsia="Avenir" w:hAnsi="Verdana" w:cs="Avenir"/>
                <w:color w:val="000000"/>
                <w:sz w:val="16"/>
                <w:szCs w:val="16"/>
              </w:rPr>
            </w:pPr>
          </w:p>
        </w:tc>
      </w:tr>
      <w:tr w:rsidR="00773A96" w:rsidRPr="00C74DA1" w14:paraId="50395593" w14:textId="77777777" w:rsidTr="00773A96">
        <w:tc>
          <w:tcPr>
            <w:tcW w:w="1465" w:type="pct"/>
          </w:tcPr>
          <w:p w14:paraId="33CB081B" w14:textId="77777777" w:rsidR="00773A96" w:rsidRPr="00C74DA1" w:rsidRDefault="00773A96" w:rsidP="000F12AA">
            <w:pPr>
              <w:autoSpaceDE w:val="0"/>
              <w:autoSpaceDN w:val="0"/>
              <w:jc w:val="both"/>
              <w:rPr>
                <w:rFonts w:ascii="Verdana" w:hAnsi="Verdana" w:cs="Arial"/>
                <w:b/>
                <w:sz w:val="16"/>
                <w:szCs w:val="16"/>
                <w:lang w:val="en-GB"/>
              </w:rPr>
            </w:pPr>
            <w:r w:rsidRPr="00C74DA1">
              <w:rPr>
                <w:rFonts w:ascii="Verdana" w:hAnsi="Verdana" w:cs="Arial"/>
                <w:b/>
                <w:sz w:val="16"/>
                <w:szCs w:val="16"/>
                <w:lang w:val="en-GB"/>
              </w:rPr>
              <w:t>Output 2</w:t>
            </w:r>
          </w:p>
          <w:p w14:paraId="0F02BA52" w14:textId="34EF45B2" w:rsidR="00773A96" w:rsidRPr="00C74DA1" w:rsidRDefault="00773A96" w:rsidP="000F12AA">
            <w:pPr>
              <w:autoSpaceDE w:val="0"/>
              <w:autoSpaceDN w:val="0"/>
              <w:spacing w:after="160"/>
              <w:jc w:val="both"/>
              <w:rPr>
                <w:rFonts w:ascii="Verdana" w:eastAsia="Calibri" w:hAnsi="Verdana" w:cs="Arial"/>
                <w:color w:val="000000"/>
                <w:sz w:val="16"/>
                <w:szCs w:val="16"/>
                <w:lang w:val="en-GB"/>
              </w:rPr>
            </w:pPr>
            <w:r w:rsidRPr="00C74DA1">
              <w:rPr>
                <w:rFonts w:ascii="Verdana" w:eastAsia="Calibri" w:hAnsi="Verdana" w:cs="Arial"/>
                <w:color w:val="000000"/>
                <w:sz w:val="16"/>
                <w:szCs w:val="16"/>
                <w:lang w:val="en-GB"/>
              </w:rPr>
              <w:t>Capacities of formal justice institutions to provide quality essential services and to fast-track cases of GBV and other forms of discrimination is strengthened.</w:t>
            </w:r>
          </w:p>
          <w:p w14:paraId="76B28C57" w14:textId="77777777" w:rsidR="00773A96" w:rsidRPr="00C74DA1" w:rsidRDefault="00773A96" w:rsidP="000F12AA">
            <w:pPr>
              <w:autoSpaceDE w:val="0"/>
              <w:autoSpaceDN w:val="0"/>
              <w:jc w:val="both"/>
              <w:rPr>
                <w:rFonts w:ascii="Verdana" w:hAnsi="Verdana" w:cs="Arial"/>
                <w:sz w:val="16"/>
                <w:szCs w:val="16"/>
                <w:lang w:val="en-GB"/>
              </w:rPr>
            </w:pPr>
          </w:p>
        </w:tc>
        <w:tc>
          <w:tcPr>
            <w:tcW w:w="1559" w:type="pct"/>
          </w:tcPr>
          <w:p w14:paraId="3ABEDA6B" w14:textId="5A518837" w:rsidR="00773A96" w:rsidRPr="00C74DA1" w:rsidRDefault="00773A96" w:rsidP="000F12AA">
            <w:pPr>
              <w:rPr>
                <w:rFonts w:ascii="Verdana" w:hAnsi="Verdana" w:cs="Arial"/>
                <w:sz w:val="16"/>
                <w:szCs w:val="16"/>
              </w:rPr>
            </w:pPr>
            <w:r w:rsidRPr="00C74DA1">
              <w:rPr>
                <w:rFonts w:ascii="Verdana" w:hAnsi="Verdana" w:cs="Arial"/>
                <w:sz w:val="16"/>
                <w:szCs w:val="16"/>
              </w:rPr>
              <w:t>% of trained JLOS staff applying specialized skills and tools for managing GBV cases</w:t>
            </w:r>
            <w:r>
              <w:rPr>
                <w:rFonts w:ascii="Verdana" w:hAnsi="Verdana" w:cs="Arial"/>
                <w:sz w:val="16"/>
                <w:szCs w:val="16"/>
              </w:rPr>
              <w:t>.</w:t>
            </w:r>
            <w:r w:rsidRPr="00C74DA1">
              <w:rPr>
                <w:rFonts w:ascii="Verdana" w:hAnsi="Verdana" w:cs="Arial"/>
                <w:sz w:val="16"/>
                <w:szCs w:val="16"/>
              </w:rPr>
              <w:t xml:space="preserve"> </w:t>
            </w:r>
          </w:p>
          <w:p w14:paraId="46CE1B9A" w14:textId="77777777" w:rsidR="00773A96" w:rsidRPr="00C74DA1" w:rsidRDefault="00773A96" w:rsidP="000F12AA">
            <w:pPr>
              <w:rPr>
                <w:rFonts w:ascii="Verdana" w:hAnsi="Verdana" w:cs="Arial"/>
                <w:sz w:val="16"/>
                <w:szCs w:val="16"/>
                <w:lang w:val="en-GB"/>
              </w:rPr>
            </w:pPr>
          </w:p>
          <w:p w14:paraId="6C05CFE4" w14:textId="77777777" w:rsidR="00773A96" w:rsidRPr="00C74DA1" w:rsidRDefault="00773A96" w:rsidP="000F12AA">
            <w:pPr>
              <w:rPr>
                <w:rFonts w:ascii="Verdana" w:hAnsi="Verdana" w:cs="Arial"/>
                <w:sz w:val="16"/>
                <w:szCs w:val="16"/>
                <w:lang w:val="en-GB"/>
              </w:rPr>
            </w:pPr>
            <w:r w:rsidRPr="00C74DA1">
              <w:rPr>
                <w:rFonts w:ascii="Verdana" w:hAnsi="Verdana" w:cs="Arial"/>
                <w:sz w:val="16"/>
                <w:szCs w:val="16"/>
                <w:lang w:val="en-GB"/>
              </w:rPr>
              <w:t>Target value(s) 50%</w:t>
            </w:r>
          </w:p>
          <w:p w14:paraId="36053BB7" w14:textId="6018FFE7" w:rsidR="00773A96" w:rsidRPr="00C74DA1" w:rsidRDefault="00773A96" w:rsidP="000F12AA">
            <w:pPr>
              <w:rPr>
                <w:rFonts w:ascii="Verdana" w:hAnsi="Verdana" w:cs="Arial"/>
                <w:sz w:val="16"/>
                <w:szCs w:val="16"/>
              </w:rPr>
            </w:pPr>
            <w:r w:rsidRPr="00C74DA1">
              <w:rPr>
                <w:rFonts w:ascii="Verdana" w:hAnsi="Verdana" w:cs="Arial"/>
                <w:sz w:val="16"/>
                <w:szCs w:val="16"/>
                <w:lang w:val="en-GB"/>
              </w:rPr>
              <w:t xml:space="preserve">Baseline: </w:t>
            </w:r>
            <w:r>
              <w:rPr>
                <w:rFonts w:ascii="Verdana" w:hAnsi="Verdana" w:cs="Arial"/>
                <w:sz w:val="16"/>
                <w:szCs w:val="16"/>
                <w:lang w:val="en-GB"/>
              </w:rPr>
              <w:t>0</w:t>
            </w:r>
          </w:p>
          <w:p w14:paraId="01D0A5E3" w14:textId="77777777" w:rsidR="00773A96" w:rsidRPr="00C74DA1" w:rsidRDefault="00773A96" w:rsidP="000F12AA">
            <w:pPr>
              <w:rPr>
                <w:rFonts w:ascii="Verdana" w:hAnsi="Verdana" w:cs="Arial"/>
                <w:sz w:val="16"/>
                <w:szCs w:val="16"/>
              </w:rPr>
            </w:pPr>
          </w:p>
          <w:p w14:paraId="3C78B71A" w14:textId="091B758B" w:rsidR="00773A96" w:rsidRPr="00C74DA1" w:rsidRDefault="00773A96" w:rsidP="000F12AA">
            <w:pPr>
              <w:rPr>
                <w:rFonts w:ascii="Verdana" w:hAnsi="Verdana" w:cs="Arial"/>
                <w:sz w:val="16"/>
                <w:szCs w:val="16"/>
              </w:rPr>
            </w:pPr>
            <w:r w:rsidRPr="00C74DA1">
              <w:rPr>
                <w:rFonts w:ascii="Verdana" w:hAnsi="Verdana" w:cs="Arial"/>
                <w:sz w:val="16"/>
                <w:szCs w:val="16"/>
              </w:rPr>
              <w:t>No. of Justice institutions implementing the   GBV Special Service Delivery and Accountability System (SSDAS)</w:t>
            </w:r>
          </w:p>
          <w:p w14:paraId="10166370" w14:textId="09649DC1" w:rsidR="00773A96" w:rsidRPr="004E227D" w:rsidRDefault="00773A96" w:rsidP="000F12AA">
            <w:pPr>
              <w:rPr>
                <w:rFonts w:ascii="Verdana" w:hAnsi="Verdana" w:cs="Arial"/>
                <w:sz w:val="16"/>
                <w:szCs w:val="16"/>
                <w:lang w:val="en-GB"/>
              </w:rPr>
            </w:pPr>
            <w:r w:rsidRPr="004E227D">
              <w:rPr>
                <w:rFonts w:ascii="Verdana" w:hAnsi="Verdana" w:cs="Arial"/>
                <w:b/>
                <w:bCs/>
                <w:i/>
                <w:iCs/>
                <w:sz w:val="16"/>
                <w:szCs w:val="16"/>
                <w:lang w:val="en-GB"/>
              </w:rPr>
              <w:t xml:space="preserve">Target value(s) </w:t>
            </w:r>
            <w:proofErr w:type="gramStart"/>
            <w:r w:rsidRPr="004E227D">
              <w:rPr>
                <w:rFonts w:ascii="Verdana" w:hAnsi="Verdana" w:cs="Arial"/>
                <w:b/>
                <w:bCs/>
                <w:i/>
                <w:iCs/>
                <w:sz w:val="16"/>
                <w:szCs w:val="16"/>
                <w:lang w:val="en-GB"/>
              </w:rPr>
              <w:t>until</w:t>
            </w:r>
            <w:r w:rsidRPr="004E227D">
              <w:rPr>
                <w:rFonts w:ascii="Verdana" w:hAnsi="Verdana" w:cs="Arial"/>
                <w:sz w:val="16"/>
                <w:szCs w:val="16"/>
                <w:lang w:val="en-GB"/>
              </w:rPr>
              <w:t>:</w:t>
            </w:r>
            <w:proofErr w:type="gramEnd"/>
            <w:r w:rsidRPr="004E227D">
              <w:rPr>
                <w:rFonts w:ascii="Verdana" w:hAnsi="Verdana" w:cs="Arial"/>
                <w:sz w:val="16"/>
                <w:szCs w:val="16"/>
                <w:lang w:val="en-GB"/>
              </w:rPr>
              <w:t xml:space="preserve"> 3 Institutions (Police, Judiciary and ODPP)</w:t>
            </w:r>
          </w:p>
          <w:p w14:paraId="4662AA9F" w14:textId="77777777" w:rsidR="00773A96" w:rsidRDefault="00773A96" w:rsidP="000F12AA">
            <w:pPr>
              <w:rPr>
                <w:rFonts w:ascii="Verdana" w:hAnsi="Verdana" w:cs="Arial"/>
                <w:sz w:val="16"/>
                <w:szCs w:val="16"/>
                <w:lang w:val="en-GB"/>
              </w:rPr>
            </w:pPr>
            <w:r w:rsidRPr="004E227D">
              <w:rPr>
                <w:rFonts w:ascii="Verdana" w:hAnsi="Verdana" w:cs="Arial"/>
                <w:b/>
                <w:bCs/>
                <w:i/>
                <w:iCs/>
                <w:sz w:val="16"/>
                <w:szCs w:val="16"/>
                <w:lang w:val="en-GB"/>
              </w:rPr>
              <w:t>Baseline:</w:t>
            </w:r>
            <w:r w:rsidRPr="00C74DA1">
              <w:rPr>
                <w:rFonts w:ascii="Verdana" w:hAnsi="Verdana" w:cs="Arial"/>
                <w:sz w:val="16"/>
                <w:szCs w:val="16"/>
                <w:lang w:val="en-GB"/>
              </w:rPr>
              <w:t xml:space="preserve"> 0</w:t>
            </w:r>
          </w:p>
          <w:p w14:paraId="0973AA8D" w14:textId="77777777" w:rsidR="004E227D" w:rsidRDefault="004E227D" w:rsidP="000F12AA">
            <w:pPr>
              <w:rPr>
                <w:rFonts w:ascii="Verdana" w:hAnsi="Verdana" w:cs="Arial"/>
                <w:sz w:val="16"/>
                <w:szCs w:val="16"/>
                <w:lang w:val="en-GB"/>
              </w:rPr>
            </w:pPr>
          </w:p>
          <w:p w14:paraId="471D2501" w14:textId="512CCDF3" w:rsidR="004E227D" w:rsidRPr="004E227D" w:rsidRDefault="004E227D" w:rsidP="000F12AA">
            <w:pPr>
              <w:rPr>
                <w:rFonts w:ascii="Verdana" w:hAnsi="Verdana" w:cs="Arial"/>
                <w:sz w:val="16"/>
                <w:szCs w:val="16"/>
                <w:lang w:val="en-GB"/>
              </w:rPr>
            </w:pPr>
            <w:r w:rsidRPr="004E227D">
              <w:rPr>
                <w:rFonts w:ascii="Verdana" w:hAnsi="Verdana" w:cs="Arial"/>
                <w:sz w:val="16"/>
                <w:szCs w:val="16"/>
                <w:lang w:val="en-GB"/>
              </w:rPr>
              <w:t xml:space="preserve">No. of JLOS actors with strengthened capacity to provide quality essential services and to </w:t>
            </w:r>
            <w:proofErr w:type="spellStart"/>
            <w:r w:rsidRPr="004E227D">
              <w:rPr>
                <w:rFonts w:ascii="Verdana" w:hAnsi="Verdana" w:cs="Arial"/>
                <w:sz w:val="16"/>
                <w:szCs w:val="16"/>
                <w:lang w:val="en-GB"/>
              </w:rPr>
              <w:t>fasttrack</w:t>
            </w:r>
            <w:proofErr w:type="spellEnd"/>
            <w:r w:rsidRPr="004E227D">
              <w:rPr>
                <w:rFonts w:ascii="Verdana" w:hAnsi="Verdana" w:cs="Arial"/>
                <w:sz w:val="16"/>
                <w:szCs w:val="16"/>
                <w:lang w:val="en-GB"/>
              </w:rPr>
              <w:t xml:space="preserve"> cases of GBV and other forms of </w:t>
            </w:r>
            <w:r w:rsidR="00A03A58" w:rsidRPr="004E227D">
              <w:rPr>
                <w:rFonts w:ascii="Verdana" w:hAnsi="Verdana" w:cs="Arial"/>
                <w:sz w:val="16"/>
                <w:szCs w:val="16"/>
                <w:lang w:val="en-GB"/>
              </w:rPr>
              <w:t>discrimination.</w:t>
            </w:r>
          </w:p>
          <w:p w14:paraId="53B595E7" w14:textId="77777777" w:rsidR="004E227D" w:rsidRPr="004E227D" w:rsidRDefault="004E227D" w:rsidP="000F12AA">
            <w:pPr>
              <w:rPr>
                <w:rFonts w:ascii="Verdana" w:hAnsi="Verdana" w:cs="Arial"/>
                <w:sz w:val="16"/>
                <w:szCs w:val="16"/>
                <w:lang w:val="en-GB"/>
              </w:rPr>
            </w:pPr>
            <w:r w:rsidRPr="004E227D">
              <w:rPr>
                <w:rFonts w:ascii="Verdana" w:hAnsi="Verdana" w:cs="Arial"/>
                <w:b/>
                <w:bCs/>
                <w:i/>
                <w:iCs/>
                <w:sz w:val="16"/>
                <w:szCs w:val="16"/>
                <w:lang w:val="en-GB"/>
              </w:rPr>
              <w:t>Baseline:</w:t>
            </w:r>
            <w:r w:rsidRPr="004E227D">
              <w:rPr>
                <w:rFonts w:ascii="Verdana" w:hAnsi="Verdana" w:cs="Arial"/>
                <w:sz w:val="16"/>
                <w:szCs w:val="16"/>
                <w:lang w:val="en-GB"/>
              </w:rPr>
              <w:t xml:space="preserve"> 0</w:t>
            </w:r>
          </w:p>
          <w:p w14:paraId="5B9AD8D1" w14:textId="77777777" w:rsidR="004E227D" w:rsidRDefault="004E227D" w:rsidP="000F12AA">
            <w:pPr>
              <w:rPr>
                <w:rFonts w:ascii="Verdana" w:hAnsi="Verdana" w:cs="Arial"/>
                <w:sz w:val="16"/>
                <w:szCs w:val="16"/>
                <w:lang w:val="en-GB"/>
              </w:rPr>
            </w:pPr>
            <w:r w:rsidRPr="004E227D">
              <w:rPr>
                <w:rFonts w:ascii="Verdana" w:hAnsi="Verdana" w:cs="Arial"/>
                <w:b/>
                <w:bCs/>
                <w:i/>
                <w:iCs/>
                <w:sz w:val="16"/>
                <w:szCs w:val="16"/>
                <w:lang w:val="en-GB"/>
              </w:rPr>
              <w:t>Target value(s):</w:t>
            </w:r>
            <w:r w:rsidRPr="004E227D">
              <w:rPr>
                <w:rFonts w:ascii="Verdana" w:hAnsi="Verdana" w:cs="Arial"/>
                <w:sz w:val="16"/>
                <w:szCs w:val="16"/>
                <w:lang w:val="en-GB"/>
              </w:rPr>
              <w:t xml:space="preserve"> 1021</w:t>
            </w:r>
            <w:r>
              <w:rPr>
                <w:rStyle w:val="FootnoteReference"/>
                <w:rFonts w:ascii="Arial" w:hAnsi="Arial" w:cs="Arial"/>
                <w:sz w:val="20"/>
                <w:szCs w:val="20"/>
                <w:lang w:val="en-GB"/>
              </w:rPr>
              <w:footnoteReference w:id="37"/>
            </w:r>
          </w:p>
          <w:p w14:paraId="1BD94181" w14:textId="491AF7A0" w:rsidR="004E227D" w:rsidRDefault="004E227D" w:rsidP="000F12AA">
            <w:pPr>
              <w:rPr>
                <w:rFonts w:ascii="Verdana" w:hAnsi="Verdana" w:cs="Arial"/>
                <w:sz w:val="16"/>
                <w:szCs w:val="16"/>
                <w:lang w:val="en-GB"/>
              </w:rPr>
            </w:pPr>
          </w:p>
          <w:p w14:paraId="5E64CA44" w14:textId="14C36C65" w:rsidR="004E227D" w:rsidRPr="004E227D" w:rsidRDefault="004E227D" w:rsidP="000F12AA">
            <w:pPr>
              <w:rPr>
                <w:rFonts w:ascii="Verdana" w:hAnsi="Verdana" w:cs="Arial"/>
                <w:sz w:val="16"/>
                <w:szCs w:val="16"/>
                <w:lang w:val="en-GB"/>
              </w:rPr>
            </w:pPr>
            <w:r w:rsidRPr="004E227D">
              <w:rPr>
                <w:rFonts w:ascii="Verdana" w:hAnsi="Verdana" w:cs="Arial"/>
                <w:sz w:val="16"/>
                <w:szCs w:val="16"/>
                <w:lang w:val="en-GB"/>
              </w:rPr>
              <w:t xml:space="preserve">No. of JLOS institutions with </w:t>
            </w:r>
            <w:r w:rsidR="00682A22" w:rsidRPr="004E227D">
              <w:rPr>
                <w:rFonts w:ascii="Verdana" w:hAnsi="Verdana" w:cs="Arial"/>
                <w:sz w:val="16"/>
                <w:szCs w:val="16"/>
                <w:lang w:val="en-GB"/>
              </w:rPr>
              <w:t>strengthened</w:t>
            </w:r>
            <w:r w:rsidRPr="004E227D">
              <w:rPr>
                <w:rFonts w:ascii="Verdana" w:hAnsi="Verdana" w:cs="Arial"/>
                <w:sz w:val="16"/>
                <w:szCs w:val="16"/>
                <w:lang w:val="en-GB"/>
              </w:rPr>
              <w:t xml:space="preserve"> capacity to provide </w:t>
            </w:r>
            <w:r w:rsidRPr="004E227D">
              <w:rPr>
                <w:rFonts w:ascii="Verdana" w:hAnsi="Verdana" w:cs="Arial"/>
                <w:sz w:val="16"/>
                <w:szCs w:val="16"/>
                <w:lang w:val="en-GB"/>
              </w:rPr>
              <w:lastRenderedPageBreak/>
              <w:t xml:space="preserve">quality essential services </w:t>
            </w:r>
            <w:proofErr w:type="gramStart"/>
            <w:r w:rsidRPr="004E227D">
              <w:rPr>
                <w:rFonts w:ascii="Verdana" w:hAnsi="Verdana" w:cs="Arial"/>
                <w:sz w:val="16"/>
                <w:szCs w:val="16"/>
                <w:lang w:val="en-GB"/>
              </w:rPr>
              <w:t>and  to</w:t>
            </w:r>
            <w:proofErr w:type="gramEnd"/>
            <w:r w:rsidRPr="004E227D">
              <w:rPr>
                <w:rFonts w:ascii="Verdana" w:hAnsi="Verdana" w:cs="Arial"/>
                <w:sz w:val="16"/>
                <w:szCs w:val="16"/>
                <w:lang w:val="en-GB"/>
              </w:rPr>
              <w:t xml:space="preserve"> fast track cases  of GBV and other forms of discrimination</w:t>
            </w:r>
          </w:p>
          <w:p w14:paraId="1DECD7E1" w14:textId="77777777" w:rsidR="004E227D" w:rsidRPr="004E227D" w:rsidRDefault="004E227D" w:rsidP="000F12AA">
            <w:pPr>
              <w:rPr>
                <w:rFonts w:ascii="Verdana" w:hAnsi="Verdana" w:cs="Arial"/>
                <w:sz w:val="16"/>
                <w:szCs w:val="16"/>
                <w:lang w:val="en-GB"/>
              </w:rPr>
            </w:pPr>
            <w:r w:rsidRPr="004E227D">
              <w:rPr>
                <w:rFonts w:ascii="Verdana" w:hAnsi="Verdana" w:cs="Arial"/>
                <w:b/>
                <w:bCs/>
                <w:i/>
                <w:iCs/>
                <w:sz w:val="16"/>
                <w:szCs w:val="16"/>
                <w:lang w:val="en-GB"/>
              </w:rPr>
              <w:t>Baseline:</w:t>
            </w:r>
            <w:r w:rsidRPr="004E227D">
              <w:rPr>
                <w:rFonts w:ascii="Verdana" w:hAnsi="Verdana" w:cs="Arial"/>
                <w:sz w:val="16"/>
                <w:szCs w:val="16"/>
                <w:lang w:val="en-GB"/>
              </w:rPr>
              <w:t xml:space="preserve"> 0</w:t>
            </w:r>
          </w:p>
          <w:p w14:paraId="45F17F00" w14:textId="025CA44E" w:rsidR="004E227D" w:rsidRPr="00C74DA1" w:rsidRDefault="004E227D" w:rsidP="000F12AA">
            <w:pPr>
              <w:rPr>
                <w:rFonts w:ascii="Verdana" w:hAnsi="Verdana" w:cs="Arial"/>
                <w:sz w:val="16"/>
                <w:szCs w:val="16"/>
                <w:lang w:val="en-GB"/>
              </w:rPr>
            </w:pPr>
            <w:r w:rsidRPr="004E227D">
              <w:rPr>
                <w:rFonts w:ascii="Verdana" w:hAnsi="Verdana" w:cs="Arial"/>
                <w:b/>
                <w:bCs/>
                <w:i/>
                <w:iCs/>
                <w:sz w:val="16"/>
                <w:szCs w:val="16"/>
                <w:lang w:val="en-GB"/>
              </w:rPr>
              <w:t>Target value(s):</w:t>
            </w:r>
            <w:r w:rsidRPr="004E227D">
              <w:rPr>
                <w:rFonts w:ascii="Verdana" w:hAnsi="Verdana" w:cs="Arial"/>
                <w:sz w:val="16"/>
                <w:szCs w:val="16"/>
                <w:lang w:val="en-GB"/>
              </w:rPr>
              <w:t xml:space="preserve"> 3</w:t>
            </w:r>
          </w:p>
        </w:tc>
        <w:tc>
          <w:tcPr>
            <w:tcW w:w="1976" w:type="pct"/>
          </w:tcPr>
          <w:p w14:paraId="63450E69" w14:textId="77777777" w:rsidR="00773A96" w:rsidRPr="00C74DA1" w:rsidRDefault="00773A96" w:rsidP="000F12AA">
            <w:pPr>
              <w:autoSpaceDE w:val="0"/>
              <w:autoSpaceDN w:val="0"/>
              <w:adjustRightInd w:val="0"/>
              <w:jc w:val="both"/>
              <w:rPr>
                <w:rFonts w:ascii="Verdana" w:eastAsia="Avenir" w:hAnsi="Verdana" w:cs="Avenir"/>
                <w:b/>
                <w:color w:val="000000"/>
                <w:sz w:val="16"/>
                <w:szCs w:val="16"/>
              </w:rPr>
            </w:pPr>
            <w:r w:rsidRPr="00C74DA1">
              <w:rPr>
                <w:rFonts w:ascii="Verdana" w:eastAsia="Avenir" w:hAnsi="Verdana" w:cs="Avenir"/>
                <w:b/>
                <w:color w:val="000000"/>
                <w:sz w:val="16"/>
                <w:szCs w:val="16"/>
              </w:rPr>
              <w:lastRenderedPageBreak/>
              <w:t xml:space="preserve">RATING: </w:t>
            </w:r>
          </w:p>
          <w:p w14:paraId="6B46C72F" w14:textId="1193B012" w:rsidR="00773A96" w:rsidRPr="00C74DA1" w:rsidRDefault="00773A96" w:rsidP="000F12AA">
            <w:pPr>
              <w:rPr>
                <w:rFonts w:ascii="Verdana" w:eastAsia="Avenir" w:hAnsi="Verdana" w:cs="Avenir"/>
                <w:color w:val="000000"/>
                <w:sz w:val="16"/>
                <w:szCs w:val="16"/>
              </w:rPr>
            </w:pPr>
            <w:r w:rsidRPr="00C74DA1">
              <w:rPr>
                <w:rFonts w:ascii="Verdana" w:eastAsia="Avenir" w:hAnsi="Verdana" w:cs="Avenir"/>
                <w:b/>
                <w:color w:val="000000"/>
                <w:sz w:val="16"/>
                <w:szCs w:val="16"/>
              </w:rPr>
              <w:t>Strong</w:t>
            </w:r>
            <w:r w:rsidRPr="00C74DA1">
              <w:rPr>
                <w:rFonts w:ascii="Verdana" w:eastAsia="Avenir" w:hAnsi="Verdana" w:cs="Avenir"/>
                <w:color w:val="000000"/>
                <w:sz w:val="16"/>
                <w:szCs w:val="16"/>
              </w:rPr>
              <w:t xml:space="preserve">. Normative. Focus on </w:t>
            </w:r>
            <w:r w:rsidRPr="004C5F24">
              <w:rPr>
                <w:rFonts w:ascii="Verdana" w:eastAsia="Avenir" w:hAnsi="Verdana" w:cs="Avenir"/>
                <w:color w:val="000000"/>
                <w:sz w:val="16"/>
                <w:szCs w:val="16"/>
              </w:rPr>
              <w:t xml:space="preserve">capacity building and development of </w:t>
            </w:r>
            <w:r w:rsidRPr="00C74DA1">
              <w:rPr>
                <w:rFonts w:ascii="Verdana" w:hAnsi="Verdana" w:cs="Arial"/>
                <w:sz w:val="16"/>
                <w:szCs w:val="16"/>
              </w:rPr>
              <w:t>JLOS</w:t>
            </w:r>
            <w:r w:rsidRPr="00C74DA1">
              <w:rPr>
                <w:rFonts w:ascii="Verdana" w:eastAsia="Avenir" w:hAnsi="Verdana" w:cs="Avenir"/>
                <w:color w:val="000000"/>
                <w:sz w:val="16"/>
                <w:szCs w:val="16"/>
              </w:rPr>
              <w:t xml:space="preserve"> </w:t>
            </w:r>
            <w:r w:rsidRPr="004C5F24">
              <w:rPr>
                <w:rFonts w:ascii="Verdana" w:eastAsia="Avenir" w:hAnsi="Verdana" w:cs="Avenir"/>
                <w:color w:val="000000"/>
                <w:sz w:val="16"/>
                <w:szCs w:val="16"/>
              </w:rPr>
              <w:t xml:space="preserve">to provide quality essential services </w:t>
            </w:r>
            <w:r w:rsidRPr="00C74DA1">
              <w:rPr>
                <w:rFonts w:ascii="Verdana" w:eastAsia="Avenir" w:hAnsi="Verdana" w:cs="Avenir"/>
                <w:color w:val="000000"/>
                <w:sz w:val="16"/>
                <w:szCs w:val="16"/>
              </w:rPr>
              <w:t xml:space="preserve">for survivors/ victims of GBV. </w:t>
            </w:r>
          </w:p>
          <w:p w14:paraId="15543C48" w14:textId="074D87B4" w:rsidR="00773A96" w:rsidRPr="00C74DA1" w:rsidRDefault="00773A96" w:rsidP="000F12AA">
            <w:pPr>
              <w:rPr>
                <w:rFonts w:ascii="Verdana" w:eastAsia="Avenir" w:hAnsi="Verdana" w:cs="Avenir"/>
                <w:color w:val="000000"/>
                <w:sz w:val="16"/>
                <w:szCs w:val="16"/>
              </w:rPr>
            </w:pPr>
            <w:r w:rsidRPr="00C74DA1">
              <w:rPr>
                <w:rFonts w:ascii="Verdana" w:eastAsia="Avenir" w:hAnsi="Verdana" w:cs="Avenir"/>
                <w:b/>
                <w:color w:val="000000"/>
                <w:sz w:val="16"/>
                <w:szCs w:val="16"/>
              </w:rPr>
              <w:t>Specific</w:t>
            </w:r>
            <w:r w:rsidRPr="00C74DA1">
              <w:rPr>
                <w:rFonts w:ascii="Verdana" w:eastAsia="Avenir" w:hAnsi="Verdana" w:cs="Avenir"/>
                <w:color w:val="000000"/>
                <w:sz w:val="16"/>
                <w:szCs w:val="16"/>
              </w:rPr>
              <w:t xml:space="preserve"> with the mention of </w:t>
            </w:r>
            <w:r w:rsidRPr="00C74DA1">
              <w:rPr>
                <w:rFonts w:ascii="Verdana" w:hAnsi="Verdana" w:cs="Arial"/>
                <w:sz w:val="16"/>
                <w:szCs w:val="16"/>
                <w:lang w:val="en-GB"/>
              </w:rPr>
              <w:t>JLOS</w:t>
            </w:r>
          </w:p>
          <w:p w14:paraId="5CA20F7F" w14:textId="77777777" w:rsidR="00773A96" w:rsidRPr="00C74DA1" w:rsidRDefault="00773A96" w:rsidP="000F12AA">
            <w:pPr>
              <w:rPr>
                <w:rFonts w:ascii="Verdana" w:hAnsi="Verdana" w:cs="Arial"/>
                <w:sz w:val="16"/>
                <w:szCs w:val="16"/>
              </w:rPr>
            </w:pPr>
          </w:p>
        </w:tc>
      </w:tr>
      <w:tr w:rsidR="00773A96" w:rsidRPr="00C74DA1" w14:paraId="322A27D1" w14:textId="77777777" w:rsidTr="00773A96">
        <w:tc>
          <w:tcPr>
            <w:tcW w:w="1465" w:type="pct"/>
          </w:tcPr>
          <w:p w14:paraId="5F49C5C6" w14:textId="2C351D97" w:rsidR="00773A96" w:rsidRPr="00C74DA1" w:rsidRDefault="00773A96" w:rsidP="000F12AA">
            <w:pPr>
              <w:pStyle w:val="BodyText"/>
              <w:tabs>
                <w:tab w:val="left" w:pos="540"/>
              </w:tabs>
              <w:spacing w:line="240" w:lineRule="auto"/>
              <w:jc w:val="both"/>
              <w:rPr>
                <w:rFonts w:ascii="Verdana" w:hAnsi="Verdana" w:cs="Arial"/>
                <w:b/>
                <w:color w:val="000000" w:themeColor="text1"/>
                <w:sz w:val="16"/>
                <w:szCs w:val="16"/>
                <w:lang w:val="en-GB"/>
              </w:rPr>
            </w:pPr>
            <w:r w:rsidRPr="00C74DA1">
              <w:rPr>
                <w:rFonts w:ascii="Verdana" w:hAnsi="Verdana" w:cs="Arial"/>
                <w:b/>
                <w:color w:val="000000" w:themeColor="text1"/>
                <w:sz w:val="16"/>
                <w:szCs w:val="16"/>
                <w:lang w:val="en-GB"/>
              </w:rPr>
              <w:t xml:space="preserve">Output 3 </w:t>
            </w:r>
          </w:p>
          <w:p w14:paraId="4294CB75" w14:textId="36E674D0" w:rsidR="00773A96" w:rsidRPr="00C74DA1" w:rsidRDefault="00773A96" w:rsidP="000F12AA">
            <w:pPr>
              <w:pStyle w:val="BodyText"/>
              <w:tabs>
                <w:tab w:val="left" w:pos="540"/>
              </w:tabs>
              <w:spacing w:line="240" w:lineRule="auto"/>
              <w:jc w:val="both"/>
              <w:rPr>
                <w:rFonts w:ascii="Verdana" w:hAnsi="Verdana" w:cs="Arial"/>
                <w:b/>
                <w:color w:val="000000" w:themeColor="text1"/>
                <w:sz w:val="16"/>
                <w:szCs w:val="16"/>
                <w:lang w:val="en-GB"/>
              </w:rPr>
            </w:pPr>
            <w:r w:rsidRPr="00C74DA1">
              <w:rPr>
                <w:rFonts w:ascii="Verdana" w:hAnsi="Verdana" w:cs="Arial"/>
                <w:color w:val="000000" w:themeColor="text1"/>
                <w:sz w:val="16"/>
                <w:szCs w:val="16"/>
                <w:lang w:val="en-GB"/>
              </w:rPr>
              <w:t>Women and girls at risk of violence are empowered on their rights and can access   and use quality justice services.</w:t>
            </w:r>
          </w:p>
          <w:p w14:paraId="614E2649" w14:textId="77777777" w:rsidR="00773A96" w:rsidRPr="00C74DA1" w:rsidRDefault="00773A96" w:rsidP="000F12AA">
            <w:pPr>
              <w:pStyle w:val="CommentText"/>
              <w:jc w:val="both"/>
              <w:rPr>
                <w:rFonts w:ascii="Verdana" w:hAnsi="Verdana" w:cs="Arial"/>
                <w:sz w:val="16"/>
                <w:szCs w:val="16"/>
                <w:lang w:val="en-GB"/>
              </w:rPr>
            </w:pPr>
          </w:p>
        </w:tc>
        <w:tc>
          <w:tcPr>
            <w:tcW w:w="1559" w:type="pct"/>
          </w:tcPr>
          <w:p w14:paraId="0E1FB61C" w14:textId="77777777" w:rsidR="00773A96" w:rsidRPr="00C74DA1" w:rsidRDefault="00773A96" w:rsidP="000F12AA">
            <w:pPr>
              <w:rPr>
                <w:rFonts w:ascii="Verdana" w:hAnsi="Verdana" w:cs="Arial"/>
                <w:sz w:val="16"/>
                <w:szCs w:val="16"/>
                <w:lang w:val="en-GB"/>
              </w:rPr>
            </w:pPr>
            <w:bookmarkStart w:id="18" w:name="_Hlk17044506"/>
            <w:r w:rsidRPr="00C74DA1">
              <w:rPr>
                <w:rFonts w:ascii="Verdana" w:hAnsi="Verdana" w:cs="Arial"/>
                <w:sz w:val="16"/>
                <w:szCs w:val="16"/>
                <w:lang w:val="en-GB"/>
              </w:rPr>
              <w:t>No.  of women and girls at risk of GBV aware of their rights and can claim them</w:t>
            </w:r>
          </w:p>
          <w:bookmarkEnd w:id="18"/>
          <w:p w14:paraId="7199FFC0" w14:textId="77777777" w:rsidR="00773A96" w:rsidRPr="00C74DA1" w:rsidRDefault="00773A96" w:rsidP="000F12AA">
            <w:pPr>
              <w:rPr>
                <w:rFonts w:ascii="Verdana" w:hAnsi="Verdana" w:cs="Arial"/>
                <w:sz w:val="16"/>
                <w:szCs w:val="16"/>
                <w:lang w:val="en-GB"/>
              </w:rPr>
            </w:pPr>
          </w:p>
          <w:p w14:paraId="63A36A4B" w14:textId="77777777" w:rsidR="004E227D" w:rsidRPr="004E227D" w:rsidRDefault="004E227D" w:rsidP="000F12AA">
            <w:pPr>
              <w:rPr>
                <w:rFonts w:ascii="Verdana" w:hAnsi="Verdana" w:cs="Arial"/>
                <w:sz w:val="16"/>
                <w:szCs w:val="16"/>
                <w:lang w:val="en-GB"/>
              </w:rPr>
            </w:pPr>
            <w:r w:rsidRPr="004E227D">
              <w:rPr>
                <w:rFonts w:ascii="Verdana" w:hAnsi="Verdana" w:cs="Arial"/>
                <w:sz w:val="16"/>
                <w:szCs w:val="16"/>
                <w:lang w:val="en-GB"/>
              </w:rPr>
              <w:t xml:space="preserve">Target value(s) </w:t>
            </w:r>
            <w:proofErr w:type="gramStart"/>
            <w:r w:rsidRPr="004E227D">
              <w:rPr>
                <w:rFonts w:ascii="Verdana" w:hAnsi="Verdana" w:cs="Arial"/>
                <w:sz w:val="16"/>
                <w:szCs w:val="16"/>
                <w:lang w:val="en-GB"/>
              </w:rPr>
              <w:t>until:</w:t>
            </w:r>
            <w:proofErr w:type="gramEnd"/>
            <w:r w:rsidRPr="004E227D">
              <w:rPr>
                <w:rFonts w:ascii="Verdana" w:hAnsi="Verdana" w:cs="Arial"/>
                <w:sz w:val="16"/>
                <w:szCs w:val="16"/>
                <w:lang w:val="en-GB"/>
              </w:rPr>
              <w:t xml:space="preserve"> 800 pa</w:t>
            </w:r>
          </w:p>
          <w:p w14:paraId="001AC385" w14:textId="371802FA" w:rsidR="004E227D" w:rsidRPr="004E227D" w:rsidRDefault="004E227D" w:rsidP="000F12AA">
            <w:pPr>
              <w:rPr>
                <w:rFonts w:ascii="Verdana" w:hAnsi="Verdana" w:cs="Arial"/>
                <w:sz w:val="16"/>
                <w:szCs w:val="16"/>
                <w:lang w:val="en-GB"/>
              </w:rPr>
            </w:pPr>
            <w:r w:rsidRPr="004E227D">
              <w:rPr>
                <w:rFonts w:ascii="Verdana" w:hAnsi="Verdana" w:cs="Arial"/>
                <w:sz w:val="16"/>
                <w:szCs w:val="16"/>
                <w:lang w:val="en-GB"/>
              </w:rPr>
              <w:t>(About 70 females attending open court days in each of the 11 centres)</w:t>
            </w:r>
          </w:p>
          <w:p w14:paraId="4CFF760B" w14:textId="5506D229" w:rsidR="00773A96" w:rsidRPr="00C74DA1" w:rsidRDefault="004E227D" w:rsidP="000F12AA">
            <w:pPr>
              <w:rPr>
                <w:rFonts w:ascii="Verdana" w:hAnsi="Verdana" w:cs="Arial"/>
                <w:sz w:val="16"/>
                <w:szCs w:val="16"/>
                <w:lang w:val="en-GB"/>
              </w:rPr>
            </w:pPr>
            <w:r w:rsidRPr="004E227D">
              <w:rPr>
                <w:rFonts w:ascii="Verdana" w:hAnsi="Verdana" w:cs="Arial"/>
                <w:sz w:val="16"/>
                <w:szCs w:val="16"/>
                <w:lang w:val="en-GB"/>
              </w:rPr>
              <w:t>Baseline: 0</w:t>
            </w:r>
          </w:p>
        </w:tc>
        <w:tc>
          <w:tcPr>
            <w:tcW w:w="1976" w:type="pct"/>
          </w:tcPr>
          <w:p w14:paraId="583DC981" w14:textId="77777777" w:rsidR="00773A96" w:rsidRPr="004C5F24" w:rsidRDefault="00773A96" w:rsidP="000F12AA">
            <w:pPr>
              <w:autoSpaceDE w:val="0"/>
              <w:autoSpaceDN w:val="0"/>
              <w:adjustRightInd w:val="0"/>
              <w:jc w:val="both"/>
              <w:rPr>
                <w:rFonts w:ascii="Verdana" w:eastAsia="Avenir" w:hAnsi="Verdana" w:cs="Avenir"/>
                <w:b/>
                <w:color w:val="000000"/>
                <w:sz w:val="16"/>
                <w:szCs w:val="16"/>
              </w:rPr>
            </w:pPr>
            <w:r w:rsidRPr="004C5F24">
              <w:rPr>
                <w:rFonts w:ascii="Verdana" w:eastAsia="Avenir" w:hAnsi="Verdana" w:cs="Avenir"/>
                <w:b/>
                <w:color w:val="000000"/>
                <w:sz w:val="16"/>
                <w:szCs w:val="16"/>
              </w:rPr>
              <w:t xml:space="preserve">RATING: </w:t>
            </w:r>
          </w:p>
          <w:p w14:paraId="00678341" w14:textId="421C3324" w:rsidR="00773A96" w:rsidRPr="004C5F24" w:rsidRDefault="00773A96" w:rsidP="000F12AA">
            <w:pPr>
              <w:rPr>
                <w:rFonts w:ascii="Verdana" w:eastAsia="Avenir" w:hAnsi="Verdana" w:cs="Avenir"/>
                <w:color w:val="000000"/>
                <w:sz w:val="16"/>
                <w:szCs w:val="16"/>
              </w:rPr>
            </w:pPr>
            <w:r w:rsidRPr="004C5F24">
              <w:rPr>
                <w:rFonts w:ascii="Verdana" w:eastAsia="Avenir" w:hAnsi="Verdana" w:cs="Avenir"/>
                <w:b/>
                <w:color w:val="000000"/>
                <w:sz w:val="16"/>
                <w:szCs w:val="16"/>
              </w:rPr>
              <w:t>Strong</w:t>
            </w:r>
            <w:r w:rsidRPr="004C5F24">
              <w:rPr>
                <w:rFonts w:ascii="Verdana" w:eastAsia="Avenir" w:hAnsi="Verdana" w:cs="Avenir"/>
                <w:color w:val="000000"/>
                <w:sz w:val="16"/>
                <w:szCs w:val="16"/>
              </w:rPr>
              <w:t xml:space="preserve">. Focus on women and </w:t>
            </w:r>
            <w:proofErr w:type="gramStart"/>
            <w:r w:rsidRPr="004C5F24">
              <w:rPr>
                <w:rFonts w:ascii="Verdana" w:eastAsia="Avenir" w:hAnsi="Verdana" w:cs="Avenir"/>
                <w:color w:val="000000"/>
                <w:sz w:val="16"/>
                <w:szCs w:val="16"/>
              </w:rPr>
              <w:t>girls</w:t>
            </w:r>
            <w:proofErr w:type="gramEnd"/>
            <w:r w:rsidRPr="004C5F24">
              <w:rPr>
                <w:rFonts w:ascii="Verdana" w:eastAsia="Avenir" w:hAnsi="Verdana" w:cs="Avenir"/>
                <w:color w:val="000000"/>
                <w:sz w:val="16"/>
                <w:szCs w:val="16"/>
              </w:rPr>
              <w:t xml:space="preserve"> empowerment on their rights and to access   and use quality justice services</w:t>
            </w:r>
            <w:r>
              <w:rPr>
                <w:rFonts w:ascii="Verdana" w:eastAsia="Avenir" w:hAnsi="Verdana" w:cs="Avenir"/>
                <w:color w:val="000000"/>
                <w:sz w:val="16"/>
                <w:szCs w:val="16"/>
              </w:rPr>
              <w:t>.</w:t>
            </w:r>
          </w:p>
          <w:p w14:paraId="7F607309" w14:textId="72A7AEB9" w:rsidR="00773A96" w:rsidRPr="00C74DA1" w:rsidRDefault="00773A96" w:rsidP="000F12AA">
            <w:pPr>
              <w:rPr>
                <w:rFonts w:ascii="Verdana" w:hAnsi="Verdana" w:cs="Arial"/>
                <w:sz w:val="16"/>
                <w:szCs w:val="16"/>
                <w:lang w:val="en-GB"/>
              </w:rPr>
            </w:pPr>
          </w:p>
        </w:tc>
      </w:tr>
    </w:tbl>
    <w:p w14:paraId="45A392B7" w14:textId="77777777" w:rsidR="00C30486" w:rsidRPr="0074698F" w:rsidRDefault="00C30486" w:rsidP="000F12AA">
      <w:pPr>
        <w:pBdr>
          <w:top w:val="nil"/>
          <w:left w:val="nil"/>
          <w:bottom w:val="nil"/>
          <w:right w:val="nil"/>
          <w:between w:val="nil"/>
        </w:pBdr>
        <w:spacing w:after="0" w:line="240" w:lineRule="auto"/>
        <w:rPr>
          <w:rFonts w:ascii="Avenir" w:eastAsia="Avenir" w:hAnsi="Avenir" w:cs="Avenir"/>
          <w:b/>
          <w:i/>
          <w:color w:val="000000"/>
        </w:rPr>
      </w:pPr>
    </w:p>
    <w:p w14:paraId="1D71F005" w14:textId="5595A491" w:rsidR="00025B1D" w:rsidRPr="00B102EF" w:rsidRDefault="00B102EF" w:rsidP="000F12AA">
      <w:pPr>
        <w:pStyle w:val="Caption"/>
        <w:spacing w:after="0"/>
        <w:rPr>
          <w:rFonts w:ascii="Verdana" w:eastAsia="Avenir" w:hAnsi="Verdana" w:cs="Avenir"/>
          <w:b/>
          <w:bCs/>
          <w:sz w:val="16"/>
          <w:szCs w:val="16"/>
        </w:rPr>
      </w:pPr>
      <w:r w:rsidRPr="00B102EF">
        <w:rPr>
          <w:rFonts w:ascii="Verdana" w:hAnsi="Verdana"/>
          <w:b/>
          <w:bCs/>
        </w:rPr>
        <w:t xml:space="preserve">Table </w:t>
      </w:r>
      <w:r w:rsidRPr="00B102EF">
        <w:rPr>
          <w:rFonts w:ascii="Verdana" w:hAnsi="Verdana"/>
          <w:b/>
          <w:bCs/>
        </w:rPr>
        <w:fldChar w:fldCharType="begin"/>
      </w:r>
      <w:r w:rsidRPr="00B102EF">
        <w:rPr>
          <w:rFonts w:ascii="Verdana" w:hAnsi="Verdana"/>
          <w:b/>
          <w:bCs/>
        </w:rPr>
        <w:instrText xml:space="preserve"> SEQ Table \* ARABIC </w:instrText>
      </w:r>
      <w:r w:rsidRPr="00B102EF">
        <w:rPr>
          <w:rFonts w:ascii="Verdana" w:hAnsi="Verdana"/>
          <w:b/>
          <w:bCs/>
        </w:rPr>
        <w:fldChar w:fldCharType="separate"/>
      </w:r>
      <w:r w:rsidR="004D5867">
        <w:rPr>
          <w:rFonts w:ascii="Verdana" w:hAnsi="Verdana"/>
          <w:b/>
          <w:bCs/>
          <w:noProof/>
        </w:rPr>
        <w:t>4</w:t>
      </w:r>
      <w:r w:rsidRPr="00B102EF">
        <w:rPr>
          <w:rFonts w:ascii="Verdana" w:hAnsi="Verdana"/>
          <w:b/>
          <w:bCs/>
        </w:rPr>
        <w:fldChar w:fldCharType="end"/>
      </w:r>
      <w:r w:rsidRPr="00B102EF">
        <w:rPr>
          <w:rFonts w:ascii="Verdana" w:hAnsi="Verdana"/>
          <w:b/>
          <w:bCs/>
        </w:rPr>
        <w:t>:</w:t>
      </w:r>
      <w:r>
        <w:rPr>
          <w:rFonts w:ascii="Verdana" w:hAnsi="Verdana"/>
          <w:b/>
          <w:bCs/>
        </w:rPr>
        <w:t xml:space="preserve"> </w:t>
      </w:r>
      <w:r w:rsidR="00025B1D" w:rsidRPr="00B102EF">
        <w:rPr>
          <w:rFonts w:ascii="Verdana" w:eastAsia="Avenir" w:hAnsi="Verdana" w:cs="Avenir"/>
          <w:b/>
          <w:bCs/>
        </w:rPr>
        <w:t xml:space="preserve">Accessibility, availability, </w:t>
      </w:r>
      <w:r w:rsidRPr="00B102EF">
        <w:rPr>
          <w:rFonts w:ascii="Verdana" w:eastAsia="Avenir" w:hAnsi="Verdana" w:cs="Avenir"/>
          <w:b/>
          <w:bCs/>
        </w:rPr>
        <w:t>relevance,</w:t>
      </w:r>
      <w:r w:rsidR="00025B1D" w:rsidRPr="00B102EF">
        <w:rPr>
          <w:rFonts w:ascii="Verdana" w:eastAsia="Avenir" w:hAnsi="Verdana" w:cs="Avenir"/>
          <w:b/>
          <w:bCs/>
        </w:rPr>
        <w:t xml:space="preserve"> and quality of data</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1"/>
        <w:gridCol w:w="2166"/>
        <w:gridCol w:w="2239"/>
        <w:gridCol w:w="2064"/>
      </w:tblGrid>
      <w:tr w:rsidR="00BC64AC" w:rsidRPr="00BC64AC" w14:paraId="2775292E" w14:textId="77777777" w:rsidTr="5A581A78">
        <w:trPr>
          <w:trHeight w:val="388"/>
        </w:trPr>
        <w:tc>
          <w:tcPr>
            <w:tcW w:w="3151" w:type="dxa"/>
            <w:shd w:val="clear" w:color="auto" w:fill="8EAADB" w:themeFill="accent1" w:themeFillTint="99"/>
            <w:tcMar>
              <w:top w:w="80" w:type="dxa"/>
              <w:left w:w="80" w:type="dxa"/>
              <w:bottom w:w="80" w:type="dxa"/>
              <w:right w:w="80" w:type="dxa"/>
            </w:tcMar>
          </w:tcPr>
          <w:p w14:paraId="03B768C0" w14:textId="77777777" w:rsidR="00025B1D" w:rsidRPr="00BC64AC" w:rsidRDefault="00025B1D" w:rsidP="000F12AA">
            <w:pPr>
              <w:spacing w:after="0" w:line="240" w:lineRule="auto"/>
              <w:rPr>
                <w:rFonts w:ascii="Verdana" w:eastAsia="Avenir" w:hAnsi="Verdana" w:cs="Avenir"/>
                <w:sz w:val="16"/>
                <w:szCs w:val="16"/>
              </w:rPr>
            </w:pPr>
            <w:r w:rsidRPr="00BC64AC">
              <w:rPr>
                <w:rFonts w:ascii="Verdana" w:eastAsia="Avenir" w:hAnsi="Verdana" w:cs="Avenir"/>
                <w:b/>
                <w:sz w:val="16"/>
                <w:szCs w:val="16"/>
              </w:rPr>
              <w:t>Data</w:t>
            </w:r>
          </w:p>
        </w:tc>
        <w:tc>
          <w:tcPr>
            <w:tcW w:w="2166" w:type="dxa"/>
            <w:shd w:val="clear" w:color="auto" w:fill="8EAADB" w:themeFill="accent1" w:themeFillTint="99"/>
            <w:tcMar>
              <w:top w:w="80" w:type="dxa"/>
              <w:left w:w="80" w:type="dxa"/>
              <w:bottom w:w="80" w:type="dxa"/>
              <w:right w:w="80" w:type="dxa"/>
            </w:tcMar>
          </w:tcPr>
          <w:p w14:paraId="2E3A323E" w14:textId="77777777" w:rsidR="00025B1D" w:rsidRPr="00BC64AC" w:rsidRDefault="00025B1D" w:rsidP="000F12AA">
            <w:pPr>
              <w:spacing w:after="0" w:line="240" w:lineRule="auto"/>
              <w:rPr>
                <w:rFonts w:ascii="Verdana" w:eastAsia="Avenir" w:hAnsi="Verdana" w:cs="Avenir"/>
                <w:sz w:val="16"/>
                <w:szCs w:val="16"/>
              </w:rPr>
            </w:pPr>
            <w:r w:rsidRPr="00BC64AC">
              <w:rPr>
                <w:rFonts w:ascii="Verdana" w:eastAsia="Avenir" w:hAnsi="Verdana" w:cs="Avenir"/>
                <w:b/>
                <w:sz w:val="16"/>
                <w:szCs w:val="16"/>
              </w:rPr>
              <w:t>Accessibility and availability</w:t>
            </w:r>
          </w:p>
        </w:tc>
        <w:tc>
          <w:tcPr>
            <w:tcW w:w="2239" w:type="dxa"/>
            <w:shd w:val="clear" w:color="auto" w:fill="8EAADB" w:themeFill="accent1" w:themeFillTint="99"/>
            <w:tcMar>
              <w:top w:w="80" w:type="dxa"/>
              <w:left w:w="80" w:type="dxa"/>
              <w:bottom w:w="80" w:type="dxa"/>
              <w:right w:w="80" w:type="dxa"/>
            </w:tcMar>
          </w:tcPr>
          <w:p w14:paraId="09A6399C" w14:textId="77777777" w:rsidR="00025B1D" w:rsidRPr="00BC64AC" w:rsidRDefault="00025B1D" w:rsidP="000F12AA">
            <w:pPr>
              <w:spacing w:after="0" w:line="240" w:lineRule="auto"/>
              <w:rPr>
                <w:rFonts w:ascii="Verdana" w:eastAsia="Avenir" w:hAnsi="Verdana" w:cs="Avenir"/>
                <w:sz w:val="16"/>
                <w:szCs w:val="16"/>
              </w:rPr>
            </w:pPr>
            <w:r w:rsidRPr="00BC64AC">
              <w:rPr>
                <w:rFonts w:ascii="Verdana" w:eastAsia="Avenir" w:hAnsi="Verdana" w:cs="Avenir"/>
                <w:b/>
                <w:sz w:val="16"/>
                <w:szCs w:val="16"/>
              </w:rPr>
              <w:t>Relevance</w:t>
            </w:r>
          </w:p>
        </w:tc>
        <w:tc>
          <w:tcPr>
            <w:tcW w:w="2064" w:type="dxa"/>
            <w:shd w:val="clear" w:color="auto" w:fill="8EAADB" w:themeFill="accent1" w:themeFillTint="99"/>
            <w:tcMar>
              <w:top w:w="80" w:type="dxa"/>
              <w:left w:w="80" w:type="dxa"/>
              <w:bottom w:w="80" w:type="dxa"/>
              <w:right w:w="80" w:type="dxa"/>
            </w:tcMar>
          </w:tcPr>
          <w:p w14:paraId="48FCDB48" w14:textId="77777777" w:rsidR="00025B1D" w:rsidRPr="00BC64AC" w:rsidRDefault="00025B1D" w:rsidP="000F12AA">
            <w:pPr>
              <w:spacing w:after="0" w:line="240" w:lineRule="auto"/>
              <w:rPr>
                <w:rFonts w:ascii="Verdana" w:eastAsia="Avenir" w:hAnsi="Verdana" w:cs="Avenir"/>
                <w:sz w:val="16"/>
                <w:szCs w:val="16"/>
              </w:rPr>
            </w:pPr>
            <w:r w:rsidRPr="00BC64AC">
              <w:rPr>
                <w:rFonts w:ascii="Verdana" w:eastAsia="Avenir" w:hAnsi="Verdana" w:cs="Avenir"/>
                <w:b/>
                <w:sz w:val="16"/>
                <w:szCs w:val="16"/>
              </w:rPr>
              <w:t>Quality</w:t>
            </w:r>
          </w:p>
        </w:tc>
      </w:tr>
      <w:tr w:rsidR="00025B1D" w:rsidRPr="0041317F" w14:paraId="52501248" w14:textId="77777777" w:rsidTr="5A581A78">
        <w:trPr>
          <w:trHeight w:val="159"/>
        </w:trPr>
        <w:tc>
          <w:tcPr>
            <w:tcW w:w="3151" w:type="dxa"/>
            <w:shd w:val="clear" w:color="auto" w:fill="FFFFFF" w:themeFill="background1"/>
            <w:tcMar>
              <w:top w:w="80" w:type="dxa"/>
              <w:left w:w="80" w:type="dxa"/>
              <w:bottom w:w="80" w:type="dxa"/>
              <w:right w:w="80" w:type="dxa"/>
            </w:tcMar>
          </w:tcPr>
          <w:p w14:paraId="54B9A340"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Baseline data</w:t>
            </w:r>
          </w:p>
        </w:tc>
        <w:tc>
          <w:tcPr>
            <w:tcW w:w="2166" w:type="dxa"/>
            <w:shd w:val="clear" w:color="auto" w:fill="FFFFFF" w:themeFill="background1"/>
            <w:tcMar>
              <w:top w:w="80" w:type="dxa"/>
              <w:left w:w="80" w:type="dxa"/>
              <w:bottom w:w="80" w:type="dxa"/>
              <w:right w:w="80" w:type="dxa"/>
            </w:tcMar>
          </w:tcPr>
          <w:p w14:paraId="70B8AA69" w14:textId="057268BE" w:rsidR="00025B1D" w:rsidRPr="0041317F" w:rsidRDefault="0041317F" w:rsidP="000F12AA">
            <w:pPr>
              <w:spacing w:after="0" w:line="240" w:lineRule="auto"/>
              <w:rPr>
                <w:rFonts w:ascii="Verdana" w:eastAsia="Avenir" w:hAnsi="Verdana" w:cs="Avenir"/>
                <w:sz w:val="16"/>
                <w:szCs w:val="16"/>
              </w:rPr>
            </w:pPr>
            <w:r>
              <w:rPr>
                <w:rFonts w:ascii="Verdana" w:eastAsia="Avenir" w:hAnsi="Verdana" w:cs="Avenir"/>
                <w:color w:val="000000"/>
                <w:sz w:val="16"/>
                <w:szCs w:val="16"/>
              </w:rPr>
              <w:t xml:space="preserve">Medium </w:t>
            </w:r>
          </w:p>
        </w:tc>
        <w:tc>
          <w:tcPr>
            <w:tcW w:w="2239" w:type="dxa"/>
            <w:shd w:val="clear" w:color="auto" w:fill="FFFFFF" w:themeFill="background1"/>
            <w:tcMar>
              <w:top w:w="80" w:type="dxa"/>
              <w:left w:w="80" w:type="dxa"/>
              <w:bottom w:w="80" w:type="dxa"/>
              <w:right w:w="80" w:type="dxa"/>
            </w:tcMar>
          </w:tcPr>
          <w:p w14:paraId="776E6804" w14:textId="624E4D0D" w:rsidR="00025B1D" w:rsidRPr="0041317F" w:rsidRDefault="00B102EF"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H</w:t>
            </w:r>
            <w:r w:rsidR="00025B1D" w:rsidRPr="0041317F">
              <w:rPr>
                <w:rFonts w:ascii="Verdana" w:eastAsia="Avenir" w:hAnsi="Verdana" w:cs="Avenir"/>
                <w:color w:val="000000"/>
                <w:sz w:val="16"/>
                <w:szCs w:val="16"/>
              </w:rPr>
              <w:t>igh</w:t>
            </w:r>
          </w:p>
        </w:tc>
        <w:tc>
          <w:tcPr>
            <w:tcW w:w="2064" w:type="dxa"/>
            <w:shd w:val="clear" w:color="auto" w:fill="FFFFFF" w:themeFill="background1"/>
            <w:tcMar>
              <w:top w:w="80" w:type="dxa"/>
              <w:left w:w="80" w:type="dxa"/>
              <w:bottom w:w="80" w:type="dxa"/>
              <w:right w:w="80" w:type="dxa"/>
            </w:tcMar>
          </w:tcPr>
          <w:p w14:paraId="6199549E"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medium</w:t>
            </w:r>
          </w:p>
        </w:tc>
      </w:tr>
      <w:tr w:rsidR="00025B1D" w:rsidRPr="0041317F" w14:paraId="0FB9B9B0" w14:textId="77777777" w:rsidTr="5A581A78">
        <w:trPr>
          <w:trHeight w:val="59"/>
        </w:trPr>
        <w:tc>
          <w:tcPr>
            <w:tcW w:w="3151" w:type="dxa"/>
            <w:shd w:val="clear" w:color="auto" w:fill="FFFFFF" w:themeFill="background1"/>
            <w:tcMar>
              <w:top w:w="80" w:type="dxa"/>
              <w:left w:w="80" w:type="dxa"/>
              <w:bottom w:w="80" w:type="dxa"/>
              <w:right w:w="80" w:type="dxa"/>
            </w:tcMar>
          </w:tcPr>
          <w:p w14:paraId="64DA28AC"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Activity reports</w:t>
            </w:r>
          </w:p>
        </w:tc>
        <w:tc>
          <w:tcPr>
            <w:tcW w:w="2166" w:type="dxa"/>
            <w:shd w:val="clear" w:color="auto" w:fill="FFFFFF" w:themeFill="background1"/>
            <w:tcMar>
              <w:top w:w="80" w:type="dxa"/>
              <w:left w:w="80" w:type="dxa"/>
              <w:bottom w:w="80" w:type="dxa"/>
              <w:right w:w="80" w:type="dxa"/>
            </w:tcMar>
          </w:tcPr>
          <w:p w14:paraId="20574A7E"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4FD18EDA"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35621B2F"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High</w:t>
            </w:r>
          </w:p>
        </w:tc>
      </w:tr>
      <w:tr w:rsidR="00025B1D" w:rsidRPr="0041317F" w14:paraId="46357C6F" w14:textId="77777777" w:rsidTr="5A581A78">
        <w:trPr>
          <w:trHeight w:val="99"/>
        </w:trPr>
        <w:tc>
          <w:tcPr>
            <w:tcW w:w="3151" w:type="dxa"/>
            <w:shd w:val="clear" w:color="auto" w:fill="FFFFFF" w:themeFill="background1"/>
            <w:tcMar>
              <w:top w:w="80" w:type="dxa"/>
              <w:left w:w="80" w:type="dxa"/>
              <w:bottom w:w="80" w:type="dxa"/>
              <w:right w:w="80" w:type="dxa"/>
            </w:tcMar>
          </w:tcPr>
          <w:p w14:paraId="63153FB8"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Output results monitoring</w:t>
            </w:r>
          </w:p>
        </w:tc>
        <w:tc>
          <w:tcPr>
            <w:tcW w:w="2166" w:type="dxa"/>
            <w:shd w:val="clear" w:color="auto" w:fill="FFFFFF" w:themeFill="background1"/>
            <w:tcMar>
              <w:top w:w="80" w:type="dxa"/>
              <w:left w:w="80" w:type="dxa"/>
              <w:bottom w:w="80" w:type="dxa"/>
              <w:right w:w="80" w:type="dxa"/>
            </w:tcMar>
          </w:tcPr>
          <w:p w14:paraId="413A6B2F" w14:textId="2E9D028F" w:rsidR="00025B1D" w:rsidRPr="004C5F24"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792EAEC8" w14:textId="5877F1C1" w:rsidR="00025B1D"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0EF41E27" w14:textId="0C824FBC" w:rsidR="00025B1D"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r>
      <w:tr w:rsidR="00025B1D" w:rsidRPr="0041317F" w14:paraId="78F6F948" w14:textId="77777777" w:rsidTr="5A581A78">
        <w:trPr>
          <w:trHeight w:val="161"/>
        </w:trPr>
        <w:tc>
          <w:tcPr>
            <w:tcW w:w="3151" w:type="dxa"/>
            <w:shd w:val="clear" w:color="auto" w:fill="FFFFFF" w:themeFill="background1"/>
            <w:tcMar>
              <w:top w:w="80" w:type="dxa"/>
              <w:left w:w="80" w:type="dxa"/>
              <w:bottom w:w="80" w:type="dxa"/>
              <w:right w:w="80" w:type="dxa"/>
            </w:tcMar>
          </w:tcPr>
          <w:p w14:paraId="0CF385FE" w14:textId="77777777" w:rsidR="00025B1D" w:rsidRPr="0041317F" w:rsidRDefault="00025B1D" w:rsidP="000F12AA">
            <w:pPr>
              <w:spacing w:after="0" w:line="240" w:lineRule="auto"/>
              <w:rPr>
                <w:rFonts w:ascii="Verdana" w:eastAsia="Avenir" w:hAnsi="Verdana" w:cs="Avenir"/>
                <w:sz w:val="16"/>
                <w:szCs w:val="16"/>
              </w:rPr>
            </w:pPr>
            <w:r w:rsidRPr="5A581A78">
              <w:rPr>
                <w:rFonts w:ascii="Verdana" w:eastAsia="Avenir" w:hAnsi="Verdana" w:cs="Avenir"/>
                <w:color w:val="000000" w:themeColor="text1"/>
                <w:sz w:val="16"/>
                <w:szCs w:val="16"/>
              </w:rPr>
              <w:t>Outcome results monitoring</w:t>
            </w:r>
          </w:p>
        </w:tc>
        <w:tc>
          <w:tcPr>
            <w:tcW w:w="2166" w:type="dxa"/>
            <w:shd w:val="clear" w:color="auto" w:fill="FFFFFF" w:themeFill="background1"/>
            <w:tcMar>
              <w:top w:w="80" w:type="dxa"/>
              <w:left w:w="80" w:type="dxa"/>
              <w:bottom w:w="80" w:type="dxa"/>
              <w:right w:w="80" w:type="dxa"/>
            </w:tcMar>
          </w:tcPr>
          <w:p w14:paraId="756828AD" w14:textId="7E3991DF" w:rsidR="00025B1D"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37ED7906" w14:textId="019E0928" w:rsidR="00025B1D"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2C489E8B" w14:textId="619BC6C6" w:rsidR="00025B1D"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r>
      <w:tr w:rsidR="00025B1D" w:rsidRPr="0041317F" w14:paraId="6094E799" w14:textId="77777777" w:rsidTr="5A581A78">
        <w:trPr>
          <w:trHeight w:val="209"/>
        </w:trPr>
        <w:tc>
          <w:tcPr>
            <w:tcW w:w="3151" w:type="dxa"/>
            <w:shd w:val="clear" w:color="auto" w:fill="FFFFFF" w:themeFill="background1"/>
            <w:tcMar>
              <w:top w:w="80" w:type="dxa"/>
              <w:left w:w="80" w:type="dxa"/>
              <w:bottom w:w="80" w:type="dxa"/>
              <w:right w:w="80" w:type="dxa"/>
            </w:tcMar>
          </w:tcPr>
          <w:p w14:paraId="35C6479A"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Audit &amp; Evaluation reports</w:t>
            </w:r>
          </w:p>
        </w:tc>
        <w:tc>
          <w:tcPr>
            <w:tcW w:w="2166" w:type="dxa"/>
            <w:shd w:val="clear" w:color="auto" w:fill="FFFFFF" w:themeFill="background1"/>
            <w:tcMar>
              <w:top w:w="80" w:type="dxa"/>
              <w:left w:w="80" w:type="dxa"/>
              <w:bottom w:w="80" w:type="dxa"/>
              <w:right w:w="80" w:type="dxa"/>
            </w:tcMar>
          </w:tcPr>
          <w:p w14:paraId="12B5AFF2"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No available</w:t>
            </w:r>
          </w:p>
        </w:tc>
        <w:tc>
          <w:tcPr>
            <w:tcW w:w="2239" w:type="dxa"/>
            <w:shd w:val="clear" w:color="auto" w:fill="FFFFFF" w:themeFill="background1"/>
            <w:tcMar>
              <w:top w:w="80" w:type="dxa"/>
              <w:left w:w="80" w:type="dxa"/>
              <w:bottom w:w="80" w:type="dxa"/>
              <w:right w:w="80" w:type="dxa"/>
            </w:tcMar>
          </w:tcPr>
          <w:p w14:paraId="5F2B97F3"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No available</w:t>
            </w:r>
          </w:p>
        </w:tc>
        <w:tc>
          <w:tcPr>
            <w:tcW w:w="2064" w:type="dxa"/>
            <w:shd w:val="clear" w:color="auto" w:fill="FFFFFF" w:themeFill="background1"/>
            <w:tcMar>
              <w:top w:w="80" w:type="dxa"/>
              <w:left w:w="80" w:type="dxa"/>
              <w:bottom w:w="80" w:type="dxa"/>
              <w:right w:w="80" w:type="dxa"/>
            </w:tcMar>
          </w:tcPr>
          <w:p w14:paraId="26713898"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No available</w:t>
            </w:r>
          </w:p>
        </w:tc>
      </w:tr>
      <w:tr w:rsidR="00025B1D" w:rsidRPr="0041317F" w14:paraId="604CA6B0" w14:textId="77777777" w:rsidTr="5A581A78">
        <w:trPr>
          <w:trHeight w:val="101"/>
        </w:trPr>
        <w:tc>
          <w:tcPr>
            <w:tcW w:w="3151" w:type="dxa"/>
            <w:shd w:val="clear" w:color="auto" w:fill="FFFFFF" w:themeFill="background1"/>
            <w:tcMar>
              <w:top w:w="80" w:type="dxa"/>
              <w:left w:w="80" w:type="dxa"/>
              <w:bottom w:w="80" w:type="dxa"/>
              <w:right w:w="80" w:type="dxa"/>
            </w:tcMar>
          </w:tcPr>
          <w:p w14:paraId="4B85C441"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Financial records</w:t>
            </w:r>
          </w:p>
        </w:tc>
        <w:tc>
          <w:tcPr>
            <w:tcW w:w="2166" w:type="dxa"/>
            <w:shd w:val="clear" w:color="auto" w:fill="FFFFFF" w:themeFill="background1"/>
            <w:tcMar>
              <w:top w:w="80" w:type="dxa"/>
              <w:left w:w="80" w:type="dxa"/>
              <w:bottom w:w="80" w:type="dxa"/>
              <w:right w:w="80" w:type="dxa"/>
            </w:tcMar>
          </w:tcPr>
          <w:p w14:paraId="65C6CC20"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1691D1A7"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7324A7F7"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r>
      <w:tr w:rsidR="00025B1D" w:rsidRPr="0041317F" w14:paraId="54F383ED" w14:textId="77777777" w:rsidTr="5A581A78">
        <w:trPr>
          <w:trHeight w:val="150"/>
        </w:trPr>
        <w:tc>
          <w:tcPr>
            <w:tcW w:w="3151" w:type="dxa"/>
            <w:shd w:val="clear" w:color="auto" w:fill="FFFFFF" w:themeFill="background1"/>
            <w:tcMar>
              <w:top w:w="80" w:type="dxa"/>
              <w:left w:w="80" w:type="dxa"/>
              <w:bottom w:w="80" w:type="dxa"/>
              <w:right w:w="80" w:type="dxa"/>
            </w:tcMar>
          </w:tcPr>
          <w:p w14:paraId="77A3A6CB"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Management reports</w:t>
            </w:r>
          </w:p>
        </w:tc>
        <w:tc>
          <w:tcPr>
            <w:tcW w:w="2166" w:type="dxa"/>
            <w:shd w:val="clear" w:color="auto" w:fill="FFFFFF" w:themeFill="background1"/>
            <w:tcMar>
              <w:top w:w="80" w:type="dxa"/>
              <w:left w:w="80" w:type="dxa"/>
              <w:bottom w:w="80" w:type="dxa"/>
              <w:right w:w="80" w:type="dxa"/>
            </w:tcMar>
          </w:tcPr>
          <w:p w14:paraId="5C42B96C"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06D051DC"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00E10E70"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r>
      <w:tr w:rsidR="00025B1D" w:rsidRPr="0041317F" w14:paraId="217364B0" w14:textId="77777777" w:rsidTr="5A581A78">
        <w:trPr>
          <w:trHeight w:val="18"/>
        </w:trPr>
        <w:tc>
          <w:tcPr>
            <w:tcW w:w="3151" w:type="dxa"/>
            <w:shd w:val="clear" w:color="auto" w:fill="FFFFFF" w:themeFill="background1"/>
            <w:tcMar>
              <w:top w:w="80" w:type="dxa"/>
              <w:left w:w="80" w:type="dxa"/>
              <w:bottom w:w="80" w:type="dxa"/>
              <w:right w:w="80" w:type="dxa"/>
            </w:tcMar>
          </w:tcPr>
          <w:p w14:paraId="1D18FF81" w14:textId="77777777" w:rsidR="00025B1D" w:rsidRPr="0041317F" w:rsidRDefault="00025B1D"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Donor reports</w:t>
            </w:r>
          </w:p>
        </w:tc>
        <w:tc>
          <w:tcPr>
            <w:tcW w:w="2166" w:type="dxa"/>
            <w:shd w:val="clear" w:color="auto" w:fill="FFFFFF" w:themeFill="background1"/>
            <w:tcMar>
              <w:top w:w="80" w:type="dxa"/>
              <w:left w:w="80" w:type="dxa"/>
              <w:bottom w:w="80" w:type="dxa"/>
              <w:right w:w="80" w:type="dxa"/>
            </w:tcMar>
          </w:tcPr>
          <w:p w14:paraId="630EC616"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48D22C1C"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41F2FA26" w14:textId="77777777" w:rsidR="00025B1D" w:rsidRPr="0041317F" w:rsidRDefault="00025B1D"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Medium</w:t>
            </w:r>
          </w:p>
        </w:tc>
      </w:tr>
      <w:tr w:rsidR="004C5F24" w:rsidRPr="0041317F" w14:paraId="2EA163F7" w14:textId="77777777" w:rsidTr="5A581A78">
        <w:trPr>
          <w:trHeight w:val="18"/>
        </w:trPr>
        <w:tc>
          <w:tcPr>
            <w:tcW w:w="3151" w:type="dxa"/>
            <w:shd w:val="clear" w:color="auto" w:fill="FFFFFF" w:themeFill="background1"/>
            <w:tcMar>
              <w:top w:w="80" w:type="dxa"/>
              <w:left w:w="80" w:type="dxa"/>
              <w:bottom w:w="80" w:type="dxa"/>
              <w:right w:w="80" w:type="dxa"/>
            </w:tcMar>
          </w:tcPr>
          <w:p w14:paraId="62EA8874" w14:textId="77777777" w:rsidR="004C5F24" w:rsidRPr="0041317F" w:rsidRDefault="004C5F24"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Partner Agreements</w:t>
            </w:r>
          </w:p>
        </w:tc>
        <w:tc>
          <w:tcPr>
            <w:tcW w:w="2166" w:type="dxa"/>
            <w:shd w:val="clear" w:color="auto" w:fill="FFFFFF" w:themeFill="background1"/>
            <w:tcMar>
              <w:top w:w="80" w:type="dxa"/>
              <w:left w:w="80" w:type="dxa"/>
              <w:bottom w:w="80" w:type="dxa"/>
              <w:right w:w="80" w:type="dxa"/>
            </w:tcMar>
          </w:tcPr>
          <w:p w14:paraId="5A81C625" w14:textId="30259334" w:rsidR="004C5F24"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themeColor="text1"/>
                <w:sz w:val="16"/>
                <w:szCs w:val="16"/>
              </w:rPr>
              <w:t>High</w:t>
            </w:r>
          </w:p>
        </w:tc>
        <w:tc>
          <w:tcPr>
            <w:tcW w:w="2239" w:type="dxa"/>
            <w:shd w:val="clear" w:color="auto" w:fill="FFFFFF" w:themeFill="background1"/>
            <w:tcMar>
              <w:top w:w="80" w:type="dxa"/>
              <w:left w:w="80" w:type="dxa"/>
              <w:bottom w:w="80" w:type="dxa"/>
              <w:right w:w="80" w:type="dxa"/>
            </w:tcMar>
          </w:tcPr>
          <w:p w14:paraId="3F9B6AE2" w14:textId="2C8CF806" w:rsidR="004C5F24"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themeColor="text1"/>
                <w:sz w:val="16"/>
                <w:szCs w:val="16"/>
              </w:rPr>
              <w:t>High</w:t>
            </w:r>
          </w:p>
        </w:tc>
        <w:tc>
          <w:tcPr>
            <w:tcW w:w="2064" w:type="dxa"/>
            <w:shd w:val="clear" w:color="auto" w:fill="FFFFFF" w:themeFill="background1"/>
            <w:tcMar>
              <w:top w:w="80" w:type="dxa"/>
              <w:left w:w="80" w:type="dxa"/>
              <w:bottom w:w="80" w:type="dxa"/>
              <w:right w:w="80" w:type="dxa"/>
            </w:tcMar>
          </w:tcPr>
          <w:p w14:paraId="48603A17" w14:textId="0F6A0875" w:rsidR="004C5F24"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themeColor="text1"/>
                <w:sz w:val="16"/>
                <w:szCs w:val="16"/>
              </w:rPr>
              <w:t>High</w:t>
            </w:r>
          </w:p>
        </w:tc>
      </w:tr>
      <w:tr w:rsidR="0046065C" w:rsidRPr="0041317F" w14:paraId="0A642647" w14:textId="77777777" w:rsidTr="5A581A78">
        <w:trPr>
          <w:trHeight w:val="18"/>
        </w:trPr>
        <w:tc>
          <w:tcPr>
            <w:tcW w:w="3151" w:type="dxa"/>
            <w:shd w:val="clear" w:color="auto" w:fill="FFFFFF" w:themeFill="background1"/>
            <w:tcMar>
              <w:top w:w="80" w:type="dxa"/>
              <w:left w:w="80" w:type="dxa"/>
              <w:bottom w:w="80" w:type="dxa"/>
              <w:right w:w="80" w:type="dxa"/>
            </w:tcMar>
          </w:tcPr>
          <w:p w14:paraId="0084CBE2" w14:textId="128CB92D"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5A581A78">
              <w:rPr>
                <w:rFonts w:ascii="Verdana" w:eastAsia="Avenir" w:hAnsi="Verdana" w:cs="Avenir"/>
                <w:color w:val="000000" w:themeColor="text1"/>
                <w:sz w:val="16"/>
                <w:szCs w:val="16"/>
              </w:rPr>
              <w:t>Sustainability Plans</w:t>
            </w:r>
            <w:r w:rsidR="000A651E">
              <w:rPr>
                <w:rStyle w:val="FootnoteReference"/>
                <w:rFonts w:ascii="Verdana" w:eastAsia="Avenir" w:hAnsi="Verdana" w:cs="Avenir"/>
                <w:color w:val="000000" w:themeColor="text1"/>
                <w:sz w:val="16"/>
                <w:szCs w:val="16"/>
              </w:rPr>
              <w:footnoteReference w:id="38"/>
            </w:r>
          </w:p>
        </w:tc>
        <w:tc>
          <w:tcPr>
            <w:tcW w:w="2166" w:type="dxa"/>
            <w:shd w:val="clear" w:color="auto" w:fill="FFFFFF" w:themeFill="background1"/>
            <w:tcMar>
              <w:top w:w="80" w:type="dxa"/>
              <w:left w:w="80" w:type="dxa"/>
              <w:bottom w:w="80" w:type="dxa"/>
              <w:right w:w="80" w:type="dxa"/>
            </w:tcMar>
          </w:tcPr>
          <w:p w14:paraId="018E45B8" w14:textId="71D328EC"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 xml:space="preserve">Medium </w:t>
            </w:r>
          </w:p>
        </w:tc>
        <w:tc>
          <w:tcPr>
            <w:tcW w:w="2239" w:type="dxa"/>
            <w:shd w:val="clear" w:color="auto" w:fill="FFFFFF" w:themeFill="background1"/>
            <w:tcMar>
              <w:top w:w="80" w:type="dxa"/>
              <w:left w:w="80" w:type="dxa"/>
              <w:bottom w:w="80" w:type="dxa"/>
              <w:right w:w="80" w:type="dxa"/>
            </w:tcMar>
          </w:tcPr>
          <w:p w14:paraId="4A154231" w14:textId="4CD5DD52"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 xml:space="preserve">Medium </w:t>
            </w:r>
          </w:p>
        </w:tc>
        <w:tc>
          <w:tcPr>
            <w:tcW w:w="2064" w:type="dxa"/>
            <w:shd w:val="clear" w:color="auto" w:fill="FFFFFF" w:themeFill="background1"/>
            <w:tcMar>
              <w:top w:w="80" w:type="dxa"/>
              <w:left w:w="80" w:type="dxa"/>
              <w:bottom w:w="80" w:type="dxa"/>
              <w:right w:w="80" w:type="dxa"/>
            </w:tcMar>
          </w:tcPr>
          <w:p w14:paraId="2C99266E" w14:textId="439868BB"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 xml:space="preserve">Medium </w:t>
            </w:r>
          </w:p>
        </w:tc>
      </w:tr>
      <w:tr w:rsidR="0046065C" w:rsidRPr="0041317F" w14:paraId="3DE045B4" w14:textId="77777777" w:rsidTr="5A581A78">
        <w:trPr>
          <w:trHeight w:val="71"/>
        </w:trPr>
        <w:tc>
          <w:tcPr>
            <w:tcW w:w="3151" w:type="dxa"/>
            <w:shd w:val="clear" w:color="auto" w:fill="FFFFFF" w:themeFill="background1"/>
            <w:tcMar>
              <w:top w:w="80" w:type="dxa"/>
              <w:left w:w="80" w:type="dxa"/>
              <w:bottom w:w="80" w:type="dxa"/>
              <w:right w:w="80" w:type="dxa"/>
            </w:tcMar>
          </w:tcPr>
          <w:p w14:paraId="3F1D1CE1" w14:textId="74AE3941"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Exit strategy</w:t>
            </w:r>
          </w:p>
        </w:tc>
        <w:tc>
          <w:tcPr>
            <w:tcW w:w="2166" w:type="dxa"/>
            <w:shd w:val="clear" w:color="auto" w:fill="FFFFFF" w:themeFill="background1"/>
            <w:tcMar>
              <w:top w:w="80" w:type="dxa"/>
              <w:left w:w="80" w:type="dxa"/>
              <w:bottom w:w="80" w:type="dxa"/>
              <w:right w:w="80" w:type="dxa"/>
            </w:tcMar>
          </w:tcPr>
          <w:p w14:paraId="5AE9A839"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No available</w:t>
            </w:r>
          </w:p>
        </w:tc>
        <w:tc>
          <w:tcPr>
            <w:tcW w:w="2239" w:type="dxa"/>
            <w:shd w:val="clear" w:color="auto" w:fill="FFFFFF" w:themeFill="background1"/>
            <w:tcMar>
              <w:top w:w="80" w:type="dxa"/>
              <w:left w:w="80" w:type="dxa"/>
              <w:bottom w:w="80" w:type="dxa"/>
              <w:right w:w="80" w:type="dxa"/>
            </w:tcMar>
          </w:tcPr>
          <w:p w14:paraId="50E76D4B"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No available</w:t>
            </w:r>
          </w:p>
        </w:tc>
        <w:tc>
          <w:tcPr>
            <w:tcW w:w="2064" w:type="dxa"/>
            <w:shd w:val="clear" w:color="auto" w:fill="FFFFFF" w:themeFill="background1"/>
            <w:tcMar>
              <w:top w:w="80" w:type="dxa"/>
              <w:left w:w="80" w:type="dxa"/>
              <w:bottom w:w="80" w:type="dxa"/>
              <w:right w:w="80" w:type="dxa"/>
            </w:tcMar>
          </w:tcPr>
          <w:p w14:paraId="5958C73D"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No available</w:t>
            </w:r>
          </w:p>
        </w:tc>
      </w:tr>
      <w:tr w:rsidR="0046065C" w:rsidRPr="0041317F" w14:paraId="08080A20" w14:textId="77777777" w:rsidTr="5A581A78">
        <w:trPr>
          <w:trHeight w:val="18"/>
        </w:trPr>
        <w:tc>
          <w:tcPr>
            <w:tcW w:w="3151" w:type="dxa"/>
            <w:shd w:val="clear" w:color="auto" w:fill="FFFFFF" w:themeFill="background1"/>
            <w:tcMar>
              <w:top w:w="80" w:type="dxa"/>
              <w:left w:w="80" w:type="dxa"/>
              <w:bottom w:w="80" w:type="dxa"/>
              <w:right w:w="80" w:type="dxa"/>
            </w:tcMar>
          </w:tcPr>
          <w:p w14:paraId="5FDEDC5C" w14:textId="77777777" w:rsidR="0046065C" w:rsidRPr="0041317F" w:rsidRDefault="0046065C" w:rsidP="000F12AA">
            <w:pPr>
              <w:spacing w:after="0" w:line="240" w:lineRule="auto"/>
              <w:rPr>
                <w:rFonts w:ascii="Verdana" w:eastAsia="Avenir" w:hAnsi="Verdana" w:cs="Avenir"/>
                <w:sz w:val="16"/>
                <w:szCs w:val="16"/>
              </w:rPr>
            </w:pPr>
            <w:r w:rsidRPr="0041317F">
              <w:rPr>
                <w:rFonts w:ascii="Verdana" w:eastAsia="Avenir" w:hAnsi="Verdana" w:cs="Avenir"/>
                <w:color w:val="000000"/>
                <w:sz w:val="16"/>
                <w:szCs w:val="16"/>
              </w:rPr>
              <w:t>Risk analysis and mitigation</w:t>
            </w:r>
          </w:p>
        </w:tc>
        <w:tc>
          <w:tcPr>
            <w:tcW w:w="2166" w:type="dxa"/>
            <w:shd w:val="clear" w:color="auto" w:fill="FFFFFF" w:themeFill="background1"/>
            <w:tcMar>
              <w:top w:w="80" w:type="dxa"/>
              <w:left w:w="80" w:type="dxa"/>
              <w:bottom w:w="80" w:type="dxa"/>
              <w:right w:w="80" w:type="dxa"/>
            </w:tcMar>
          </w:tcPr>
          <w:p w14:paraId="03B8AAB0"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239" w:type="dxa"/>
            <w:shd w:val="clear" w:color="auto" w:fill="FFFFFF" w:themeFill="background1"/>
            <w:tcMar>
              <w:top w:w="80" w:type="dxa"/>
              <w:left w:w="80" w:type="dxa"/>
              <w:bottom w:w="80" w:type="dxa"/>
              <w:right w:w="80" w:type="dxa"/>
            </w:tcMar>
          </w:tcPr>
          <w:p w14:paraId="5E78DFAD"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c>
          <w:tcPr>
            <w:tcW w:w="2064" w:type="dxa"/>
            <w:shd w:val="clear" w:color="auto" w:fill="FFFFFF" w:themeFill="background1"/>
            <w:tcMar>
              <w:top w:w="80" w:type="dxa"/>
              <w:left w:w="80" w:type="dxa"/>
              <w:bottom w:w="80" w:type="dxa"/>
              <w:right w:w="80" w:type="dxa"/>
            </w:tcMar>
          </w:tcPr>
          <w:p w14:paraId="5E29E376" w14:textId="77777777" w:rsidR="0046065C" w:rsidRPr="0041317F" w:rsidRDefault="0046065C"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41317F">
              <w:rPr>
                <w:rFonts w:ascii="Verdana" w:eastAsia="Avenir" w:hAnsi="Verdana" w:cs="Avenir"/>
                <w:color w:val="000000"/>
                <w:sz w:val="16"/>
                <w:szCs w:val="16"/>
              </w:rPr>
              <w:t>High</w:t>
            </w:r>
          </w:p>
        </w:tc>
      </w:tr>
    </w:tbl>
    <w:p w14:paraId="31FC5416" w14:textId="77777777" w:rsidR="00025B1D" w:rsidRPr="00D75E13" w:rsidRDefault="00025B1D"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eastAsia="Avenir Next" w:hAnsi="Verdana" w:cstheme="minorHAnsi"/>
          <w:b/>
          <w:bCs/>
          <w:sz w:val="20"/>
          <w:szCs w:val="20"/>
          <w:u w:color="000000"/>
        </w:rPr>
      </w:pPr>
    </w:p>
    <w:p w14:paraId="554CDA45" w14:textId="107EAE37" w:rsidR="001A2FB0" w:rsidRPr="001A2FB0" w:rsidRDefault="001A2FB0" w:rsidP="001A2FB0">
      <w:pPr>
        <w:pBdr>
          <w:top w:val="nil"/>
          <w:left w:val="nil"/>
          <w:bottom w:val="nil"/>
          <w:right w:val="nil"/>
          <w:between w:val="nil"/>
        </w:pBdr>
        <w:spacing w:after="0" w:line="240" w:lineRule="auto"/>
        <w:jc w:val="both"/>
        <w:rPr>
          <w:rFonts w:ascii="Verdana" w:eastAsia="Avenir" w:hAnsi="Verdana" w:cs="Avenir"/>
          <w:color w:val="000000"/>
          <w:sz w:val="20"/>
          <w:szCs w:val="20"/>
        </w:rPr>
      </w:pPr>
      <w:r>
        <w:rPr>
          <w:rFonts w:ascii="Verdana" w:eastAsia="Avenir" w:hAnsi="Verdana" w:cs="Avenir"/>
          <w:color w:val="000000"/>
          <w:sz w:val="20"/>
          <w:szCs w:val="20"/>
        </w:rPr>
        <w:t xml:space="preserve">Overall, the </w:t>
      </w:r>
      <w:r w:rsidRPr="001A2FB0">
        <w:rPr>
          <w:rFonts w:ascii="Verdana" w:eastAsia="Avenir" w:hAnsi="Verdana" w:cs="Avenir"/>
          <w:color w:val="000000"/>
          <w:sz w:val="20"/>
          <w:szCs w:val="20"/>
        </w:rPr>
        <w:t>evaluability assessment findings</w:t>
      </w:r>
      <w:r>
        <w:rPr>
          <w:rFonts w:ascii="Verdana" w:eastAsia="Avenir" w:hAnsi="Verdana" w:cs="Avenir"/>
          <w:color w:val="000000"/>
          <w:sz w:val="20"/>
          <w:szCs w:val="20"/>
        </w:rPr>
        <w:t xml:space="preserve"> inform the </w:t>
      </w:r>
      <w:r w:rsidR="00C63E63">
        <w:rPr>
          <w:rFonts w:ascii="Verdana" w:eastAsia="Avenir" w:hAnsi="Verdana" w:cs="Avenir"/>
          <w:color w:val="000000"/>
          <w:sz w:val="20"/>
          <w:szCs w:val="20"/>
        </w:rPr>
        <w:t xml:space="preserve">methodology </w:t>
      </w:r>
      <w:r>
        <w:rPr>
          <w:rFonts w:ascii="Verdana" w:eastAsia="Avenir" w:hAnsi="Verdana" w:cs="Avenir"/>
          <w:color w:val="000000"/>
          <w:sz w:val="20"/>
          <w:szCs w:val="20"/>
        </w:rPr>
        <w:t xml:space="preserve">and approach to the assignment. The </w:t>
      </w:r>
      <w:r w:rsidRPr="001A2FB0">
        <w:rPr>
          <w:rFonts w:ascii="Verdana" w:eastAsia="Avenir" w:hAnsi="Verdana" w:cs="Avenir"/>
          <w:color w:val="000000"/>
          <w:sz w:val="20"/>
          <w:szCs w:val="20"/>
        </w:rPr>
        <w:t xml:space="preserve">methodology </w:t>
      </w:r>
      <w:r w:rsidR="00C63E63">
        <w:rPr>
          <w:rFonts w:ascii="Verdana" w:eastAsia="Avenir" w:hAnsi="Verdana" w:cs="Avenir"/>
          <w:color w:val="000000"/>
          <w:sz w:val="20"/>
          <w:szCs w:val="20"/>
        </w:rPr>
        <w:t>considers</w:t>
      </w:r>
      <w:r w:rsidRPr="001A2FB0">
        <w:rPr>
          <w:rFonts w:ascii="Verdana" w:eastAsia="Avenir" w:hAnsi="Verdana" w:cs="Avenir"/>
          <w:color w:val="000000"/>
          <w:sz w:val="20"/>
          <w:szCs w:val="20"/>
        </w:rPr>
        <w:t xml:space="preserve"> the strengthen</w:t>
      </w:r>
      <w:r w:rsidR="00C63E63">
        <w:rPr>
          <w:rFonts w:ascii="Verdana" w:eastAsia="Avenir" w:hAnsi="Verdana" w:cs="Avenir"/>
          <w:color w:val="000000"/>
          <w:sz w:val="20"/>
          <w:szCs w:val="20"/>
        </w:rPr>
        <w:t>s</w:t>
      </w:r>
      <w:r w:rsidRPr="001A2FB0">
        <w:rPr>
          <w:rFonts w:ascii="Verdana" w:eastAsia="Avenir" w:hAnsi="Verdana" w:cs="Avenir"/>
          <w:color w:val="000000"/>
          <w:sz w:val="20"/>
          <w:szCs w:val="20"/>
        </w:rPr>
        <w:t xml:space="preserve"> and gaps identified especially in relation to some of the baseline values. We will use the primary data generated to bridge some of the gaps in the existing secondary data</w:t>
      </w:r>
      <w:r w:rsidR="00C63E63">
        <w:rPr>
          <w:rFonts w:ascii="Verdana" w:eastAsia="Avenir" w:hAnsi="Verdana" w:cs="Avenir"/>
          <w:color w:val="000000"/>
          <w:sz w:val="20"/>
          <w:szCs w:val="20"/>
        </w:rPr>
        <w:t>.</w:t>
      </w:r>
    </w:p>
    <w:p w14:paraId="7006CF05" w14:textId="77777777" w:rsidR="000A651E" w:rsidRDefault="000A651E">
      <w:pPr>
        <w:rPr>
          <w:rStyle w:val="Aucun"/>
          <w:rFonts w:ascii="Verdana" w:eastAsiaTheme="majorEastAsia" w:hAnsi="Verdana" w:cstheme="majorBidi"/>
          <w:b/>
          <w:bCs/>
          <w:color w:val="2F5496" w:themeColor="accent1" w:themeShade="BF"/>
          <w:sz w:val="24"/>
          <w:szCs w:val="24"/>
        </w:rPr>
      </w:pPr>
      <w:r>
        <w:rPr>
          <w:rStyle w:val="Aucun"/>
          <w:rFonts w:ascii="Verdana" w:hAnsi="Verdana"/>
          <w:b/>
          <w:bCs/>
          <w:sz w:val="24"/>
          <w:szCs w:val="24"/>
        </w:rPr>
        <w:br w:type="page"/>
      </w:r>
    </w:p>
    <w:p w14:paraId="3186CF41" w14:textId="7C1295B9" w:rsidR="00B42831" w:rsidRPr="00B40C68" w:rsidRDefault="00B42831">
      <w:pPr>
        <w:pStyle w:val="Heading1"/>
        <w:numPr>
          <w:ilvl w:val="0"/>
          <w:numId w:val="36"/>
        </w:numPr>
        <w:spacing w:before="0" w:line="240" w:lineRule="auto"/>
        <w:jc w:val="both"/>
        <w:rPr>
          <w:rStyle w:val="Aucun"/>
          <w:rFonts w:ascii="Verdana" w:hAnsi="Verdana"/>
          <w:b/>
          <w:bCs/>
          <w:sz w:val="24"/>
          <w:szCs w:val="24"/>
        </w:rPr>
      </w:pPr>
      <w:bookmarkStart w:id="19" w:name="_Toc127824310"/>
      <w:r w:rsidRPr="00B40C68">
        <w:rPr>
          <w:rStyle w:val="Aucun"/>
          <w:rFonts w:ascii="Verdana" w:hAnsi="Verdana"/>
          <w:b/>
          <w:bCs/>
          <w:sz w:val="24"/>
          <w:szCs w:val="24"/>
        </w:rPr>
        <w:lastRenderedPageBreak/>
        <w:t>EVALUATION FRAMEWORK AND METHODOLOGY</w:t>
      </w:r>
      <w:bookmarkEnd w:id="19"/>
      <w:r w:rsidRPr="00B40C68">
        <w:rPr>
          <w:rStyle w:val="Aucun"/>
          <w:rFonts w:ascii="Verdana" w:hAnsi="Verdana"/>
          <w:b/>
          <w:bCs/>
          <w:sz w:val="24"/>
          <w:szCs w:val="24"/>
        </w:rPr>
        <w:t xml:space="preserve">  </w:t>
      </w:r>
    </w:p>
    <w:p w14:paraId="208614D8" w14:textId="77777777" w:rsidR="00A44F29" w:rsidRPr="00D75E13" w:rsidRDefault="00A44F29" w:rsidP="000F12AA">
      <w:pPr>
        <w:spacing w:after="0" w:line="240" w:lineRule="auto"/>
        <w:jc w:val="both"/>
        <w:rPr>
          <w:rFonts w:ascii="Verdana" w:hAnsi="Verdana"/>
          <w:sz w:val="20"/>
          <w:szCs w:val="20"/>
        </w:rPr>
      </w:pPr>
    </w:p>
    <w:p w14:paraId="0728454A" w14:textId="03658AE8" w:rsidR="002D0C31" w:rsidRPr="00B40C68" w:rsidRDefault="006E36EB">
      <w:pPr>
        <w:pStyle w:val="Heading2"/>
        <w:numPr>
          <w:ilvl w:val="1"/>
          <w:numId w:val="41"/>
        </w:numPr>
        <w:spacing w:line="240" w:lineRule="auto"/>
        <w:ind w:left="426" w:hanging="426"/>
        <w:jc w:val="both"/>
        <w:rPr>
          <w:rStyle w:val="Aucun"/>
          <w:rFonts w:ascii="Verdana" w:hAnsi="Verdana"/>
          <w:b/>
          <w:bCs/>
          <w:sz w:val="20"/>
          <w:szCs w:val="20"/>
        </w:rPr>
      </w:pPr>
      <w:bookmarkStart w:id="20" w:name="_Toc127824311"/>
      <w:r w:rsidRPr="00B40C68">
        <w:rPr>
          <w:rStyle w:val="Aucun"/>
          <w:rFonts w:ascii="Verdana" w:hAnsi="Verdana"/>
          <w:b/>
          <w:bCs/>
          <w:sz w:val="20"/>
          <w:szCs w:val="20"/>
        </w:rPr>
        <w:t xml:space="preserve">A2J </w:t>
      </w:r>
      <w:r w:rsidR="0075323B">
        <w:rPr>
          <w:rStyle w:val="Aucun"/>
          <w:rFonts w:ascii="Verdana" w:hAnsi="Verdana"/>
          <w:b/>
          <w:bCs/>
          <w:sz w:val="20"/>
          <w:szCs w:val="20"/>
        </w:rPr>
        <w:t>p</w:t>
      </w:r>
      <w:r w:rsidRPr="00B40C68">
        <w:rPr>
          <w:rStyle w:val="Aucun"/>
          <w:rFonts w:ascii="Verdana" w:hAnsi="Verdana"/>
          <w:b/>
          <w:bCs/>
          <w:sz w:val="20"/>
          <w:szCs w:val="20"/>
        </w:rPr>
        <w:t xml:space="preserve">roject </w:t>
      </w:r>
      <w:r w:rsidR="0075323B">
        <w:rPr>
          <w:rStyle w:val="Aucun"/>
          <w:rFonts w:ascii="Verdana" w:hAnsi="Verdana"/>
          <w:b/>
          <w:bCs/>
          <w:sz w:val="20"/>
          <w:szCs w:val="20"/>
        </w:rPr>
        <w:t>e</w:t>
      </w:r>
      <w:r w:rsidR="00B42831" w:rsidRPr="00B40C68">
        <w:rPr>
          <w:rStyle w:val="Aucun"/>
          <w:rFonts w:ascii="Verdana" w:hAnsi="Verdana"/>
          <w:b/>
          <w:bCs/>
          <w:sz w:val="20"/>
          <w:szCs w:val="20"/>
        </w:rPr>
        <w:t xml:space="preserve">valuation </w:t>
      </w:r>
      <w:r w:rsidR="0075323B">
        <w:rPr>
          <w:rStyle w:val="Aucun"/>
          <w:rFonts w:ascii="Verdana" w:hAnsi="Verdana"/>
          <w:b/>
          <w:bCs/>
          <w:sz w:val="20"/>
          <w:szCs w:val="20"/>
        </w:rPr>
        <w:t>framework</w:t>
      </w:r>
      <w:bookmarkEnd w:id="20"/>
    </w:p>
    <w:p w14:paraId="1C8E3198" w14:textId="19E7001F" w:rsidR="0075323B" w:rsidRDefault="002D0C31"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r w:rsidRPr="00D75E13">
        <w:rPr>
          <w:rFonts w:ascii="Verdana" w:eastAsia="Avenir" w:hAnsi="Verdana" w:cstheme="minorHAnsi"/>
          <w:color w:val="000000"/>
          <w:sz w:val="20"/>
          <w:szCs w:val="20"/>
        </w:rPr>
        <w:t>The evaluation will apply six (6) OECD/DAC</w:t>
      </w:r>
      <w:r w:rsidRPr="00D75E13">
        <w:rPr>
          <w:rFonts w:ascii="Verdana" w:eastAsia="Avenir" w:hAnsi="Verdana" w:cstheme="minorHAnsi"/>
          <w:color w:val="000000"/>
          <w:sz w:val="20"/>
          <w:szCs w:val="20"/>
          <w:vertAlign w:val="superscript"/>
        </w:rPr>
        <w:t xml:space="preserve"> </w:t>
      </w:r>
      <w:r w:rsidRPr="00D75E13">
        <w:rPr>
          <w:rFonts w:ascii="Verdana" w:eastAsia="Avenir" w:hAnsi="Verdana" w:cstheme="minorHAnsi"/>
          <w:color w:val="000000"/>
          <w:sz w:val="20"/>
          <w:szCs w:val="20"/>
        </w:rPr>
        <w:t>evaluation criteria namely relevance, effectiveness, efficiency, coherence, impact, sustainability and Human Rights and Gender Equality. The evaluation will seek to answer the following key evaluation questions and sub questions</w:t>
      </w:r>
      <w:r w:rsidR="004270A2" w:rsidRPr="004270A2">
        <w:rPr>
          <w:rFonts w:ascii="Verdana" w:eastAsia="Avenir" w:hAnsi="Verdana" w:cstheme="minorHAnsi"/>
          <w:color w:val="000000"/>
          <w:sz w:val="20"/>
          <w:szCs w:val="20"/>
        </w:rPr>
        <w:t xml:space="preserve"> as outlined in the </w:t>
      </w:r>
      <w:proofErr w:type="spellStart"/>
      <w:r w:rsidR="004270A2" w:rsidRPr="004270A2">
        <w:rPr>
          <w:rFonts w:ascii="Verdana" w:eastAsia="Avenir" w:hAnsi="Verdana" w:cstheme="minorHAnsi"/>
          <w:color w:val="000000"/>
          <w:sz w:val="20"/>
          <w:szCs w:val="20"/>
        </w:rPr>
        <w:t>ToR</w:t>
      </w:r>
      <w:proofErr w:type="spellEnd"/>
      <w:r w:rsidR="004270A2" w:rsidRPr="004270A2">
        <w:rPr>
          <w:rFonts w:ascii="Verdana" w:eastAsia="Avenir" w:hAnsi="Verdana" w:cstheme="minorHAnsi"/>
          <w:color w:val="000000"/>
          <w:sz w:val="20"/>
          <w:szCs w:val="20"/>
        </w:rPr>
        <w:t xml:space="preserve"> for the assignment</w:t>
      </w:r>
      <w:r w:rsidRPr="004270A2">
        <w:rPr>
          <w:rFonts w:ascii="Verdana" w:eastAsia="Avenir" w:hAnsi="Verdana" w:cstheme="minorHAnsi"/>
          <w:color w:val="000000"/>
          <w:sz w:val="20"/>
          <w:szCs w:val="20"/>
        </w:rPr>
        <w:t>:</w:t>
      </w:r>
    </w:p>
    <w:p w14:paraId="38F091C5" w14:textId="161152DD" w:rsidR="00636545" w:rsidRDefault="00636545" w:rsidP="000F12AA">
      <w:pPr>
        <w:pBdr>
          <w:top w:val="nil"/>
          <w:left w:val="nil"/>
          <w:bottom w:val="nil"/>
          <w:right w:val="nil"/>
          <w:between w:val="nil"/>
        </w:pBdr>
        <w:spacing w:after="0" w:line="240" w:lineRule="auto"/>
        <w:jc w:val="both"/>
        <w:rPr>
          <w:rFonts w:ascii="Verdana" w:eastAsia="Avenir" w:hAnsi="Verdana" w:cstheme="minorHAnsi"/>
          <w:b/>
          <w:color w:val="000000"/>
          <w:sz w:val="20"/>
          <w:szCs w:val="20"/>
        </w:rPr>
      </w:pPr>
    </w:p>
    <w:p w14:paraId="0E0969D9" w14:textId="3B8631F8" w:rsidR="008F0D55" w:rsidRPr="00636545" w:rsidRDefault="002D0C31"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color w:val="000000"/>
          <w:sz w:val="20"/>
          <w:szCs w:val="20"/>
        </w:rPr>
      </w:pPr>
      <w:r w:rsidRPr="00636545">
        <w:rPr>
          <w:rFonts w:ascii="Verdana" w:eastAsia="Avenir" w:hAnsi="Verdana" w:cstheme="minorHAnsi"/>
          <w:b/>
          <w:color w:val="000000"/>
          <w:sz w:val="20"/>
          <w:szCs w:val="20"/>
        </w:rPr>
        <w:t>Relevance</w:t>
      </w:r>
      <w:r w:rsidR="008F0D55" w:rsidRPr="00636545">
        <w:rPr>
          <w:rFonts w:ascii="Verdana" w:eastAsia="Avenir" w:hAnsi="Verdana" w:cstheme="minorHAnsi"/>
          <w:b/>
          <w:color w:val="000000"/>
          <w:sz w:val="20"/>
          <w:szCs w:val="20"/>
        </w:rPr>
        <w:t>:</w:t>
      </w:r>
      <w:r w:rsidR="008F0D55" w:rsidRPr="00636545">
        <w:rPr>
          <w:rFonts w:ascii="Verdana" w:eastAsia="Avenir" w:hAnsi="Verdana" w:cstheme="minorHAnsi"/>
          <w:color w:val="000000"/>
          <w:sz w:val="20"/>
          <w:szCs w:val="20"/>
        </w:rPr>
        <w:t xml:space="preserve"> </w:t>
      </w:r>
      <w:r w:rsidR="008F0D55" w:rsidRPr="000F12AA">
        <w:rPr>
          <w:rFonts w:ascii="Verdana" w:eastAsia="Avenir" w:hAnsi="Verdana" w:cstheme="minorHAnsi"/>
          <w:b/>
          <w:bCs/>
          <w:color w:val="000000"/>
          <w:sz w:val="20"/>
          <w:szCs w:val="20"/>
        </w:rPr>
        <w:t xml:space="preserve">To what does the </w:t>
      </w:r>
      <w:r w:rsidR="008F0D55" w:rsidRPr="00636545">
        <w:rPr>
          <w:rFonts w:ascii="Verdana" w:eastAsia="Avenir" w:hAnsi="Verdana" w:cstheme="minorHAnsi"/>
          <w:b/>
          <w:bCs/>
          <w:color w:val="000000"/>
          <w:sz w:val="20"/>
          <w:szCs w:val="20"/>
        </w:rPr>
        <w:t>A2J interventions address the needs and priorities of women, girls, partners and stakeholders and are aligned with government and UN priorities, policies and strategies.</w:t>
      </w:r>
    </w:p>
    <w:p w14:paraId="4D4F038B"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Was the project aligned with international gender equality human rights norms? </w:t>
      </w:r>
    </w:p>
    <w:p w14:paraId="6B47CD6D" w14:textId="3DC67EA5"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Was the project aligned with national policies, program</w:t>
      </w:r>
      <w:r w:rsidR="00682A22">
        <w:rPr>
          <w:rFonts w:ascii="Verdana" w:eastAsia="Avenir" w:hAnsi="Verdana" w:cstheme="minorHAnsi"/>
          <w:color w:val="000000"/>
          <w:sz w:val="16"/>
          <w:szCs w:val="16"/>
        </w:rPr>
        <w:t>s</w:t>
      </w:r>
      <w:r w:rsidRPr="00636545">
        <w:rPr>
          <w:rFonts w:ascii="Verdana" w:eastAsia="Avenir" w:hAnsi="Verdana" w:cstheme="minorHAnsi"/>
          <w:color w:val="000000"/>
          <w:sz w:val="16"/>
          <w:szCs w:val="16"/>
        </w:rPr>
        <w:t xml:space="preserve">, or priorities? </w:t>
      </w:r>
    </w:p>
    <w:p w14:paraId="3CA0B7F3"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Were the programmatic methodologies/strategies appropriate to address the identified needs of beneficiaries and stakeholders? </w:t>
      </w:r>
    </w:p>
    <w:p w14:paraId="7CBDA7BC"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Was the choice of partners most relevant in addressing the program needs?</w:t>
      </w:r>
    </w:p>
    <w:p w14:paraId="12D8DBEC" w14:textId="4B798910" w:rsidR="002D0C31" w:rsidRPr="00636545" w:rsidRDefault="00CB2B3D">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Was</w:t>
      </w:r>
      <w:r w:rsidR="002D0C31" w:rsidRPr="00636545">
        <w:rPr>
          <w:rFonts w:ascii="Verdana" w:eastAsia="Avenir" w:hAnsi="Verdana" w:cstheme="minorHAnsi"/>
          <w:color w:val="000000"/>
          <w:sz w:val="16"/>
          <w:szCs w:val="16"/>
        </w:rPr>
        <w:t xml:space="preserve"> the choice of interventions most relevant to the situation in the target thematic areas?</w:t>
      </w:r>
    </w:p>
    <w:p w14:paraId="2479B3B2"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Was the technical design of the project including the </w:t>
      </w:r>
      <w:proofErr w:type="spellStart"/>
      <w:r w:rsidRPr="00636545">
        <w:rPr>
          <w:rFonts w:ascii="Verdana" w:eastAsia="Avenir" w:hAnsi="Verdana" w:cstheme="minorHAnsi"/>
          <w:color w:val="000000"/>
          <w:sz w:val="16"/>
          <w:szCs w:val="16"/>
        </w:rPr>
        <w:t>ToC</w:t>
      </w:r>
      <w:proofErr w:type="spellEnd"/>
      <w:r w:rsidRPr="00636545">
        <w:rPr>
          <w:rFonts w:ascii="Verdana" w:eastAsia="Avenir" w:hAnsi="Verdana" w:cstheme="minorHAnsi"/>
          <w:color w:val="000000"/>
          <w:sz w:val="16"/>
          <w:szCs w:val="16"/>
        </w:rPr>
        <w:t xml:space="preserve"> relevant?</w:t>
      </w:r>
    </w:p>
    <w:p w14:paraId="6BEF67A9" w14:textId="2830390B" w:rsidR="002D0C31" w:rsidRPr="00636545" w:rsidRDefault="002B310C">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Did project interventions target the underlying causes of gender inequality? Including A2J?</w:t>
      </w:r>
    </w:p>
    <w:p w14:paraId="5A68C0D8"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To what extent have lessons learned been shared to inform country office programming? </w:t>
      </w:r>
    </w:p>
    <w:p w14:paraId="7FBB0172" w14:textId="77777777" w:rsidR="002D0C31" w:rsidRPr="00D75E13" w:rsidRDefault="002D0C31"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55ED1B96" w14:textId="3EAD0D48" w:rsidR="00636545" w:rsidRPr="00636545" w:rsidRDefault="00636545"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b/>
          <w:color w:val="000000"/>
          <w:sz w:val="20"/>
          <w:szCs w:val="20"/>
        </w:rPr>
      </w:pPr>
      <w:r w:rsidRPr="00C12B17">
        <w:rPr>
          <w:rFonts w:ascii="Verdana" w:eastAsia="Avenir" w:hAnsi="Verdana" w:cstheme="minorHAnsi"/>
          <w:b/>
          <w:color w:val="000000"/>
          <w:sz w:val="20"/>
          <w:szCs w:val="20"/>
        </w:rPr>
        <w:t>Effectiveness: To what extent did the A2J project meet its objectives, outcomes and outputs as defined in the logical framework, including the Program Theory of Change?</w:t>
      </w:r>
    </w:p>
    <w:p w14:paraId="04734C91"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To what extent have planned outputs been achieved on time? </w:t>
      </w:r>
    </w:p>
    <w:p w14:paraId="564D05E1"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Did the interventions contribute to the expected outcomes? </w:t>
      </w:r>
    </w:p>
    <w:p w14:paraId="63E77336"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What unexpected outcomes (positive and negative) have been achieved? </w:t>
      </w:r>
    </w:p>
    <w:p w14:paraId="413BBCBA"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What has UN Women’s contribution been to the progress of the achievement of outcomes? </w:t>
      </w:r>
    </w:p>
    <w:p w14:paraId="2BC40ACE" w14:textId="28BBE66D"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Did the </w:t>
      </w:r>
      <w:r w:rsidR="00AD1491" w:rsidRPr="00636545">
        <w:rPr>
          <w:rFonts w:ascii="Verdana" w:eastAsia="Avenir" w:hAnsi="Verdana" w:cstheme="minorHAnsi"/>
          <w:color w:val="000000"/>
          <w:sz w:val="16"/>
          <w:szCs w:val="16"/>
        </w:rPr>
        <w:t>program</w:t>
      </w:r>
      <w:r w:rsidR="00542522" w:rsidRPr="00636545">
        <w:rPr>
          <w:rFonts w:ascii="Verdana" w:eastAsia="Avenir" w:hAnsi="Verdana" w:cstheme="minorHAnsi"/>
          <w:color w:val="000000"/>
          <w:sz w:val="16"/>
          <w:szCs w:val="16"/>
        </w:rPr>
        <w:t xml:space="preserve"> </w:t>
      </w:r>
      <w:r w:rsidRPr="00636545">
        <w:rPr>
          <w:rFonts w:ascii="Verdana" w:eastAsia="Avenir" w:hAnsi="Verdana" w:cstheme="minorHAnsi"/>
          <w:color w:val="000000"/>
          <w:sz w:val="16"/>
          <w:szCs w:val="16"/>
        </w:rPr>
        <w:t xml:space="preserve">implementation partners have access to the necessary skills, knowledge and capacities needed to deliver the project? </w:t>
      </w:r>
    </w:p>
    <w:p w14:paraId="1ADF5582" w14:textId="05916A89"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What were the main enabling and hindering factors to achieving planned outcomes? </w:t>
      </w:r>
    </w:p>
    <w:p w14:paraId="36B0AE30" w14:textId="36F1DB36" w:rsidR="002B310C" w:rsidRPr="00636545" w:rsidRDefault="002B310C">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To what extent has A2J project interventions been mainstreamed in UN joint programming such as UNSDCF?</w:t>
      </w:r>
    </w:p>
    <w:p w14:paraId="04E01972" w14:textId="77777777" w:rsidR="002D0C31" w:rsidRPr="00D75E13" w:rsidRDefault="002D0C31"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243CED41" w14:textId="476E05F4" w:rsidR="002D0C31" w:rsidRPr="00636545" w:rsidRDefault="002D0C31"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b/>
          <w:color w:val="000000"/>
          <w:sz w:val="20"/>
          <w:szCs w:val="20"/>
        </w:rPr>
      </w:pPr>
      <w:r w:rsidRPr="00D75E13">
        <w:rPr>
          <w:rFonts w:ascii="Verdana" w:eastAsia="Avenir" w:hAnsi="Verdana" w:cstheme="minorHAnsi"/>
          <w:b/>
          <w:color w:val="000000"/>
          <w:sz w:val="20"/>
          <w:szCs w:val="20"/>
        </w:rPr>
        <w:t>Efficiency</w:t>
      </w:r>
      <w:r w:rsidR="00056592">
        <w:rPr>
          <w:rFonts w:ascii="Verdana" w:eastAsia="Avenir" w:hAnsi="Verdana" w:cstheme="minorHAnsi"/>
          <w:b/>
          <w:color w:val="000000"/>
          <w:sz w:val="20"/>
          <w:szCs w:val="20"/>
        </w:rPr>
        <w:t xml:space="preserve">: </w:t>
      </w:r>
      <w:r w:rsidR="00056592" w:rsidRPr="00056592">
        <w:rPr>
          <w:rFonts w:ascii="Verdana" w:eastAsia="Avenir" w:hAnsi="Verdana" w:cstheme="minorHAnsi"/>
          <w:b/>
          <w:color w:val="000000"/>
          <w:sz w:val="20"/>
          <w:szCs w:val="20"/>
        </w:rPr>
        <w:t xml:space="preserve">To what extent did UNWOMEN and its partners deliver maximum results for the resources and inputs used (funds, expertise, time, etc.) and how did the project </w:t>
      </w:r>
      <w:r w:rsidR="00056592">
        <w:rPr>
          <w:rFonts w:ascii="Verdana" w:eastAsia="Avenir" w:hAnsi="Verdana" w:cstheme="minorHAnsi"/>
          <w:b/>
          <w:color w:val="000000"/>
          <w:sz w:val="20"/>
          <w:szCs w:val="20"/>
        </w:rPr>
        <w:t xml:space="preserve">implementation </w:t>
      </w:r>
      <w:r w:rsidR="00056592" w:rsidRPr="00056592">
        <w:rPr>
          <w:rFonts w:ascii="Verdana" w:eastAsia="Avenir" w:hAnsi="Verdana" w:cstheme="minorHAnsi"/>
          <w:b/>
          <w:color w:val="000000"/>
          <w:sz w:val="20"/>
          <w:szCs w:val="20"/>
        </w:rPr>
        <w:t>approach contribute to the achievements as defined in the logical framework, including the Program Theory of Change?</w:t>
      </w:r>
    </w:p>
    <w:p w14:paraId="50668AFD"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Were the outputs delivered appropriate to resources used?</w:t>
      </w:r>
    </w:p>
    <w:p w14:paraId="08EEE47B" w14:textId="4B83A3A9"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To what extent did the UN Women </w:t>
      </w:r>
      <w:r w:rsidR="00AD1491" w:rsidRPr="00636545">
        <w:rPr>
          <w:rFonts w:ascii="Verdana" w:eastAsia="Avenir" w:hAnsi="Verdana" w:cstheme="minorHAnsi"/>
          <w:color w:val="000000"/>
          <w:sz w:val="16"/>
          <w:szCs w:val="16"/>
        </w:rPr>
        <w:t>program</w:t>
      </w:r>
      <w:r w:rsidR="00542522" w:rsidRPr="00636545">
        <w:rPr>
          <w:rFonts w:ascii="Verdana" w:eastAsia="Avenir" w:hAnsi="Verdana" w:cstheme="minorHAnsi"/>
          <w:color w:val="000000"/>
          <w:sz w:val="16"/>
          <w:szCs w:val="16"/>
        </w:rPr>
        <w:t xml:space="preserve"> </w:t>
      </w:r>
      <w:r w:rsidRPr="00636545">
        <w:rPr>
          <w:rFonts w:ascii="Verdana" w:eastAsia="Avenir" w:hAnsi="Verdana" w:cstheme="minorHAnsi"/>
          <w:color w:val="000000"/>
          <w:sz w:val="16"/>
          <w:szCs w:val="16"/>
        </w:rPr>
        <w:t xml:space="preserve">management structure support efficiency for the project’s implementation? </w:t>
      </w:r>
    </w:p>
    <w:p w14:paraId="4FBFEA9F" w14:textId="4947A59C"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What is UN Women’s comparative advantage in implementing this type of project compared with other UN entities, other stakeholders </w:t>
      </w:r>
      <w:r w:rsidR="00E44FE2" w:rsidRPr="00E44FE2">
        <w:rPr>
          <w:rFonts w:ascii="Verdana" w:eastAsia="Avenir" w:hAnsi="Verdana" w:cstheme="minorHAnsi"/>
          <w:color w:val="000000"/>
          <w:sz w:val="16"/>
          <w:szCs w:val="16"/>
        </w:rPr>
        <w:t>focus on women and girls, gender equality and empowerment</w:t>
      </w:r>
      <w:r w:rsidR="00E44FE2" w:rsidRPr="00E44FE2" w:rsidDel="00E44FE2">
        <w:rPr>
          <w:rFonts w:ascii="Verdana" w:eastAsia="Avenir" w:hAnsi="Verdana" w:cstheme="minorHAnsi"/>
          <w:color w:val="000000"/>
          <w:sz w:val="16"/>
          <w:szCs w:val="16"/>
        </w:rPr>
        <w:t xml:space="preserve"> </w:t>
      </w:r>
      <w:r w:rsidRPr="00636545">
        <w:rPr>
          <w:rFonts w:ascii="Verdana" w:eastAsia="Avenir" w:hAnsi="Verdana" w:cstheme="minorHAnsi"/>
          <w:color w:val="000000"/>
          <w:sz w:val="16"/>
          <w:szCs w:val="16"/>
        </w:rPr>
        <w:t xml:space="preserve">and key partners? </w:t>
      </w:r>
    </w:p>
    <w:p w14:paraId="1098A87C"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To what extent did the project’s implementation approach add value while avoiding duplication of efforts? </w:t>
      </w:r>
    </w:p>
    <w:p w14:paraId="4B8464E7"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How well were resources and risks managed to ensure results for the project? </w:t>
      </w:r>
    </w:p>
    <w:p w14:paraId="311FD32D"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Did the project management team manage program implementation delays efficiently and what corrective actions were undertaken? </w:t>
      </w:r>
    </w:p>
    <w:p w14:paraId="5632B55E" w14:textId="77777777" w:rsidR="002D0C31" w:rsidRPr="00D75E13" w:rsidRDefault="002D0C31"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7264CA76" w14:textId="703ABEAD" w:rsidR="002D0C31" w:rsidRPr="00636545" w:rsidRDefault="002D0C31"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b/>
          <w:color w:val="000000"/>
          <w:sz w:val="20"/>
          <w:szCs w:val="20"/>
        </w:rPr>
      </w:pPr>
      <w:r w:rsidRPr="00636545">
        <w:rPr>
          <w:rFonts w:ascii="Verdana" w:eastAsia="Avenir" w:hAnsi="Verdana" w:cstheme="minorHAnsi"/>
          <w:b/>
          <w:color w:val="000000"/>
          <w:sz w:val="20"/>
          <w:szCs w:val="20"/>
        </w:rPr>
        <w:t>Sustainability</w:t>
      </w:r>
      <w:r w:rsidR="00056592" w:rsidRPr="00636545">
        <w:rPr>
          <w:rFonts w:ascii="Verdana" w:eastAsia="Avenir" w:hAnsi="Verdana" w:cstheme="minorHAnsi"/>
          <w:b/>
          <w:color w:val="000000"/>
          <w:sz w:val="20"/>
          <w:szCs w:val="20"/>
        </w:rPr>
        <w:t>: To what extent are the A2J project activities and achievements   likely to continue after the completion of the A2J project</w:t>
      </w:r>
      <w:r w:rsidRPr="00636545">
        <w:rPr>
          <w:rFonts w:ascii="Verdana" w:eastAsia="Avenir" w:hAnsi="Verdana" w:cstheme="minorHAnsi"/>
          <w:b/>
          <w:color w:val="000000"/>
          <w:sz w:val="20"/>
          <w:szCs w:val="20"/>
        </w:rPr>
        <w:t xml:space="preserve"> </w:t>
      </w:r>
    </w:p>
    <w:p w14:paraId="1FB7FF9D"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Is there local ownership and are there local and national champions for the intervention? </w:t>
      </w:r>
    </w:p>
    <w:p w14:paraId="70D5EF7E" w14:textId="77777777" w:rsidR="002D0C31" w:rsidRPr="00636545"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To what extent was capacity of partners developed to ensure sustainability of efforts and benefits? </w:t>
      </w:r>
    </w:p>
    <w:p w14:paraId="5A519D39" w14:textId="62008EE1" w:rsidR="002D0C31"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636545">
        <w:rPr>
          <w:rFonts w:ascii="Verdana" w:eastAsia="Avenir" w:hAnsi="Verdana" w:cstheme="minorHAnsi"/>
          <w:color w:val="000000"/>
          <w:sz w:val="16"/>
          <w:szCs w:val="16"/>
        </w:rPr>
        <w:t xml:space="preserve">What local accountability and oversight systems have been established to support the continuation of activities? </w:t>
      </w:r>
    </w:p>
    <w:p w14:paraId="4A763297" w14:textId="695D3242" w:rsidR="000A651E" w:rsidRPr="00636545" w:rsidRDefault="000A651E">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Pr>
          <w:rFonts w:ascii="Verdana" w:eastAsia="Avenir" w:hAnsi="Verdana" w:cstheme="minorHAnsi"/>
          <w:color w:val="000000"/>
          <w:sz w:val="16"/>
          <w:szCs w:val="16"/>
        </w:rPr>
        <w:t xml:space="preserve">To what </w:t>
      </w:r>
      <w:proofErr w:type="gramStart"/>
      <w:r>
        <w:rPr>
          <w:rFonts w:ascii="Verdana" w:eastAsia="Avenir" w:hAnsi="Verdana" w:cstheme="minorHAnsi"/>
          <w:color w:val="000000"/>
          <w:sz w:val="16"/>
          <w:szCs w:val="16"/>
        </w:rPr>
        <w:t>extent  are</w:t>
      </w:r>
      <w:proofErr w:type="gramEnd"/>
      <w:r>
        <w:rPr>
          <w:rFonts w:ascii="Verdana" w:eastAsia="Avenir" w:hAnsi="Verdana" w:cstheme="minorHAnsi"/>
          <w:color w:val="000000"/>
          <w:sz w:val="16"/>
          <w:szCs w:val="16"/>
        </w:rPr>
        <w:t xml:space="preserve"> A2J partners able </w:t>
      </w:r>
      <w:r w:rsidRPr="000A651E">
        <w:rPr>
          <w:rFonts w:ascii="Verdana" w:eastAsia="Avenir" w:hAnsi="Verdana" w:cstheme="minorHAnsi"/>
          <w:color w:val="000000"/>
          <w:sz w:val="16"/>
          <w:szCs w:val="16"/>
        </w:rPr>
        <w:t>finance similar interventions</w:t>
      </w:r>
    </w:p>
    <w:p w14:paraId="7E508E1E" w14:textId="15A9BAE2" w:rsidR="00466382" w:rsidRDefault="00466382" w:rsidP="000F12AA">
      <w:pPr>
        <w:pBdr>
          <w:top w:val="nil"/>
          <w:left w:val="nil"/>
          <w:bottom w:val="nil"/>
          <w:right w:val="nil"/>
          <w:between w:val="nil"/>
        </w:pBdr>
        <w:spacing w:after="0" w:line="240" w:lineRule="auto"/>
        <w:ind w:left="253"/>
        <w:jc w:val="both"/>
        <w:rPr>
          <w:rFonts w:ascii="Verdana" w:eastAsia="Avenir" w:hAnsi="Verdana" w:cstheme="minorHAnsi"/>
          <w:color w:val="000000"/>
          <w:sz w:val="20"/>
          <w:szCs w:val="20"/>
        </w:rPr>
      </w:pPr>
    </w:p>
    <w:p w14:paraId="6DF2D790" w14:textId="5CA94031" w:rsidR="002D0C31" w:rsidRPr="00636545" w:rsidRDefault="002D0C31"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b/>
          <w:color w:val="000000"/>
          <w:sz w:val="20"/>
          <w:szCs w:val="20"/>
        </w:rPr>
      </w:pPr>
      <w:r w:rsidRPr="00636545">
        <w:rPr>
          <w:rFonts w:ascii="Verdana" w:eastAsia="Avenir" w:hAnsi="Verdana" w:cstheme="minorHAnsi"/>
          <w:b/>
          <w:color w:val="000000"/>
          <w:sz w:val="20"/>
          <w:szCs w:val="20"/>
        </w:rPr>
        <w:t xml:space="preserve">Human Rights </w:t>
      </w:r>
      <w:r w:rsidR="00B102EF" w:rsidRPr="00636545">
        <w:rPr>
          <w:rFonts w:ascii="Verdana" w:eastAsia="Avenir" w:hAnsi="Verdana" w:cstheme="minorHAnsi"/>
          <w:b/>
          <w:color w:val="000000"/>
          <w:sz w:val="20"/>
          <w:szCs w:val="20"/>
        </w:rPr>
        <w:t>and</w:t>
      </w:r>
      <w:r w:rsidRPr="00636545">
        <w:rPr>
          <w:rFonts w:ascii="Verdana" w:eastAsia="Avenir" w:hAnsi="Verdana" w:cstheme="minorHAnsi"/>
          <w:b/>
          <w:color w:val="000000"/>
          <w:sz w:val="20"/>
          <w:szCs w:val="20"/>
        </w:rPr>
        <w:t xml:space="preserve"> Gender Equality</w:t>
      </w:r>
      <w:r w:rsidR="002E5C04" w:rsidRPr="00636545">
        <w:rPr>
          <w:rFonts w:ascii="Verdana" w:eastAsia="Avenir" w:hAnsi="Verdana" w:cstheme="minorHAnsi"/>
          <w:b/>
          <w:color w:val="000000"/>
          <w:sz w:val="20"/>
          <w:szCs w:val="20"/>
        </w:rPr>
        <w:t xml:space="preserve">: </w:t>
      </w:r>
      <w:r w:rsidR="00636545" w:rsidRPr="00636545">
        <w:rPr>
          <w:rFonts w:ascii="Verdana" w:eastAsia="Avenir" w:hAnsi="Verdana" w:cstheme="minorHAnsi"/>
          <w:b/>
          <w:color w:val="000000"/>
          <w:sz w:val="20"/>
          <w:szCs w:val="20"/>
        </w:rPr>
        <w:t>W</w:t>
      </w:r>
      <w:r w:rsidR="002E5C04" w:rsidRPr="00636545">
        <w:rPr>
          <w:rFonts w:ascii="Verdana" w:eastAsia="Avenir" w:hAnsi="Verdana" w:cstheme="minorHAnsi"/>
          <w:b/>
          <w:color w:val="000000"/>
          <w:sz w:val="20"/>
          <w:szCs w:val="20"/>
        </w:rPr>
        <w:t>ere the A2J project activities designed, implemented and monitored to promote the meaningful participation of both rights holders and duty bearers and to minimize negative effects of social exclusion</w:t>
      </w:r>
      <w:r w:rsidR="00636545" w:rsidRPr="00636545">
        <w:rPr>
          <w:rFonts w:ascii="Verdana" w:eastAsia="Avenir" w:hAnsi="Verdana" w:cstheme="minorHAnsi"/>
          <w:b/>
          <w:color w:val="000000"/>
          <w:sz w:val="20"/>
          <w:szCs w:val="20"/>
        </w:rPr>
        <w:t>?</w:t>
      </w:r>
    </w:p>
    <w:p w14:paraId="184497FD" w14:textId="701C66FD" w:rsidR="002D0C31" w:rsidRPr="00E44FE2" w:rsidRDefault="002D0C31">
      <w:pPr>
        <w:numPr>
          <w:ilvl w:val="0"/>
          <w:numId w:val="66"/>
        </w:numPr>
        <w:pBdr>
          <w:top w:val="nil"/>
          <w:left w:val="nil"/>
          <w:bottom w:val="nil"/>
          <w:right w:val="nil"/>
          <w:between w:val="nil"/>
        </w:pBdr>
        <w:spacing w:after="0" w:line="240" w:lineRule="auto"/>
        <w:jc w:val="both"/>
        <w:rPr>
          <w:rFonts w:ascii="Verdana" w:eastAsia="Avenir" w:hAnsi="Verdana" w:cstheme="minorHAnsi"/>
          <w:color w:val="000000"/>
          <w:sz w:val="16"/>
          <w:szCs w:val="16"/>
        </w:rPr>
      </w:pPr>
      <w:r w:rsidRPr="00E44FE2">
        <w:rPr>
          <w:rFonts w:ascii="Verdana" w:eastAsia="Avenir" w:hAnsi="Verdana" w:cstheme="minorHAnsi"/>
          <w:color w:val="000000"/>
          <w:sz w:val="16"/>
          <w:szCs w:val="16"/>
        </w:rPr>
        <w:t xml:space="preserve">To what extent is the A2J project changing the dynamics of power in relationships between different groups? </w:t>
      </w:r>
    </w:p>
    <w:p w14:paraId="7BC8BA9C" w14:textId="64106E91" w:rsidR="00A44F29" w:rsidRPr="00D75E13" w:rsidRDefault="002D0C31" w:rsidP="000F12AA">
      <w:pPr>
        <w:pBdr>
          <w:top w:val="nil"/>
          <w:left w:val="nil"/>
          <w:bottom w:val="nil"/>
          <w:right w:val="nil"/>
          <w:between w:val="nil"/>
        </w:pBdr>
        <w:spacing w:after="0" w:line="240" w:lineRule="auto"/>
        <w:ind w:left="253"/>
        <w:jc w:val="both"/>
        <w:rPr>
          <w:rFonts w:ascii="Verdana" w:eastAsia="Avenir" w:hAnsi="Verdana" w:cstheme="minorHAnsi"/>
          <w:b/>
          <w:color w:val="000000"/>
          <w:sz w:val="20"/>
          <w:szCs w:val="20"/>
        </w:rPr>
      </w:pPr>
      <w:r w:rsidRPr="00E44FE2">
        <w:rPr>
          <w:rFonts w:ascii="Verdana" w:eastAsia="Avenir" w:hAnsi="Verdana" w:cstheme="minorHAnsi"/>
          <w:color w:val="000000"/>
          <w:sz w:val="16"/>
          <w:szCs w:val="16"/>
        </w:rPr>
        <w:t>What are some of the human rights and development effectiveness principles the project achieved during implementation?</w:t>
      </w:r>
    </w:p>
    <w:p w14:paraId="24A0899B" w14:textId="1544FB98" w:rsidR="00636545" w:rsidRPr="00E44FE2" w:rsidRDefault="002D0C31"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b/>
          <w:color w:val="000000"/>
          <w:sz w:val="20"/>
          <w:szCs w:val="20"/>
        </w:rPr>
      </w:pPr>
      <w:r w:rsidRPr="00E44FE2">
        <w:rPr>
          <w:rFonts w:ascii="Verdana" w:eastAsia="Avenir" w:hAnsi="Verdana" w:cstheme="minorHAnsi"/>
          <w:b/>
          <w:color w:val="000000"/>
          <w:sz w:val="20"/>
          <w:szCs w:val="20"/>
        </w:rPr>
        <w:lastRenderedPageBreak/>
        <w:t>To what extent has the project interventions generated or is expected to generate significant positive or negative, intended, or unintended, higher-level (capture the significance, the scope, and the transformative nature of the effects) effects?</w:t>
      </w:r>
    </w:p>
    <w:p w14:paraId="52709A57" w14:textId="77777777" w:rsidR="00636545" w:rsidRPr="00636545" w:rsidRDefault="00636545" w:rsidP="000F12AA">
      <w:pPr>
        <w:pStyle w:val="ListParagraph"/>
        <w:numPr>
          <w:ilvl w:val="0"/>
          <w:numId w:val="7"/>
        </w:numPr>
        <w:pBdr>
          <w:top w:val="nil"/>
          <w:left w:val="nil"/>
          <w:bottom w:val="nil"/>
          <w:right w:val="nil"/>
          <w:between w:val="nil"/>
        </w:pBdr>
        <w:spacing w:after="0" w:line="240" w:lineRule="auto"/>
        <w:jc w:val="both"/>
        <w:rPr>
          <w:rFonts w:ascii="Verdana" w:eastAsia="Avenir" w:hAnsi="Verdana" w:cstheme="minorHAnsi"/>
          <w:b/>
          <w:color w:val="000000"/>
          <w:sz w:val="20"/>
          <w:szCs w:val="20"/>
        </w:rPr>
      </w:pPr>
      <w:r w:rsidRPr="00636545">
        <w:rPr>
          <w:rFonts w:ascii="Verdana" w:eastAsia="Avenir" w:hAnsi="Verdana" w:cstheme="minorHAnsi"/>
          <w:b/>
          <w:color w:val="000000"/>
          <w:sz w:val="20"/>
          <w:szCs w:val="20"/>
        </w:rPr>
        <w:t>From the findings, what recommendations can the evaluation make regarding the implementation of the A2J project including considering improved access to GBV services and improving programming interventions?</w:t>
      </w:r>
    </w:p>
    <w:p w14:paraId="1BC9C1FD" w14:textId="2098209F" w:rsidR="00B42831" w:rsidRPr="00D75E13" w:rsidRDefault="00B42831" w:rsidP="000F12AA">
      <w:pPr>
        <w:pStyle w:val="Heading2"/>
        <w:spacing w:line="240" w:lineRule="auto"/>
        <w:jc w:val="both"/>
        <w:rPr>
          <w:rStyle w:val="Aucun"/>
          <w:rFonts w:ascii="Verdana" w:eastAsia="Avenir Next" w:hAnsi="Verdana" w:cstheme="minorHAnsi"/>
          <w:b/>
          <w:bCs/>
          <w:sz w:val="20"/>
          <w:szCs w:val="20"/>
          <w:u w:color="000000"/>
        </w:rPr>
      </w:pPr>
      <w:r w:rsidRPr="00D75E13">
        <w:rPr>
          <w:rStyle w:val="Aucun"/>
          <w:rFonts w:ascii="Verdana" w:hAnsi="Verdana" w:cstheme="minorHAnsi"/>
          <w:b/>
          <w:bCs/>
          <w:sz w:val="20"/>
          <w:szCs w:val="20"/>
          <w:u w:color="000000"/>
        </w:rPr>
        <w:tab/>
      </w:r>
    </w:p>
    <w:p w14:paraId="2623C46E" w14:textId="534B49DD" w:rsidR="00B42831" w:rsidRPr="00B102EF" w:rsidRDefault="00B102EF" w:rsidP="000F12AA">
      <w:pPr>
        <w:pStyle w:val="Caption"/>
        <w:spacing w:after="0"/>
        <w:rPr>
          <w:rStyle w:val="Aucun"/>
          <w:rFonts w:ascii="Verdana" w:hAnsi="Verdana" w:cstheme="minorHAnsi"/>
          <w:b/>
          <w:bCs/>
          <w:u w:color="000000"/>
        </w:rPr>
      </w:pPr>
      <w:r w:rsidRPr="00B102EF">
        <w:rPr>
          <w:rFonts w:ascii="Verdana" w:hAnsi="Verdana"/>
          <w:b/>
          <w:bCs/>
        </w:rPr>
        <w:t xml:space="preserve">Table </w:t>
      </w:r>
      <w:r w:rsidRPr="00B102EF">
        <w:rPr>
          <w:rFonts w:ascii="Verdana" w:hAnsi="Verdana"/>
          <w:b/>
          <w:bCs/>
        </w:rPr>
        <w:fldChar w:fldCharType="begin"/>
      </w:r>
      <w:r w:rsidRPr="00B102EF">
        <w:rPr>
          <w:rFonts w:ascii="Verdana" w:hAnsi="Verdana"/>
          <w:b/>
          <w:bCs/>
        </w:rPr>
        <w:instrText xml:space="preserve"> SEQ Table \* ARABIC </w:instrText>
      </w:r>
      <w:r w:rsidRPr="00B102EF">
        <w:rPr>
          <w:rFonts w:ascii="Verdana" w:hAnsi="Verdana"/>
          <w:b/>
          <w:bCs/>
        </w:rPr>
        <w:fldChar w:fldCharType="separate"/>
      </w:r>
      <w:r w:rsidR="004D5867">
        <w:rPr>
          <w:rFonts w:ascii="Verdana" w:hAnsi="Verdana"/>
          <w:b/>
          <w:bCs/>
          <w:noProof/>
        </w:rPr>
        <w:t>5</w:t>
      </w:r>
      <w:r w:rsidRPr="00B102EF">
        <w:rPr>
          <w:rFonts w:ascii="Verdana" w:hAnsi="Verdana"/>
          <w:b/>
          <w:bCs/>
        </w:rPr>
        <w:fldChar w:fldCharType="end"/>
      </w:r>
      <w:r w:rsidRPr="00B102EF">
        <w:rPr>
          <w:rFonts w:ascii="Verdana" w:hAnsi="Verdana"/>
          <w:b/>
          <w:bCs/>
        </w:rPr>
        <w:t>:</w:t>
      </w:r>
      <w:r>
        <w:rPr>
          <w:rFonts w:ascii="Verdana" w:hAnsi="Verdana"/>
          <w:b/>
          <w:bCs/>
        </w:rPr>
        <w:t xml:space="preserve"> </w:t>
      </w:r>
      <w:r w:rsidR="00B42831" w:rsidRPr="00B102EF">
        <w:rPr>
          <w:rStyle w:val="Aucun"/>
          <w:rFonts w:ascii="Verdana" w:hAnsi="Verdana" w:cstheme="minorHAnsi"/>
          <w:b/>
          <w:bCs/>
          <w:u w:color="000000"/>
        </w:rPr>
        <w:t xml:space="preserve">Evaluation </w:t>
      </w:r>
      <w:r w:rsidR="00506053" w:rsidRPr="00B102EF">
        <w:rPr>
          <w:rStyle w:val="Aucun"/>
          <w:rFonts w:ascii="Verdana" w:hAnsi="Verdana" w:cstheme="minorHAnsi"/>
          <w:b/>
          <w:bCs/>
          <w:u w:color="000000"/>
        </w:rPr>
        <w:t>matrix</w:t>
      </w:r>
      <w:r w:rsidR="00B42831" w:rsidRPr="00B102EF">
        <w:rPr>
          <w:rStyle w:val="Aucun"/>
          <w:rFonts w:ascii="Verdana" w:hAnsi="Verdana" w:cstheme="minorHAnsi"/>
          <w:b/>
          <w:bCs/>
          <w:u w:color="000000"/>
        </w:rPr>
        <w:t xml:space="preserve"> </w:t>
      </w:r>
    </w:p>
    <w:tbl>
      <w:tblPr>
        <w:tblW w:w="11082" w:type="dxa"/>
        <w:tblInd w:w="-85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115" w:type="dxa"/>
          <w:right w:w="115" w:type="dxa"/>
        </w:tblCellMar>
        <w:tblLook w:val="0000" w:firstRow="0" w:lastRow="0" w:firstColumn="0" w:lastColumn="0" w:noHBand="0" w:noVBand="0"/>
      </w:tblPr>
      <w:tblGrid>
        <w:gridCol w:w="2127"/>
        <w:gridCol w:w="2835"/>
        <w:gridCol w:w="1985"/>
        <w:gridCol w:w="2126"/>
        <w:gridCol w:w="2009"/>
      </w:tblGrid>
      <w:tr w:rsidR="00BC64AC" w:rsidRPr="00BC64AC" w14:paraId="5E47781E" w14:textId="77777777" w:rsidTr="5A581A78">
        <w:trPr>
          <w:trHeight w:val="506"/>
          <w:tblHeader/>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52D045DE"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b/>
                <w:sz w:val="16"/>
                <w:szCs w:val="16"/>
              </w:rPr>
            </w:pPr>
            <w:bookmarkStart w:id="21" w:name="_Hlk125022903"/>
          </w:p>
          <w:p w14:paraId="1B152B25"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sz w:val="16"/>
                <w:szCs w:val="16"/>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1624E796"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sz w:val="16"/>
                <w:szCs w:val="16"/>
              </w:rPr>
            </w:pPr>
            <w:r w:rsidRPr="00BC64AC">
              <w:rPr>
                <w:rFonts w:ascii="Verdana" w:eastAsia="Avenir" w:hAnsi="Verdana" w:cstheme="minorHAnsi"/>
                <w:b/>
                <w:sz w:val="16"/>
                <w:szCs w:val="16"/>
              </w:rPr>
              <w:t>Main Evaluation Questions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20D5215D"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sz w:val="16"/>
                <w:szCs w:val="16"/>
              </w:rPr>
            </w:pPr>
            <w:r w:rsidRPr="00BC64AC">
              <w:rPr>
                <w:rFonts w:ascii="Verdana" w:eastAsia="Avenir" w:hAnsi="Verdana" w:cstheme="minorHAnsi"/>
                <w:b/>
                <w:sz w:val="16"/>
                <w:szCs w:val="16"/>
              </w:rPr>
              <w:t>Indicators data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2B6DA548"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b/>
                <w:sz w:val="16"/>
                <w:szCs w:val="16"/>
              </w:rPr>
            </w:pPr>
            <w:r w:rsidRPr="00BC64AC">
              <w:rPr>
                <w:rFonts w:ascii="Verdana" w:eastAsia="Avenir" w:hAnsi="Verdana" w:cstheme="minorHAnsi"/>
                <w:b/>
                <w:sz w:val="16"/>
                <w:szCs w:val="16"/>
              </w:rPr>
              <w:t xml:space="preserve">Data </w:t>
            </w:r>
          </w:p>
          <w:p w14:paraId="286A9359"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b/>
                <w:sz w:val="16"/>
                <w:szCs w:val="16"/>
              </w:rPr>
            </w:pPr>
            <w:r w:rsidRPr="00BC64AC">
              <w:rPr>
                <w:rFonts w:ascii="Verdana" w:eastAsia="Avenir" w:hAnsi="Verdana" w:cstheme="minorHAnsi"/>
                <w:b/>
                <w:sz w:val="16"/>
                <w:szCs w:val="16"/>
              </w:rPr>
              <w:t xml:space="preserve">collection </w:t>
            </w:r>
          </w:p>
          <w:p w14:paraId="1BA38F28"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sz w:val="16"/>
                <w:szCs w:val="16"/>
              </w:rPr>
            </w:pPr>
            <w:r w:rsidRPr="00BC64AC">
              <w:rPr>
                <w:rFonts w:ascii="Verdana" w:eastAsia="Avenir" w:hAnsi="Verdana" w:cstheme="minorHAnsi"/>
                <w:b/>
                <w:sz w:val="16"/>
                <w:szCs w:val="16"/>
              </w:rPr>
              <w:t>methods</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6CB7B27E" w14:textId="77777777" w:rsidR="00084AC9" w:rsidRPr="00BC64AC" w:rsidRDefault="00084AC9" w:rsidP="000F12AA">
            <w:pPr>
              <w:pBdr>
                <w:top w:val="nil"/>
                <w:left w:val="nil"/>
                <w:bottom w:val="nil"/>
                <w:right w:val="nil"/>
                <w:between w:val="nil"/>
              </w:pBdr>
              <w:spacing w:after="0" w:line="240" w:lineRule="auto"/>
              <w:jc w:val="both"/>
              <w:rPr>
                <w:rFonts w:ascii="Verdana" w:eastAsia="Avenir" w:hAnsi="Verdana" w:cstheme="minorHAnsi"/>
                <w:sz w:val="16"/>
                <w:szCs w:val="16"/>
              </w:rPr>
            </w:pPr>
            <w:r w:rsidRPr="00BC64AC">
              <w:rPr>
                <w:rFonts w:ascii="Verdana" w:eastAsia="Avenir" w:hAnsi="Verdana" w:cstheme="minorHAnsi"/>
                <w:b/>
                <w:sz w:val="16"/>
                <w:szCs w:val="16"/>
              </w:rPr>
              <w:t>Data source</w:t>
            </w:r>
          </w:p>
        </w:tc>
      </w:tr>
      <w:tr w:rsidR="00084AC9" w:rsidRPr="00D75E13" w14:paraId="551D6D52" w14:textId="77777777" w:rsidTr="5A581A78">
        <w:trPr>
          <w:trHeight w:val="4308"/>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590128E1" w14:textId="1F8D7FB0" w:rsidR="00084AC9" w:rsidRPr="00D75E13" w:rsidRDefault="00084AC9" w:rsidP="000F12AA">
            <w:pPr>
              <w:pBdr>
                <w:top w:val="nil"/>
                <w:left w:val="nil"/>
                <w:bottom w:val="nil"/>
                <w:right w:val="nil"/>
                <w:between w:val="nil"/>
              </w:pBdr>
              <w:spacing w:after="0" w:line="240" w:lineRule="auto"/>
              <w:rPr>
                <w:rFonts w:ascii="Verdana" w:eastAsia="Avenir" w:hAnsi="Verdana" w:cstheme="minorHAnsi"/>
                <w:b/>
                <w:color w:val="000000"/>
                <w:sz w:val="16"/>
                <w:szCs w:val="16"/>
              </w:rPr>
            </w:pPr>
            <w:r w:rsidRPr="00D75E13">
              <w:rPr>
                <w:rFonts w:ascii="Verdana" w:eastAsia="Avenir" w:hAnsi="Verdana" w:cstheme="minorHAnsi"/>
                <w:b/>
                <w:color w:val="000000"/>
                <w:sz w:val="16"/>
                <w:szCs w:val="16"/>
              </w:rPr>
              <w:t>Relevance</w:t>
            </w:r>
          </w:p>
          <w:p w14:paraId="1C8A15AF" w14:textId="6FEA2AB3"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i/>
                <w:color w:val="000000"/>
                <w:sz w:val="16"/>
                <w:szCs w:val="16"/>
              </w:rPr>
              <w:t xml:space="preserve">The extent to which </w:t>
            </w:r>
            <w:r w:rsidR="00CB2B3D" w:rsidRPr="00D75E13">
              <w:rPr>
                <w:rFonts w:ascii="Verdana" w:eastAsia="Avenir" w:hAnsi="Verdana" w:cstheme="minorHAnsi"/>
                <w:i/>
                <w:color w:val="000000"/>
                <w:sz w:val="16"/>
                <w:szCs w:val="16"/>
              </w:rPr>
              <w:t>A2J</w:t>
            </w:r>
            <w:r w:rsidRPr="00D75E13">
              <w:rPr>
                <w:rFonts w:ascii="Verdana" w:eastAsia="Avenir" w:hAnsi="Verdana" w:cstheme="minorHAnsi"/>
                <w:i/>
                <w:color w:val="000000"/>
                <w:sz w:val="16"/>
                <w:szCs w:val="16"/>
              </w:rPr>
              <w:t xml:space="preserve"> Project Objectives are responsive to the needs and priorities of women, girls, partners and stakeholders and are aligned with government and UN priorities, policies and strategies.</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86E9B29" w14:textId="467F2D9E" w:rsidR="00084AC9" w:rsidRPr="00D75E13" w:rsidRDefault="00084AC9">
            <w:pPr>
              <w:numPr>
                <w:ilvl w:val="0"/>
                <w:numId w:val="16"/>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Was A2J project aligned with international gender equality human rights norms?</w:t>
            </w:r>
          </w:p>
          <w:p w14:paraId="464363C3" w14:textId="7D906D3E" w:rsidR="00084AC9" w:rsidRPr="00D75E13" w:rsidRDefault="00084AC9">
            <w:pPr>
              <w:numPr>
                <w:ilvl w:val="0"/>
                <w:numId w:val="16"/>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Was the project aligned with national policies, programs, or priorities? </w:t>
            </w:r>
          </w:p>
          <w:p w14:paraId="22571106" w14:textId="77777777" w:rsidR="00084AC9" w:rsidRPr="00D75E13" w:rsidRDefault="00084AC9">
            <w:pPr>
              <w:numPr>
                <w:ilvl w:val="0"/>
                <w:numId w:val="16"/>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Were the programmatic methodologies/strategies appropriate to address the identified needs of beneficiaries and stakeholders? </w:t>
            </w:r>
          </w:p>
          <w:p w14:paraId="0134DD37" w14:textId="77777777" w:rsidR="00084AC9" w:rsidRPr="00D75E13" w:rsidRDefault="00084AC9">
            <w:pPr>
              <w:numPr>
                <w:ilvl w:val="0"/>
                <w:numId w:val="16"/>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Was the choice of partners most relevant in addressing the program needs?</w:t>
            </w:r>
            <w:r w:rsidRPr="00D75E13">
              <w:rPr>
                <w:rFonts w:ascii="Verdana" w:eastAsia="Avenir" w:hAnsi="Verdana" w:cstheme="minorHAnsi"/>
                <w:color w:val="000000"/>
                <w:sz w:val="16"/>
                <w:szCs w:val="16"/>
              </w:rPr>
              <w:br/>
              <w:t xml:space="preserve">Were the choice of interventions most relevant to the situation in the target thematic areas? Was the technical design of the project including the </w:t>
            </w:r>
            <w:proofErr w:type="spellStart"/>
            <w:r w:rsidRPr="00D75E13">
              <w:rPr>
                <w:rFonts w:ascii="Verdana" w:eastAsia="Avenir" w:hAnsi="Verdana" w:cstheme="minorHAnsi"/>
                <w:color w:val="000000"/>
                <w:sz w:val="16"/>
                <w:szCs w:val="16"/>
              </w:rPr>
              <w:t>ToC</w:t>
            </w:r>
            <w:proofErr w:type="spellEnd"/>
            <w:r w:rsidRPr="00D75E13">
              <w:rPr>
                <w:rFonts w:ascii="Verdana" w:eastAsia="Avenir" w:hAnsi="Verdana" w:cstheme="minorHAnsi"/>
                <w:color w:val="000000"/>
                <w:sz w:val="16"/>
                <w:szCs w:val="16"/>
              </w:rPr>
              <w:t xml:space="preserve"> relevant?</w:t>
            </w:r>
          </w:p>
          <w:p w14:paraId="641725C6" w14:textId="77777777" w:rsidR="00084AC9" w:rsidRPr="00D75E13" w:rsidRDefault="00084AC9">
            <w:pPr>
              <w:numPr>
                <w:ilvl w:val="0"/>
                <w:numId w:val="16"/>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Did the intervention target the underlying causes of gender inequality? </w:t>
            </w:r>
          </w:p>
          <w:p w14:paraId="67110FDE" w14:textId="77777777" w:rsidR="00084AC9" w:rsidRPr="00D75E13" w:rsidRDefault="00084AC9">
            <w:pPr>
              <w:numPr>
                <w:ilvl w:val="0"/>
                <w:numId w:val="16"/>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To what extent have lessons learned been shared to inform country office programming?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49AB562" w14:textId="66D8E271" w:rsidR="00084AC9" w:rsidRPr="00D75E13" w:rsidRDefault="00084AC9">
            <w:pPr>
              <w:numPr>
                <w:ilvl w:val="0"/>
                <w:numId w:val="17"/>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Evidence of alignment with national policies, frameworks and plans on EVAW, UNSCR1325, National Policy on Elimination of GBV the UNDAF and other key instruments on </w:t>
            </w:r>
            <w:proofErr w:type="gramStart"/>
            <w:r w:rsidRPr="00D75E13">
              <w:rPr>
                <w:rFonts w:ascii="Verdana" w:eastAsia="Avenir" w:hAnsi="Verdana" w:cstheme="minorHAnsi"/>
                <w:color w:val="000000"/>
                <w:sz w:val="16"/>
                <w:szCs w:val="16"/>
              </w:rPr>
              <w:t>GE</w:t>
            </w:r>
            <w:r w:rsidR="00D813C0" w:rsidRPr="00D75E13">
              <w:rPr>
                <w:rFonts w:ascii="Verdana" w:eastAsia="Avenir" w:hAnsi="Verdana" w:cstheme="minorHAnsi"/>
                <w:color w:val="000000"/>
                <w:sz w:val="16"/>
                <w:szCs w:val="16"/>
              </w:rPr>
              <w:t>WE</w:t>
            </w:r>
            <w:proofErr w:type="gramEnd"/>
          </w:p>
          <w:p w14:paraId="0E2D1C23" w14:textId="77777777" w:rsidR="00084AC9" w:rsidRPr="00D75E13" w:rsidRDefault="00084AC9">
            <w:pPr>
              <w:numPr>
                <w:ilvl w:val="0"/>
                <w:numId w:val="8"/>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Respondent perceptions,</w:t>
            </w:r>
          </w:p>
          <w:p w14:paraId="70ACCC2A" w14:textId="77777777" w:rsidR="00084AC9" w:rsidRPr="00D75E13" w:rsidRDefault="00084AC9">
            <w:pPr>
              <w:numPr>
                <w:ilvl w:val="0"/>
                <w:numId w:val="8"/>
              </w:numPr>
              <w:pBdr>
                <w:top w:val="nil"/>
                <w:left w:val="nil"/>
                <w:bottom w:val="nil"/>
                <w:right w:val="nil"/>
                <w:between w:val="nil"/>
              </w:pBdr>
              <w:spacing w:after="0" w:line="240" w:lineRule="auto"/>
              <w:rPr>
                <w:rFonts w:ascii="Verdana" w:eastAsia="Avenir" w:hAnsi="Verdana" w:cstheme="minorHAnsi"/>
                <w:color w:val="000000"/>
                <w:sz w:val="16"/>
                <w:szCs w:val="16"/>
              </w:rPr>
            </w:pPr>
            <w:proofErr w:type="spellStart"/>
            <w:r w:rsidRPr="00D75E13">
              <w:rPr>
                <w:rFonts w:ascii="Verdana" w:eastAsia="Avenir" w:hAnsi="Verdana" w:cstheme="minorHAnsi"/>
                <w:color w:val="000000"/>
                <w:sz w:val="16"/>
                <w:szCs w:val="16"/>
              </w:rPr>
              <w:t>ToC</w:t>
            </w:r>
            <w:proofErr w:type="spellEnd"/>
            <w:r w:rsidRPr="00D75E13">
              <w:rPr>
                <w:rFonts w:ascii="Verdana" w:eastAsia="Avenir" w:hAnsi="Verdana" w:cstheme="minorHAnsi"/>
                <w:color w:val="000000"/>
                <w:sz w:val="16"/>
                <w:szCs w:val="16"/>
              </w:rPr>
              <w:t xml:space="preserve"> design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0215A93" w14:textId="72A1DCB5" w:rsidR="00084AC9" w:rsidRPr="00D75E13" w:rsidRDefault="00084AC9">
            <w:pPr>
              <w:numPr>
                <w:ilvl w:val="0"/>
                <w:numId w:val="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Desk Review and analysis of various documents and Reports </w:t>
            </w:r>
            <w:r w:rsidR="000F6D4E" w:rsidRPr="00D75E13">
              <w:rPr>
                <w:rFonts w:ascii="Verdana" w:eastAsia="Avenir" w:hAnsi="Verdana" w:cstheme="minorHAnsi"/>
                <w:color w:val="000000"/>
                <w:sz w:val="16"/>
                <w:szCs w:val="16"/>
              </w:rPr>
              <w:t xml:space="preserve">including annual </w:t>
            </w:r>
            <w:r w:rsidR="00B102EF" w:rsidRPr="00D75E13">
              <w:rPr>
                <w:rFonts w:ascii="Verdana" w:eastAsia="Avenir" w:hAnsi="Verdana" w:cstheme="minorHAnsi"/>
                <w:color w:val="000000"/>
                <w:sz w:val="16"/>
                <w:szCs w:val="16"/>
              </w:rPr>
              <w:t>reports.</w:t>
            </w:r>
          </w:p>
          <w:p w14:paraId="1C3CC29C" w14:textId="43C2CDE3" w:rsidR="00084AC9" w:rsidRPr="001A2FB0" w:rsidRDefault="00084AC9">
            <w:pPr>
              <w:numPr>
                <w:ilvl w:val="0"/>
                <w:numId w:val="9"/>
              </w:numPr>
              <w:pBdr>
                <w:top w:val="nil"/>
                <w:left w:val="nil"/>
                <w:bottom w:val="nil"/>
                <w:right w:val="nil"/>
                <w:between w:val="nil"/>
              </w:pBdr>
              <w:spacing w:after="0" w:line="240" w:lineRule="auto"/>
              <w:rPr>
                <w:rFonts w:ascii="Verdana" w:eastAsia="Avenir" w:hAnsi="Verdana"/>
                <w:color w:val="000000"/>
                <w:sz w:val="16"/>
                <w:szCs w:val="16"/>
              </w:rPr>
            </w:pPr>
            <w:r w:rsidRPr="5A581A78">
              <w:rPr>
                <w:rFonts w:ascii="Verdana" w:eastAsia="Avenir" w:hAnsi="Verdana"/>
                <w:color w:val="000000" w:themeColor="text1"/>
                <w:sz w:val="16"/>
                <w:szCs w:val="16"/>
              </w:rPr>
              <w:t>In depth Interviews with key stakeholders implementing partners</w:t>
            </w:r>
            <w:r w:rsidR="001A2FB0">
              <w:rPr>
                <w:rFonts w:ascii="Verdana" w:eastAsia="Avenir" w:hAnsi="Verdana"/>
                <w:color w:val="000000" w:themeColor="text1"/>
                <w:sz w:val="16"/>
                <w:szCs w:val="16"/>
              </w:rPr>
              <w:t xml:space="preserve"> at national and sub national </w:t>
            </w:r>
          </w:p>
          <w:p w14:paraId="312EA133" w14:textId="2B8E493A" w:rsidR="003505E6" w:rsidRPr="00D75E13" w:rsidRDefault="003505E6">
            <w:pPr>
              <w:numPr>
                <w:ilvl w:val="0"/>
                <w:numId w:val="9"/>
              </w:numPr>
              <w:pBdr>
                <w:top w:val="nil"/>
                <w:left w:val="nil"/>
                <w:bottom w:val="nil"/>
                <w:right w:val="nil"/>
                <w:between w:val="nil"/>
              </w:pBdr>
              <w:spacing w:after="0" w:line="240" w:lineRule="auto"/>
              <w:rPr>
                <w:rFonts w:ascii="Verdana" w:eastAsia="Avenir" w:hAnsi="Verdana"/>
                <w:color w:val="000000"/>
                <w:sz w:val="16"/>
                <w:szCs w:val="16"/>
              </w:rPr>
            </w:pPr>
            <w:r w:rsidRPr="00D75E13">
              <w:rPr>
                <w:rFonts w:ascii="Verdana" w:eastAsia="Avenir" w:hAnsi="Verdana" w:cstheme="minorHAnsi"/>
                <w:color w:val="000000"/>
                <w:sz w:val="16"/>
                <w:szCs w:val="16"/>
              </w:rPr>
              <w:t xml:space="preserve">Focus group discussions </w:t>
            </w:r>
            <w:r>
              <w:rPr>
                <w:rFonts w:ascii="Verdana" w:eastAsia="Avenir" w:hAnsi="Verdana" w:cstheme="minorHAnsi"/>
                <w:color w:val="000000"/>
                <w:sz w:val="16"/>
                <w:szCs w:val="16"/>
              </w:rPr>
              <w:t xml:space="preserve">(FDGs) </w:t>
            </w:r>
            <w:r w:rsidRPr="00D75E13">
              <w:rPr>
                <w:rFonts w:ascii="Verdana" w:eastAsia="Avenir" w:hAnsi="Verdana" w:cstheme="minorHAnsi"/>
                <w:color w:val="000000"/>
                <w:sz w:val="16"/>
                <w:szCs w:val="16"/>
              </w:rPr>
              <w:t>with para-legals, cultural and religious leaders (informal justice actors), women and men in the communities who have been benefited from A2J interventions and services</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535DCC5" w14:textId="5E91285A" w:rsidR="00084AC9" w:rsidRPr="0075323B" w:rsidRDefault="0075323B">
            <w:pPr>
              <w:numPr>
                <w:ilvl w:val="0"/>
                <w:numId w:val="10"/>
              </w:numPr>
              <w:pBdr>
                <w:top w:val="nil"/>
                <w:left w:val="nil"/>
                <w:bottom w:val="nil"/>
                <w:right w:val="nil"/>
                <w:between w:val="nil"/>
              </w:pBdr>
              <w:spacing w:after="0" w:line="240" w:lineRule="auto"/>
              <w:rPr>
                <w:rFonts w:ascii="Verdana" w:eastAsia="Times New Roman" w:hAnsi="Verdana"/>
                <w:color w:val="000000"/>
                <w:sz w:val="16"/>
                <w:szCs w:val="16"/>
              </w:rPr>
            </w:pPr>
            <w:r>
              <w:rPr>
                <w:rFonts w:ascii="Verdana" w:eastAsia="Avenir" w:hAnsi="Verdana"/>
                <w:color w:val="000000" w:themeColor="text1"/>
                <w:sz w:val="16"/>
                <w:szCs w:val="16"/>
              </w:rPr>
              <w:t>A2J Project M&amp;E Reports</w:t>
            </w:r>
          </w:p>
          <w:p w14:paraId="21F39D0B" w14:textId="77777777" w:rsidR="0075323B" w:rsidRPr="00D75E13" w:rsidRDefault="0075323B">
            <w:pPr>
              <w:numPr>
                <w:ilvl w:val="0"/>
                <w:numId w:val="1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A2J </w:t>
            </w:r>
            <w:r>
              <w:rPr>
                <w:rFonts w:ascii="Verdana" w:eastAsia="Avenir" w:hAnsi="Verdana" w:cstheme="minorHAnsi"/>
                <w:color w:val="000000"/>
                <w:sz w:val="16"/>
                <w:szCs w:val="16"/>
              </w:rPr>
              <w:t xml:space="preserve">program </w:t>
            </w:r>
            <w:r w:rsidRPr="00D75E13">
              <w:rPr>
                <w:rFonts w:ascii="Verdana" w:eastAsia="Avenir" w:hAnsi="Verdana" w:cstheme="minorHAnsi"/>
                <w:color w:val="000000"/>
                <w:sz w:val="16"/>
                <w:szCs w:val="16"/>
              </w:rPr>
              <w:t xml:space="preserve">staff </w:t>
            </w:r>
          </w:p>
          <w:p w14:paraId="01C5F278" w14:textId="3E35EAF6" w:rsidR="0075323B" w:rsidRPr="00D75E13" w:rsidRDefault="0075323B">
            <w:pPr>
              <w:numPr>
                <w:ilvl w:val="0"/>
                <w:numId w:val="10"/>
              </w:numPr>
              <w:pBdr>
                <w:top w:val="nil"/>
                <w:left w:val="nil"/>
                <w:bottom w:val="nil"/>
                <w:right w:val="nil"/>
                <w:between w:val="nil"/>
              </w:pBdr>
              <w:spacing w:after="0" w:line="240" w:lineRule="auto"/>
              <w:rPr>
                <w:rFonts w:ascii="Verdana" w:eastAsia="Times New Roman" w:hAnsi="Verdana"/>
                <w:color w:val="000000"/>
                <w:sz w:val="16"/>
                <w:szCs w:val="16"/>
              </w:rPr>
            </w:pPr>
            <w:r w:rsidRPr="5A581A78">
              <w:rPr>
                <w:rFonts w:ascii="Verdana" w:eastAsia="Avenir" w:hAnsi="Verdana"/>
                <w:color w:val="000000" w:themeColor="text1"/>
                <w:sz w:val="16"/>
                <w:szCs w:val="16"/>
              </w:rPr>
              <w:t xml:space="preserve"> Officials from the involved </w:t>
            </w:r>
            <w:r>
              <w:rPr>
                <w:rFonts w:ascii="Verdana" w:eastAsia="Avenir" w:hAnsi="Verdana"/>
                <w:color w:val="000000" w:themeColor="text1"/>
                <w:sz w:val="16"/>
                <w:szCs w:val="16"/>
              </w:rPr>
              <w:t>MDA</w:t>
            </w:r>
          </w:p>
          <w:p w14:paraId="1E6348B6" w14:textId="77777777" w:rsidR="00084AC9" w:rsidRPr="00D75E13" w:rsidRDefault="00084AC9">
            <w:pPr>
              <w:numPr>
                <w:ilvl w:val="0"/>
                <w:numId w:val="1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National and international strategies and plans, </w:t>
            </w:r>
          </w:p>
          <w:p w14:paraId="61E92B1B" w14:textId="77777777" w:rsidR="00084AC9" w:rsidRPr="00D75E13" w:rsidRDefault="00084AC9">
            <w:pPr>
              <w:numPr>
                <w:ilvl w:val="0"/>
                <w:numId w:val="1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UNDCF </w:t>
            </w:r>
          </w:p>
          <w:p w14:paraId="4927A577" w14:textId="77777777" w:rsidR="00084AC9" w:rsidRPr="00D75E13" w:rsidRDefault="00084AC9">
            <w:pPr>
              <w:numPr>
                <w:ilvl w:val="0"/>
                <w:numId w:val="1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Websites of UN agencies, local media, Ministries and partners</w:t>
            </w:r>
          </w:p>
          <w:p w14:paraId="6A4AA6E4" w14:textId="77777777" w:rsidR="00084AC9" w:rsidRPr="001A2FB0" w:rsidRDefault="00084AC9">
            <w:pPr>
              <w:numPr>
                <w:ilvl w:val="0"/>
                <w:numId w:val="1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Communication materials</w:t>
            </w:r>
          </w:p>
          <w:p w14:paraId="1103AD56" w14:textId="6CC5B824" w:rsidR="001A2FB0" w:rsidRPr="00D75E13" w:rsidRDefault="001A2FB0">
            <w:pPr>
              <w:numPr>
                <w:ilvl w:val="0"/>
                <w:numId w:val="10"/>
              </w:numPr>
              <w:pBdr>
                <w:top w:val="nil"/>
                <w:left w:val="nil"/>
                <w:bottom w:val="nil"/>
                <w:right w:val="nil"/>
                <w:between w:val="nil"/>
              </w:pBdr>
              <w:spacing w:after="0" w:line="240" w:lineRule="auto"/>
              <w:rPr>
                <w:rFonts w:ascii="Verdana" w:eastAsia="Times New Roman" w:hAnsi="Verdana" w:cstheme="minorHAnsi"/>
                <w:color w:val="000000"/>
                <w:sz w:val="16"/>
                <w:szCs w:val="16"/>
              </w:rPr>
            </w:pPr>
            <w:r>
              <w:rPr>
                <w:rFonts w:ascii="Verdana" w:eastAsia="Avenir" w:hAnsi="Verdana" w:cstheme="minorHAnsi"/>
                <w:color w:val="000000"/>
                <w:sz w:val="16"/>
                <w:szCs w:val="16"/>
              </w:rPr>
              <w:t xml:space="preserve">Project beneficiaries </w:t>
            </w:r>
          </w:p>
        </w:tc>
      </w:tr>
      <w:tr w:rsidR="00084AC9" w:rsidRPr="00D75E13" w14:paraId="3304526B" w14:textId="77777777" w:rsidTr="006C676A">
        <w:trPr>
          <w:trHeight w:val="715"/>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4F7BBA7"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b/>
                <w:color w:val="000000"/>
                <w:sz w:val="16"/>
                <w:szCs w:val="16"/>
              </w:rPr>
            </w:pPr>
            <w:r w:rsidRPr="00D75E13">
              <w:rPr>
                <w:rFonts w:ascii="Verdana" w:eastAsia="Avenir" w:hAnsi="Verdana" w:cstheme="minorHAnsi"/>
                <w:b/>
                <w:color w:val="000000"/>
                <w:sz w:val="16"/>
                <w:szCs w:val="16"/>
              </w:rPr>
              <w:t>Effectiveness</w:t>
            </w:r>
          </w:p>
          <w:p w14:paraId="4A2623B4" w14:textId="0D1110F9" w:rsidR="00084AC9" w:rsidRPr="00D75E13" w:rsidRDefault="00F76C21"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Pr>
                <w:rFonts w:ascii="Verdana" w:eastAsia="Avenir" w:hAnsi="Verdana" w:cstheme="minorHAnsi"/>
                <w:i/>
                <w:color w:val="000000"/>
                <w:sz w:val="16"/>
                <w:szCs w:val="16"/>
              </w:rPr>
              <w:t>T</w:t>
            </w:r>
            <w:r w:rsidR="00084AC9" w:rsidRPr="00D75E13">
              <w:rPr>
                <w:rFonts w:ascii="Verdana" w:eastAsia="Avenir" w:hAnsi="Verdana" w:cstheme="minorHAnsi"/>
                <w:i/>
                <w:color w:val="000000"/>
                <w:sz w:val="16"/>
                <w:szCs w:val="16"/>
              </w:rPr>
              <w:t xml:space="preserve">he extent to which the </w:t>
            </w:r>
            <w:r w:rsidR="002B310C" w:rsidRPr="00D75E13">
              <w:rPr>
                <w:rFonts w:ascii="Verdana" w:eastAsia="Avenir" w:hAnsi="Verdana" w:cstheme="minorHAnsi"/>
                <w:i/>
                <w:color w:val="000000"/>
                <w:sz w:val="16"/>
                <w:szCs w:val="16"/>
              </w:rPr>
              <w:t>A2J</w:t>
            </w:r>
            <w:r w:rsidR="00084AC9" w:rsidRPr="00D75E13">
              <w:rPr>
                <w:rFonts w:ascii="Verdana" w:eastAsia="Avenir" w:hAnsi="Verdana" w:cstheme="minorHAnsi"/>
                <w:i/>
                <w:color w:val="000000"/>
                <w:sz w:val="16"/>
                <w:szCs w:val="16"/>
              </w:rPr>
              <w:t xml:space="preserve"> </w:t>
            </w:r>
            <w:r w:rsidR="00CB2B3D" w:rsidRPr="00D75E13">
              <w:rPr>
                <w:rFonts w:ascii="Verdana" w:eastAsia="Avenir" w:hAnsi="Verdana" w:cstheme="minorHAnsi"/>
                <w:i/>
                <w:color w:val="000000"/>
                <w:sz w:val="16"/>
                <w:szCs w:val="16"/>
              </w:rPr>
              <w:t>project’s objectives</w:t>
            </w:r>
            <w:r w:rsidR="00084AC9" w:rsidRPr="00D75E13">
              <w:rPr>
                <w:rFonts w:ascii="Verdana" w:eastAsia="Avenir" w:hAnsi="Verdana" w:cstheme="minorHAnsi"/>
                <w:i/>
                <w:color w:val="000000"/>
                <w:sz w:val="16"/>
                <w:szCs w:val="16"/>
              </w:rPr>
              <w:t xml:space="preserve"> were achieved and the interventions’ success in producing the expected outputs and achieving milestones were met.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434A01C" w14:textId="77777777" w:rsidR="00084AC9" w:rsidRPr="00D75E13" w:rsidRDefault="00084AC9">
            <w:pPr>
              <w:numPr>
                <w:ilvl w:val="0"/>
                <w:numId w:val="1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To what extent have planned outputs been achieved on time? </w:t>
            </w:r>
          </w:p>
          <w:p w14:paraId="61EF2557" w14:textId="77777777" w:rsidR="00084AC9" w:rsidRPr="00D75E13" w:rsidRDefault="00084AC9">
            <w:pPr>
              <w:numPr>
                <w:ilvl w:val="0"/>
                <w:numId w:val="1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Did the interventions contribute to the expected outcomes? </w:t>
            </w:r>
          </w:p>
          <w:p w14:paraId="2E786C46" w14:textId="77777777" w:rsidR="00084AC9" w:rsidRPr="00D75E13" w:rsidRDefault="00084AC9">
            <w:pPr>
              <w:numPr>
                <w:ilvl w:val="0"/>
                <w:numId w:val="1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What unexpected outcomes (positive and negative) have been achieved? </w:t>
            </w:r>
          </w:p>
          <w:p w14:paraId="5CDE81F5" w14:textId="77777777" w:rsidR="00084AC9" w:rsidRPr="00D75E13" w:rsidRDefault="00084AC9">
            <w:pPr>
              <w:numPr>
                <w:ilvl w:val="0"/>
                <w:numId w:val="1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What has UN Women’s contribution been to the progress of the achievement of outcomes? </w:t>
            </w:r>
          </w:p>
          <w:p w14:paraId="5F2C8D9C" w14:textId="70D9BCC9" w:rsidR="00084AC9" w:rsidRPr="00D75E13" w:rsidRDefault="00084AC9">
            <w:pPr>
              <w:numPr>
                <w:ilvl w:val="0"/>
                <w:numId w:val="1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Did the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Pr="00D75E13">
              <w:rPr>
                <w:rFonts w:ascii="Verdana" w:eastAsia="Avenir" w:hAnsi="Verdana" w:cstheme="minorHAnsi"/>
                <w:color w:val="000000"/>
                <w:sz w:val="16"/>
                <w:szCs w:val="16"/>
              </w:rPr>
              <w:t xml:space="preserve">implementation partners have access to the necessary skills, knowledge and capacities needed to deliver the project? </w:t>
            </w:r>
          </w:p>
          <w:p w14:paraId="4B41924E" w14:textId="761151FA" w:rsidR="00084AC9" w:rsidRPr="00D75E13" w:rsidRDefault="00084AC9">
            <w:pPr>
              <w:numPr>
                <w:ilvl w:val="0"/>
                <w:numId w:val="1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What were the main enabling and hindering factors to achieving planned outcomes? </w:t>
            </w:r>
          </w:p>
          <w:p w14:paraId="2D96A51C" w14:textId="2C8A4EC0" w:rsidR="00084AC9" w:rsidRPr="00D75E13" w:rsidRDefault="002B310C">
            <w:pPr>
              <w:pStyle w:val="ListParagraph"/>
              <w:numPr>
                <w:ilvl w:val="0"/>
                <w:numId w:val="11"/>
              </w:numP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To what extent has A2J project interventions been </w:t>
            </w:r>
            <w:r w:rsidRPr="00D75E13">
              <w:rPr>
                <w:rFonts w:ascii="Verdana" w:eastAsia="Avenir" w:hAnsi="Verdana" w:cstheme="minorHAnsi"/>
                <w:color w:val="000000"/>
                <w:sz w:val="16"/>
                <w:szCs w:val="16"/>
              </w:rPr>
              <w:lastRenderedPageBreak/>
              <w:t>mainstreamed in UN joint programming such as UNSDCF</w:t>
            </w:r>
            <w:r w:rsidR="00B102EF">
              <w:rPr>
                <w:rFonts w:ascii="Verdana" w:eastAsia="Avenir" w:hAnsi="Verdana" w:cstheme="minorHAnsi"/>
                <w:color w:val="000000"/>
                <w:sz w:val="16"/>
                <w:szCs w:val="16"/>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5309880" w14:textId="2B4FA092" w:rsidR="00084AC9" w:rsidRPr="00D75E13" w:rsidRDefault="00084AC9">
            <w:pPr>
              <w:numPr>
                <w:ilvl w:val="0"/>
                <w:numId w:val="1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lastRenderedPageBreak/>
              <w:t xml:space="preserve">Evidence of achievements against outputs indicators and Testimonies of interviewees on delivered outputs, outcomes and their </w:t>
            </w:r>
            <w:r w:rsidR="00B102EF" w:rsidRPr="00D75E13">
              <w:rPr>
                <w:rFonts w:ascii="Verdana" w:eastAsia="Avenir" w:hAnsi="Verdana" w:cstheme="minorHAnsi"/>
                <w:color w:val="000000"/>
                <w:sz w:val="16"/>
                <w:szCs w:val="16"/>
              </w:rPr>
              <w:t>quality</w:t>
            </w:r>
            <w:r w:rsidR="00B102EF">
              <w:rPr>
                <w:rFonts w:ascii="Verdana" w:eastAsia="Avenir" w:hAnsi="Verdana" w:cstheme="minorHAnsi"/>
                <w:color w:val="000000"/>
                <w:sz w:val="16"/>
                <w:szCs w:val="16"/>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457164F"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Analysis of results and baseline </w:t>
            </w:r>
          </w:p>
          <w:p w14:paraId="1BFF83D5" w14:textId="4C68DE1C"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Interviews with officials from involved </w:t>
            </w:r>
            <w:r w:rsidR="00D813C0" w:rsidRPr="00D75E13">
              <w:rPr>
                <w:rFonts w:ascii="Verdana" w:eastAsia="Avenir" w:hAnsi="Verdana" w:cstheme="minorHAnsi"/>
                <w:color w:val="000000"/>
                <w:sz w:val="16"/>
                <w:szCs w:val="16"/>
              </w:rPr>
              <w:t xml:space="preserve">MDAs </w:t>
            </w:r>
            <w:r w:rsidRPr="00D75E13">
              <w:rPr>
                <w:rFonts w:ascii="Verdana" w:eastAsia="Avenir" w:hAnsi="Verdana" w:cstheme="minorHAnsi"/>
                <w:color w:val="000000"/>
                <w:sz w:val="16"/>
                <w:szCs w:val="16"/>
              </w:rPr>
              <w:t>and NGOS</w:t>
            </w:r>
            <w:r w:rsidR="00D813C0" w:rsidRPr="00D75E13">
              <w:rPr>
                <w:rFonts w:ascii="Verdana" w:eastAsia="Avenir" w:hAnsi="Verdana" w:cstheme="minorHAnsi"/>
                <w:color w:val="000000"/>
                <w:sz w:val="16"/>
                <w:szCs w:val="16"/>
              </w:rPr>
              <w:t xml:space="preserve"> </w:t>
            </w:r>
          </w:p>
          <w:p w14:paraId="34713F85" w14:textId="26C61C3D"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Focus group discussions </w:t>
            </w:r>
            <w:r w:rsidR="00F76C21">
              <w:rPr>
                <w:rFonts w:ascii="Verdana" w:eastAsia="Avenir" w:hAnsi="Verdana" w:cstheme="minorHAnsi"/>
                <w:color w:val="000000"/>
                <w:sz w:val="16"/>
                <w:szCs w:val="16"/>
              </w:rPr>
              <w:t xml:space="preserve">(FDGs) </w:t>
            </w:r>
            <w:r w:rsidRPr="00D75E13">
              <w:rPr>
                <w:rFonts w:ascii="Verdana" w:eastAsia="Avenir" w:hAnsi="Verdana" w:cstheme="minorHAnsi"/>
                <w:color w:val="000000"/>
                <w:sz w:val="16"/>
                <w:szCs w:val="16"/>
              </w:rPr>
              <w:t>with</w:t>
            </w:r>
            <w:r w:rsidR="000F6D4E" w:rsidRPr="00D75E13">
              <w:rPr>
                <w:rFonts w:ascii="Verdana" w:eastAsia="Avenir" w:hAnsi="Verdana" w:cstheme="minorHAnsi"/>
                <w:color w:val="000000"/>
                <w:sz w:val="16"/>
                <w:szCs w:val="16"/>
              </w:rPr>
              <w:t xml:space="preserve"> para-legals, cultural and religious leaders (informal justice actors</w:t>
            </w:r>
            <w:r w:rsidR="00CB2B3D" w:rsidRPr="00D75E13">
              <w:rPr>
                <w:rFonts w:ascii="Verdana" w:eastAsia="Avenir" w:hAnsi="Verdana" w:cstheme="minorHAnsi"/>
                <w:color w:val="000000"/>
                <w:sz w:val="16"/>
                <w:szCs w:val="16"/>
              </w:rPr>
              <w:t>), women</w:t>
            </w:r>
            <w:r w:rsidRPr="00D75E13">
              <w:rPr>
                <w:rFonts w:ascii="Verdana" w:eastAsia="Avenir" w:hAnsi="Verdana" w:cstheme="minorHAnsi"/>
                <w:color w:val="000000"/>
                <w:sz w:val="16"/>
                <w:szCs w:val="16"/>
              </w:rPr>
              <w:t xml:space="preserve"> and men in the communities</w:t>
            </w:r>
            <w:r w:rsidR="00D813C0" w:rsidRPr="00D75E13">
              <w:rPr>
                <w:rFonts w:ascii="Verdana" w:eastAsia="Avenir" w:hAnsi="Verdana" w:cstheme="minorHAnsi"/>
                <w:color w:val="000000"/>
                <w:sz w:val="16"/>
                <w:szCs w:val="16"/>
              </w:rPr>
              <w:t xml:space="preserve"> who have been benefited from A2J interventions and services</w:t>
            </w:r>
          </w:p>
          <w:p w14:paraId="779EB38B"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Analysis of training report</w:t>
            </w:r>
          </w:p>
          <w:p w14:paraId="1E5AE0B9"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Analysis of activity, monitoring and missions’ reports</w:t>
            </w:r>
          </w:p>
          <w:p w14:paraId="1F6BCB30"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 Analysis of other relevant data</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55EA9D6" w14:textId="77777777" w:rsidR="00084AC9" w:rsidRPr="00D75E13" w:rsidRDefault="00084AC9">
            <w:pPr>
              <w:numPr>
                <w:ilvl w:val="0"/>
                <w:numId w:val="13"/>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UN Women in Uganda</w:t>
            </w:r>
          </w:p>
          <w:p w14:paraId="1BA62F77" w14:textId="64FD9F6B" w:rsidR="00084AC9" w:rsidRPr="00D75E13" w:rsidRDefault="00D813C0">
            <w:pPr>
              <w:numPr>
                <w:ilvl w:val="0"/>
                <w:numId w:val="13"/>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A2J</w:t>
            </w:r>
            <w:r w:rsidR="00084AC9" w:rsidRPr="00D75E13">
              <w:rPr>
                <w:rFonts w:ascii="Verdana" w:eastAsia="Avenir" w:hAnsi="Verdana" w:cstheme="minorHAnsi"/>
                <w:color w:val="000000"/>
                <w:sz w:val="16"/>
                <w:szCs w:val="16"/>
              </w:rPr>
              <w:t xml:space="preserve">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00084AC9" w:rsidRPr="00D75E13">
              <w:rPr>
                <w:rFonts w:ascii="Verdana" w:eastAsia="Avenir" w:hAnsi="Verdana" w:cstheme="minorHAnsi"/>
                <w:color w:val="000000"/>
                <w:sz w:val="16"/>
                <w:szCs w:val="16"/>
              </w:rPr>
              <w:t xml:space="preserve">staff </w:t>
            </w:r>
          </w:p>
          <w:p w14:paraId="5177AEF6" w14:textId="40B28000" w:rsidR="00084AC9" w:rsidRPr="00D75E13" w:rsidRDefault="00084AC9">
            <w:pPr>
              <w:numPr>
                <w:ilvl w:val="0"/>
                <w:numId w:val="13"/>
              </w:numPr>
              <w:pBdr>
                <w:top w:val="nil"/>
                <w:left w:val="nil"/>
                <w:bottom w:val="nil"/>
                <w:right w:val="nil"/>
                <w:between w:val="nil"/>
              </w:pBdr>
              <w:spacing w:after="0" w:line="240" w:lineRule="auto"/>
              <w:rPr>
                <w:rFonts w:ascii="Verdana" w:eastAsia="Times New Roman" w:hAnsi="Verdana"/>
                <w:color w:val="000000"/>
                <w:sz w:val="16"/>
                <w:szCs w:val="16"/>
              </w:rPr>
            </w:pPr>
            <w:r w:rsidRPr="5A581A78">
              <w:rPr>
                <w:rFonts w:ascii="Verdana" w:eastAsia="Avenir" w:hAnsi="Verdana"/>
                <w:color w:val="000000" w:themeColor="text1"/>
                <w:sz w:val="16"/>
                <w:szCs w:val="16"/>
              </w:rPr>
              <w:t xml:space="preserve"> Officials from the involved Ministries </w:t>
            </w:r>
            <w:r w:rsidR="30D1D697" w:rsidRPr="5A581A78">
              <w:rPr>
                <w:rFonts w:ascii="Verdana" w:eastAsia="Avenir" w:hAnsi="Verdana"/>
                <w:color w:val="000000" w:themeColor="text1"/>
                <w:sz w:val="16"/>
                <w:szCs w:val="16"/>
              </w:rPr>
              <w:t xml:space="preserve">(ODPP, UPF, JTI, Judicial Officers, MGLSD, </w:t>
            </w:r>
            <w:proofErr w:type="spellStart"/>
            <w:r w:rsidR="00CB2B3D" w:rsidRPr="5A581A78">
              <w:rPr>
                <w:rFonts w:ascii="Verdana" w:eastAsia="Avenir" w:hAnsi="Verdana"/>
                <w:color w:val="000000" w:themeColor="text1"/>
                <w:sz w:val="16"/>
                <w:szCs w:val="16"/>
              </w:rPr>
              <w:t>MoJC</w:t>
            </w:r>
            <w:r w:rsidR="00F76C21" w:rsidRPr="5A581A78">
              <w:rPr>
                <w:rFonts w:ascii="Verdana" w:eastAsia="Avenir" w:hAnsi="Verdana"/>
                <w:color w:val="000000" w:themeColor="text1"/>
                <w:sz w:val="16"/>
                <w:szCs w:val="16"/>
              </w:rPr>
              <w:t>A</w:t>
            </w:r>
            <w:proofErr w:type="spellEnd"/>
            <w:r w:rsidR="00CB2B3D" w:rsidRPr="5A581A78">
              <w:rPr>
                <w:rFonts w:ascii="Verdana" w:eastAsia="Avenir" w:hAnsi="Verdana"/>
                <w:color w:val="000000" w:themeColor="text1"/>
                <w:sz w:val="16"/>
                <w:szCs w:val="16"/>
              </w:rPr>
              <w:t xml:space="preserve">, </w:t>
            </w:r>
            <w:r w:rsidR="30D1D697" w:rsidRPr="5A581A78">
              <w:rPr>
                <w:rFonts w:ascii="Verdana" w:eastAsia="Avenir" w:hAnsi="Verdana"/>
                <w:color w:val="000000" w:themeColor="text1"/>
                <w:sz w:val="16"/>
                <w:szCs w:val="16"/>
              </w:rPr>
              <w:t>DLGs)</w:t>
            </w:r>
          </w:p>
          <w:p w14:paraId="777FFF30" w14:textId="53086A62" w:rsidR="00084AC9" w:rsidRPr="00D75E13" w:rsidRDefault="00084AC9">
            <w:pPr>
              <w:numPr>
                <w:ilvl w:val="0"/>
                <w:numId w:val="13"/>
              </w:numPr>
              <w:pBdr>
                <w:top w:val="nil"/>
                <w:left w:val="nil"/>
                <w:bottom w:val="nil"/>
                <w:right w:val="nil"/>
                <w:between w:val="nil"/>
              </w:pBdr>
              <w:spacing w:after="0" w:line="240" w:lineRule="auto"/>
              <w:rPr>
                <w:rFonts w:ascii="Verdana" w:eastAsia="Times New Roman" w:hAnsi="Verdana"/>
                <w:color w:val="000000"/>
                <w:sz w:val="16"/>
                <w:szCs w:val="16"/>
              </w:rPr>
            </w:pPr>
            <w:r w:rsidRPr="5A581A78">
              <w:rPr>
                <w:rFonts w:ascii="Verdana" w:eastAsia="Avenir" w:hAnsi="Verdana"/>
                <w:color w:val="000000" w:themeColor="text1"/>
                <w:sz w:val="16"/>
                <w:szCs w:val="16"/>
              </w:rPr>
              <w:t>Local Media, CSOs, NGOs</w:t>
            </w:r>
            <w:r w:rsidR="30D1D697" w:rsidRPr="5A581A78">
              <w:rPr>
                <w:rFonts w:ascii="Verdana" w:eastAsia="Avenir" w:hAnsi="Verdana"/>
                <w:color w:val="000000" w:themeColor="text1"/>
                <w:sz w:val="16"/>
                <w:szCs w:val="16"/>
              </w:rPr>
              <w:t xml:space="preserve"> (</w:t>
            </w:r>
            <w:r w:rsidR="00F76C21" w:rsidRPr="5A581A78">
              <w:rPr>
                <w:rFonts w:ascii="Verdana" w:eastAsia="Avenir" w:hAnsi="Verdana"/>
                <w:color w:val="000000" w:themeColor="text1"/>
                <w:sz w:val="16"/>
                <w:szCs w:val="16"/>
              </w:rPr>
              <w:t>e.g.,</w:t>
            </w:r>
            <w:r w:rsidR="30D1D697" w:rsidRPr="5A581A78">
              <w:rPr>
                <w:rFonts w:ascii="Verdana" w:hAnsi="Verdana"/>
                <w:sz w:val="16"/>
                <w:szCs w:val="16"/>
              </w:rPr>
              <w:t xml:space="preserve"> </w:t>
            </w:r>
            <w:r w:rsidR="30D1D697" w:rsidRPr="5A581A78">
              <w:rPr>
                <w:rFonts w:ascii="Verdana" w:eastAsia="Avenir" w:hAnsi="Verdana"/>
                <w:color w:val="000000" w:themeColor="text1"/>
                <w:sz w:val="16"/>
                <w:szCs w:val="16"/>
              </w:rPr>
              <w:t xml:space="preserve">Justice </w:t>
            </w:r>
            <w:proofErr w:type="spellStart"/>
            <w:r w:rsidR="30D1D697" w:rsidRPr="5A581A78">
              <w:rPr>
                <w:rFonts w:ascii="Verdana" w:eastAsia="Avenir" w:hAnsi="Verdana"/>
                <w:color w:val="000000" w:themeColor="text1"/>
                <w:sz w:val="16"/>
                <w:szCs w:val="16"/>
              </w:rPr>
              <w:t>Centres</w:t>
            </w:r>
            <w:proofErr w:type="spellEnd"/>
            <w:r w:rsidR="30D1D697" w:rsidRPr="5A581A78">
              <w:rPr>
                <w:rFonts w:ascii="Verdana" w:eastAsia="Avenir" w:hAnsi="Verdana"/>
                <w:color w:val="000000" w:themeColor="text1"/>
                <w:sz w:val="16"/>
                <w:szCs w:val="16"/>
              </w:rPr>
              <w:t xml:space="preserve">, Uganda Law Society)  </w:t>
            </w:r>
          </w:p>
          <w:p w14:paraId="046DBCE4" w14:textId="77777777" w:rsidR="00084AC9" w:rsidRPr="00D75E13" w:rsidRDefault="00084AC9">
            <w:pPr>
              <w:numPr>
                <w:ilvl w:val="0"/>
                <w:numId w:val="13"/>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All relevant stakeholders Various training reports and materials available</w:t>
            </w:r>
          </w:p>
          <w:p w14:paraId="00F43266" w14:textId="77777777" w:rsidR="00084AC9" w:rsidRPr="00D75E13" w:rsidRDefault="00084AC9">
            <w:pPr>
              <w:numPr>
                <w:ilvl w:val="0"/>
                <w:numId w:val="13"/>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Monitoring and progress reports </w:t>
            </w:r>
          </w:p>
          <w:p w14:paraId="333E360B" w14:textId="77777777" w:rsidR="00084AC9" w:rsidRPr="00D75E13" w:rsidRDefault="00084AC9">
            <w:pPr>
              <w:numPr>
                <w:ilvl w:val="0"/>
                <w:numId w:val="13"/>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M&amp;E plans</w:t>
            </w:r>
          </w:p>
          <w:p w14:paraId="74AC064E" w14:textId="47A2D357" w:rsidR="00084AC9" w:rsidRPr="00D75E13" w:rsidRDefault="00084AC9">
            <w:pPr>
              <w:numPr>
                <w:ilvl w:val="0"/>
                <w:numId w:val="14"/>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lastRenderedPageBreak/>
              <w:t xml:space="preserve">Reports from implementing </w:t>
            </w:r>
            <w:r w:rsidR="00B102EF" w:rsidRPr="00D75E13">
              <w:rPr>
                <w:rFonts w:ascii="Verdana" w:eastAsia="Avenir" w:hAnsi="Verdana" w:cstheme="minorHAnsi"/>
                <w:color w:val="000000"/>
                <w:sz w:val="16"/>
                <w:szCs w:val="16"/>
              </w:rPr>
              <w:t>partners.</w:t>
            </w:r>
            <w:r w:rsidRPr="00D75E13">
              <w:rPr>
                <w:rFonts w:ascii="Verdana" w:eastAsia="Avenir" w:hAnsi="Verdana" w:cstheme="minorHAnsi"/>
                <w:color w:val="000000"/>
                <w:sz w:val="16"/>
                <w:szCs w:val="16"/>
              </w:rPr>
              <w:t xml:space="preserve"> </w:t>
            </w:r>
          </w:p>
          <w:p w14:paraId="067AE087" w14:textId="43FF359B" w:rsidR="00084AC9" w:rsidRPr="00D75E13" w:rsidRDefault="00084AC9">
            <w:pPr>
              <w:numPr>
                <w:ilvl w:val="0"/>
                <w:numId w:val="14"/>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Beneficiarie</w:t>
            </w:r>
            <w:r w:rsidR="00B102EF">
              <w:rPr>
                <w:rFonts w:ascii="Verdana" w:eastAsia="Avenir" w:hAnsi="Verdana" w:cstheme="minorHAnsi"/>
                <w:color w:val="000000"/>
                <w:sz w:val="16"/>
                <w:szCs w:val="16"/>
              </w:rPr>
              <w:t>s</w:t>
            </w:r>
          </w:p>
        </w:tc>
      </w:tr>
      <w:tr w:rsidR="00084AC9" w:rsidRPr="00D75E13" w14:paraId="33DD35B2" w14:textId="77777777" w:rsidTr="5A581A78">
        <w:trPr>
          <w:trHeight w:val="5273"/>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7DA8F43" w14:textId="31E6E1CF" w:rsidR="00084AC9" w:rsidRPr="00D75E13" w:rsidRDefault="00084AC9" w:rsidP="000F12AA">
            <w:pPr>
              <w:pBdr>
                <w:top w:val="nil"/>
                <w:left w:val="nil"/>
                <w:bottom w:val="nil"/>
                <w:right w:val="nil"/>
                <w:between w:val="nil"/>
              </w:pBdr>
              <w:spacing w:after="0" w:line="240" w:lineRule="auto"/>
              <w:rPr>
                <w:rFonts w:ascii="Verdana" w:eastAsia="Avenir" w:hAnsi="Verdana" w:cstheme="minorHAnsi"/>
                <w:b/>
                <w:color w:val="000000"/>
                <w:sz w:val="16"/>
                <w:szCs w:val="16"/>
              </w:rPr>
            </w:pPr>
            <w:r w:rsidRPr="00D75E13">
              <w:rPr>
                <w:rFonts w:ascii="Verdana" w:eastAsia="Avenir" w:hAnsi="Verdana" w:cstheme="minorHAnsi"/>
                <w:b/>
                <w:color w:val="000000"/>
                <w:sz w:val="16"/>
                <w:szCs w:val="16"/>
              </w:rPr>
              <w:t>Efficiency/Coherence</w:t>
            </w:r>
          </w:p>
          <w:p w14:paraId="51B9F6BE"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i/>
                <w:color w:val="000000"/>
                <w:sz w:val="16"/>
                <w:szCs w:val="16"/>
              </w:rPr>
            </w:pPr>
            <w:r w:rsidRPr="00D75E13">
              <w:rPr>
                <w:rFonts w:ascii="Verdana" w:eastAsia="Avenir" w:hAnsi="Verdana" w:cstheme="minorHAnsi"/>
                <w:i/>
                <w:color w:val="000000"/>
                <w:sz w:val="16"/>
                <w:szCs w:val="16"/>
              </w:rPr>
              <w:t xml:space="preserve">The extent to which the SN and its interventions delivered maximum results for the resources and inputs used (funds, expertise, time, etc.). </w:t>
            </w:r>
          </w:p>
          <w:p w14:paraId="663BAB77"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i/>
                <w:color w:val="000000"/>
                <w:sz w:val="16"/>
                <w:szCs w:val="16"/>
              </w:rPr>
            </w:pPr>
          </w:p>
          <w:p w14:paraId="1A2DE945"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i/>
                <w:color w:val="000000"/>
                <w:sz w:val="16"/>
                <w:szCs w:val="16"/>
              </w:rPr>
            </w:pPr>
            <w:r w:rsidRPr="00D75E13">
              <w:rPr>
                <w:rFonts w:ascii="Verdana" w:eastAsia="Avenir" w:hAnsi="Verdana" w:cstheme="minorHAnsi"/>
                <w:i/>
                <w:color w:val="000000"/>
                <w:sz w:val="16"/>
                <w:szCs w:val="16"/>
              </w:rPr>
              <w:t xml:space="preserve">The Coherence </w:t>
            </w:r>
            <w:proofErr w:type="gramStart"/>
            <w:r w:rsidRPr="00D75E13">
              <w:rPr>
                <w:rFonts w:ascii="Verdana" w:eastAsia="Avenir" w:hAnsi="Verdana" w:cstheme="minorHAnsi"/>
                <w:i/>
                <w:color w:val="000000"/>
                <w:sz w:val="16"/>
                <w:szCs w:val="16"/>
              </w:rPr>
              <w:t>is</w:t>
            </w:r>
            <w:proofErr w:type="gramEnd"/>
            <w:r w:rsidRPr="00D75E13">
              <w:rPr>
                <w:rFonts w:ascii="Verdana" w:eastAsia="Avenir" w:hAnsi="Verdana" w:cstheme="minorHAnsi"/>
                <w:i/>
                <w:color w:val="000000"/>
                <w:sz w:val="16"/>
                <w:szCs w:val="16"/>
              </w:rPr>
              <w:t xml:space="preserve"> </w:t>
            </w:r>
          </w:p>
          <w:p w14:paraId="6E5ACB43"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i/>
                <w:color w:val="000000"/>
                <w:sz w:val="16"/>
                <w:szCs w:val="16"/>
              </w:rPr>
              <w:t>looking at the compatibility of the intervention with other interventions in a country, sector or institution</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C34C952" w14:textId="77777777"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Were the outputs delivered appropriate to resources used?</w:t>
            </w:r>
          </w:p>
          <w:p w14:paraId="001C0B8F" w14:textId="54945CE5"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To what extent did the UN Women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Pr="00D75E13">
              <w:rPr>
                <w:rFonts w:ascii="Verdana" w:eastAsia="Avenir" w:hAnsi="Verdana" w:cstheme="minorHAnsi"/>
                <w:color w:val="000000"/>
                <w:sz w:val="16"/>
                <w:szCs w:val="16"/>
              </w:rPr>
              <w:t xml:space="preserve">management structure support efficiency for the project’s implementation? </w:t>
            </w:r>
          </w:p>
          <w:p w14:paraId="4EF42C57" w14:textId="5ABCA903"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What is UN Women’s comparative advantage in implementing this type of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Pr="00D75E13">
              <w:rPr>
                <w:rFonts w:ascii="Verdana" w:eastAsia="Avenir" w:hAnsi="Verdana" w:cstheme="minorHAnsi"/>
                <w:color w:val="000000"/>
                <w:sz w:val="16"/>
                <w:szCs w:val="16"/>
              </w:rPr>
              <w:t xml:space="preserve">compared with other UN entities, other stakeholders in </w:t>
            </w:r>
            <w:r w:rsidR="00D813C0" w:rsidRPr="00D75E13">
              <w:rPr>
                <w:rFonts w:ascii="Verdana" w:eastAsia="Avenir" w:hAnsi="Verdana" w:cstheme="minorHAnsi"/>
                <w:color w:val="000000"/>
                <w:sz w:val="16"/>
                <w:szCs w:val="16"/>
              </w:rPr>
              <w:t>A2J</w:t>
            </w:r>
            <w:r w:rsidRPr="00D75E13">
              <w:rPr>
                <w:rFonts w:ascii="Verdana" w:eastAsia="Avenir" w:hAnsi="Verdana" w:cstheme="minorHAnsi"/>
                <w:color w:val="000000"/>
                <w:sz w:val="16"/>
                <w:szCs w:val="16"/>
              </w:rPr>
              <w:t xml:space="preserve"> programming and key partners? </w:t>
            </w:r>
          </w:p>
          <w:p w14:paraId="0855D2B6" w14:textId="0511B0AA"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To what extent did the pro</w:t>
            </w:r>
            <w:r w:rsidR="000F6D4E" w:rsidRPr="00D75E13">
              <w:rPr>
                <w:rFonts w:ascii="Verdana" w:eastAsia="Avenir" w:hAnsi="Verdana" w:cstheme="minorHAnsi"/>
                <w:color w:val="000000"/>
                <w:sz w:val="16"/>
                <w:szCs w:val="16"/>
              </w:rPr>
              <w:t>ject</w:t>
            </w:r>
            <w:r w:rsidRPr="00D75E13">
              <w:rPr>
                <w:rFonts w:ascii="Verdana" w:eastAsia="Avenir" w:hAnsi="Verdana" w:cstheme="minorHAnsi"/>
                <w:color w:val="000000"/>
                <w:sz w:val="16"/>
                <w:szCs w:val="16"/>
              </w:rPr>
              <w:t xml:space="preserve">’s implementation approach add value while avoiding duplication of efforts? </w:t>
            </w:r>
          </w:p>
          <w:p w14:paraId="5F814E75" w14:textId="4A066023"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How well were resources and risks managed to ensure results for the program? </w:t>
            </w:r>
          </w:p>
          <w:p w14:paraId="7EABBD23" w14:textId="6860D5E0"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Did the pro</w:t>
            </w:r>
            <w:r w:rsidR="000F6D4E" w:rsidRPr="00D75E13">
              <w:rPr>
                <w:rFonts w:ascii="Verdana" w:eastAsia="Avenir" w:hAnsi="Verdana" w:cstheme="minorHAnsi"/>
                <w:color w:val="000000"/>
                <w:sz w:val="16"/>
                <w:szCs w:val="16"/>
              </w:rPr>
              <w:t>ject</w:t>
            </w:r>
            <w:r w:rsidRPr="00D75E13">
              <w:rPr>
                <w:rFonts w:ascii="Verdana" w:eastAsia="Avenir" w:hAnsi="Verdana" w:cstheme="minorHAnsi"/>
                <w:color w:val="000000"/>
                <w:sz w:val="16"/>
                <w:szCs w:val="16"/>
              </w:rPr>
              <w:t xml:space="preserve"> management team manage program implementation delays efficiently and what corrective actions were undertaken? </w:t>
            </w:r>
          </w:p>
          <w:p w14:paraId="1D83D15E" w14:textId="0016D4CC" w:rsidR="00084AC9" w:rsidRPr="00D75E13" w:rsidRDefault="00084AC9">
            <w:pPr>
              <w:numPr>
                <w:ilvl w:val="0"/>
                <w:numId w:val="1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Was a Results Based Management system established and implemented for the program?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503BB1E" w14:textId="56742971" w:rsidR="00084AC9" w:rsidRPr="00D75E13" w:rsidRDefault="00084AC9">
            <w:pPr>
              <w:numPr>
                <w:ilvl w:val="0"/>
                <w:numId w:val="27"/>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Risk assessments including effect of COVID-19 and mitigation </w:t>
            </w:r>
            <w:r w:rsidR="00B102EF" w:rsidRPr="00D75E13">
              <w:rPr>
                <w:rFonts w:ascii="Verdana" w:eastAsia="Avenir" w:hAnsi="Verdana" w:cstheme="minorHAnsi"/>
                <w:color w:val="000000"/>
                <w:sz w:val="16"/>
                <w:szCs w:val="16"/>
              </w:rPr>
              <w:t>strategies.</w:t>
            </w:r>
            <w:r w:rsidRPr="00D75E13">
              <w:rPr>
                <w:rFonts w:ascii="Verdana" w:eastAsia="Avenir" w:hAnsi="Verdana" w:cstheme="minorHAnsi"/>
                <w:color w:val="000000"/>
                <w:sz w:val="16"/>
                <w:szCs w:val="16"/>
              </w:rPr>
              <w:t xml:space="preserve"> </w:t>
            </w:r>
          </w:p>
          <w:p w14:paraId="5B2E6209" w14:textId="77777777" w:rsidR="00084AC9" w:rsidRPr="00D75E13" w:rsidRDefault="00084AC9">
            <w:pPr>
              <w:numPr>
                <w:ilvl w:val="0"/>
                <w:numId w:val="27"/>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Level / degree of involvement of stakeholders in coordination mechanisms </w:t>
            </w:r>
          </w:p>
          <w:p w14:paraId="1D73E1F1" w14:textId="6DFB1653" w:rsidR="00084AC9" w:rsidRPr="00D75E13" w:rsidRDefault="00084AC9">
            <w:pPr>
              <w:numPr>
                <w:ilvl w:val="0"/>
                <w:numId w:val="27"/>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The extent to which resources / inputs were allocated in a timely manner and used to achieve </w:t>
            </w:r>
            <w:r w:rsidR="00D813C0" w:rsidRPr="00D75E13">
              <w:rPr>
                <w:rFonts w:ascii="Verdana" w:eastAsia="Avenir" w:hAnsi="Verdana" w:cstheme="minorHAnsi"/>
                <w:color w:val="000000"/>
                <w:sz w:val="16"/>
                <w:szCs w:val="16"/>
              </w:rPr>
              <w:t>project</w:t>
            </w:r>
            <w:r w:rsidRPr="00D75E13">
              <w:rPr>
                <w:rFonts w:ascii="Verdana" w:eastAsia="Avenir" w:hAnsi="Verdana" w:cstheme="minorHAnsi"/>
                <w:color w:val="000000"/>
                <w:sz w:val="16"/>
                <w:szCs w:val="16"/>
              </w:rPr>
              <w:t xml:space="preserve">’s outcomes and </w:t>
            </w:r>
            <w:r w:rsidR="00542522" w:rsidRPr="00D75E13">
              <w:rPr>
                <w:rFonts w:ascii="Verdana" w:eastAsia="Avenir" w:hAnsi="Verdana" w:cstheme="minorHAnsi"/>
                <w:color w:val="000000"/>
                <w:sz w:val="16"/>
                <w:szCs w:val="16"/>
              </w:rPr>
              <w:t>objectives.</w:t>
            </w:r>
          </w:p>
          <w:p w14:paraId="01AF98E5" w14:textId="69ACC725" w:rsidR="00084AC9" w:rsidRPr="00D75E13" w:rsidRDefault="00084AC9">
            <w:pPr>
              <w:numPr>
                <w:ilvl w:val="0"/>
                <w:numId w:val="28"/>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The extent to which synergies available were efficiently used by the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00542522" w:rsidRPr="00D75E13">
              <w:rPr>
                <w:rFonts w:ascii="Verdana" w:eastAsia="Avenir" w:hAnsi="Verdana" w:cstheme="minorHAnsi"/>
                <w:color w:val="000000"/>
                <w:sz w:val="16"/>
                <w:szCs w:val="16"/>
              </w:rPr>
              <w:t>management.</w:t>
            </w:r>
          </w:p>
          <w:p w14:paraId="48894176" w14:textId="7562AEEC" w:rsidR="00084AC9" w:rsidRPr="00D75E13" w:rsidRDefault="00084AC9">
            <w:pPr>
              <w:numPr>
                <w:ilvl w:val="0"/>
                <w:numId w:val="28"/>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Level of cost effectiveness and timeliness of the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Pr="00D75E13">
              <w:rPr>
                <w:rFonts w:ascii="Verdana" w:eastAsia="Avenir" w:hAnsi="Verdana" w:cstheme="minorHAnsi"/>
                <w:color w:val="000000"/>
                <w:sz w:val="16"/>
                <w:szCs w:val="16"/>
              </w:rPr>
              <w:t>execution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54A13584" w14:textId="7B8EB0CF"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w:t>
            </w:r>
            <w:r w:rsidR="001A2FB0" w:rsidRPr="001A2FB0">
              <w:rPr>
                <w:rFonts w:ascii="Verdana" w:eastAsia="Avenir" w:hAnsi="Verdana" w:cstheme="minorHAnsi"/>
                <w:color w:val="000000"/>
                <w:sz w:val="16"/>
                <w:szCs w:val="16"/>
              </w:rPr>
              <w:t>We will review the budgets and expenditure on the different project activities as well as the feedback from stakeholders about the implementation modalities/strategies and how cost effective they are perceived to be in relation to similar projects.</w:t>
            </w:r>
          </w:p>
          <w:p w14:paraId="478EFE24"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Analysis of means of verification (</w:t>
            </w:r>
            <w:proofErr w:type="spellStart"/>
            <w:r w:rsidRPr="00D75E13">
              <w:rPr>
                <w:rFonts w:ascii="Verdana" w:eastAsia="Avenir" w:hAnsi="Verdana" w:cstheme="minorHAnsi"/>
                <w:color w:val="000000"/>
                <w:sz w:val="16"/>
                <w:szCs w:val="16"/>
              </w:rPr>
              <w:t>MoVs</w:t>
            </w:r>
            <w:proofErr w:type="spellEnd"/>
            <w:r w:rsidRPr="00D75E13">
              <w:rPr>
                <w:rFonts w:ascii="Verdana" w:eastAsia="Avenir" w:hAnsi="Verdana" w:cstheme="minorHAnsi"/>
                <w:color w:val="000000"/>
                <w:sz w:val="16"/>
                <w:szCs w:val="16"/>
              </w:rPr>
              <w:t>)</w:t>
            </w:r>
          </w:p>
          <w:p w14:paraId="53B88837" w14:textId="08634FEB"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w:t>
            </w:r>
            <w:r w:rsidR="00AD1491">
              <w:rPr>
                <w:rFonts w:ascii="Verdana" w:eastAsia="Avenir" w:hAnsi="Verdana" w:cstheme="minorHAnsi"/>
                <w:color w:val="000000"/>
                <w:sz w:val="16"/>
                <w:szCs w:val="16"/>
              </w:rPr>
              <w:t>Program</w:t>
            </w:r>
            <w:r w:rsidR="00542522">
              <w:rPr>
                <w:rFonts w:ascii="Verdana" w:eastAsia="Avenir" w:hAnsi="Verdana" w:cstheme="minorHAnsi"/>
                <w:color w:val="000000"/>
                <w:sz w:val="16"/>
                <w:szCs w:val="16"/>
              </w:rPr>
              <w:t xml:space="preserve"> </w:t>
            </w:r>
            <w:r w:rsidRPr="00D75E13">
              <w:rPr>
                <w:rFonts w:ascii="Verdana" w:eastAsia="Avenir" w:hAnsi="Verdana" w:cstheme="minorHAnsi"/>
                <w:color w:val="000000"/>
                <w:sz w:val="16"/>
                <w:szCs w:val="16"/>
              </w:rPr>
              <w:t>work plans and budget revisions</w:t>
            </w:r>
          </w:p>
          <w:p w14:paraId="694E775A"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Review and analysis of monitoring &amp; progress reports</w:t>
            </w:r>
          </w:p>
          <w:p w14:paraId="02459B94"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Coordination reports</w:t>
            </w:r>
          </w:p>
          <w:p w14:paraId="474B78B9" w14:textId="77777777" w:rsidR="00084AC9"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-Interviews with officials from ministries, UN staff, partners, stakeholders and donors</w:t>
            </w:r>
          </w:p>
          <w:p w14:paraId="436E351D" w14:textId="6CD3316B" w:rsidR="00A9097E" w:rsidRPr="00D75E13" w:rsidRDefault="00A9097E" w:rsidP="000F12AA">
            <w:pPr>
              <w:pBdr>
                <w:top w:val="nil"/>
                <w:left w:val="nil"/>
                <w:bottom w:val="nil"/>
                <w:right w:val="nil"/>
                <w:between w:val="nil"/>
              </w:pBdr>
              <w:spacing w:after="0" w:line="240" w:lineRule="auto"/>
              <w:rPr>
                <w:rFonts w:ascii="Verdana" w:eastAsia="Avenir" w:hAnsi="Verdana" w:cstheme="minorHAnsi"/>
                <w:color w:val="000000"/>
                <w:sz w:val="16"/>
                <w:szCs w:val="16"/>
              </w:rPr>
            </w:pP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5F863CA" w14:textId="77777777" w:rsidR="00084AC9" w:rsidRPr="00D75E13" w:rsidRDefault="00084AC9">
            <w:pPr>
              <w:numPr>
                <w:ilvl w:val="0"/>
                <w:numId w:val="26"/>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UN agencies </w:t>
            </w:r>
          </w:p>
          <w:p w14:paraId="55192D73" w14:textId="77777777" w:rsidR="00084AC9" w:rsidRPr="00D75E13" w:rsidRDefault="00084AC9">
            <w:pPr>
              <w:numPr>
                <w:ilvl w:val="0"/>
                <w:numId w:val="26"/>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Financial reports</w:t>
            </w:r>
          </w:p>
          <w:p w14:paraId="41F1725D" w14:textId="77777777" w:rsidR="00084AC9" w:rsidRPr="00D75E13" w:rsidRDefault="00084AC9">
            <w:pPr>
              <w:numPr>
                <w:ilvl w:val="0"/>
                <w:numId w:val="26"/>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Monitoring and coordination reports</w:t>
            </w:r>
          </w:p>
          <w:p w14:paraId="66BD2E9A" w14:textId="77777777" w:rsidR="00084AC9" w:rsidRPr="00D75E13" w:rsidRDefault="00084AC9">
            <w:pPr>
              <w:numPr>
                <w:ilvl w:val="0"/>
                <w:numId w:val="26"/>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M&amp;E reports</w:t>
            </w:r>
          </w:p>
          <w:p w14:paraId="02B1BB77" w14:textId="1AD37A4B" w:rsidR="00084AC9" w:rsidRPr="00D75E13" w:rsidRDefault="00084AC9">
            <w:pPr>
              <w:numPr>
                <w:ilvl w:val="0"/>
                <w:numId w:val="26"/>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Reports from implementing </w:t>
            </w:r>
            <w:r w:rsidR="00B102EF" w:rsidRPr="00D75E13">
              <w:rPr>
                <w:rFonts w:ascii="Verdana" w:eastAsia="Avenir" w:hAnsi="Verdana" w:cstheme="minorHAnsi"/>
                <w:color w:val="000000"/>
                <w:sz w:val="16"/>
                <w:szCs w:val="16"/>
              </w:rPr>
              <w:t>partners.</w:t>
            </w:r>
          </w:p>
          <w:p w14:paraId="77717ED2" w14:textId="77777777" w:rsidR="00084AC9" w:rsidRPr="00D75E13" w:rsidRDefault="00084AC9">
            <w:pPr>
              <w:numPr>
                <w:ilvl w:val="0"/>
                <w:numId w:val="18"/>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Work Plan and Budget Documents</w:t>
            </w:r>
          </w:p>
          <w:p w14:paraId="581B4024" w14:textId="77777777" w:rsidR="00084AC9" w:rsidRPr="00D75E13" w:rsidRDefault="00084AC9">
            <w:pPr>
              <w:numPr>
                <w:ilvl w:val="0"/>
                <w:numId w:val="18"/>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Stakeholders and beneficiaries</w:t>
            </w:r>
          </w:p>
          <w:p w14:paraId="28788D9B" w14:textId="77777777" w:rsidR="00084AC9" w:rsidRPr="00D75E13" w:rsidRDefault="00084AC9">
            <w:pPr>
              <w:numPr>
                <w:ilvl w:val="0"/>
                <w:numId w:val="18"/>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Reports to donors</w:t>
            </w:r>
          </w:p>
        </w:tc>
      </w:tr>
      <w:tr w:rsidR="00084AC9" w:rsidRPr="00D75E13" w14:paraId="74121DAF" w14:textId="77777777" w:rsidTr="5A581A78">
        <w:trPr>
          <w:trHeight w:val="761"/>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861C4F5"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b/>
                <w:color w:val="000000"/>
                <w:sz w:val="16"/>
                <w:szCs w:val="16"/>
              </w:rPr>
            </w:pPr>
            <w:r w:rsidRPr="00D75E13">
              <w:rPr>
                <w:rFonts w:ascii="Verdana" w:eastAsia="Avenir" w:hAnsi="Verdana" w:cstheme="minorHAnsi"/>
                <w:b/>
                <w:color w:val="000000"/>
                <w:sz w:val="16"/>
                <w:szCs w:val="16"/>
              </w:rPr>
              <w:t>Sustainability</w:t>
            </w:r>
          </w:p>
          <w:p w14:paraId="13C95DE1" w14:textId="13C9C4AB"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i/>
                <w:color w:val="000000"/>
                <w:sz w:val="16"/>
                <w:szCs w:val="16"/>
              </w:rPr>
              <w:t xml:space="preserve">The likelihood of a continuation of the results after the completion of the </w:t>
            </w:r>
            <w:r w:rsidR="001506D7" w:rsidRPr="00D75E13">
              <w:rPr>
                <w:rFonts w:ascii="Verdana" w:eastAsia="Avenir" w:hAnsi="Verdana" w:cstheme="minorHAnsi"/>
                <w:i/>
                <w:color w:val="000000"/>
                <w:sz w:val="16"/>
                <w:szCs w:val="16"/>
              </w:rPr>
              <w:t>A2</w:t>
            </w:r>
            <w:r w:rsidR="00CB2B3D" w:rsidRPr="00D75E13">
              <w:rPr>
                <w:rFonts w:ascii="Verdana" w:eastAsia="Avenir" w:hAnsi="Verdana" w:cstheme="minorHAnsi"/>
                <w:i/>
                <w:color w:val="000000"/>
                <w:sz w:val="16"/>
                <w:szCs w:val="16"/>
              </w:rPr>
              <w:t>J project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F23423A" w14:textId="77777777" w:rsidR="00084AC9" w:rsidRPr="00D75E13" w:rsidRDefault="00084AC9">
            <w:pPr>
              <w:numPr>
                <w:ilvl w:val="0"/>
                <w:numId w:val="1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Is there local ownership and are there local and national champions for the intervention? </w:t>
            </w:r>
          </w:p>
          <w:p w14:paraId="76B07B77" w14:textId="77777777" w:rsidR="00084AC9" w:rsidRPr="00D75E13" w:rsidRDefault="00084AC9">
            <w:pPr>
              <w:numPr>
                <w:ilvl w:val="0"/>
                <w:numId w:val="1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To what extent was capacity of partners developed to ensure sustainability of efforts and benefits? </w:t>
            </w:r>
          </w:p>
          <w:p w14:paraId="137C1ADF" w14:textId="77777777" w:rsidR="00084AC9" w:rsidRPr="00D75E13" w:rsidRDefault="00084AC9">
            <w:pPr>
              <w:numPr>
                <w:ilvl w:val="0"/>
                <w:numId w:val="1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What local accountability and oversight systems have been established to support the continuation of activities? </w:t>
            </w:r>
          </w:p>
          <w:p w14:paraId="6B7D809C" w14:textId="3FCD1377" w:rsidR="000F6D4E" w:rsidRPr="00D75E13" w:rsidRDefault="000F6D4E">
            <w:pPr>
              <w:numPr>
                <w:ilvl w:val="0"/>
                <w:numId w:val="1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What are the recommendations for similar support in future? (What are the priority future interventions based on the current evaluation findings).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8BBCE97" w14:textId="07F72F09" w:rsidR="00084AC9" w:rsidRPr="00D75E13" w:rsidRDefault="00084AC9">
            <w:pPr>
              <w:numPr>
                <w:ilvl w:val="0"/>
                <w:numId w:val="2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 xml:space="preserve">Existing or updated legal frameworks in </w:t>
            </w:r>
            <w:r w:rsidR="00B102EF" w:rsidRPr="00D75E13">
              <w:rPr>
                <w:rFonts w:ascii="Verdana" w:eastAsia="Avenir" w:hAnsi="Verdana" w:cstheme="minorHAnsi"/>
                <w:color w:val="000000"/>
                <w:sz w:val="16"/>
                <w:szCs w:val="16"/>
              </w:rPr>
              <w:t>place.</w:t>
            </w:r>
            <w:r w:rsidRPr="00D75E13">
              <w:rPr>
                <w:rFonts w:ascii="Verdana" w:eastAsia="Avenir" w:hAnsi="Verdana" w:cstheme="minorHAnsi"/>
                <w:color w:val="000000"/>
                <w:sz w:val="16"/>
                <w:szCs w:val="16"/>
              </w:rPr>
              <w:t xml:space="preserve"> </w:t>
            </w:r>
          </w:p>
          <w:p w14:paraId="67F162AD" w14:textId="77777777" w:rsidR="00084AC9" w:rsidRPr="00D75E13" w:rsidRDefault="00084AC9">
            <w:pPr>
              <w:numPr>
                <w:ilvl w:val="0"/>
                <w:numId w:val="20"/>
              </w:numPr>
              <w:pBdr>
                <w:top w:val="nil"/>
                <w:left w:val="nil"/>
                <w:bottom w:val="nil"/>
                <w:right w:val="nil"/>
                <w:between w:val="nil"/>
              </w:pBdr>
              <w:spacing w:after="0" w:line="240" w:lineRule="auto"/>
              <w:rPr>
                <w:rFonts w:ascii="Verdana" w:eastAsia="Times New Roman" w:hAnsi="Verdana" w:cstheme="minorHAnsi"/>
                <w:color w:val="000000"/>
                <w:sz w:val="16"/>
                <w:szCs w:val="16"/>
              </w:rPr>
            </w:pPr>
            <w:r w:rsidRPr="00D75E13">
              <w:rPr>
                <w:rFonts w:ascii="Verdana" w:eastAsia="Avenir" w:hAnsi="Verdana" w:cstheme="minorHAnsi"/>
                <w:color w:val="000000"/>
                <w:sz w:val="16"/>
                <w:szCs w:val="16"/>
              </w:rPr>
              <w:t>Accountability framework</w:t>
            </w:r>
          </w:p>
          <w:p w14:paraId="32636F4D" w14:textId="77777777" w:rsidR="00084AC9" w:rsidRPr="00D75E13" w:rsidRDefault="00084AC9">
            <w:pPr>
              <w:numPr>
                <w:ilvl w:val="0"/>
                <w:numId w:val="20"/>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Evidence of sustainability focused capacitating</w:t>
            </w:r>
            <w:r w:rsidRPr="00D75E13">
              <w:rPr>
                <w:rFonts w:ascii="Verdana" w:eastAsia="Avenir" w:hAnsi="Verdana" w:cstheme="minorHAnsi"/>
                <w:color w:val="000000"/>
                <w:sz w:val="16"/>
                <w:szCs w:val="16"/>
              </w:rPr>
              <w:br/>
              <w:t>processes to the benefit of the implementing partners.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BB19864" w14:textId="77777777" w:rsidR="00084AC9" w:rsidRPr="00D75E13" w:rsidRDefault="00084AC9">
            <w:pPr>
              <w:numPr>
                <w:ilvl w:val="0"/>
                <w:numId w:val="2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Documentary analysis</w:t>
            </w:r>
          </w:p>
          <w:p w14:paraId="57300FBD" w14:textId="77777777" w:rsidR="00084AC9" w:rsidRPr="00D75E13" w:rsidRDefault="00084AC9">
            <w:pPr>
              <w:numPr>
                <w:ilvl w:val="0"/>
                <w:numId w:val="2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Monitoring and progress reports; </w:t>
            </w:r>
          </w:p>
          <w:p w14:paraId="69D8B693" w14:textId="77777777" w:rsidR="00084AC9" w:rsidRPr="00D75E13" w:rsidRDefault="00084AC9">
            <w:pPr>
              <w:numPr>
                <w:ilvl w:val="0"/>
                <w:numId w:val="2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Analysis of any studies or reviews generated by UN women, donor and stakeholders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9E11B57" w14:textId="2C407954" w:rsidR="00084AC9" w:rsidRPr="00D75E13" w:rsidRDefault="00084AC9">
            <w:pPr>
              <w:numPr>
                <w:ilvl w:val="0"/>
                <w:numId w:val="2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Reports from implementing </w:t>
            </w:r>
            <w:r w:rsidR="00B102EF" w:rsidRPr="00D75E13">
              <w:rPr>
                <w:rFonts w:ascii="Verdana" w:eastAsia="Avenir" w:hAnsi="Verdana" w:cstheme="minorHAnsi"/>
                <w:color w:val="000000"/>
                <w:sz w:val="16"/>
                <w:szCs w:val="16"/>
              </w:rPr>
              <w:t>partners.</w:t>
            </w:r>
          </w:p>
          <w:p w14:paraId="0BE2AEB4" w14:textId="77777777" w:rsidR="00084AC9" w:rsidRPr="00D75E13" w:rsidRDefault="00084AC9">
            <w:pPr>
              <w:numPr>
                <w:ilvl w:val="0"/>
                <w:numId w:val="2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Beneficiaries</w:t>
            </w:r>
          </w:p>
          <w:p w14:paraId="1254D78E" w14:textId="77777777" w:rsidR="00084AC9" w:rsidRPr="00D75E13" w:rsidRDefault="00084AC9">
            <w:pPr>
              <w:numPr>
                <w:ilvl w:val="0"/>
                <w:numId w:val="2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All stakeholders</w:t>
            </w:r>
          </w:p>
          <w:p w14:paraId="5BDE23D9" w14:textId="77777777" w:rsidR="00084AC9" w:rsidRPr="00D75E13" w:rsidRDefault="00084AC9">
            <w:pPr>
              <w:numPr>
                <w:ilvl w:val="0"/>
                <w:numId w:val="2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Homepages of partners</w:t>
            </w:r>
          </w:p>
        </w:tc>
      </w:tr>
      <w:tr w:rsidR="00084AC9" w:rsidRPr="00D75E13" w14:paraId="2FE2BF4D" w14:textId="77777777" w:rsidTr="5A581A78">
        <w:trPr>
          <w:trHeight w:val="2037"/>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609CB51"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b/>
                <w:color w:val="000000"/>
                <w:sz w:val="16"/>
                <w:szCs w:val="16"/>
              </w:rPr>
            </w:pPr>
            <w:r w:rsidRPr="00D75E13">
              <w:rPr>
                <w:rFonts w:ascii="Verdana" w:eastAsia="Avenir" w:hAnsi="Verdana" w:cstheme="minorHAnsi"/>
                <w:b/>
                <w:color w:val="000000"/>
                <w:sz w:val="16"/>
                <w:szCs w:val="16"/>
              </w:rPr>
              <w:lastRenderedPageBreak/>
              <w:t>Impact</w:t>
            </w:r>
          </w:p>
          <w:p w14:paraId="09226D9B"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i/>
                <w:color w:val="000000"/>
                <w:sz w:val="16"/>
                <w:szCs w:val="16"/>
              </w:rPr>
              <w:t>The extent to which the intervention has generated or is expected to generate significant positive or negative, intended or unintended, higher-level effects.</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8D38271" w14:textId="77777777" w:rsidR="00084AC9" w:rsidRPr="00D75E13" w:rsidRDefault="00084AC9">
            <w:pPr>
              <w:numPr>
                <w:ilvl w:val="0"/>
                <w:numId w:val="23"/>
              </w:numPr>
              <w:pBdr>
                <w:top w:val="nil"/>
                <w:left w:val="nil"/>
                <w:bottom w:val="nil"/>
                <w:right w:val="nil"/>
                <w:between w:val="nil"/>
              </w:pBdr>
              <w:spacing w:after="24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To what extent has the program interventions generated or is expected to generate significant positive or negative, intended or unintended, higher-level (capture the significance, the scope, and the transformative nature of the effects) effects?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53FE631" w14:textId="77777777" w:rsidR="00084AC9" w:rsidRPr="00D75E13" w:rsidRDefault="00084AC9">
            <w:pPr>
              <w:numPr>
                <w:ilvl w:val="0"/>
                <w:numId w:val="24"/>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Evidence of significance and potentially transformative effects of the intervention.</w:t>
            </w:r>
          </w:p>
          <w:p w14:paraId="6F6EC807" w14:textId="509D9F56" w:rsidR="00084AC9" w:rsidRPr="00D75E13" w:rsidRDefault="00084AC9">
            <w:pPr>
              <w:numPr>
                <w:ilvl w:val="0"/>
                <w:numId w:val="24"/>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Evidence of long term social, changes achieved by the </w:t>
            </w:r>
            <w:r w:rsidR="001506D7" w:rsidRPr="00D75E13">
              <w:rPr>
                <w:rFonts w:ascii="Verdana" w:eastAsia="Avenir" w:hAnsi="Verdana" w:cstheme="minorHAnsi"/>
                <w:color w:val="000000"/>
                <w:sz w:val="16"/>
                <w:szCs w:val="16"/>
              </w:rPr>
              <w:t xml:space="preserve">A2J </w:t>
            </w:r>
            <w:r w:rsidRPr="00D75E13">
              <w:rPr>
                <w:rFonts w:ascii="Verdana" w:eastAsia="Avenir" w:hAnsi="Verdana" w:cstheme="minorHAnsi"/>
                <w:color w:val="000000"/>
                <w:sz w:val="16"/>
                <w:szCs w:val="16"/>
              </w:rPr>
              <w:t>pro</w:t>
            </w:r>
            <w:r w:rsidR="001506D7" w:rsidRPr="00D75E13">
              <w:rPr>
                <w:rFonts w:ascii="Verdana" w:eastAsia="Avenir" w:hAnsi="Verdana" w:cstheme="minorHAnsi"/>
                <w:color w:val="000000"/>
                <w:sz w:val="16"/>
                <w:szCs w:val="16"/>
              </w:rPr>
              <w:t xml:space="preserve">ject </w:t>
            </w:r>
            <w:r w:rsidRPr="00D75E13">
              <w:rPr>
                <w:rFonts w:ascii="Verdana" w:eastAsia="Avenir" w:hAnsi="Verdana" w:cstheme="minorHAnsi"/>
                <w:color w:val="000000"/>
                <w:sz w:val="16"/>
                <w:szCs w:val="16"/>
              </w:rPr>
              <w:t>implementation</w:t>
            </w:r>
            <w:r w:rsidR="00B102EF">
              <w:rPr>
                <w:rFonts w:ascii="Verdana" w:eastAsia="Avenir" w:hAnsi="Verdana" w:cstheme="minorHAnsi"/>
                <w:color w:val="000000"/>
                <w:sz w:val="16"/>
                <w:szCs w:val="16"/>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07FCB9C5" w14:textId="06A059B1" w:rsidR="00084AC9" w:rsidRPr="00D75E13" w:rsidRDefault="00084AC9">
            <w:pPr>
              <w:numPr>
                <w:ilvl w:val="0"/>
                <w:numId w:val="2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Analysis of the results achieved by capacity building and development &amp; skills development of those </w:t>
            </w:r>
            <w:r w:rsidR="00B102EF" w:rsidRPr="00D75E13">
              <w:rPr>
                <w:rFonts w:ascii="Verdana" w:eastAsia="Avenir" w:hAnsi="Verdana" w:cstheme="minorHAnsi"/>
                <w:color w:val="000000"/>
                <w:sz w:val="16"/>
                <w:szCs w:val="16"/>
              </w:rPr>
              <w:t>involved.</w:t>
            </w:r>
          </w:p>
          <w:p w14:paraId="056F6C8C" w14:textId="49F67D62" w:rsidR="00084AC9" w:rsidRPr="00D75E13" w:rsidRDefault="00084AC9">
            <w:pPr>
              <w:numPr>
                <w:ilvl w:val="0"/>
                <w:numId w:val="25"/>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Existing legal</w:t>
            </w:r>
            <w:r w:rsidR="001506D7" w:rsidRPr="00D75E13">
              <w:rPr>
                <w:rFonts w:ascii="Verdana" w:eastAsia="Avenir" w:hAnsi="Verdana" w:cstheme="minorHAnsi"/>
                <w:color w:val="000000"/>
                <w:sz w:val="16"/>
                <w:szCs w:val="16"/>
              </w:rPr>
              <w:t xml:space="preserve"> and institutional</w:t>
            </w:r>
            <w:r w:rsidRPr="00D75E13">
              <w:rPr>
                <w:rFonts w:ascii="Verdana" w:eastAsia="Avenir" w:hAnsi="Verdana" w:cstheme="minorHAnsi"/>
                <w:color w:val="000000"/>
                <w:sz w:val="16"/>
                <w:szCs w:val="16"/>
              </w:rPr>
              <w:t xml:space="preserve"> frameworks of </w:t>
            </w:r>
            <w:r w:rsidR="001506D7" w:rsidRPr="00D75E13">
              <w:rPr>
                <w:rFonts w:ascii="Verdana" w:eastAsia="Avenir" w:hAnsi="Verdana" w:cstheme="minorHAnsi"/>
                <w:color w:val="000000"/>
                <w:sz w:val="16"/>
                <w:szCs w:val="16"/>
              </w:rPr>
              <w:t>A2J related interventions and issues</w:t>
            </w:r>
            <w:r w:rsidR="00B102EF">
              <w:rPr>
                <w:rFonts w:ascii="Verdana" w:eastAsia="Avenir" w:hAnsi="Verdana" w:cstheme="minorHAnsi"/>
                <w:color w:val="000000"/>
                <w:sz w:val="16"/>
                <w:szCs w:val="16"/>
              </w:rPr>
              <w:t>.</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EA3F042" w14:textId="77777777" w:rsidR="00084AC9" w:rsidRPr="00D75E13" w:rsidRDefault="00084AC9">
            <w:pPr>
              <w:numPr>
                <w:ilvl w:val="0"/>
                <w:numId w:val="3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Beneficiaries</w:t>
            </w:r>
          </w:p>
          <w:p w14:paraId="1244CCB3" w14:textId="77777777" w:rsidR="00084AC9" w:rsidRPr="00D75E13" w:rsidRDefault="00084AC9">
            <w:pPr>
              <w:numPr>
                <w:ilvl w:val="0"/>
                <w:numId w:val="3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All stakeholders</w:t>
            </w:r>
          </w:p>
          <w:p w14:paraId="746DB5C2" w14:textId="77777777" w:rsidR="00084AC9" w:rsidRPr="00D75E13" w:rsidRDefault="00084AC9">
            <w:pPr>
              <w:numPr>
                <w:ilvl w:val="0"/>
                <w:numId w:val="32"/>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Strategic Plans of partners</w:t>
            </w:r>
          </w:p>
        </w:tc>
      </w:tr>
      <w:tr w:rsidR="00084AC9" w:rsidRPr="00D75E13" w14:paraId="18ADA5D5" w14:textId="77777777" w:rsidTr="5A581A78">
        <w:trPr>
          <w:trHeight w:val="2946"/>
        </w:trPr>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8D1AF23"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b/>
                <w:color w:val="000000"/>
                <w:sz w:val="16"/>
                <w:szCs w:val="16"/>
              </w:rPr>
            </w:pPr>
            <w:r w:rsidRPr="00D75E13">
              <w:rPr>
                <w:rFonts w:ascii="Verdana" w:eastAsia="Avenir" w:hAnsi="Verdana" w:cstheme="minorHAnsi"/>
                <w:b/>
                <w:color w:val="000000"/>
                <w:sz w:val="16"/>
                <w:szCs w:val="16"/>
              </w:rPr>
              <w:t xml:space="preserve">Gender and Human Rights </w:t>
            </w:r>
          </w:p>
          <w:p w14:paraId="089680BE" w14:textId="797366C6"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i/>
                <w:color w:val="000000"/>
                <w:sz w:val="16"/>
                <w:szCs w:val="16"/>
              </w:rPr>
              <w:t>The extent to which the</w:t>
            </w:r>
            <w:r w:rsidR="001506D7" w:rsidRPr="00D75E13">
              <w:rPr>
                <w:rFonts w:ascii="Verdana" w:eastAsia="Avenir" w:hAnsi="Verdana" w:cstheme="minorHAnsi"/>
                <w:i/>
                <w:color w:val="000000"/>
                <w:sz w:val="16"/>
                <w:szCs w:val="16"/>
              </w:rPr>
              <w:t xml:space="preserve"> A2</w:t>
            </w:r>
            <w:r w:rsidR="00542522" w:rsidRPr="00D75E13">
              <w:rPr>
                <w:rFonts w:ascii="Verdana" w:eastAsia="Avenir" w:hAnsi="Verdana" w:cstheme="minorHAnsi"/>
                <w:i/>
                <w:color w:val="000000"/>
                <w:sz w:val="16"/>
                <w:szCs w:val="16"/>
              </w:rPr>
              <w:t>J project</w:t>
            </w:r>
            <w:r w:rsidR="001506D7" w:rsidRPr="00D75E13">
              <w:rPr>
                <w:rFonts w:ascii="Verdana" w:eastAsia="Avenir" w:hAnsi="Verdana" w:cstheme="minorHAnsi"/>
                <w:i/>
                <w:color w:val="000000"/>
                <w:sz w:val="16"/>
                <w:szCs w:val="16"/>
              </w:rPr>
              <w:t xml:space="preserve"> </w:t>
            </w:r>
            <w:r w:rsidRPr="00D75E13">
              <w:rPr>
                <w:rFonts w:ascii="Verdana" w:eastAsia="Avenir" w:hAnsi="Verdana" w:cstheme="minorHAnsi"/>
                <w:i/>
                <w:color w:val="000000"/>
                <w:sz w:val="16"/>
                <w:szCs w:val="16"/>
              </w:rPr>
              <w:t>activities were designed, implemented and monitored to promote the meaningful participation of both rights holders and duty bearers and to minimize negative effects of social exclusion</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10D59D97" w14:textId="280984C1" w:rsidR="00084AC9" w:rsidRPr="00D75E13" w:rsidRDefault="00084AC9">
            <w:pPr>
              <w:numPr>
                <w:ilvl w:val="0"/>
                <w:numId w:val="30"/>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To what extent is the</w:t>
            </w:r>
            <w:r w:rsidR="001506D7" w:rsidRPr="00D75E13">
              <w:rPr>
                <w:rFonts w:ascii="Verdana" w:eastAsia="Avenir" w:hAnsi="Verdana" w:cstheme="minorHAnsi"/>
                <w:color w:val="000000"/>
                <w:sz w:val="16"/>
                <w:szCs w:val="16"/>
              </w:rPr>
              <w:t>A2J</w:t>
            </w:r>
            <w:r w:rsidRPr="00D75E13">
              <w:rPr>
                <w:rFonts w:ascii="Verdana" w:eastAsia="Avenir" w:hAnsi="Verdana" w:cstheme="minorHAnsi"/>
                <w:color w:val="000000"/>
                <w:sz w:val="16"/>
                <w:szCs w:val="16"/>
              </w:rPr>
              <w:t xml:space="preserve"> project changing the dynamics of power in relationships between different groups? </w:t>
            </w:r>
          </w:p>
          <w:p w14:paraId="6E0B75E8" w14:textId="1EAD5DC1" w:rsidR="00084AC9" w:rsidRPr="00D75E13" w:rsidRDefault="00084AC9">
            <w:pPr>
              <w:numPr>
                <w:ilvl w:val="0"/>
                <w:numId w:val="30"/>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Has the </w:t>
            </w:r>
            <w:r w:rsidR="001506D7" w:rsidRPr="00D75E13">
              <w:rPr>
                <w:rFonts w:ascii="Verdana" w:eastAsia="Avenir" w:hAnsi="Verdana" w:cstheme="minorHAnsi"/>
                <w:color w:val="000000"/>
                <w:sz w:val="16"/>
                <w:szCs w:val="16"/>
              </w:rPr>
              <w:t>A2J</w:t>
            </w:r>
            <w:r w:rsidRPr="00D75E13">
              <w:rPr>
                <w:rFonts w:ascii="Verdana" w:eastAsia="Avenir" w:hAnsi="Verdana" w:cstheme="minorHAnsi"/>
                <w:color w:val="000000"/>
                <w:sz w:val="16"/>
                <w:szCs w:val="16"/>
              </w:rPr>
              <w:t xml:space="preserve"> project been implemented according to human rights and development effectiveness principles: Participation/empowerment; Inclusion/non-discrimination; National accountability/transparency; anti-corruption; and climate and environment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8B72D22" w14:textId="5B3AAF44"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Degree / Level to which GE&amp;HR principles were taken into consideration in all the </w:t>
            </w:r>
            <w:r w:rsidR="00542522">
              <w:rPr>
                <w:rFonts w:ascii="Verdana" w:eastAsia="Avenir" w:hAnsi="Verdana" w:cstheme="minorHAnsi"/>
                <w:color w:val="000000"/>
                <w:sz w:val="16"/>
                <w:szCs w:val="16"/>
              </w:rPr>
              <w:t>program</w:t>
            </w:r>
            <w:r w:rsidR="00542522" w:rsidRPr="00D75E13">
              <w:rPr>
                <w:rFonts w:ascii="Verdana" w:eastAsia="Avenir" w:hAnsi="Verdana" w:cstheme="minorHAnsi"/>
                <w:color w:val="000000"/>
                <w:sz w:val="16"/>
                <w:szCs w:val="16"/>
              </w:rPr>
              <w:t xml:space="preserve"> phases</w:t>
            </w:r>
            <w:r w:rsidRPr="00D75E13">
              <w:rPr>
                <w:rFonts w:ascii="Verdana" w:eastAsia="Avenir" w:hAnsi="Verdana" w:cstheme="minorHAnsi"/>
                <w:color w:val="000000"/>
                <w:sz w:val="16"/>
                <w:szCs w:val="16"/>
              </w:rPr>
              <w:t xml:space="preserve"> (Design, Planning, Implementing, M&amp;E and Reporting)</w:t>
            </w:r>
          </w:p>
          <w:p w14:paraId="364B41E7" w14:textId="21906816"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Evidence of active involvement of marginalized groups during the </w:t>
            </w:r>
            <w:r w:rsidR="00542522">
              <w:rPr>
                <w:rFonts w:ascii="Verdana" w:eastAsia="Avenir" w:hAnsi="Verdana" w:cstheme="minorHAnsi"/>
                <w:color w:val="000000"/>
                <w:sz w:val="16"/>
                <w:szCs w:val="16"/>
              </w:rPr>
              <w:t>program</w:t>
            </w:r>
            <w:r w:rsidR="00542522" w:rsidRPr="00D75E13">
              <w:rPr>
                <w:rFonts w:ascii="Verdana" w:eastAsia="Avenir" w:hAnsi="Verdana" w:cstheme="minorHAnsi"/>
                <w:color w:val="000000"/>
                <w:sz w:val="16"/>
                <w:szCs w:val="16"/>
              </w:rPr>
              <w:t xml:space="preserve"> intervention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31E978E8" w14:textId="77777777"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Review &amp; analysis of relevant documents </w:t>
            </w:r>
          </w:p>
          <w:p w14:paraId="1FC52556" w14:textId="7FB7E2EA" w:rsidR="00084AC9" w:rsidRPr="00D75E13" w:rsidRDefault="00084AC9" w:rsidP="000F12AA">
            <w:p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w:t>
            </w:r>
            <w:r w:rsidR="001506D7" w:rsidRPr="00D75E13">
              <w:rPr>
                <w:rFonts w:ascii="Verdana" w:eastAsia="Avenir" w:hAnsi="Verdana" w:cstheme="minorHAnsi"/>
                <w:color w:val="000000"/>
                <w:sz w:val="16"/>
                <w:szCs w:val="16"/>
              </w:rPr>
              <w:t>In-depth interviews</w:t>
            </w:r>
            <w:r w:rsidRPr="00D75E13">
              <w:rPr>
                <w:rFonts w:ascii="Verdana" w:eastAsia="Avenir" w:hAnsi="Verdana" w:cstheme="minorHAnsi"/>
                <w:color w:val="000000"/>
                <w:sz w:val="16"/>
                <w:szCs w:val="16"/>
              </w:rPr>
              <w:t xml:space="preserve"> and </w:t>
            </w:r>
            <w:r w:rsidR="00F76C21">
              <w:rPr>
                <w:rFonts w:ascii="Verdana" w:eastAsia="Avenir" w:hAnsi="Verdana" w:cstheme="minorHAnsi"/>
                <w:color w:val="000000"/>
                <w:sz w:val="16"/>
                <w:szCs w:val="16"/>
              </w:rPr>
              <w:t>FDG</w:t>
            </w:r>
            <w:r w:rsidRPr="00D75E13">
              <w:rPr>
                <w:rFonts w:ascii="Verdana" w:eastAsia="Avenir" w:hAnsi="Verdana" w:cstheme="minorHAnsi"/>
                <w:color w:val="000000"/>
                <w:sz w:val="16"/>
                <w:szCs w:val="16"/>
              </w:rPr>
              <w:t>s</w:t>
            </w:r>
            <w:r w:rsidR="001506D7" w:rsidRPr="00D75E13">
              <w:rPr>
                <w:rFonts w:ascii="Verdana" w:eastAsia="Avenir" w:hAnsi="Verdana" w:cstheme="minorHAnsi"/>
                <w:color w:val="000000"/>
                <w:sz w:val="16"/>
                <w:szCs w:val="16"/>
              </w:rPr>
              <w:t xml:space="preserve"> with beneficiaries and grassroots implementers such as para legals, cultural and religious leaders involved in the project.</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9360C23" w14:textId="3150C2AB" w:rsidR="00084AC9" w:rsidRPr="00D75E13" w:rsidRDefault="00542522">
            <w:pPr>
              <w:numPr>
                <w:ilvl w:val="0"/>
                <w:numId w:val="31"/>
              </w:numPr>
              <w:pBdr>
                <w:top w:val="nil"/>
                <w:left w:val="nil"/>
                <w:bottom w:val="nil"/>
                <w:right w:val="nil"/>
                <w:between w:val="nil"/>
              </w:pBdr>
              <w:spacing w:after="0" w:line="240" w:lineRule="auto"/>
              <w:rPr>
                <w:rFonts w:ascii="Verdana" w:eastAsia="Avenir" w:hAnsi="Verdana" w:cstheme="minorHAnsi"/>
                <w:color w:val="000000"/>
                <w:sz w:val="16"/>
                <w:szCs w:val="16"/>
              </w:rPr>
            </w:pPr>
            <w:r>
              <w:rPr>
                <w:rFonts w:ascii="Verdana" w:eastAsia="Avenir" w:hAnsi="Verdana" w:cstheme="minorHAnsi"/>
                <w:color w:val="000000"/>
                <w:sz w:val="16"/>
                <w:szCs w:val="16"/>
              </w:rPr>
              <w:t>Program</w:t>
            </w:r>
            <w:r w:rsidRPr="00D75E13">
              <w:rPr>
                <w:rFonts w:ascii="Verdana" w:eastAsia="Avenir" w:hAnsi="Verdana" w:cstheme="minorHAnsi"/>
                <w:color w:val="000000"/>
                <w:sz w:val="16"/>
                <w:szCs w:val="16"/>
              </w:rPr>
              <w:t xml:space="preserve"> Staff</w:t>
            </w:r>
            <w:r w:rsidR="00084AC9" w:rsidRPr="00D75E13">
              <w:rPr>
                <w:rFonts w:ascii="Verdana" w:eastAsia="Avenir" w:hAnsi="Verdana" w:cstheme="minorHAnsi"/>
                <w:color w:val="000000"/>
                <w:sz w:val="16"/>
                <w:szCs w:val="16"/>
              </w:rPr>
              <w:t xml:space="preserve"> </w:t>
            </w:r>
          </w:p>
          <w:p w14:paraId="1975DBE5" w14:textId="77777777" w:rsidR="00084AC9" w:rsidRPr="00D75E13" w:rsidRDefault="00084AC9">
            <w:pPr>
              <w:numPr>
                <w:ilvl w:val="0"/>
                <w:numId w:val="31"/>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Monitoring and coordination reports</w:t>
            </w:r>
          </w:p>
          <w:p w14:paraId="59819E28" w14:textId="77777777" w:rsidR="00084AC9" w:rsidRPr="00D75E13" w:rsidRDefault="00084AC9">
            <w:pPr>
              <w:numPr>
                <w:ilvl w:val="0"/>
                <w:numId w:val="2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 Reports from relevant stakeholders and beneficiaries</w:t>
            </w:r>
          </w:p>
          <w:p w14:paraId="5C9D46B0" w14:textId="1FE4A4BC" w:rsidR="00084AC9" w:rsidRPr="00D75E13" w:rsidRDefault="001506D7">
            <w:pPr>
              <w:numPr>
                <w:ilvl w:val="0"/>
                <w:numId w:val="29"/>
              </w:numPr>
              <w:pBdr>
                <w:top w:val="nil"/>
                <w:left w:val="nil"/>
                <w:bottom w:val="nil"/>
                <w:right w:val="nil"/>
                <w:between w:val="nil"/>
              </w:pBdr>
              <w:spacing w:after="0" w:line="240" w:lineRule="auto"/>
              <w:rPr>
                <w:rFonts w:ascii="Verdana" w:eastAsia="Avenir" w:hAnsi="Verdana" w:cstheme="minorHAnsi"/>
                <w:color w:val="000000"/>
                <w:sz w:val="16"/>
                <w:szCs w:val="16"/>
              </w:rPr>
            </w:pPr>
            <w:r w:rsidRPr="00D75E13">
              <w:rPr>
                <w:rFonts w:ascii="Verdana" w:eastAsia="Avenir" w:hAnsi="Verdana" w:cstheme="minorHAnsi"/>
                <w:color w:val="000000"/>
                <w:sz w:val="16"/>
                <w:szCs w:val="16"/>
              </w:rPr>
              <w:t>Reports on implementation and reform of legal and institutional</w:t>
            </w:r>
            <w:r w:rsidR="00084AC9" w:rsidRPr="00D75E13">
              <w:rPr>
                <w:rFonts w:ascii="Verdana" w:eastAsia="Avenir" w:hAnsi="Verdana" w:cstheme="minorHAnsi"/>
                <w:color w:val="000000"/>
                <w:sz w:val="16"/>
                <w:szCs w:val="16"/>
              </w:rPr>
              <w:t xml:space="preserve"> frameworks and </w:t>
            </w:r>
            <w:r w:rsidRPr="00D75E13">
              <w:rPr>
                <w:rFonts w:ascii="Verdana" w:eastAsia="Avenir" w:hAnsi="Verdana" w:cstheme="minorHAnsi"/>
                <w:color w:val="000000"/>
                <w:sz w:val="16"/>
                <w:szCs w:val="16"/>
              </w:rPr>
              <w:t xml:space="preserve">National/ district </w:t>
            </w:r>
            <w:r w:rsidR="00084AC9" w:rsidRPr="00D75E13">
              <w:rPr>
                <w:rFonts w:ascii="Verdana" w:eastAsia="Avenir" w:hAnsi="Verdana" w:cstheme="minorHAnsi"/>
                <w:color w:val="000000"/>
                <w:sz w:val="16"/>
                <w:szCs w:val="16"/>
              </w:rPr>
              <w:t>plans</w:t>
            </w:r>
          </w:p>
        </w:tc>
      </w:tr>
      <w:bookmarkEnd w:id="21"/>
    </w:tbl>
    <w:p w14:paraId="58BF9253" w14:textId="77777777" w:rsidR="00084AC9" w:rsidRPr="00D75E13" w:rsidRDefault="00084AC9"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theme="minorHAnsi"/>
          <w:color w:val="000000"/>
          <w:sz w:val="20"/>
          <w:szCs w:val="20"/>
        </w:rPr>
      </w:pPr>
    </w:p>
    <w:p w14:paraId="659FD4A8" w14:textId="304A4FC3" w:rsidR="004F6489" w:rsidRPr="00A03A58" w:rsidRDefault="004F6489">
      <w:pPr>
        <w:pStyle w:val="Heading2"/>
        <w:numPr>
          <w:ilvl w:val="1"/>
          <w:numId w:val="41"/>
        </w:numPr>
        <w:spacing w:line="240" w:lineRule="auto"/>
        <w:ind w:left="426" w:hanging="426"/>
        <w:jc w:val="both"/>
        <w:rPr>
          <w:rStyle w:val="Aucun"/>
          <w:rFonts w:ascii="Verdana" w:hAnsi="Verdana"/>
          <w:b/>
          <w:bCs/>
          <w:sz w:val="20"/>
          <w:szCs w:val="20"/>
        </w:rPr>
      </w:pPr>
      <w:bookmarkStart w:id="22" w:name="_Toc127824312"/>
      <w:r w:rsidRPr="00A03A58">
        <w:rPr>
          <w:rStyle w:val="Aucun"/>
          <w:rFonts w:ascii="Verdana" w:hAnsi="Verdana"/>
          <w:b/>
          <w:bCs/>
          <w:sz w:val="20"/>
          <w:szCs w:val="20"/>
        </w:rPr>
        <w:t>Scoring criteria</w:t>
      </w:r>
      <w:bookmarkEnd w:id="22"/>
      <w:r w:rsidRPr="00A03A58">
        <w:rPr>
          <w:rStyle w:val="Aucun"/>
          <w:rFonts w:ascii="Verdana" w:hAnsi="Verdana"/>
          <w:b/>
          <w:bCs/>
          <w:sz w:val="20"/>
          <w:szCs w:val="20"/>
        </w:rPr>
        <w:t xml:space="preserve"> </w:t>
      </w:r>
    </w:p>
    <w:p w14:paraId="3FAE28B1" w14:textId="77777777" w:rsidR="004F6489" w:rsidRPr="00A03A58" w:rsidRDefault="004F6489"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A03A58">
        <w:rPr>
          <w:rFonts w:ascii="Verdana" w:eastAsia="Avenir" w:hAnsi="Verdana" w:cstheme="minorHAnsi"/>
          <w:color w:val="000000"/>
          <w:sz w:val="20"/>
          <w:szCs w:val="20"/>
        </w:rPr>
        <w:t xml:space="preserve">The following scoring framework for performance against the evaluation criteria will be used during the evaluation to assess performance: </w:t>
      </w:r>
    </w:p>
    <w:p w14:paraId="50937CFF" w14:textId="59DE1EB3" w:rsidR="00B473A1" w:rsidRPr="006C676A" w:rsidRDefault="00B473A1" w:rsidP="000F12AA">
      <w:pPr>
        <w:pStyle w:val="Caption"/>
        <w:keepNext/>
        <w:spacing w:after="0"/>
        <w:rPr>
          <w:rFonts w:ascii="Verdana" w:hAnsi="Verdana"/>
          <w:b/>
          <w:bCs/>
          <w:highlight w:val="yellow"/>
        </w:rPr>
      </w:pPr>
      <w:r w:rsidRPr="006C676A">
        <w:rPr>
          <w:rFonts w:ascii="Verdana" w:hAnsi="Verdana"/>
          <w:b/>
          <w:bCs/>
          <w:highlight w:val="yellow"/>
        </w:rPr>
        <w:t xml:space="preserve">Table </w:t>
      </w:r>
      <w:r w:rsidRPr="006C676A">
        <w:rPr>
          <w:rFonts w:ascii="Verdana" w:hAnsi="Verdana"/>
          <w:b/>
          <w:bCs/>
          <w:highlight w:val="yellow"/>
        </w:rPr>
        <w:fldChar w:fldCharType="begin"/>
      </w:r>
      <w:r w:rsidRPr="006C676A">
        <w:rPr>
          <w:rFonts w:ascii="Verdana" w:hAnsi="Verdana"/>
          <w:b/>
          <w:bCs/>
          <w:highlight w:val="yellow"/>
        </w:rPr>
        <w:instrText xml:space="preserve"> SEQ Table \* ARABIC </w:instrText>
      </w:r>
      <w:r w:rsidRPr="006C676A">
        <w:rPr>
          <w:rFonts w:ascii="Verdana" w:hAnsi="Verdana"/>
          <w:b/>
          <w:bCs/>
          <w:highlight w:val="yellow"/>
        </w:rPr>
        <w:fldChar w:fldCharType="separate"/>
      </w:r>
      <w:r w:rsidR="004D5867" w:rsidRPr="006C676A">
        <w:rPr>
          <w:rFonts w:ascii="Verdana" w:hAnsi="Verdana"/>
          <w:b/>
          <w:bCs/>
          <w:noProof/>
          <w:highlight w:val="yellow"/>
        </w:rPr>
        <w:t>6</w:t>
      </w:r>
      <w:r w:rsidRPr="006C676A">
        <w:rPr>
          <w:rFonts w:ascii="Verdana" w:hAnsi="Verdana"/>
          <w:b/>
          <w:bCs/>
          <w:highlight w:val="yellow"/>
        </w:rPr>
        <w:fldChar w:fldCharType="end"/>
      </w:r>
      <w:r w:rsidRPr="006C676A">
        <w:rPr>
          <w:rFonts w:ascii="Verdana" w:hAnsi="Verdana"/>
          <w:b/>
          <w:bCs/>
          <w:highlight w:val="yellow"/>
        </w:rPr>
        <w:t xml:space="preserve">: Scoring </w:t>
      </w:r>
      <w:proofErr w:type="gramStart"/>
      <w:r w:rsidRPr="006C676A">
        <w:rPr>
          <w:rFonts w:ascii="Verdana" w:hAnsi="Verdana"/>
          <w:b/>
          <w:bCs/>
          <w:highlight w:val="yellow"/>
        </w:rPr>
        <w:t>criteria</w:t>
      </w:r>
      <w:proofErr w:type="gramEnd"/>
    </w:p>
    <w:p w14:paraId="19F1A050" w14:textId="7D9A345D" w:rsidR="004F6489" w:rsidRDefault="004F6489" w:rsidP="000F12AA">
      <w:pPr>
        <w:pStyle w:val="Heading2"/>
        <w:spacing w:line="240" w:lineRule="auto"/>
        <w:ind w:left="720"/>
        <w:jc w:val="both"/>
        <w:rPr>
          <w:rStyle w:val="Aucun"/>
          <w:rFonts w:ascii="Verdana" w:hAnsi="Verdana"/>
          <w:b/>
          <w:bCs/>
          <w:sz w:val="20"/>
          <w:szCs w:val="20"/>
        </w:rPr>
      </w:pPr>
    </w:p>
    <w:tbl>
      <w:tblPr>
        <w:tblW w:w="5421"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15" w:type="dxa"/>
          <w:right w:w="115" w:type="dxa"/>
        </w:tblCellMar>
        <w:tblLook w:val="0000" w:firstRow="0" w:lastRow="0" w:firstColumn="0" w:lastColumn="0" w:noHBand="0" w:noVBand="0"/>
      </w:tblPr>
      <w:tblGrid>
        <w:gridCol w:w="3003"/>
        <w:gridCol w:w="6772"/>
      </w:tblGrid>
      <w:tr w:rsidR="00663DC0" w:rsidRPr="0090307E" w14:paraId="25095FE0" w14:textId="77777777" w:rsidTr="00663DC0">
        <w:trPr>
          <w:trHeight w:val="183"/>
          <w:tblHeader/>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Mar>
              <w:top w:w="80" w:type="dxa"/>
              <w:left w:w="80" w:type="dxa"/>
              <w:bottom w:w="80" w:type="dxa"/>
              <w:right w:w="80" w:type="dxa"/>
            </w:tcMar>
          </w:tcPr>
          <w:p w14:paraId="055EE1D1"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sz w:val="16"/>
                <w:szCs w:val="16"/>
              </w:rPr>
            </w:pPr>
            <w:r w:rsidRPr="0090307E">
              <w:rPr>
                <w:rFonts w:ascii="Verdana" w:eastAsia="Avenir" w:hAnsi="Verdana" w:cstheme="minorHAnsi"/>
                <w:b/>
                <w:sz w:val="16"/>
                <w:szCs w:val="16"/>
              </w:rPr>
              <w:t xml:space="preserve">Evaluation criteria </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EAADB" w:themeFill="accent1" w:themeFillTint="99"/>
          </w:tcPr>
          <w:p w14:paraId="2409BFA2"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sz w:val="16"/>
                <w:szCs w:val="16"/>
              </w:rPr>
            </w:pPr>
            <w:r w:rsidRPr="0090307E">
              <w:rPr>
                <w:rFonts w:ascii="Verdana" w:eastAsia="Avenir" w:hAnsi="Verdana" w:cstheme="minorHAnsi"/>
                <w:b/>
                <w:sz w:val="16"/>
                <w:szCs w:val="16"/>
              </w:rPr>
              <w:t xml:space="preserve">Score </w:t>
            </w:r>
          </w:p>
        </w:tc>
      </w:tr>
      <w:tr w:rsidR="00663DC0" w:rsidRPr="0090307E" w14:paraId="2E433AE8" w14:textId="77777777" w:rsidTr="00663DC0">
        <w:trPr>
          <w:trHeight w:val="2468"/>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73AFECCA"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color w:val="000000"/>
                <w:sz w:val="16"/>
                <w:szCs w:val="16"/>
              </w:rPr>
            </w:pPr>
            <w:r w:rsidRPr="0090307E">
              <w:rPr>
                <w:rFonts w:ascii="Verdana" w:eastAsia="Avenir" w:hAnsi="Verdana" w:cstheme="minorHAnsi"/>
                <w:b/>
                <w:color w:val="000000"/>
                <w:sz w:val="16"/>
                <w:szCs w:val="16"/>
              </w:rPr>
              <w:t>Relevance</w:t>
            </w:r>
          </w:p>
          <w:p w14:paraId="3F1BE81C"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color w:val="000000"/>
                <w:sz w:val="16"/>
                <w:szCs w:val="16"/>
              </w:rPr>
            </w:pPr>
            <w:r w:rsidRPr="0090307E">
              <w:rPr>
                <w:rFonts w:ascii="Verdana" w:eastAsia="Avenir" w:hAnsi="Verdana" w:cstheme="minorHAnsi"/>
                <w:i/>
                <w:color w:val="000000"/>
                <w:sz w:val="16"/>
                <w:szCs w:val="16"/>
              </w:rPr>
              <w:t>The extent to which A2J Project Objectives are responsive to the needs and priorities of women, girls, partners and stakeholders and are aligned with government and UN priorities, policies and strategies.</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2CA45536" w14:textId="77777777" w:rsidR="00663DC0" w:rsidRPr="0090307E" w:rsidRDefault="00663DC0" w:rsidP="00663DC0">
            <w:pPr>
              <w:pStyle w:val="ListParagraph"/>
              <w:numPr>
                <w:ilvl w:val="0"/>
                <w:numId w:val="84"/>
              </w:numPr>
              <w:ind w:left="168" w:hanging="168"/>
              <w:rPr>
                <w:rFonts w:ascii="Verdana" w:eastAsia="Avenir" w:hAnsi="Verdana" w:cstheme="minorHAnsi"/>
                <w:bCs/>
                <w:color w:val="000000"/>
                <w:sz w:val="16"/>
                <w:szCs w:val="16"/>
              </w:rPr>
            </w:pPr>
            <w:r w:rsidRPr="0090307E">
              <w:rPr>
                <w:rFonts w:ascii="Verdana" w:eastAsia="Avenir" w:hAnsi="Verdana" w:cstheme="minorHAnsi"/>
                <w:b/>
                <w:bCs/>
                <w:color w:val="000000"/>
                <w:sz w:val="16"/>
                <w:szCs w:val="16"/>
              </w:rPr>
              <w:t>A - Very good</w:t>
            </w:r>
            <w:r w:rsidRPr="0090307E">
              <w:rPr>
                <w:rFonts w:ascii="Verdana" w:eastAsia="Avenir" w:hAnsi="Verdana" w:cstheme="minorHAnsi"/>
                <w:color w:val="000000"/>
                <w:sz w:val="16"/>
                <w:szCs w:val="16"/>
              </w:rPr>
              <w:t xml:space="preserve"> (if </w:t>
            </w:r>
            <w:r w:rsidRPr="0090307E">
              <w:rPr>
                <w:rFonts w:ascii="Verdana" w:eastAsia="Avenir" w:hAnsi="Verdana" w:cstheme="minorHAnsi"/>
                <w:bCs/>
                <w:color w:val="000000"/>
                <w:sz w:val="16"/>
                <w:szCs w:val="16"/>
              </w:rPr>
              <w:t xml:space="preserve">A2J interventions </w:t>
            </w:r>
            <w:r>
              <w:rPr>
                <w:rFonts w:ascii="Verdana" w:eastAsia="Avenir" w:hAnsi="Verdana" w:cstheme="minorHAnsi"/>
                <w:bCs/>
                <w:color w:val="000000"/>
                <w:sz w:val="16"/>
                <w:szCs w:val="16"/>
              </w:rPr>
              <w:t xml:space="preserve">adequately </w:t>
            </w:r>
            <w:r w:rsidRPr="0090307E">
              <w:rPr>
                <w:rFonts w:ascii="Verdana" w:eastAsia="Avenir" w:hAnsi="Verdana" w:cstheme="minorHAnsi"/>
                <w:bCs/>
                <w:color w:val="000000"/>
                <w:sz w:val="16"/>
                <w:szCs w:val="16"/>
              </w:rPr>
              <w:t xml:space="preserve">addressed the needs and priorities of women, girls, partners and stakeholders and interventions were aligned with government and UN priorities, policies and strategies </w:t>
            </w:r>
            <w:r w:rsidRPr="002B7959">
              <w:rPr>
                <w:rFonts w:ascii="Verdana" w:eastAsia="Avenir" w:hAnsi="Verdana" w:cstheme="minorHAnsi"/>
                <w:b/>
                <w:color w:val="000000"/>
                <w:sz w:val="16"/>
                <w:szCs w:val="16"/>
              </w:rPr>
              <w:t>A</w:t>
            </w:r>
            <w:r w:rsidRPr="0090307E">
              <w:rPr>
                <w:rFonts w:ascii="Verdana" w:eastAsia="Avenir" w:hAnsi="Verdana" w:cstheme="minorHAnsi"/>
                <w:b/>
                <w:color w:val="000000"/>
                <w:sz w:val="16"/>
                <w:szCs w:val="16"/>
              </w:rPr>
              <w:t xml:space="preserve">nd </w:t>
            </w:r>
            <w:r w:rsidRPr="0090307E">
              <w:rPr>
                <w:rFonts w:ascii="Verdana" w:eastAsia="Avenir" w:hAnsi="Verdana" w:cstheme="minorHAnsi"/>
                <w:bCs/>
                <w:color w:val="000000"/>
                <w:sz w:val="16"/>
                <w:szCs w:val="16"/>
              </w:rPr>
              <w:t xml:space="preserve">no changes </w:t>
            </w:r>
            <w:r>
              <w:rPr>
                <w:rFonts w:ascii="Verdana" w:eastAsia="Avenir" w:hAnsi="Verdana" w:cstheme="minorHAnsi"/>
                <w:bCs/>
                <w:color w:val="000000"/>
                <w:sz w:val="16"/>
                <w:szCs w:val="16"/>
              </w:rPr>
              <w:t xml:space="preserve">are </w:t>
            </w:r>
            <w:r w:rsidRPr="0090307E">
              <w:rPr>
                <w:rFonts w:ascii="Verdana" w:eastAsia="Avenir" w:hAnsi="Verdana" w:cstheme="minorHAnsi"/>
                <w:bCs/>
                <w:color w:val="000000"/>
                <w:sz w:val="16"/>
                <w:szCs w:val="16"/>
              </w:rPr>
              <w:t>required).</w:t>
            </w:r>
          </w:p>
          <w:p w14:paraId="3765C6B1" w14:textId="77777777" w:rsidR="00663DC0" w:rsidRPr="0090307E" w:rsidRDefault="00663DC0" w:rsidP="00663DC0">
            <w:pPr>
              <w:pStyle w:val="ListParagraph"/>
              <w:numPr>
                <w:ilvl w:val="0"/>
                <w:numId w:val="84"/>
              </w:numPr>
              <w:pBdr>
                <w:top w:val="nil"/>
                <w:left w:val="nil"/>
                <w:bottom w:val="nil"/>
                <w:right w:val="nil"/>
                <w:between w:val="nil"/>
              </w:pBdr>
              <w:spacing w:after="0" w:line="240" w:lineRule="auto"/>
              <w:ind w:left="168" w:hanging="168"/>
              <w:rPr>
                <w:rFonts w:ascii="Verdana" w:eastAsia="Avenir" w:hAnsi="Verdana" w:cstheme="minorHAnsi"/>
                <w:color w:val="000000"/>
                <w:sz w:val="16"/>
                <w:szCs w:val="16"/>
              </w:rPr>
            </w:pPr>
            <w:r>
              <w:rPr>
                <w:rFonts w:ascii="Verdana" w:eastAsia="Avenir" w:hAnsi="Verdana" w:cstheme="minorHAnsi"/>
                <w:b/>
                <w:bCs/>
                <w:color w:val="000000"/>
                <w:sz w:val="16"/>
                <w:szCs w:val="16"/>
              </w:rPr>
              <w:t>B</w:t>
            </w:r>
            <w:r w:rsidRPr="0090307E">
              <w:rPr>
                <w:rFonts w:ascii="Verdana" w:eastAsia="Avenir" w:hAnsi="Verdana" w:cstheme="minorHAnsi"/>
                <w:b/>
                <w:bCs/>
                <w:color w:val="000000"/>
                <w:sz w:val="16"/>
                <w:szCs w:val="16"/>
              </w:rPr>
              <w:t xml:space="preserve"> - Satisfactory</w:t>
            </w:r>
            <w:r w:rsidRPr="0090307E">
              <w:rPr>
                <w:rFonts w:ascii="Verdana" w:eastAsia="Avenir" w:hAnsi="Verdana" w:cstheme="minorHAnsi"/>
                <w:color w:val="000000"/>
                <w:sz w:val="16"/>
                <w:szCs w:val="16"/>
              </w:rPr>
              <w:t xml:space="preserve"> </w:t>
            </w:r>
            <w:r w:rsidRPr="0090307E">
              <w:rPr>
                <w:rFonts w:ascii="Verdana" w:eastAsia="Avenir" w:hAnsi="Verdana" w:cstheme="minorHAnsi"/>
                <w:bCs/>
                <w:color w:val="000000"/>
                <w:sz w:val="16"/>
                <w:szCs w:val="16"/>
              </w:rPr>
              <w:t xml:space="preserve">(if A2J interventions addressed the needs and priorities of women, girls, partners and stakeholders and interventions were aligned with government and UN priorities, policies and strategies </w:t>
            </w:r>
            <w:r w:rsidRPr="0090307E">
              <w:rPr>
                <w:rFonts w:ascii="Verdana" w:eastAsia="Avenir" w:hAnsi="Verdana" w:cstheme="minorHAnsi"/>
                <w:b/>
                <w:color w:val="000000"/>
                <w:sz w:val="16"/>
                <w:szCs w:val="16"/>
              </w:rPr>
              <w:t>But</w:t>
            </w:r>
            <w:r w:rsidRPr="0090307E">
              <w:rPr>
                <w:rFonts w:ascii="Verdana" w:eastAsia="Avenir" w:hAnsi="Verdana" w:cstheme="minorHAnsi"/>
                <w:bCs/>
                <w:color w:val="000000"/>
                <w:sz w:val="16"/>
                <w:szCs w:val="16"/>
              </w:rPr>
              <w:t xml:space="preserve"> </w:t>
            </w:r>
            <w:r>
              <w:rPr>
                <w:rFonts w:ascii="Verdana" w:eastAsia="Avenir" w:hAnsi="Verdana" w:cstheme="minorHAnsi"/>
                <w:bCs/>
                <w:color w:val="000000"/>
                <w:sz w:val="16"/>
                <w:szCs w:val="16"/>
              </w:rPr>
              <w:t>some changes are</w:t>
            </w:r>
            <w:r w:rsidRPr="0090307E">
              <w:rPr>
                <w:rFonts w:ascii="Verdana" w:eastAsia="Avenir" w:hAnsi="Verdana" w:cstheme="minorHAnsi"/>
                <w:bCs/>
                <w:color w:val="000000"/>
                <w:sz w:val="16"/>
                <w:szCs w:val="16"/>
              </w:rPr>
              <w:t xml:space="preserve"> necessary).</w:t>
            </w:r>
          </w:p>
          <w:p w14:paraId="5684587B" w14:textId="77777777" w:rsidR="00663DC0" w:rsidRPr="0090307E" w:rsidRDefault="00663DC0" w:rsidP="00663DC0">
            <w:pPr>
              <w:pStyle w:val="ListParagraph"/>
              <w:numPr>
                <w:ilvl w:val="0"/>
                <w:numId w:val="84"/>
              </w:numPr>
              <w:pBdr>
                <w:top w:val="nil"/>
                <w:left w:val="nil"/>
                <w:bottom w:val="nil"/>
                <w:right w:val="nil"/>
                <w:between w:val="nil"/>
              </w:pBdr>
              <w:spacing w:after="0" w:line="240" w:lineRule="auto"/>
              <w:ind w:left="168" w:hanging="168"/>
              <w:rPr>
                <w:rFonts w:ascii="Verdana" w:eastAsia="Avenir" w:hAnsi="Verdana" w:cstheme="minorHAnsi"/>
                <w:color w:val="000000"/>
                <w:sz w:val="16"/>
                <w:szCs w:val="16"/>
              </w:rPr>
            </w:pPr>
            <w:r>
              <w:rPr>
                <w:rFonts w:ascii="Verdana" w:eastAsia="Avenir" w:hAnsi="Verdana" w:cstheme="minorHAnsi"/>
                <w:b/>
                <w:bCs/>
                <w:color w:val="000000"/>
                <w:sz w:val="16"/>
                <w:szCs w:val="16"/>
              </w:rPr>
              <w:t>C</w:t>
            </w:r>
            <w:r w:rsidRPr="0090307E">
              <w:rPr>
                <w:rFonts w:ascii="Verdana" w:eastAsia="Avenir" w:hAnsi="Verdana" w:cstheme="minorHAnsi"/>
                <w:b/>
                <w:bCs/>
                <w:color w:val="000000"/>
                <w:sz w:val="16"/>
                <w:szCs w:val="16"/>
              </w:rPr>
              <w:t xml:space="preserve">- No Satisfactory </w:t>
            </w:r>
            <w:r w:rsidRPr="0090307E">
              <w:rPr>
                <w:rFonts w:ascii="Verdana" w:eastAsia="Avenir" w:hAnsi="Verdana" w:cstheme="minorHAnsi"/>
                <w:bCs/>
                <w:color w:val="000000"/>
                <w:sz w:val="16"/>
                <w:szCs w:val="16"/>
              </w:rPr>
              <w:t>(if A2J interventions d</w:t>
            </w:r>
            <w:r>
              <w:rPr>
                <w:rFonts w:ascii="Verdana" w:eastAsia="Avenir" w:hAnsi="Verdana" w:cstheme="minorHAnsi"/>
                <w:bCs/>
                <w:color w:val="000000"/>
                <w:sz w:val="16"/>
                <w:szCs w:val="16"/>
              </w:rPr>
              <w:t xml:space="preserve">id </w:t>
            </w:r>
            <w:r w:rsidRPr="0090307E">
              <w:rPr>
                <w:rFonts w:ascii="Verdana" w:eastAsia="Avenir" w:hAnsi="Verdana" w:cstheme="minorHAnsi"/>
                <w:bCs/>
                <w:color w:val="000000"/>
                <w:sz w:val="16"/>
                <w:szCs w:val="16"/>
              </w:rPr>
              <w:t>not</w:t>
            </w:r>
            <w:r>
              <w:rPr>
                <w:rFonts w:ascii="Verdana" w:eastAsia="Avenir" w:hAnsi="Verdana" w:cstheme="minorHAnsi"/>
                <w:bCs/>
                <w:color w:val="000000"/>
                <w:sz w:val="16"/>
                <w:szCs w:val="16"/>
              </w:rPr>
              <w:t xml:space="preserve"> adequately</w:t>
            </w:r>
            <w:r w:rsidRPr="0090307E">
              <w:rPr>
                <w:rFonts w:ascii="Verdana" w:eastAsia="Avenir" w:hAnsi="Verdana" w:cstheme="minorHAnsi"/>
                <w:bCs/>
                <w:color w:val="000000"/>
                <w:sz w:val="16"/>
                <w:szCs w:val="16"/>
              </w:rPr>
              <w:t xml:space="preserve"> address the needs and priorities of women, girls, partners and stakeholders and interventions were not aligned with government and UN priorities, policies and strategies</w:t>
            </w:r>
            <w:r>
              <w:rPr>
                <w:rFonts w:ascii="Verdana" w:eastAsia="Avenir" w:hAnsi="Verdana" w:cstheme="minorHAnsi"/>
                <w:bCs/>
                <w:color w:val="000000"/>
                <w:sz w:val="16"/>
                <w:szCs w:val="16"/>
              </w:rPr>
              <w:t xml:space="preserve"> </w:t>
            </w:r>
            <w:r w:rsidRPr="002B7959">
              <w:rPr>
                <w:rFonts w:ascii="Verdana" w:eastAsia="Avenir" w:hAnsi="Verdana" w:cstheme="minorHAnsi"/>
                <w:b/>
                <w:color w:val="000000"/>
                <w:sz w:val="16"/>
                <w:szCs w:val="16"/>
              </w:rPr>
              <w:t>And</w:t>
            </w:r>
            <w:r>
              <w:rPr>
                <w:rFonts w:ascii="Verdana" w:eastAsia="Avenir" w:hAnsi="Verdana" w:cstheme="minorHAnsi"/>
                <w:bCs/>
                <w:color w:val="000000"/>
                <w:sz w:val="16"/>
                <w:szCs w:val="16"/>
              </w:rPr>
              <w:t xml:space="preserve"> significant changes are necessary</w:t>
            </w:r>
            <w:r w:rsidRPr="0090307E">
              <w:rPr>
                <w:rFonts w:ascii="Verdana" w:eastAsia="Avenir" w:hAnsi="Verdana" w:cstheme="minorHAnsi"/>
                <w:bCs/>
                <w:color w:val="000000"/>
                <w:sz w:val="16"/>
                <w:szCs w:val="16"/>
              </w:rPr>
              <w:t>).</w:t>
            </w:r>
          </w:p>
        </w:tc>
      </w:tr>
      <w:tr w:rsidR="00663DC0" w:rsidRPr="0090307E" w14:paraId="135AE9C0" w14:textId="77777777" w:rsidTr="00663DC0">
        <w:trPr>
          <w:trHeight w:val="715"/>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437900D"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color w:val="000000"/>
                <w:sz w:val="16"/>
                <w:szCs w:val="16"/>
              </w:rPr>
            </w:pPr>
            <w:r w:rsidRPr="0090307E">
              <w:rPr>
                <w:rFonts w:ascii="Verdana" w:eastAsia="Avenir" w:hAnsi="Verdana" w:cstheme="minorHAnsi"/>
                <w:b/>
                <w:color w:val="000000"/>
                <w:sz w:val="16"/>
                <w:szCs w:val="16"/>
              </w:rPr>
              <w:t>Effectiveness</w:t>
            </w:r>
          </w:p>
          <w:p w14:paraId="429E1E49"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color w:val="000000"/>
                <w:sz w:val="16"/>
                <w:szCs w:val="16"/>
              </w:rPr>
            </w:pPr>
            <w:r w:rsidRPr="0090307E">
              <w:rPr>
                <w:rFonts w:ascii="Verdana" w:eastAsia="Avenir" w:hAnsi="Verdana" w:cstheme="minorHAnsi"/>
                <w:i/>
                <w:color w:val="000000"/>
                <w:sz w:val="16"/>
                <w:szCs w:val="16"/>
              </w:rPr>
              <w:t>The extent to which the A2J project’s objectives were achieved and the interventions’ success in producing the expected outputs and achieving milestones were met.</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46FCAF02" w14:textId="0E021EAD" w:rsidR="00663DC0" w:rsidRPr="002B7959" w:rsidRDefault="00663DC0" w:rsidP="00663DC0">
            <w:pPr>
              <w:pStyle w:val="ListParagraph"/>
              <w:numPr>
                <w:ilvl w:val="0"/>
                <w:numId w:val="84"/>
              </w:numPr>
              <w:rPr>
                <w:rFonts w:ascii="Verdana" w:eastAsia="Avenir" w:hAnsi="Verdana" w:cstheme="minorHAnsi"/>
                <w:bCs/>
                <w:color w:val="000000"/>
                <w:sz w:val="16"/>
                <w:szCs w:val="16"/>
              </w:rPr>
            </w:pPr>
            <w:r w:rsidRPr="002B7959">
              <w:rPr>
                <w:rFonts w:ascii="Verdana" w:eastAsia="Avenir" w:hAnsi="Verdana" w:cstheme="minorHAnsi"/>
                <w:b/>
                <w:bCs/>
                <w:color w:val="000000"/>
                <w:sz w:val="16"/>
                <w:szCs w:val="16"/>
              </w:rPr>
              <w:t>A - Very good</w:t>
            </w:r>
            <w:r w:rsidRPr="002B7959">
              <w:rPr>
                <w:rFonts w:ascii="Verdana" w:eastAsia="Avenir" w:hAnsi="Verdana" w:cstheme="minorHAnsi"/>
                <w:color w:val="000000"/>
                <w:sz w:val="16"/>
                <w:szCs w:val="16"/>
              </w:rPr>
              <w:t xml:space="preserve"> (if </w:t>
            </w:r>
            <w:r w:rsidRPr="002B7959">
              <w:rPr>
                <w:rFonts w:ascii="Verdana" w:eastAsia="Avenir" w:hAnsi="Verdana" w:cstheme="minorHAnsi"/>
                <w:bCs/>
                <w:color w:val="000000"/>
                <w:sz w:val="16"/>
                <w:szCs w:val="16"/>
              </w:rPr>
              <w:t>A2J interventions adequately met its objectives, outcomes</w:t>
            </w:r>
            <w:r>
              <w:rPr>
                <w:rFonts w:ascii="Verdana" w:eastAsia="Avenir" w:hAnsi="Verdana" w:cstheme="minorHAnsi"/>
                <w:bCs/>
                <w:color w:val="000000"/>
                <w:sz w:val="16"/>
                <w:szCs w:val="16"/>
              </w:rPr>
              <w:t>,</w:t>
            </w:r>
            <w:r w:rsidRPr="002B7959">
              <w:rPr>
                <w:rFonts w:ascii="Verdana" w:eastAsia="Avenir" w:hAnsi="Verdana" w:cstheme="minorHAnsi"/>
                <w:bCs/>
                <w:color w:val="000000"/>
                <w:sz w:val="16"/>
                <w:szCs w:val="16"/>
              </w:rPr>
              <w:t xml:space="preserve"> outputs</w:t>
            </w:r>
            <w:r>
              <w:rPr>
                <w:rFonts w:ascii="Verdana" w:eastAsia="Avenir" w:hAnsi="Verdana" w:cstheme="minorHAnsi"/>
                <w:bCs/>
                <w:color w:val="000000"/>
                <w:sz w:val="16"/>
                <w:szCs w:val="16"/>
              </w:rPr>
              <w:t xml:space="preserve"> and targets</w:t>
            </w:r>
            <w:r w:rsidRPr="002B7959">
              <w:rPr>
                <w:rFonts w:ascii="Verdana" w:eastAsia="Avenir" w:hAnsi="Verdana" w:cstheme="minorHAnsi"/>
                <w:bCs/>
                <w:color w:val="000000"/>
                <w:sz w:val="16"/>
                <w:szCs w:val="16"/>
              </w:rPr>
              <w:t xml:space="preserve"> as defined in the </w:t>
            </w:r>
            <w:r>
              <w:rPr>
                <w:rFonts w:ascii="Verdana" w:eastAsia="Avenir" w:hAnsi="Verdana" w:cstheme="minorHAnsi"/>
                <w:bCs/>
                <w:color w:val="000000"/>
                <w:sz w:val="16"/>
                <w:szCs w:val="16"/>
              </w:rPr>
              <w:t>results</w:t>
            </w:r>
            <w:r w:rsidRPr="002B7959">
              <w:rPr>
                <w:rFonts w:ascii="Verdana" w:eastAsia="Avenir" w:hAnsi="Verdana" w:cstheme="minorHAnsi"/>
                <w:bCs/>
                <w:color w:val="000000"/>
                <w:sz w:val="16"/>
                <w:szCs w:val="16"/>
              </w:rPr>
              <w:t xml:space="preserve"> framework, </w:t>
            </w:r>
            <w:r>
              <w:rPr>
                <w:rFonts w:ascii="Verdana" w:eastAsia="Avenir" w:hAnsi="Verdana" w:cstheme="minorHAnsi"/>
                <w:bCs/>
                <w:color w:val="000000"/>
                <w:sz w:val="16"/>
                <w:szCs w:val="16"/>
              </w:rPr>
              <w:t xml:space="preserve">and aligned to </w:t>
            </w:r>
            <w:r w:rsidRPr="002B7959">
              <w:rPr>
                <w:rFonts w:ascii="Verdana" w:eastAsia="Avenir" w:hAnsi="Verdana" w:cstheme="minorHAnsi"/>
                <w:bCs/>
                <w:color w:val="000000"/>
                <w:sz w:val="16"/>
                <w:szCs w:val="16"/>
              </w:rPr>
              <w:t>the Pro</w:t>
            </w:r>
            <w:r>
              <w:rPr>
                <w:rFonts w:ascii="Verdana" w:eastAsia="Avenir" w:hAnsi="Verdana" w:cstheme="minorHAnsi"/>
                <w:bCs/>
                <w:color w:val="000000"/>
                <w:sz w:val="16"/>
                <w:szCs w:val="16"/>
              </w:rPr>
              <w:t>ject</w:t>
            </w:r>
            <w:r w:rsidRPr="002B7959">
              <w:rPr>
                <w:rFonts w:ascii="Verdana" w:eastAsia="Avenir" w:hAnsi="Verdana" w:cstheme="minorHAnsi"/>
                <w:bCs/>
                <w:color w:val="000000"/>
                <w:sz w:val="16"/>
                <w:szCs w:val="16"/>
              </w:rPr>
              <w:t xml:space="preserve"> </w:t>
            </w:r>
            <w:proofErr w:type="spellStart"/>
            <w:r w:rsidRPr="002B7959">
              <w:rPr>
                <w:rFonts w:ascii="Verdana" w:eastAsia="Avenir" w:hAnsi="Verdana" w:cstheme="minorHAnsi"/>
                <w:bCs/>
                <w:color w:val="000000"/>
                <w:sz w:val="16"/>
                <w:szCs w:val="16"/>
              </w:rPr>
              <w:t>T</w:t>
            </w:r>
            <w:r w:rsidR="00205FE2">
              <w:rPr>
                <w:rFonts w:ascii="Verdana" w:eastAsia="Avenir" w:hAnsi="Verdana" w:cstheme="minorHAnsi"/>
                <w:bCs/>
                <w:color w:val="000000"/>
                <w:sz w:val="16"/>
                <w:szCs w:val="16"/>
              </w:rPr>
              <w:t>oC</w:t>
            </w:r>
            <w:proofErr w:type="spellEnd"/>
            <w:r>
              <w:rPr>
                <w:rFonts w:ascii="Verdana" w:eastAsia="Avenir" w:hAnsi="Verdana" w:cstheme="minorHAnsi"/>
                <w:bCs/>
                <w:color w:val="000000"/>
                <w:sz w:val="16"/>
                <w:szCs w:val="16"/>
              </w:rPr>
              <w:t xml:space="preserve">. </w:t>
            </w:r>
            <w:r w:rsidRPr="002B7959">
              <w:rPr>
                <w:rFonts w:ascii="Verdana" w:eastAsia="Avenir" w:hAnsi="Verdana" w:cstheme="minorHAnsi"/>
                <w:b/>
                <w:color w:val="000000"/>
                <w:sz w:val="16"/>
                <w:szCs w:val="16"/>
              </w:rPr>
              <w:t xml:space="preserve">And </w:t>
            </w:r>
            <w:r w:rsidRPr="002B7959">
              <w:rPr>
                <w:rFonts w:ascii="Verdana" w:eastAsia="Avenir" w:hAnsi="Verdana" w:cstheme="minorHAnsi"/>
                <w:bCs/>
                <w:color w:val="000000"/>
                <w:sz w:val="16"/>
                <w:szCs w:val="16"/>
              </w:rPr>
              <w:t>no changes are required).</w:t>
            </w:r>
          </w:p>
          <w:p w14:paraId="66D2CD6B" w14:textId="025F9D08" w:rsidR="00663DC0" w:rsidRPr="002B7959" w:rsidRDefault="00663DC0" w:rsidP="00663DC0">
            <w:pPr>
              <w:pStyle w:val="ListParagraph"/>
              <w:numPr>
                <w:ilvl w:val="0"/>
                <w:numId w:val="84"/>
              </w:numPr>
              <w:spacing w:after="0"/>
              <w:rPr>
                <w:rFonts w:ascii="Verdana" w:eastAsia="Avenir" w:hAnsi="Verdana" w:cstheme="minorHAnsi"/>
                <w:bCs/>
                <w:color w:val="000000"/>
                <w:sz w:val="16"/>
                <w:szCs w:val="16"/>
              </w:rPr>
            </w:pPr>
            <w:r w:rsidRPr="002B7959">
              <w:rPr>
                <w:rFonts w:ascii="Verdana" w:eastAsia="Avenir" w:hAnsi="Verdana" w:cstheme="minorHAnsi"/>
                <w:b/>
                <w:bCs/>
                <w:color w:val="000000"/>
                <w:sz w:val="16"/>
                <w:szCs w:val="16"/>
              </w:rPr>
              <w:t>B - Satisfactory</w:t>
            </w:r>
            <w:r w:rsidRPr="002B7959">
              <w:rPr>
                <w:rFonts w:ascii="Verdana" w:eastAsia="Avenir" w:hAnsi="Verdana" w:cstheme="minorHAnsi"/>
                <w:color w:val="000000"/>
                <w:sz w:val="16"/>
                <w:szCs w:val="16"/>
              </w:rPr>
              <w:t xml:space="preserve"> </w:t>
            </w:r>
            <w:r w:rsidRPr="002B7959">
              <w:rPr>
                <w:rFonts w:ascii="Verdana" w:eastAsia="Avenir" w:hAnsi="Verdana" w:cstheme="minorHAnsi"/>
                <w:bCs/>
                <w:color w:val="000000"/>
                <w:sz w:val="16"/>
                <w:szCs w:val="16"/>
              </w:rPr>
              <w:t xml:space="preserve">(if A2J interventions </w:t>
            </w:r>
            <w:r w:rsidRPr="00BE2BA2">
              <w:rPr>
                <w:rFonts w:ascii="Verdana" w:eastAsia="Avenir" w:hAnsi="Verdana" w:cstheme="minorHAnsi"/>
                <w:bCs/>
                <w:color w:val="000000"/>
                <w:sz w:val="16"/>
                <w:szCs w:val="16"/>
              </w:rPr>
              <w:t xml:space="preserve">met its objectives, outcomes, outputs and targets as defined in the results framework, and aligned to the Project </w:t>
            </w:r>
            <w:proofErr w:type="spellStart"/>
            <w:r w:rsidRPr="00BE2BA2">
              <w:rPr>
                <w:rFonts w:ascii="Verdana" w:eastAsia="Avenir" w:hAnsi="Verdana" w:cstheme="minorHAnsi"/>
                <w:bCs/>
                <w:color w:val="000000"/>
                <w:sz w:val="16"/>
                <w:szCs w:val="16"/>
              </w:rPr>
              <w:t>T</w:t>
            </w:r>
            <w:r w:rsidR="00205FE2">
              <w:rPr>
                <w:rFonts w:ascii="Verdana" w:eastAsia="Avenir" w:hAnsi="Verdana" w:cstheme="minorHAnsi"/>
                <w:bCs/>
                <w:color w:val="000000"/>
                <w:sz w:val="16"/>
                <w:szCs w:val="16"/>
              </w:rPr>
              <w:t>oC</w:t>
            </w:r>
            <w:proofErr w:type="spellEnd"/>
            <w:r>
              <w:rPr>
                <w:rFonts w:ascii="Verdana" w:eastAsia="Avenir" w:hAnsi="Verdana" w:cstheme="minorHAnsi"/>
                <w:bCs/>
                <w:color w:val="000000"/>
                <w:sz w:val="16"/>
                <w:szCs w:val="16"/>
              </w:rPr>
              <w:t xml:space="preserve">. </w:t>
            </w:r>
            <w:r w:rsidRPr="002B7959">
              <w:rPr>
                <w:rFonts w:ascii="Verdana" w:eastAsia="Avenir" w:hAnsi="Verdana" w:cstheme="minorHAnsi"/>
                <w:b/>
                <w:color w:val="000000"/>
                <w:sz w:val="16"/>
                <w:szCs w:val="16"/>
              </w:rPr>
              <w:t>But</w:t>
            </w:r>
            <w:r w:rsidRPr="002B7959">
              <w:rPr>
                <w:rFonts w:ascii="Verdana" w:eastAsia="Avenir" w:hAnsi="Verdana" w:cstheme="minorHAnsi"/>
                <w:bCs/>
                <w:color w:val="000000"/>
                <w:sz w:val="16"/>
                <w:szCs w:val="16"/>
              </w:rPr>
              <w:t xml:space="preserve"> some changes are necessary).</w:t>
            </w:r>
          </w:p>
          <w:p w14:paraId="401F7F14" w14:textId="15449FEB" w:rsidR="00663DC0" w:rsidRPr="0090307E" w:rsidRDefault="00663DC0" w:rsidP="00663DC0">
            <w:pPr>
              <w:pStyle w:val="ListParagraph"/>
              <w:numPr>
                <w:ilvl w:val="0"/>
                <w:numId w:val="84"/>
              </w:numPr>
              <w:pBdr>
                <w:top w:val="nil"/>
                <w:left w:val="nil"/>
                <w:bottom w:val="nil"/>
                <w:right w:val="nil"/>
                <w:between w:val="nil"/>
              </w:pBdr>
              <w:spacing w:after="0"/>
              <w:rPr>
                <w:rFonts w:ascii="Verdana" w:eastAsia="Avenir" w:hAnsi="Verdana" w:cstheme="minorHAnsi"/>
                <w:color w:val="000000"/>
                <w:sz w:val="16"/>
                <w:szCs w:val="16"/>
              </w:rPr>
            </w:pPr>
            <w:r w:rsidRPr="002B7959">
              <w:rPr>
                <w:rFonts w:ascii="Verdana" w:eastAsia="Avenir" w:hAnsi="Verdana" w:cstheme="minorHAnsi"/>
                <w:b/>
                <w:color w:val="000000"/>
                <w:sz w:val="16"/>
                <w:szCs w:val="16"/>
              </w:rPr>
              <w:t>C- No Satisfactory</w:t>
            </w:r>
            <w:r w:rsidRPr="002B7959">
              <w:rPr>
                <w:rFonts w:ascii="Verdana" w:eastAsia="Avenir" w:hAnsi="Verdana" w:cstheme="minorHAnsi"/>
                <w:bCs/>
                <w:color w:val="000000"/>
                <w:sz w:val="16"/>
                <w:szCs w:val="16"/>
              </w:rPr>
              <w:t xml:space="preserve"> </w:t>
            </w:r>
            <w:r w:rsidRPr="0090307E">
              <w:rPr>
                <w:rFonts w:ascii="Verdana" w:eastAsia="Avenir" w:hAnsi="Verdana" w:cstheme="minorHAnsi"/>
                <w:bCs/>
                <w:color w:val="000000"/>
                <w:sz w:val="16"/>
                <w:szCs w:val="16"/>
              </w:rPr>
              <w:t>(if A2J interventions d</w:t>
            </w:r>
            <w:r>
              <w:rPr>
                <w:rFonts w:ascii="Verdana" w:eastAsia="Avenir" w:hAnsi="Verdana" w:cstheme="minorHAnsi"/>
                <w:bCs/>
                <w:color w:val="000000"/>
                <w:sz w:val="16"/>
                <w:szCs w:val="16"/>
              </w:rPr>
              <w:t xml:space="preserve">id </w:t>
            </w:r>
            <w:r w:rsidRPr="0090307E">
              <w:rPr>
                <w:rFonts w:ascii="Verdana" w:eastAsia="Avenir" w:hAnsi="Verdana" w:cstheme="minorHAnsi"/>
                <w:bCs/>
                <w:color w:val="000000"/>
                <w:sz w:val="16"/>
                <w:szCs w:val="16"/>
              </w:rPr>
              <w:t>not</w:t>
            </w:r>
            <w:r>
              <w:rPr>
                <w:rFonts w:ascii="Verdana" w:eastAsia="Avenir" w:hAnsi="Verdana" w:cstheme="minorHAnsi"/>
                <w:bCs/>
                <w:color w:val="000000"/>
                <w:sz w:val="16"/>
                <w:szCs w:val="16"/>
              </w:rPr>
              <w:t xml:space="preserve"> adequately</w:t>
            </w:r>
            <w:r w:rsidRPr="0090307E">
              <w:rPr>
                <w:rFonts w:ascii="Verdana" w:eastAsia="Avenir" w:hAnsi="Verdana" w:cstheme="minorHAnsi"/>
                <w:bCs/>
                <w:color w:val="000000"/>
                <w:sz w:val="16"/>
                <w:szCs w:val="16"/>
              </w:rPr>
              <w:t xml:space="preserve"> </w:t>
            </w:r>
            <w:r w:rsidRPr="00BE2BA2">
              <w:rPr>
                <w:rFonts w:ascii="Verdana" w:eastAsia="Avenir" w:hAnsi="Verdana" w:cstheme="minorHAnsi"/>
                <w:bCs/>
                <w:color w:val="000000"/>
                <w:sz w:val="16"/>
                <w:szCs w:val="16"/>
              </w:rPr>
              <w:t>me</w:t>
            </w:r>
            <w:r>
              <w:rPr>
                <w:rFonts w:ascii="Verdana" w:eastAsia="Avenir" w:hAnsi="Verdana" w:cstheme="minorHAnsi"/>
                <w:bCs/>
                <w:color w:val="000000"/>
                <w:sz w:val="16"/>
                <w:szCs w:val="16"/>
              </w:rPr>
              <w:t>e</w:t>
            </w:r>
            <w:r w:rsidRPr="00BE2BA2">
              <w:rPr>
                <w:rFonts w:ascii="Verdana" w:eastAsia="Avenir" w:hAnsi="Verdana" w:cstheme="minorHAnsi"/>
                <w:bCs/>
                <w:color w:val="000000"/>
                <w:sz w:val="16"/>
                <w:szCs w:val="16"/>
              </w:rPr>
              <w:t xml:space="preserve">t its objectives, outcomes, outputs and targets as defined in the results framework, and </w:t>
            </w:r>
            <w:r>
              <w:rPr>
                <w:rFonts w:ascii="Verdana" w:eastAsia="Avenir" w:hAnsi="Verdana" w:cstheme="minorHAnsi"/>
                <w:bCs/>
                <w:color w:val="000000"/>
                <w:sz w:val="16"/>
                <w:szCs w:val="16"/>
              </w:rPr>
              <w:t xml:space="preserve">not well </w:t>
            </w:r>
            <w:r w:rsidRPr="00BE2BA2">
              <w:rPr>
                <w:rFonts w:ascii="Verdana" w:eastAsia="Avenir" w:hAnsi="Verdana" w:cstheme="minorHAnsi"/>
                <w:bCs/>
                <w:color w:val="000000"/>
                <w:sz w:val="16"/>
                <w:szCs w:val="16"/>
              </w:rPr>
              <w:t xml:space="preserve">aligned to the Project </w:t>
            </w:r>
            <w:proofErr w:type="spellStart"/>
            <w:r w:rsidRPr="00BE2BA2">
              <w:rPr>
                <w:rFonts w:ascii="Verdana" w:eastAsia="Avenir" w:hAnsi="Verdana" w:cstheme="minorHAnsi"/>
                <w:bCs/>
                <w:color w:val="000000"/>
                <w:sz w:val="16"/>
                <w:szCs w:val="16"/>
              </w:rPr>
              <w:t>T</w:t>
            </w:r>
            <w:r w:rsidR="00205FE2">
              <w:rPr>
                <w:rFonts w:ascii="Verdana" w:eastAsia="Avenir" w:hAnsi="Verdana" w:cstheme="minorHAnsi"/>
                <w:bCs/>
                <w:color w:val="000000"/>
                <w:sz w:val="16"/>
                <w:szCs w:val="16"/>
              </w:rPr>
              <w:t>oC</w:t>
            </w:r>
            <w:proofErr w:type="spellEnd"/>
            <w:r>
              <w:rPr>
                <w:rFonts w:ascii="Verdana" w:eastAsia="Avenir" w:hAnsi="Verdana" w:cstheme="minorHAnsi"/>
                <w:bCs/>
                <w:color w:val="000000"/>
                <w:sz w:val="16"/>
                <w:szCs w:val="16"/>
              </w:rPr>
              <w:t xml:space="preserve">. </w:t>
            </w:r>
            <w:r w:rsidRPr="00BE2BA2">
              <w:rPr>
                <w:rFonts w:ascii="Verdana" w:eastAsia="Avenir" w:hAnsi="Verdana" w:cstheme="minorHAnsi"/>
                <w:b/>
                <w:color w:val="000000"/>
                <w:sz w:val="16"/>
                <w:szCs w:val="16"/>
              </w:rPr>
              <w:t>And</w:t>
            </w:r>
            <w:r>
              <w:rPr>
                <w:rFonts w:ascii="Verdana" w:eastAsia="Avenir" w:hAnsi="Verdana" w:cstheme="minorHAnsi"/>
                <w:bCs/>
                <w:color w:val="000000"/>
                <w:sz w:val="16"/>
                <w:szCs w:val="16"/>
              </w:rPr>
              <w:t xml:space="preserve"> significant changes are necessary</w:t>
            </w:r>
            <w:r w:rsidRPr="0090307E">
              <w:rPr>
                <w:rFonts w:ascii="Verdana" w:eastAsia="Avenir" w:hAnsi="Verdana" w:cstheme="minorHAnsi"/>
                <w:bCs/>
                <w:color w:val="000000"/>
                <w:sz w:val="16"/>
                <w:szCs w:val="16"/>
              </w:rPr>
              <w:t>).</w:t>
            </w:r>
          </w:p>
        </w:tc>
      </w:tr>
      <w:tr w:rsidR="00663DC0" w:rsidRPr="0090307E" w14:paraId="4249C562" w14:textId="77777777" w:rsidTr="00663DC0">
        <w:trPr>
          <w:trHeight w:val="2948"/>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1C6292B"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color w:val="000000"/>
                <w:sz w:val="16"/>
                <w:szCs w:val="16"/>
              </w:rPr>
            </w:pPr>
            <w:r w:rsidRPr="0090307E">
              <w:rPr>
                <w:rFonts w:ascii="Verdana" w:eastAsia="Avenir" w:hAnsi="Verdana" w:cstheme="minorHAnsi"/>
                <w:b/>
                <w:color w:val="000000"/>
                <w:sz w:val="16"/>
                <w:szCs w:val="16"/>
              </w:rPr>
              <w:lastRenderedPageBreak/>
              <w:t>Efficiency/Coherence</w:t>
            </w:r>
          </w:p>
          <w:p w14:paraId="4A2615DC"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i/>
                <w:color w:val="000000"/>
                <w:sz w:val="16"/>
                <w:szCs w:val="16"/>
              </w:rPr>
            </w:pPr>
            <w:r w:rsidRPr="0090307E">
              <w:rPr>
                <w:rFonts w:ascii="Verdana" w:eastAsia="Avenir" w:hAnsi="Verdana" w:cstheme="minorHAnsi"/>
                <w:i/>
                <w:color w:val="000000"/>
                <w:sz w:val="16"/>
                <w:szCs w:val="16"/>
              </w:rPr>
              <w:t xml:space="preserve">The extent to which the </w:t>
            </w:r>
            <w:r>
              <w:rPr>
                <w:rFonts w:ascii="Verdana" w:eastAsia="Avenir" w:hAnsi="Verdana" w:cstheme="minorHAnsi"/>
                <w:i/>
                <w:color w:val="000000"/>
                <w:sz w:val="16"/>
                <w:szCs w:val="16"/>
              </w:rPr>
              <w:t xml:space="preserve">A2J </w:t>
            </w:r>
            <w:r w:rsidRPr="0090307E">
              <w:rPr>
                <w:rFonts w:ascii="Verdana" w:eastAsia="Avenir" w:hAnsi="Verdana" w:cstheme="minorHAnsi"/>
                <w:i/>
                <w:color w:val="000000"/>
                <w:sz w:val="16"/>
                <w:szCs w:val="16"/>
              </w:rPr>
              <w:t xml:space="preserve">delivered maximum results for the resources and inputs used (funds, expertise, time, etc.). </w:t>
            </w:r>
          </w:p>
          <w:p w14:paraId="32217E73"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i/>
                <w:color w:val="000000"/>
                <w:sz w:val="16"/>
                <w:szCs w:val="16"/>
              </w:rPr>
            </w:pPr>
          </w:p>
          <w:p w14:paraId="49FCE056"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i/>
                <w:color w:val="000000"/>
                <w:sz w:val="16"/>
                <w:szCs w:val="16"/>
              </w:rPr>
            </w:pPr>
            <w:r w:rsidRPr="0090307E">
              <w:rPr>
                <w:rFonts w:ascii="Verdana" w:eastAsia="Avenir" w:hAnsi="Verdana" w:cstheme="minorHAnsi"/>
                <w:i/>
                <w:color w:val="000000"/>
                <w:sz w:val="16"/>
                <w:szCs w:val="16"/>
              </w:rPr>
              <w:t xml:space="preserve">The Coherence </w:t>
            </w:r>
            <w:proofErr w:type="gramStart"/>
            <w:r w:rsidRPr="0090307E">
              <w:rPr>
                <w:rFonts w:ascii="Verdana" w:eastAsia="Avenir" w:hAnsi="Verdana" w:cstheme="minorHAnsi"/>
                <w:i/>
                <w:color w:val="000000"/>
                <w:sz w:val="16"/>
                <w:szCs w:val="16"/>
              </w:rPr>
              <w:t>is</w:t>
            </w:r>
            <w:proofErr w:type="gramEnd"/>
            <w:r w:rsidRPr="0090307E">
              <w:rPr>
                <w:rFonts w:ascii="Verdana" w:eastAsia="Avenir" w:hAnsi="Verdana" w:cstheme="minorHAnsi"/>
                <w:i/>
                <w:color w:val="000000"/>
                <w:sz w:val="16"/>
                <w:szCs w:val="16"/>
              </w:rPr>
              <w:t xml:space="preserve"> </w:t>
            </w:r>
          </w:p>
          <w:p w14:paraId="053725ED"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color w:val="000000"/>
                <w:sz w:val="16"/>
                <w:szCs w:val="16"/>
              </w:rPr>
            </w:pPr>
            <w:r w:rsidRPr="0090307E">
              <w:rPr>
                <w:rFonts w:ascii="Verdana" w:eastAsia="Avenir" w:hAnsi="Verdana" w:cstheme="minorHAnsi"/>
                <w:i/>
                <w:color w:val="000000"/>
                <w:sz w:val="16"/>
                <w:szCs w:val="16"/>
              </w:rPr>
              <w:t>looking at the compatibility of the intervention with other interventions in a country, sector or institution</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2FB6B10B" w14:textId="77777777" w:rsidR="00663DC0" w:rsidRPr="00EF7D3D" w:rsidRDefault="00663DC0" w:rsidP="00663DC0">
            <w:pPr>
              <w:pStyle w:val="ListParagraph"/>
              <w:numPr>
                <w:ilvl w:val="0"/>
                <w:numId w:val="84"/>
              </w:numPr>
              <w:rPr>
                <w:rFonts w:ascii="Verdana" w:eastAsia="Avenir" w:hAnsi="Verdana" w:cstheme="minorHAnsi"/>
                <w:bCs/>
                <w:color w:val="000000"/>
                <w:sz w:val="16"/>
                <w:szCs w:val="16"/>
              </w:rPr>
            </w:pPr>
            <w:r w:rsidRPr="002B7959">
              <w:rPr>
                <w:rFonts w:ascii="Verdana" w:eastAsia="Avenir" w:hAnsi="Verdana" w:cstheme="minorHAnsi"/>
                <w:b/>
                <w:bCs/>
                <w:color w:val="000000"/>
                <w:sz w:val="16"/>
                <w:szCs w:val="16"/>
              </w:rPr>
              <w:t>A - Very good</w:t>
            </w:r>
            <w:r w:rsidRPr="002B7959">
              <w:rPr>
                <w:rFonts w:ascii="Verdana" w:eastAsia="Avenir" w:hAnsi="Verdana" w:cstheme="minorHAnsi"/>
                <w:color w:val="000000"/>
                <w:sz w:val="16"/>
                <w:szCs w:val="16"/>
              </w:rPr>
              <w:t xml:space="preserve"> (if </w:t>
            </w:r>
            <w:r>
              <w:rPr>
                <w:rFonts w:ascii="Verdana" w:eastAsia="Avenir" w:hAnsi="Verdana" w:cstheme="minorHAnsi"/>
                <w:color w:val="000000"/>
                <w:sz w:val="16"/>
                <w:szCs w:val="16"/>
              </w:rPr>
              <w:t>the project</w:t>
            </w:r>
            <w:r w:rsidRPr="00BE2BA2">
              <w:rPr>
                <w:rFonts w:ascii="Verdana" w:eastAsia="Avenir" w:hAnsi="Verdana" w:cstheme="minorHAnsi"/>
                <w:bCs/>
                <w:color w:val="000000"/>
                <w:sz w:val="16"/>
                <w:szCs w:val="16"/>
              </w:rPr>
              <w:t xml:space="preserve"> </w:t>
            </w:r>
            <w:r>
              <w:rPr>
                <w:rFonts w:ascii="Verdana" w:eastAsia="Avenir" w:hAnsi="Verdana" w:cstheme="minorHAnsi"/>
                <w:bCs/>
                <w:color w:val="000000"/>
                <w:sz w:val="16"/>
                <w:szCs w:val="16"/>
              </w:rPr>
              <w:t xml:space="preserve">adequately </w:t>
            </w:r>
            <w:r w:rsidRPr="00BE2BA2">
              <w:rPr>
                <w:rFonts w:ascii="Verdana" w:eastAsia="Avenir" w:hAnsi="Verdana" w:cstheme="minorHAnsi"/>
                <w:bCs/>
                <w:color w:val="000000"/>
                <w:sz w:val="16"/>
                <w:szCs w:val="16"/>
              </w:rPr>
              <w:t>delivered maximum results for the resources and inputs used</w:t>
            </w:r>
            <w:r>
              <w:rPr>
                <w:rFonts w:ascii="Verdana" w:eastAsia="Avenir" w:hAnsi="Verdana" w:cstheme="minorHAnsi"/>
                <w:bCs/>
                <w:color w:val="000000"/>
                <w:sz w:val="16"/>
                <w:szCs w:val="16"/>
              </w:rPr>
              <w:t xml:space="preserve"> and the </w:t>
            </w:r>
            <w:r w:rsidRPr="00EF7D3D">
              <w:rPr>
                <w:rFonts w:ascii="Verdana" w:eastAsia="Avenir" w:hAnsi="Verdana" w:cstheme="minorHAnsi"/>
                <w:bCs/>
                <w:color w:val="000000"/>
                <w:sz w:val="16"/>
                <w:szCs w:val="16"/>
              </w:rPr>
              <w:t>implementation approach add</w:t>
            </w:r>
            <w:r>
              <w:rPr>
                <w:rFonts w:ascii="Verdana" w:eastAsia="Avenir" w:hAnsi="Verdana" w:cstheme="minorHAnsi"/>
                <w:bCs/>
                <w:color w:val="000000"/>
                <w:sz w:val="16"/>
                <w:szCs w:val="16"/>
              </w:rPr>
              <w:t>s</w:t>
            </w:r>
            <w:r w:rsidRPr="00EF7D3D">
              <w:rPr>
                <w:rFonts w:ascii="Verdana" w:eastAsia="Avenir" w:hAnsi="Verdana" w:cstheme="minorHAnsi"/>
                <w:bCs/>
                <w:color w:val="000000"/>
                <w:sz w:val="16"/>
                <w:szCs w:val="16"/>
              </w:rPr>
              <w:t xml:space="preserve"> value</w:t>
            </w:r>
            <w:r>
              <w:rPr>
                <w:rFonts w:ascii="Verdana" w:eastAsia="Avenir" w:hAnsi="Verdana" w:cstheme="minorHAnsi"/>
                <w:bCs/>
                <w:color w:val="000000"/>
                <w:sz w:val="16"/>
                <w:szCs w:val="16"/>
              </w:rPr>
              <w:t>—</w:t>
            </w:r>
            <w:r w:rsidRPr="00EF7D3D">
              <w:rPr>
                <w:rFonts w:ascii="Verdana" w:eastAsia="Avenir" w:hAnsi="Verdana" w:cstheme="minorHAnsi"/>
                <w:bCs/>
                <w:color w:val="000000"/>
                <w:sz w:val="16"/>
                <w:szCs w:val="16"/>
              </w:rPr>
              <w:t>avoiding duplication of efforts</w:t>
            </w:r>
            <w:r>
              <w:rPr>
                <w:rFonts w:ascii="Verdana" w:eastAsia="Avenir" w:hAnsi="Verdana" w:cstheme="minorHAnsi"/>
                <w:bCs/>
                <w:color w:val="000000"/>
                <w:sz w:val="16"/>
                <w:szCs w:val="16"/>
              </w:rPr>
              <w:t xml:space="preserve">, leverages partnerships and took </w:t>
            </w:r>
            <w:r w:rsidRPr="00BE2BA2">
              <w:rPr>
                <w:rFonts w:ascii="Verdana" w:eastAsia="Avenir" w:hAnsi="Verdana" w:cstheme="minorHAnsi"/>
                <w:color w:val="000000"/>
                <w:sz w:val="16"/>
                <w:szCs w:val="16"/>
              </w:rPr>
              <w:t>corrective actions</w:t>
            </w:r>
            <w:r w:rsidRPr="00EF7D3D">
              <w:rPr>
                <w:rFonts w:ascii="Verdana" w:eastAsia="Avenir" w:hAnsi="Verdana" w:cstheme="minorHAnsi"/>
                <w:b/>
                <w:color w:val="000000"/>
                <w:sz w:val="16"/>
                <w:szCs w:val="16"/>
              </w:rPr>
              <w:t xml:space="preserve"> </w:t>
            </w:r>
            <w:r w:rsidRPr="00EF7D3D">
              <w:rPr>
                <w:rFonts w:ascii="Verdana" w:eastAsia="Avenir" w:hAnsi="Verdana" w:cstheme="minorHAnsi"/>
                <w:bCs/>
                <w:color w:val="000000"/>
                <w:sz w:val="16"/>
                <w:szCs w:val="16"/>
              </w:rPr>
              <w:t>to minimize project implementation delays</w:t>
            </w:r>
            <w:r>
              <w:rPr>
                <w:rFonts w:ascii="Verdana" w:eastAsia="Avenir" w:hAnsi="Verdana" w:cstheme="minorHAnsi"/>
                <w:bCs/>
                <w:color w:val="000000"/>
                <w:sz w:val="16"/>
                <w:szCs w:val="16"/>
              </w:rPr>
              <w:t>.</w:t>
            </w:r>
            <w:r>
              <w:rPr>
                <w:rFonts w:ascii="Verdana" w:eastAsia="Avenir" w:hAnsi="Verdana" w:cstheme="minorHAnsi"/>
                <w:b/>
                <w:color w:val="000000"/>
                <w:sz w:val="16"/>
                <w:szCs w:val="16"/>
              </w:rPr>
              <w:t xml:space="preserve"> </w:t>
            </w:r>
            <w:r w:rsidRPr="00EF7D3D">
              <w:rPr>
                <w:rFonts w:ascii="Verdana" w:eastAsia="Avenir" w:hAnsi="Verdana" w:cstheme="minorHAnsi"/>
                <w:b/>
                <w:color w:val="000000"/>
                <w:sz w:val="16"/>
                <w:szCs w:val="16"/>
              </w:rPr>
              <w:t xml:space="preserve">And </w:t>
            </w:r>
            <w:r w:rsidRPr="00EF7D3D">
              <w:rPr>
                <w:rFonts w:ascii="Verdana" w:eastAsia="Avenir" w:hAnsi="Verdana" w:cstheme="minorHAnsi"/>
                <w:bCs/>
                <w:color w:val="000000"/>
                <w:sz w:val="16"/>
                <w:szCs w:val="16"/>
              </w:rPr>
              <w:t>no changes are required).</w:t>
            </w:r>
          </w:p>
          <w:p w14:paraId="0EB2B277" w14:textId="77777777" w:rsidR="00663DC0" w:rsidRPr="002B7959" w:rsidRDefault="00663DC0" w:rsidP="00663DC0">
            <w:pPr>
              <w:pStyle w:val="ListParagraph"/>
              <w:numPr>
                <w:ilvl w:val="0"/>
                <w:numId w:val="84"/>
              </w:numPr>
              <w:spacing w:after="0"/>
              <w:rPr>
                <w:rFonts w:ascii="Verdana" w:eastAsia="Avenir" w:hAnsi="Verdana" w:cstheme="minorHAnsi"/>
                <w:bCs/>
                <w:color w:val="000000"/>
                <w:sz w:val="16"/>
                <w:szCs w:val="16"/>
              </w:rPr>
            </w:pPr>
            <w:r w:rsidRPr="002B7959">
              <w:rPr>
                <w:rFonts w:ascii="Verdana" w:eastAsia="Avenir" w:hAnsi="Verdana" w:cstheme="minorHAnsi"/>
                <w:b/>
                <w:bCs/>
                <w:color w:val="000000"/>
                <w:sz w:val="16"/>
                <w:szCs w:val="16"/>
              </w:rPr>
              <w:t>B - Satisfactory</w:t>
            </w:r>
            <w:r w:rsidRPr="002B7959">
              <w:rPr>
                <w:rFonts w:ascii="Verdana" w:eastAsia="Avenir" w:hAnsi="Verdana" w:cstheme="minorHAnsi"/>
                <w:color w:val="000000"/>
                <w:sz w:val="16"/>
                <w:szCs w:val="16"/>
              </w:rPr>
              <w:t xml:space="preserve"> </w:t>
            </w:r>
            <w:r w:rsidRPr="002B7959">
              <w:rPr>
                <w:rFonts w:ascii="Verdana" w:eastAsia="Avenir" w:hAnsi="Verdana" w:cstheme="minorHAnsi"/>
                <w:bCs/>
                <w:color w:val="000000"/>
                <w:sz w:val="16"/>
                <w:szCs w:val="16"/>
              </w:rPr>
              <w:t xml:space="preserve">(if </w:t>
            </w:r>
            <w:r w:rsidRPr="00EF7D3D">
              <w:rPr>
                <w:rFonts w:ascii="Verdana" w:eastAsia="Avenir" w:hAnsi="Verdana" w:cstheme="minorHAnsi"/>
                <w:bCs/>
                <w:color w:val="000000"/>
                <w:sz w:val="16"/>
                <w:szCs w:val="16"/>
              </w:rPr>
              <w:t>the project delivered maximum results for the resources and inputs used and the implementation approach adds value—avoiding duplication of efforts, leverages partnerships and took corrective actions to minimize project implementation delays</w:t>
            </w:r>
            <w:r>
              <w:rPr>
                <w:rFonts w:ascii="Verdana" w:eastAsia="Avenir" w:hAnsi="Verdana" w:cstheme="minorHAnsi"/>
                <w:bCs/>
                <w:color w:val="000000"/>
                <w:sz w:val="16"/>
                <w:szCs w:val="16"/>
              </w:rPr>
              <w:t xml:space="preserve">. </w:t>
            </w:r>
            <w:r w:rsidRPr="002B7959">
              <w:rPr>
                <w:rFonts w:ascii="Verdana" w:eastAsia="Avenir" w:hAnsi="Verdana" w:cstheme="minorHAnsi"/>
                <w:b/>
                <w:color w:val="000000"/>
                <w:sz w:val="16"/>
                <w:szCs w:val="16"/>
              </w:rPr>
              <w:t>But</w:t>
            </w:r>
            <w:r w:rsidRPr="002B7959">
              <w:rPr>
                <w:rFonts w:ascii="Verdana" w:eastAsia="Avenir" w:hAnsi="Verdana" w:cstheme="minorHAnsi"/>
                <w:bCs/>
                <w:color w:val="000000"/>
                <w:sz w:val="16"/>
                <w:szCs w:val="16"/>
              </w:rPr>
              <w:t xml:space="preserve"> some changes are necessary).</w:t>
            </w:r>
          </w:p>
          <w:p w14:paraId="78752CEF" w14:textId="77777777" w:rsidR="00663DC0" w:rsidRPr="00EF7D3D" w:rsidRDefault="00663DC0" w:rsidP="00663DC0">
            <w:pPr>
              <w:pStyle w:val="ListParagraph"/>
              <w:numPr>
                <w:ilvl w:val="0"/>
                <w:numId w:val="84"/>
              </w:numPr>
              <w:pBdr>
                <w:top w:val="nil"/>
                <w:left w:val="nil"/>
                <w:bottom w:val="nil"/>
                <w:right w:val="nil"/>
                <w:between w:val="nil"/>
              </w:pBdr>
              <w:spacing w:after="0"/>
              <w:rPr>
                <w:rFonts w:ascii="Verdana" w:eastAsia="Avenir" w:hAnsi="Verdana" w:cstheme="minorHAnsi"/>
                <w:color w:val="000000"/>
                <w:sz w:val="16"/>
                <w:szCs w:val="16"/>
              </w:rPr>
            </w:pPr>
            <w:r w:rsidRPr="00BE2BA2">
              <w:rPr>
                <w:rFonts w:ascii="Verdana" w:eastAsia="Avenir" w:hAnsi="Verdana" w:cstheme="minorHAnsi"/>
                <w:b/>
                <w:bCs/>
                <w:color w:val="000000"/>
                <w:sz w:val="16"/>
                <w:szCs w:val="16"/>
              </w:rPr>
              <w:t xml:space="preserve">C- No Satisfactory </w:t>
            </w:r>
            <w:r w:rsidRPr="00BE2BA2">
              <w:rPr>
                <w:rFonts w:ascii="Verdana" w:eastAsia="Avenir" w:hAnsi="Verdana" w:cstheme="minorHAnsi"/>
                <w:color w:val="000000"/>
                <w:sz w:val="16"/>
                <w:szCs w:val="16"/>
              </w:rPr>
              <w:t xml:space="preserve">(if </w:t>
            </w:r>
            <w:r w:rsidRPr="00EF7D3D">
              <w:rPr>
                <w:rFonts w:ascii="Verdana" w:eastAsia="Avenir" w:hAnsi="Verdana" w:cstheme="minorHAnsi"/>
                <w:color w:val="000000"/>
                <w:sz w:val="16"/>
                <w:szCs w:val="16"/>
              </w:rPr>
              <w:t xml:space="preserve">the project </w:t>
            </w:r>
            <w:r>
              <w:rPr>
                <w:rFonts w:ascii="Verdana" w:eastAsia="Avenir" w:hAnsi="Verdana" w:cstheme="minorHAnsi"/>
                <w:color w:val="000000"/>
                <w:sz w:val="16"/>
                <w:szCs w:val="16"/>
              </w:rPr>
              <w:t>did not adequately achieve</w:t>
            </w:r>
            <w:r w:rsidRPr="00EF7D3D">
              <w:rPr>
                <w:rFonts w:ascii="Verdana" w:eastAsia="Avenir" w:hAnsi="Verdana" w:cstheme="minorHAnsi"/>
                <w:color w:val="000000"/>
                <w:sz w:val="16"/>
                <w:szCs w:val="16"/>
              </w:rPr>
              <w:t xml:space="preserve"> maximum results </w:t>
            </w:r>
            <w:r>
              <w:rPr>
                <w:rFonts w:ascii="Verdana" w:eastAsia="Avenir" w:hAnsi="Verdana" w:cstheme="minorHAnsi"/>
                <w:color w:val="000000"/>
                <w:sz w:val="16"/>
                <w:szCs w:val="16"/>
              </w:rPr>
              <w:t xml:space="preserve">in relation to </w:t>
            </w:r>
            <w:r w:rsidRPr="00EF7D3D">
              <w:rPr>
                <w:rFonts w:ascii="Verdana" w:eastAsia="Avenir" w:hAnsi="Verdana" w:cstheme="minorHAnsi"/>
                <w:color w:val="000000"/>
                <w:sz w:val="16"/>
                <w:szCs w:val="16"/>
              </w:rPr>
              <w:t>the resources and inputs used and the</w:t>
            </w:r>
            <w:r>
              <w:rPr>
                <w:rFonts w:ascii="Verdana" w:eastAsia="Avenir" w:hAnsi="Verdana" w:cstheme="minorHAnsi"/>
                <w:color w:val="000000"/>
                <w:sz w:val="16"/>
                <w:szCs w:val="16"/>
              </w:rPr>
              <w:t xml:space="preserve">re are indications of duplication and lack of partnerships and coordination with existing programs and structures. </w:t>
            </w:r>
            <w:r w:rsidRPr="00EF7D3D">
              <w:rPr>
                <w:rFonts w:ascii="Verdana" w:eastAsia="Avenir" w:hAnsi="Verdana" w:cstheme="minorHAnsi"/>
                <w:b/>
                <w:bCs/>
                <w:color w:val="000000"/>
                <w:sz w:val="16"/>
                <w:szCs w:val="16"/>
              </w:rPr>
              <w:t>And</w:t>
            </w:r>
            <w:r w:rsidRPr="00BE2BA2">
              <w:rPr>
                <w:rFonts w:ascii="Verdana" w:eastAsia="Avenir" w:hAnsi="Verdana" w:cstheme="minorHAnsi"/>
                <w:color w:val="000000"/>
                <w:sz w:val="16"/>
                <w:szCs w:val="16"/>
              </w:rPr>
              <w:t xml:space="preserve"> significant changes are necessary).</w:t>
            </w:r>
          </w:p>
        </w:tc>
      </w:tr>
      <w:tr w:rsidR="00663DC0" w:rsidRPr="0090307E" w14:paraId="72627114" w14:textId="77777777" w:rsidTr="00663DC0">
        <w:trPr>
          <w:trHeight w:val="2437"/>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2326247C"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color w:val="000000"/>
                <w:sz w:val="16"/>
                <w:szCs w:val="16"/>
              </w:rPr>
            </w:pPr>
            <w:r w:rsidRPr="0090307E">
              <w:rPr>
                <w:rFonts w:ascii="Verdana" w:eastAsia="Avenir" w:hAnsi="Verdana" w:cstheme="minorHAnsi"/>
                <w:b/>
                <w:color w:val="000000"/>
                <w:sz w:val="16"/>
                <w:szCs w:val="16"/>
              </w:rPr>
              <w:t>Sustainability</w:t>
            </w:r>
          </w:p>
          <w:p w14:paraId="09526166"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color w:val="000000"/>
                <w:sz w:val="16"/>
                <w:szCs w:val="16"/>
              </w:rPr>
            </w:pPr>
            <w:r w:rsidRPr="0090307E">
              <w:rPr>
                <w:rFonts w:ascii="Verdana" w:eastAsia="Avenir" w:hAnsi="Verdana" w:cstheme="minorHAnsi"/>
                <w:i/>
                <w:color w:val="000000"/>
                <w:sz w:val="16"/>
                <w:szCs w:val="16"/>
              </w:rPr>
              <w:t>The likelihood of a continuation of the results after the completion of the A2J project</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386F29F2" w14:textId="77777777" w:rsidR="00663DC0" w:rsidRPr="00F20AA4" w:rsidRDefault="00663DC0" w:rsidP="00663DC0">
            <w:pPr>
              <w:pStyle w:val="ListParagraph"/>
              <w:numPr>
                <w:ilvl w:val="0"/>
                <w:numId w:val="84"/>
              </w:numPr>
              <w:rPr>
                <w:rFonts w:ascii="Verdana" w:eastAsia="Avenir" w:hAnsi="Verdana" w:cstheme="minorHAnsi"/>
                <w:bCs/>
                <w:color w:val="000000"/>
                <w:sz w:val="16"/>
                <w:szCs w:val="16"/>
              </w:rPr>
            </w:pPr>
            <w:r w:rsidRPr="00EF7D3D">
              <w:rPr>
                <w:rFonts w:ascii="Verdana" w:eastAsia="Avenir" w:hAnsi="Verdana" w:cstheme="minorHAnsi"/>
                <w:b/>
                <w:bCs/>
                <w:color w:val="000000"/>
                <w:sz w:val="16"/>
                <w:szCs w:val="16"/>
              </w:rPr>
              <w:t>A - Very good</w:t>
            </w:r>
            <w:r w:rsidRPr="00EF7D3D">
              <w:rPr>
                <w:rFonts w:ascii="Verdana" w:eastAsia="Avenir" w:hAnsi="Verdana" w:cstheme="minorHAnsi"/>
                <w:color w:val="000000"/>
                <w:sz w:val="16"/>
                <w:szCs w:val="16"/>
              </w:rPr>
              <w:t xml:space="preserve"> (if </w:t>
            </w:r>
            <w:r w:rsidRPr="00EF7D3D">
              <w:rPr>
                <w:rFonts w:ascii="Verdana" w:eastAsia="Avenir" w:hAnsi="Verdana" w:cstheme="minorHAnsi"/>
                <w:bCs/>
                <w:color w:val="000000"/>
                <w:sz w:val="16"/>
                <w:szCs w:val="16"/>
              </w:rPr>
              <w:t xml:space="preserve">A2J project activities and achievements </w:t>
            </w:r>
            <w:r>
              <w:rPr>
                <w:rFonts w:ascii="Verdana" w:eastAsia="Avenir" w:hAnsi="Verdana" w:cstheme="minorHAnsi"/>
                <w:bCs/>
                <w:color w:val="000000"/>
                <w:sz w:val="16"/>
                <w:szCs w:val="16"/>
              </w:rPr>
              <w:t xml:space="preserve">are </w:t>
            </w:r>
            <w:r w:rsidRPr="00EF7D3D">
              <w:rPr>
                <w:rFonts w:ascii="Verdana" w:eastAsia="Avenir" w:hAnsi="Verdana" w:cstheme="minorHAnsi"/>
                <w:bCs/>
                <w:color w:val="000000"/>
                <w:sz w:val="16"/>
                <w:szCs w:val="16"/>
              </w:rPr>
              <w:t>likely to continue after the completion of the A2J project</w:t>
            </w:r>
            <w:r>
              <w:rPr>
                <w:rFonts w:ascii="Verdana" w:eastAsia="Avenir" w:hAnsi="Verdana" w:cstheme="minorHAnsi"/>
                <w:bCs/>
                <w:color w:val="000000"/>
                <w:sz w:val="16"/>
                <w:szCs w:val="16"/>
              </w:rPr>
              <w:t>—</w:t>
            </w:r>
            <w:r w:rsidRPr="00F20AA4">
              <w:rPr>
                <w:rFonts w:ascii="Verdana" w:eastAsia="Avenir" w:hAnsi="Verdana" w:cstheme="minorHAnsi"/>
                <w:color w:val="000000"/>
                <w:sz w:val="16"/>
                <w:szCs w:val="16"/>
              </w:rPr>
              <w:t>built local ownership, capacity of partners and established accountability and oversight systems</w:t>
            </w:r>
            <w:r>
              <w:rPr>
                <w:rFonts w:ascii="Verdana" w:eastAsia="Avenir" w:hAnsi="Verdana" w:cstheme="minorHAnsi"/>
                <w:color w:val="000000"/>
                <w:sz w:val="16"/>
                <w:szCs w:val="16"/>
              </w:rPr>
              <w:t>.</w:t>
            </w:r>
            <w:r w:rsidRPr="00F20AA4">
              <w:rPr>
                <w:rFonts w:ascii="Verdana" w:eastAsia="Avenir" w:hAnsi="Verdana" w:cstheme="minorHAnsi"/>
                <w:color w:val="000000"/>
                <w:sz w:val="16"/>
                <w:szCs w:val="16"/>
              </w:rPr>
              <w:t xml:space="preserve"> </w:t>
            </w:r>
            <w:r w:rsidRPr="00F20AA4">
              <w:rPr>
                <w:rFonts w:ascii="Verdana" w:eastAsia="Avenir" w:hAnsi="Verdana" w:cstheme="minorHAnsi"/>
                <w:b/>
                <w:color w:val="000000"/>
                <w:sz w:val="16"/>
                <w:szCs w:val="16"/>
              </w:rPr>
              <w:t xml:space="preserve">And </w:t>
            </w:r>
            <w:r w:rsidRPr="00F20AA4">
              <w:rPr>
                <w:rFonts w:ascii="Verdana" w:eastAsia="Avenir" w:hAnsi="Verdana" w:cstheme="minorHAnsi"/>
                <w:bCs/>
                <w:color w:val="000000"/>
                <w:sz w:val="16"/>
                <w:szCs w:val="16"/>
              </w:rPr>
              <w:t>no changes are required).</w:t>
            </w:r>
          </w:p>
          <w:p w14:paraId="1BA902FB" w14:textId="04B7B7AB" w:rsidR="00663DC0" w:rsidRPr="00EF7D3D" w:rsidRDefault="00663DC0" w:rsidP="00663DC0">
            <w:pPr>
              <w:pStyle w:val="ListParagraph"/>
              <w:numPr>
                <w:ilvl w:val="0"/>
                <w:numId w:val="84"/>
              </w:numPr>
              <w:spacing w:after="0"/>
              <w:rPr>
                <w:rFonts w:ascii="Verdana" w:eastAsia="Avenir" w:hAnsi="Verdana" w:cstheme="minorHAnsi"/>
                <w:bCs/>
                <w:color w:val="000000"/>
                <w:sz w:val="16"/>
                <w:szCs w:val="16"/>
              </w:rPr>
            </w:pPr>
            <w:r w:rsidRPr="00EF7D3D">
              <w:rPr>
                <w:rFonts w:ascii="Verdana" w:eastAsia="Avenir" w:hAnsi="Verdana" w:cstheme="minorHAnsi"/>
                <w:b/>
                <w:bCs/>
                <w:color w:val="000000"/>
                <w:sz w:val="16"/>
                <w:szCs w:val="16"/>
              </w:rPr>
              <w:t>B - Satisfactory</w:t>
            </w:r>
            <w:r w:rsidRPr="00EF7D3D">
              <w:rPr>
                <w:rFonts w:ascii="Verdana" w:eastAsia="Avenir" w:hAnsi="Verdana" w:cstheme="minorHAnsi"/>
                <w:color w:val="000000"/>
                <w:sz w:val="16"/>
                <w:szCs w:val="16"/>
              </w:rPr>
              <w:t xml:space="preserve"> </w:t>
            </w:r>
            <w:r w:rsidRPr="00EF7D3D">
              <w:rPr>
                <w:rFonts w:ascii="Verdana" w:eastAsia="Avenir" w:hAnsi="Verdana" w:cstheme="minorHAnsi"/>
                <w:bCs/>
                <w:color w:val="000000"/>
                <w:sz w:val="16"/>
                <w:szCs w:val="16"/>
              </w:rPr>
              <w:t xml:space="preserve">(if A2J project activities and achievements </w:t>
            </w:r>
            <w:r w:rsidR="00691B6C">
              <w:rPr>
                <w:rFonts w:ascii="Verdana" w:eastAsia="Avenir" w:hAnsi="Verdana" w:cstheme="minorHAnsi"/>
                <w:bCs/>
                <w:color w:val="000000"/>
                <w:sz w:val="16"/>
                <w:szCs w:val="16"/>
              </w:rPr>
              <w:t>are</w:t>
            </w:r>
            <w:r w:rsidRPr="00EF7D3D">
              <w:rPr>
                <w:rFonts w:ascii="Verdana" w:eastAsia="Avenir" w:hAnsi="Verdana" w:cstheme="minorHAnsi"/>
                <w:bCs/>
                <w:color w:val="000000"/>
                <w:sz w:val="16"/>
                <w:szCs w:val="16"/>
              </w:rPr>
              <w:t xml:space="preserve"> likely to continue </w:t>
            </w:r>
            <w:r>
              <w:rPr>
                <w:rFonts w:ascii="Verdana" w:eastAsia="Avenir" w:hAnsi="Verdana" w:cstheme="minorHAnsi"/>
                <w:bCs/>
                <w:color w:val="000000"/>
                <w:sz w:val="16"/>
                <w:szCs w:val="16"/>
              </w:rPr>
              <w:t xml:space="preserve">and some considerable efforts were done to </w:t>
            </w:r>
            <w:r w:rsidRPr="00F20AA4">
              <w:rPr>
                <w:rFonts w:ascii="Verdana" w:eastAsia="Avenir" w:hAnsi="Verdana" w:cstheme="minorHAnsi"/>
                <w:bCs/>
                <w:color w:val="000000"/>
                <w:sz w:val="16"/>
                <w:szCs w:val="16"/>
              </w:rPr>
              <w:t>build local ownership, capacity of partners and established accountability and oversight systems</w:t>
            </w:r>
            <w:r>
              <w:rPr>
                <w:rFonts w:ascii="Verdana" w:eastAsia="Avenir" w:hAnsi="Verdana" w:cstheme="minorHAnsi"/>
                <w:bCs/>
                <w:color w:val="000000"/>
                <w:sz w:val="16"/>
                <w:szCs w:val="16"/>
              </w:rPr>
              <w:t xml:space="preserve">. </w:t>
            </w:r>
            <w:r w:rsidRPr="00EF7D3D">
              <w:rPr>
                <w:rFonts w:ascii="Verdana" w:eastAsia="Avenir" w:hAnsi="Verdana" w:cstheme="minorHAnsi"/>
                <w:b/>
                <w:color w:val="000000"/>
                <w:sz w:val="16"/>
                <w:szCs w:val="16"/>
              </w:rPr>
              <w:t>But</w:t>
            </w:r>
            <w:r w:rsidRPr="00EF7D3D">
              <w:rPr>
                <w:rFonts w:ascii="Verdana" w:eastAsia="Avenir" w:hAnsi="Verdana" w:cstheme="minorHAnsi"/>
                <w:bCs/>
                <w:color w:val="000000"/>
                <w:sz w:val="16"/>
                <w:szCs w:val="16"/>
              </w:rPr>
              <w:t xml:space="preserve"> some changes are necessary).</w:t>
            </w:r>
          </w:p>
          <w:p w14:paraId="3DE41766" w14:textId="170DBE91" w:rsidR="00663DC0" w:rsidRPr="00F20AA4" w:rsidRDefault="00663DC0" w:rsidP="00663DC0">
            <w:pPr>
              <w:pStyle w:val="ListParagraph"/>
              <w:numPr>
                <w:ilvl w:val="0"/>
                <w:numId w:val="84"/>
              </w:numPr>
              <w:pBdr>
                <w:top w:val="nil"/>
                <w:left w:val="nil"/>
                <w:bottom w:val="nil"/>
                <w:right w:val="nil"/>
                <w:between w:val="nil"/>
              </w:pBdr>
              <w:rPr>
                <w:rFonts w:ascii="Verdana" w:eastAsia="Avenir" w:hAnsi="Verdana" w:cstheme="minorHAnsi"/>
                <w:color w:val="000000"/>
                <w:sz w:val="16"/>
                <w:szCs w:val="16"/>
              </w:rPr>
            </w:pPr>
            <w:r w:rsidRPr="00F20AA4">
              <w:rPr>
                <w:rFonts w:ascii="Verdana" w:eastAsia="Avenir" w:hAnsi="Verdana" w:cstheme="minorHAnsi"/>
                <w:b/>
                <w:bCs/>
                <w:color w:val="000000"/>
                <w:sz w:val="16"/>
                <w:szCs w:val="16"/>
              </w:rPr>
              <w:t xml:space="preserve">C- No Satisfactory </w:t>
            </w:r>
            <w:r w:rsidRPr="00F20AA4">
              <w:rPr>
                <w:rFonts w:ascii="Verdana" w:eastAsia="Avenir" w:hAnsi="Verdana" w:cstheme="minorHAnsi"/>
                <w:color w:val="000000"/>
                <w:sz w:val="16"/>
                <w:szCs w:val="16"/>
              </w:rPr>
              <w:t xml:space="preserve">(if A2J project activities and achievements </w:t>
            </w:r>
            <w:r w:rsidR="00691B6C">
              <w:rPr>
                <w:rFonts w:ascii="Verdana" w:eastAsia="Avenir" w:hAnsi="Verdana" w:cstheme="minorHAnsi"/>
                <w:color w:val="000000"/>
                <w:sz w:val="16"/>
                <w:szCs w:val="16"/>
              </w:rPr>
              <w:t>are</w:t>
            </w:r>
            <w:r w:rsidRPr="00F20AA4">
              <w:rPr>
                <w:rFonts w:ascii="Verdana" w:eastAsia="Avenir" w:hAnsi="Verdana" w:cstheme="minorHAnsi"/>
                <w:color w:val="000000"/>
                <w:sz w:val="16"/>
                <w:szCs w:val="16"/>
              </w:rPr>
              <w:t xml:space="preserve"> likely to continue but limited effort was done to build local ownership, capacity of partners and established accountability and oversight systems</w:t>
            </w:r>
            <w:r>
              <w:rPr>
                <w:rFonts w:ascii="Verdana" w:eastAsia="Avenir" w:hAnsi="Verdana" w:cstheme="minorHAnsi"/>
                <w:color w:val="000000"/>
                <w:sz w:val="16"/>
                <w:szCs w:val="16"/>
              </w:rPr>
              <w:t xml:space="preserve">. </w:t>
            </w:r>
            <w:r w:rsidRPr="00F20AA4">
              <w:rPr>
                <w:rFonts w:ascii="Verdana" w:eastAsia="Avenir" w:hAnsi="Verdana" w:cstheme="minorHAnsi"/>
                <w:b/>
                <w:bCs/>
                <w:color w:val="000000"/>
                <w:sz w:val="16"/>
                <w:szCs w:val="16"/>
              </w:rPr>
              <w:t xml:space="preserve">And </w:t>
            </w:r>
            <w:r w:rsidRPr="00F20AA4">
              <w:rPr>
                <w:rFonts w:ascii="Verdana" w:eastAsia="Avenir" w:hAnsi="Verdana" w:cstheme="minorHAnsi"/>
                <w:color w:val="000000"/>
                <w:sz w:val="16"/>
                <w:szCs w:val="16"/>
              </w:rPr>
              <w:t>significant changes are necessary).</w:t>
            </w:r>
          </w:p>
        </w:tc>
      </w:tr>
      <w:tr w:rsidR="00663DC0" w:rsidRPr="0090307E" w14:paraId="1178E092" w14:textId="77777777" w:rsidTr="00663DC0">
        <w:trPr>
          <w:trHeight w:val="2037"/>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459901FA"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color w:val="000000"/>
                <w:sz w:val="16"/>
                <w:szCs w:val="16"/>
              </w:rPr>
            </w:pPr>
            <w:r w:rsidRPr="0090307E">
              <w:rPr>
                <w:rFonts w:ascii="Verdana" w:eastAsia="Avenir" w:hAnsi="Verdana" w:cstheme="minorHAnsi"/>
                <w:b/>
                <w:color w:val="000000"/>
                <w:sz w:val="16"/>
                <w:szCs w:val="16"/>
              </w:rPr>
              <w:t>Impact</w:t>
            </w:r>
          </w:p>
          <w:p w14:paraId="19EDBB73"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color w:val="000000"/>
                <w:sz w:val="16"/>
                <w:szCs w:val="16"/>
              </w:rPr>
            </w:pPr>
            <w:r w:rsidRPr="0090307E">
              <w:rPr>
                <w:rFonts w:ascii="Verdana" w:eastAsia="Avenir" w:hAnsi="Verdana" w:cstheme="minorHAnsi"/>
                <w:i/>
                <w:color w:val="000000"/>
                <w:sz w:val="16"/>
                <w:szCs w:val="16"/>
              </w:rPr>
              <w:t>The extent to which the intervention has generated or is expected to generate significant positive or negative, intended or unintended, higher-level effects.</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503CE645" w14:textId="77777777" w:rsidR="00663DC0" w:rsidRPr="00F20AA4" w:rsidRDefault="00663DC0" w:rsidP="00663DC0">
            <w:pPr>
              <w:pStyle w:val="ListParagraph"/>
              <w:numPr>
                <w:ilvl w:val="0"/>
                <w:numId w:val="84"/>
              </w:numPr>
              <w:rPr>
                <w:rFonts w:ascii="Verdana" w:eastAsia="Avenir" w:hAnsi="Verdana" w:cstheme="minorHAnsi"/>
                <w:bCs/>
                <w:color w:val="000000"/>
                <w:sz w:val="16"/>
                <w:szCs w:val="16"/>
              </w:rPr>
            </w:pPr>
            <w:r w:rsidRPr="00F20AA4">
              <w:rPr>
                <w:rFonts w:ascii="Verdana" w:eastAsia="Avenir" w:hAnsi="Verdana" w:cstheme="minorHAnsi"/>
                <w:b/>
                <w:bCs/>
                <w:color w:val="000000"/>
                <w:sz w:val="16"/>
                <w:szCs w:val="16"/>
              </w:rPr>
              <w:t>A - Very good</w:t>
            </w:r>
            <w:r w:rsidRPr="00F20AA4">
              <w:rPr>
                <w:rFonts w:ascii="Verdana" w:eastAsia="Avenir" w:hAnsi="Verdana" w:cstheme="minorHAnsi"/>
                <w:color w:val="000000"/>
                <w:sz w:val="16"/>
                <w:szCs w:val="16"/>
              </w:rPr>
              <w:t xml:space="preserve"> (if </w:t>
            </w:r>
            <w:r w:rsidRPr="00F20AA4">
              <w:rPr>
                <w:rFonts w:ascii="Verdana" w:eastAsia="Avenir" w:hAnsi="Verdana" w:cstheme="minorHAnsi"/>
                <w:bCs/>
                <w:color w:val="000000"/>
                <w:sz w:val="16"/>
                <w:szCs w:val="16"/>
              </w:rPr>
              <w:t>A2J interventions project interventions generated or is expected to generate significant positive or negative, intended, or unintended, higher-level (capture the significance, the scope, and the transformative nature of the effects) effects</w:t>
            </w:r>
            <w:r>
              <w:rPr>
                <w:rFonts w:ascii="Verdana" w:eastAsia="Avenir" w:hAnsi="Verdana" w:cstheme="minorHAnsi"/>
                <w:bCs/>
                <w:color w:val="000000"/>
                <w:sz w:val="16"/>
                <w:szCs w:val="16"/>
              </w:rPr>
              <w:t xml:space="preserve">. </w:t>
            </w:r>
            <w:r w:rsidRPr="00F20AA4">
              <w:rPr>
                <w:rFonts w:ascii="Verdana" w:eastAsia="Avenir" w:hAnsi="Verdana" w:cstheme="minorHAnsi"/>
                <w:b/>
                <w:color w:val="000000"/>
                <w:sz w:val="16"/>
                <w:szCs w:val="16"/>
              </w:rPr>
              <w:t xml:space="preserve">And </w:t>
            </w:r>
            <w:r w:rsidRPr="00F20AA4">
              <w:rPr>
                <w:rFonts w:ascii="Verdana" w:eastAsia="Avenir" w:hAnsi="Verdana" w:cstheme="minorHAnsi"/>
                <w:bCs/>
                <w:color w:val="000000"/>
                <w:sz w:val="16"/>
                <w:szCs w:val="16"/>
              </w:rPr>
              <w:t>no changes are required).</w:t>
            </w:r>
          </w:p>
          <w:p w14:paraId="4B5AC772" w14:textId="77777777" w:rsidR="00663DC0" w:rsidRDefault="00663DC0" w:rsidP="00663DC0">
            <w:pPr>
              <w:pStyle w:val="ListParagraph"/>
              <w:numPr>
                <w:ilvl w:val="0"/>
                <w:numId w:val="84"/>
              </w:numPr>
              <w:rPr>
                <w:rFonts w:ascii="Verdana" w:eastAsia="Avenir" w:hAnsi="Verdana" w:cstheme="minorHAnsi"/>
                <w:bCs/>
                <w:color w:val="000000"/>
                <w:sz w:val="16"/>
                <w:szCs w:val="16"/>
              </w:rPr>
            </w:pPr>
            <w:r w:rsidRPr="00F20AA4">
              <w:rPr>
                <w:rFonts w:ascii="Verdana" w:eastAsia="Avenir" w:hAnsi="Verdana" w:cstheme="minorHAnsi"/>
                <w:b/>
                <w:bCs/>
                <w:color w:val="000000"/>
                <w:sz w:val="16"/>
                <w:szCs w:val="16"/>
              </w:rPr>
              <w:t>B - Satisfactory</w:t>
            </w:r>
            <w:r w:rsidRPr="00F20AA4">
              <w:rPr>
                <w:rFonts w:ascii="Verdana" w:eastAsia="Avenir" w:hAnsi="Verdana" w:cstheme="minorHAnsi"/>
                <w:color w:val="000000"/>
                <w:sz w:val="16"/>
                <w:szCs w:val="16"/>
              </w:rPr>
              <w:t xml:space="preserve"> </w:t>
            </w:r>
            <w:r w:rsidRPr="00F20AA4">
              <w:rPr>
                <w:rFonts w:ascii="Verdana" w:eastAsia="Avenir" w:hAnsi="Verdana" w:cstheme="minorHAnsi"/>
                <w:bCs/>
                <w:color w:val="000000"/>
                <w:sz w:val="16"/>
                <w:szCs w:val="16"/>
              </w:rPr>
              <w:t xml:space="preserve">(if A2J interventions project interventions </w:t>
            </w:r>
            <w:r>
              <w:rPr>
                <w:rFonts w:ascii="Verdana" w:eastAsia="Avenir" w:hAnsi="Verdana" w:cstheme="minorHAnsi"/>
                <w:bCs/>
                <w:color w:val="000000"/>
                <w:sz w:val="16"/>
                <w:szCs w:val="16"/>
              </w:rPr>
              <w:t>are showing signs of</w:t>
            </w:r>
            <w:r w:rsidRPr="00F20AA4">
              <w:rPr>
                <w:rFonts w:ascii="Verdana" w:eastAsia="Avenir" w:hAnsi="Verdana" w:cstheme="minorHAnsi"/>
                <w:bCs/>
                <w:color w:val="000000"/>
                <w:sz w:val="16"/>
                <w:szCs w:val="16"/>
              </w:rPr>
              <w:t xml:space="preserve"> generat</w:t>
            </w:r>
            <w:r>
              <w:rPr>
                <w:rFonts w:ascii="Verdana" w:eastAsia="Avenir" w:hAnsi="Verdana" w:cstheme="minorHAnsi"/>
                <w:bCs/>
                <w:color w:val="000000"/>
                <w:sz w:val="16"/>
                <w:szCs w:val="16"/>
              </w:rPr>
              <w:t>ing</w:t>
            </w:r>
            <w:r w:rsidRPr="00F20AA4">
              <w:rPr>
                <w:rFonts w:ascii="Verdana" w:eastAsia="Avenir" w:hAnsi="Verdana" w:cstheme="minorHAnsi"/>
                <w:bCs/>
                <w:color w:val="000000"/>
                <w:sz w:val="16"/>
                <w:szCs w:val="16"/>
              </w:rPr>
              <w:t xml:space="preserve"> positive or negative, intended, or unintended, higher-level (capture the significance, the scope, and the transformative nature of the effects) effects </w:t>
            </w:r>
            <w:r w:rsidRPr="00F20AA4">
              <w:rPr>
                <w:rFonts w:ascii="Verdana" w:eastAsia="Avenir" w:hAnsi="Verdana" w:cstheme="minorHAnsi"/>
                <w:b/>
                <w:color w:val="000000"/>
                <w:sz w:val="16"/>
                <w:szCs w:val="16"/>
              </w:rPr>
              <w:t>But</w:t>
            </w:r>
            <w:r w:rsidRPr="00F20AA4">
              <w:rPr>
                <w:rFonts w:ascii="Verdana" w:eastAsia="Avenir" w:hAnsi="Verdana" w:cstheme="minorHAnsi"/>
                <w:bCs/>
                <w:color w:val="000000"/>
                <w:sz w:val="16"/>
                <w:szCs w:val="16"/>
              </w:rPr>
              <w:t xml:space="preserve"> some changes are necessary).</w:t>
            </w:r>
          </w:p>
          <w:p w14:paraId="74A24D35" w14:textId="77777777" w:rsidR="00663DC0" w:rsidRPr="00E434E6" w:rsidRDefault="00663DC0" w:rsidP="00663DC0">
            <w:pPr>
              <w:pStyle w:val="ListParagraph"/>
              <w:numPr>
                <w:ilvl w:val="0"/>
                <w:numId w:val="84"/>
              </w:numPr>
              <w:spacing w:after="0"/>
              <w:rPr>
                <w:rFonts w:ascii="Verdana" w:eastAsia="Avenir" w:hAnsi="Verdana" w:cstheme="minorHAnsi"/>
                <w:bCs/>
                <w:color w:val="000000"/>
                <w:sz w:val="16"/>
                <w:szCs w:val="16"/>
              </w:rPr>
            </w:pPr>
            <w:r w:rsidRPr="00E434E6">
              <w:rPr>
                <w:rFonts w:ascii="Verdana" w:eastAsia="Avenir" w:hAnsi="Verdana" w:cstheme="minorHAnsi"/>
                <w:b/>
                <w:color w:val="000000"/>
                <w:sz w:val="16"/>
                <w:szCs w:val="16"/>
              </w:rPr>
              <w:t>C- No Satisfactory</w:t>
            </w:r>
            <w:r w:rsidRPr="00E434E6">
              <w:rPr>
                <w:rFonts w:ascii="Verdana" w:eastAsia="Avenir" w:hAnsi="Verdana" w:cstheme="minorHAnsi"/>
                <w:bCs/>
                <w:color w:val="000000"/>
                <w:sz w:val="16"/>
                <w:szCs w:val="16"/>
              </w:rPr>
              <w:t xml:space="preserve"> (if A2J interventions do not adequately show signs of generating positive or negative, intended, or unintended, higher-level (capture the significance, the scope, and the transformative nature of the effects) effects </w:t>
            </w:r>
            <w:r w:rsidRPr="00E434E6">
              <w:rPr>
                <w:rFonts w:ascii="Verdana" w:eastAsia="Avenir" w:hAnsi="Verdana" w:cstheme="minorHAnsi"/>
                <w:b/>
                <w:color w:val="000000"/>
                <w:sz w:val="16"/>
                <w:szCs w:val="16"/>
              </w:rPr>
              <w:t>And</w:t>
            </w:r>
            <w:r w:rsidRPr="00E434E6">
              <w:rPr>
                <w:rFonts w:ascii="Verdana" w:eastAsia="Avenir" w:hAnsi="Verdana" w:cstheme="minorHAnsi"/>
                <w:bCs/>
                <w:color w:val="000000"/>
                <w:sz w:val="16"/>
                <w:szCs w:val="16"/>
              </w:rPr>
              <w:t xml:space="preserve"> significant changes are necessary).</w:t>
            </w:r>
          </w:p>
        </w:tc>
      </w:tr>
      <w:tr w:rsidR="00663DC0" w:rsidRPr="0090307E" w14:paraId="7B9D2C30" w14:textId="77777777" w:rsidTr="00663DC0">
        <w:trPr>
          <w:trHeight w:val="2509"/>
        </w:trPr>
        <w:tc>
          <w:tcPr>
            <w:tcW w:w="15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Mar>
              <w:top w:w="80" w:type="dxa"/>
              <w:left w:w="80" w:type="dxa"/>
              <w:bottom w:w="80" w:type="dxa"/>
              <w:right w:w="80" w:type="dxa"/>
            </w:tcMar>
          </w:tcPr>
          <w:p w14:paraId="654BED52"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b/>
                <w:color w:val="000000"/>
                <w:sz w:val="16"/>
                <w:szCs w:val="16"/>
              </w:rPr>
            </w:pPr>
            <w:r w:rsidRPr="0090307E">
              <w:rPr>
                <w:rFonts w:ascii="Verdana" w:eastAsia="Avenir" w:hAnsi="Verdana" w:cstheme="minorHAnsi"/>
                <w:b/>
                <w:color w:val="000000"/>
                <w:sz w:val="16"/>
                <w:szCs w:val="16"/>
              </w:rPr>
              <w:t xml:space="preserve">Gender and Human Rights </w:t>
            </w:r>
          </w:p>
          <w:p w14:paraId="2CDC4A0B" w14:textId="77777777" w:rsidR="00663DC0" w:rsidRPr="0090307E" w:rsidRDefault="00663DC0" w:rsidP="00555C19">
            <w:pPr>
              <w:pBdr>
                <w:top w:val="nil"/>
                <w:left w:val="nil"/>
                <w:bottom w:val="nil"/>
                <w:right w:val="nil"/>
                <w:between w:val="nil"/>
              </w:pBdr>
              <w:spacing w:after="0" w:line="240" w:lineRule="auto"/>
              <w:rPr>
                <w:rFonts w:ascii="Verdana" w:eastAsia="Avenir" w:hAnsi="Verdana" w:cstheme="minorHAnsi"/>
                <w:color w:val="000000"/>
                <w:sz w:val="16"/>
                <w:szCs w:val="16"/>
              </w:rPr>
            </w:pPr>
            <w:r w:rsidRPr="0090307E">
              <w:rPr>
                <w:rFonts w:ascii="Verdana" w:eastAsia="Avenir" w:hAnsi="Verdana" w:cstheme="minorHAnsi"/>
                <w:i/>
                <w:color w:val="000000"/>
                <w:sz w:val="16"/>
                <w:szCs w:val="16"/>
              </w:rPr>
              <w:t>The extent to which the A2J project activities were designed, implemented and monitored to promote the meaningful participation of both rights holders and duty bearers and to minimize negative effects of social exclusion</w:t>
            </w:r>
          </w:p>
        </w:tc>
        <w:tc>
          <w:tcPr>
            <w:tcW w:w="34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EFEFE"/>
          </w:tcPr>
          <w:p w14:paraId="1A114703" w14:textId="77777777" w:rsidR="00663DC0" w:rsidRPr="00E434E6" w:rsidRDefault="00663DC0" w:rsidP="00663DC0">
            <w:pPr>
              <w:pStyle w:val="ListParagraph"/>
              <w:numPr>
                <w:ilvl w:val="0"/>
                <w:numId w:val="83"/>
              </w:numPr>
              <w:rPr>
                <w:rFonts w:ascii="Verdana" w:eastAsia="Avenir" w:hAnsi="Verdana" w:cstheme="minorHAnsi"/>
                <w:bCs/>
                <w:color w:val="000000"/>
                <w:sz w:val="16"/>
                <w:szCs w:val="16"/>
              </w:rPr>
            </w:pPr>
            <w:r w:rsidRPr="00E434E6">
              <w:rPr>
                <w:rFonts w:ascii="Verdana" w:eastAsia="Avenir" w:hAnsi="Verdana" w:cstheme="minorHAnsi"/>
                <w:b/>
                <w:bCs/>
                <w:color w:val="000000"/>
                <w:sz w:val="16"/>
                <w:szCs w:val="16"/>
              </w:rPr>
              <w:t>A - Very good</w:t>
            </w:r>
            <w:r w:rsidRPr="00E434E6">
              <w:rPr>
                <w:rFonts w:ascii="Verdana" w:eastAsia="Avenir" w:hAnsi="Verdana" w:cstheme="minorHAnsi"/>
                <w:color w:val="000000"/>
                <w:sz w:val="16"/>
                <w:szCs w:val="16"/>
              </w:rPr>
              <w:t xml:space="preserve"> (if </w:t>
            </w:r>
            <w:r w:rsidRPr="00E434E6">
              <w:rPr>
                <w:rFonts w:ascii="Verdana" w:eastAsia="Avenir" w:hAnsi="Verdana" w:cstheme="minorHAnsi"/>
                <w:bCs/>
                <w:color w:val="000000"/>
                <w:sz w:val="16"/>
                <w:szCs w:val="16"/>
              </w:rPr>
              <w:t xml:space="preserve">A2J project activities were </w:t>
            </w:r>
            <w:r>
              <w:rPr>
                <w:rFonts w:ascii="Verdana" w:eastAsia="Avenir" w:hAnsi="Verdana" w:cstheme="minorHAnsi"/>
                <w:bCs/>
                <w:color w:val="000000"/>
                <w:sz w:val="16"/>
                <w:szCs w:val="16"/>
              </w:rPr>
              <w:t xml:space="preserve">adequately </w:t>
            </w:r>
            <w:r w:rsidRPr="00E434E6">
              <w:rPr>
                <w:rFonts w:ascii="Verdana" w:eastAsia="Avenir" w:hAnsi="Verdana" w:cstheme="minorHAnsi"/>
                <w:bCs/>
                <w:color w:val="000000"/>
                <w:sz w:val="16"/>
                <w:szCs w:val="16"/>
              </w:rPr>
              <w:t>designed, implemented and monitored to promote the meaningful participation of both rights holders and duty bearers and to minimize negative effects of social exclusion</w:t>
            </w:r>
            <w:r>
              <w:rPr>
                <w:rFonts w:ascii="Verdana" w:eastAsia="Avenir" w:hAnsi="Verdana" w:cstheme="minorHAnsi"/>
                <w:bCs/>
                <w:color w:val="000000"/>
                <w:sz w:val="16"/>
                <w:szCs w:val="16"/>
              </w:rPr>
              <w:t xml:space="preserve">. </w:t>
            </w:r>
            <w:r w:rsidRPr="00E434E6">
              <w:rPr>
                <w:rFonts w:ascii="Verdana" w:eastAsia="Avenir" w:hAnsi="Verdana" w:cstheme="minorHAnsi"/>
                <w:b/>
                <w:color w:val="000000"/>
                <w:sz w:val="16"/>
                <w:szCs w:val="16"/>
              </w:rPr>
              <w:t xml:space="preserve">And </w:t>
            </w:r>
            <w:r w:rsidRPr="00E434E6">
              <w:rPr>
                <w:rFonts w:ascii="Verdana" w:eastAsia="Avenir" w:hAnsi="Verdana" w:cstheme="minorHAnsi"/>
                <w:bCs/>
                <w:color w:val="000000"/>
                <w:sz w:val="16"/>
                <w:szCs w:val="16"/>
              </w:rPr>
              <w:t>no changes are required).</w:t>
            </w:r>
          </w:p>
          <w:p w14:paraId="23DE0EB7" w14:textId="77777777" w:rsidR="00663DC0" w:rsidRDefault="00663DC0" w:rsidP="00663DC0">
            <w:pPr>
              <w:pStyle w:val="ListParagraph"/>
              <w:numPr>
                <w:ilvl w:val="0"/>
                <w:numId w:val="83"/>
              </w:numPr>
              <w:rPr>
                <w:rFonts w:ascii="Verdana" w:eastAsia="Avenir" w:hAnsi="Verdana" w:cstheme="minorHAnsi"/>
                <w:bCs/>
                <w:color w:val="000000"/>
                <w:sz w:val="16"/>
                <w:szCs w:val="16"/>
              </w:rPr>
            </w:pPr>
            <w:r w:rsidRPr="00F20AA4">
              <w:rPr>
                <w:rFonts w:ascii="Verdana" w:eastAsia="Avenir" w:hAnsi="Verdana" w:cstheme="minorHAnsi"/>
                <w:b/>
                <w:bCs/>
                <w:color w:val="000000"/>
                <w:sz w:val="16"/>
                <w:szCs w:val="16"/>
              </w:rPr>
              <w:t>B - Satisfactory</w:t>
            </w:r>
            <w:r w:rsidRPr="00F20AA4">
              <w:rPr>
                <w:rFonts w:ascii="Verdana" w:eastAsia="Avenir" w:hAnsi="Verdana" w:cstheme="minorHAnsi"/>
                <w:color w:val="000000"/>
                <w:sz w:val="16"/>
                <w:szCs w:val="16"/>
              </w:rPr>
              <w:t xml:space="preserve"> </w:t>
            </w:r>
            <w:r w:rsidRPr="00F20AA4">
              <w:rPr>
                <w:rFonts w:ascii="Verdana" w:eastAsia="Avenir" w:hAnsi="Verdana" w:cstheme="minorHAnsi"/>
                <w:bCs/>
                <w:color w:val="000000"/>
                <w:sz w:val="16"/>
                <w:szCs w:val="16"/>
              </w:rPr>
              <w:t xml:space="preserve">(if </w:t>
            </w:r>
            <w:r w:rsidRPr="00E434E6">
              <w:rPr>
                <w:rFonts w:ascii="Verdana" w:eastAsia="Avenir" w:hAnsi="Verdana" w:cstheme="minorHAnsi"/>
                <w:bCs/>
                <w:color w:val="000000"/>
                <w:sz w:val="16"/>
                <w:szCs w:val="16"/>
              </w:rPr>
              <w:t>A2J project activities were designed, implemented and monitored to promote the meaningful participation of both rights holders and duty bearers and to minimize negative effects of social exclusion</w:t>
            </w:r>
            <w:r>
              <w:rPr>
                <w:rFonts w:ascii="Verdana" w:eastAsia="Avenir" w:hAnsi="Verdana" w:cstheme="minorHAnsi"/>
                <w:bCs/>
                <w:color w:val="000000"/>
                <w:sz w:val="16"/>
                <w:szCs w:val="16"/>
              </w:rPr>
              <w:t xml:space="preserve">. </w:t>
            </w:r>
            <w:r w:rsidRPr="00F20AA4">
              <w:rPr>
                <w:rFonts w:ascii="Verdana" w:eastAsia="Avenir" w:hAnsi="Verdana" w:cstheme="minorHAnsi"/>
                <w:b/>
                <w:color w:val="000000"/>
                <w:sz w:val="16"/>
                <w:szCs w:val="16"/>
              </w:rPr>
              <w:t>But</w:t>
            </w:r>
            <w:r w:rsidRPr="00F20AA4">
              <w:rPr>
                <w:rFonts w:ascii="Verdana" w:eastAsia="Avenir" w:hAnsi="Verdana" w:cstheme="minorHAnsi"/>
                <w:bCs/>
                <w:color w:val="000000"/>
                <w:sz w:val="16"/>
                <w:szCs w:val="16"/>
              </w:rPr>
              <w:t xml:space="preserve"> some changes are necessary).</w:t>
            </w:r>
          </w:p>
          <w:p w14:paraId="18E7470B" w14:textId="77777777" w:rsidR="00663DC0" w:rsidRPr="00E434E6" w:rsidRDefault="00663DC0" w:rsidP="00663DC0">
            <w:pPr>
              <w:pStyle w:val="ListParagraph"/>
              <w:numPr>
                <w:ilvl w:val="0"/>
                <w:numId w:val="83"/>
              </w:numPr>
              <w:rPr>
                <w:rFonts w:ascii="Verdana" w:eastAsia="Avenir" w:hAnsi="Verdana" w:cstheme="minorHAnsi"/>
                <w:bCs/>
                <w:color w:val="000000"/>
                <w:sz w:val="16"/>
                <w:szCs w:val="16"/>
              </w:rPr>
            </w:pPr>
            <w:r w:rsidRPr="00E434E6">
              <w:rPr>
                <w:rFonts w:ascii="Verdana" w:eastAsia="Avenir" w:hAnsi="Verdana" w:cstheme="minorHAnsi"/>
                <w:b/>
                <w:color w:val="000000"/>
                <w:sz w:val="16"/>
                <w:szCs w:val="16"/>
              </w:rPr>
              <w:t>C- No Satisfactory</w:t>
            </w:r>
            <w:r w:rsidRPr="00E434E6">
              <w:rPr>
                <w:rFonts w:ascii="Verdana" w:eastAsia="Avenir" w:hAnsi="Verdana" w:cstheme="minorHAnsi"/>
                <w:bCs/>
                <w:color w:val="000000"/>
                <w:sz w:val="16"/>
                <w:szCs w:val="16"/>
              </w:rPr>
              <w:t xml:space="preserve"> (if A2J project activities were </w:t>
            </w:r>
            <w:r>
              <w:rPr>
                <w:rFonts w:ascii="Verdana" w:eastAsia="Avenir" w:hAnsi="Verdana" w:cstheme="minorHAnsi"/>
                <w:bCs/>
                <w:color w:val="000000"/>
                <w:sz w:val="16"/>
                <w:szCs w:val="16"/>
              </w:rPr>
              <w:t xml:space="preserve">not </w:t>
            </w:r>
            <w:r w:rsidRPr="00E434E6">
              <w:rPr>
                <w:rFonts w:ascii="Verdana" w:eastAsia="Avenir" w:hAnsi="Verdana" w:cstheme="minorHAnsi"/>
                <w:bCs/>
                <w:color w:val="000000"/>
                <w:sz w:val="16"/>
                <w:szCs w:val="16"/>
              </w:rPr>
              <w:t>adequately designed, implemented and monitored to promote the meaningful participation of both rights holders and duty bearers and to minimize negative effects of social exclusion</w:t>
            </w:r>
            <w:r>
              <w:rPr>
                <w:rFonts w:ascii="Verdana" w:eastAsia="Avenir" w:hAnsi="Verdana" w:cstheme="minorHAnsi"/>
                <w:bCs/>
                <w:color w:val="000000"/>
                <w:sz w:val="16"/>
                <w:szCs w:val="16"/>
              </w:rPr>
              <w:t xml:space="preserve">. </w:t>
            </w:r>
            <w:r w:rsidRPr="00E434E6">
              <w:rPr>
                <w:rFonts w:ascii="Verdana" w:eastAsia="Avenir" w:hAnsi="Verdana" w:cstheme="minorHAnsi"/>
                <w:b/>
                <w:color w:val="000000"/>
                <w:sz w:val="16"/>
                <w:szCs w:val="16"/>
              </w:rPr>
              <w:t>And</w:t>
            </w:r>
            <w:r w:rsidRPr="00E434E6">
              <w:rPr>
                <w:rFonts w:ascii="Verdana" w:eastAsia="Avenir" w:hAnsi="Verdana" w:cstheme="minorHAnsi"/>
                <w:bCs/>
                <w:color w:val="000000"/>
                <w:sz w:val="16"/>
                <w:szCs w:val="16"/>
              </w:rPr>
              <w:t xml:space="preserve"> significant changes are necessary).</w:t>
            </w:r>
          </w:p>
        </w:tc>
      </w:tr>
    </w:tbl>
    <w:p w14:paraId="688E173C" w14:textId="4E9DE1F0" w:rsidR="00506053" w:rsidRPr="00B40C68" w:rsidRDefault="00506053">
      <w:pPr>
        <w:pStyle w:val="Heading2"/>
        <w:numPr>
          <w:ilvl w:val="1"/>
          <w:numId w:val="41"/>
        </w:numPr>
        <w:spacing w:line="240" w:lineRule="auto"/>
        <w:ind w:left="426" w:hanging="426"/>
        <w:jc w:val="both"/>
        <w:rPr>
          <w:rStyle w:val="Aucun"/>
          <w:rFonts w:ascii="Verdana" w:hAnsi="Verdana"/>
          <w:b/>
          <w:bCs/>
          <w:sz w:val="20"/>
          <w:szCs w:val="20"/>
        </w:rPr>
      </w:pPr>
      <w:bookmarkStart w:id="23" w:name="_Toc127824313"/>
      <w:r w:rsidRPr="00B40C68">
        <w:rPr>
          <w:rStyle w:val="Aucun"/>
          <w:rFonts w:ascii="Verdana" w:hAnsi="Verdana"/>
          <w:b/>
          <w:bCs/>
          <w:sz w:val="20"/>
          <w:szCs w:val="20"/>
        </w:rPr>
        <w:t>Evaluation methods and approach</w:t>
      </w:r>
      <w:bookmarkEnd w:id="23"/>
      <w:r w:rsidRPr="00B40C68">
        <w:rPr>
          <w:rStyle w:val="Aucun"/>
          <w:rFonts w:ascii="Verdana" w:hAnsi="Verdana"/>
          <w:b/>
          <w:bCs/>
          <w:sz w:val="20"/>
          <w:szCs w:val="20"/>
        </w:rPr>
        <w:t xml:space="preserve"> </w:t>
      </w:r>
    </w:p>
    <w:p w14:paraId="17061663" w14:textId="77777777" w:rsidR="00976ED3" w:rsidRPr="00D75E13" w:rsidRDefault="00976ED3"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highlight w:val="white"/>
        </w:rPr>
      </w:pPr>
    </w:p>
    <w:p w14:paraId="192D899C" w14:textId="3B713734" w:rsidR="00976ED3" w:rsidRPr="00B40C68" w:rsidRDefault="00976ED3">
      <w:pPr>
        <w:pStyle w:val="Heading2"/>
        <w:numPr>
          <w:ilvl w:val="2"/>
          <w:numId w:val="41"/>
        </w:numPr>
        <w:spacing w:line="240" w:lineRule="auto"/>
        <w:ind w:left="426" w:hanging="426"/>
        <w:jc w:val="both"/>
        <w:rPr>
          <w:rStyle w:val="Aucun"/>
          <w:rFonts w:ascii="Verdana" w:hAnsi="Verdana"/>
          <w:b/>
          <w:bCs/>
          <w:sz w:val="20"/>
          <w:szCs w:val="20"/>
        </w:rPr>
      </w:pPr>
      <w:bookmarkStart w:id="24" w:name="_Toc127824314"/>
      <w:r w:rsidRPr="00B40C68">
        <w:rPr>
          <w:rStyle w:val="Aucun"/>
          <w:rFonts w:ascii="Verdana" w:hAnsi="Verdana"/>
          <w:b/>
          <w:bCs/>
          <w:sz w:val="20"/>
          <w:szCs w:val="20"/>
        </w:rPr>
        <w:t>Evaluation approach</w:t>
      </w:r>
      <w:bookmarkEnd w:id="24"/>
    </w:p>
    <w:p w14:paraId="5913372B" w14:textId="7A980A28" w:rsidR="00506053" w:rsidRPr="00E5596D" w:rsidRDefault="00506053" w:rsidP="000F12AA">
      <w:pPr>
        <w:pBdr>
          <w:top w:val="nil"/>
          <w:left w:val="nil"/>
          <w:bottom w:val="nil"/>
          <w:right w:val="nil"/>
          <w:between w:val="nil"/>
        </w:pBdr>
        <w:spacing w:line="240" w:lineRule="auto"/>
        <w:jc w:val="both"/>
        <w:rPr>
          <w:rFonts w:ascii="Verdana" w:eastAsia="Avenir" w:hAnsi="Verdana" w:cstheme="minorHAnsi"/>
          <w:color w:val="000000"/>
          <w:sz w:val="20"/>
          <w:szCs w:val="20"/>
          <w:highlight w:val="white"/>
        </w:rPr>
      </w:pPr>
      <w:r w:rsidRPr="00D75E13">
        <w:rPr>
          <w:rFonts w:ascii="Verdana" w:eastAsia="Avenir" w:hAnsi="Verdana" w:cstheme="minorHAnsi"/>
          <w:color w:val="000000"/>
          <w:sz w:val="20"/>
          <w:szCs w:val="20"/>
          <w:highlight w:val="white"/>
        </w:rPr>
        <w:t>The evaluation will employ an exploratory and multipronged approach. In line with the United Nations Evaluation Group (UNEG) norms and UN Women &amp; GERAAS standards, a gender</w:t>
      </w:r>
      <w:r w:rsidR="00E5596D">
        <w:rPr>
          <w:rFonts w:ascii="Verdana" w:eastAsia="Avenir" w:hAnsi="Verdana" w:cstheme="minorHAnsi"/>
          <w:color w:val="000000"/>
          <w:sz w:val="20"/>
          <w:szCs w:val="20"/>
          <w:highlight w:val="white"/>
        </w:rPr>
        <w:t xml:space="preserve"> equity</w:t>
      </w:r>
      <w:r w:rsidRPr="00D75E13">
        <w:rPr>
          <w:rFonts w:ascii="Verdana" w:eastAsia="Avenir" w:hAnsi="Verdana" w:cstheme="minorHAnsi"/>
          <w:color w:val="000000"/>
          <w:sz w:val="20"/>
          <w:szCs w:val="20"/>
          <w:highlight w:val="white"/>
        </w:rPr>
        <w:t xml:space="preserve"> and human </w:t>
      </w:r>
      <w:r w:rsidR="00E5596D" w:rsidRPr="00D75E13">
        <w:rPr>
          <w:rFonts w:ascii="Verdana" w:eastAsia="Avenir" w:hAnsi="Verdana" w:cstheme="minorHAnsi"/>
          <w:color w:val="000000"/>
          <w:sz w:val="20"/>
          <w:szCs w:val="20"/>
          <w:highlight w:val="white"/>
        </w:rPr>
        <w:t>rights-based</w:t>
      </w:r>
      <w:r w:rsidRPr="00D75E13">
        <w:rPr>
          <w:rFonts w:ascii="Verdana" w:eastAsia="Avenir" w:hAnsi="Verdana" w:cstheme="minorHAnsi"/>
          <w:color w:val="000000"/>
          <w:sz w:val="20"/>
          <w:szCs w:val="20"/>
          <w:highlight w:val="white"/>
        </w:rPr>
        <w:t xml:space="preserve"> approach will be applied throughout the evaluation process. </w:t>
      </w:r>
      <w:r w:rsidR="00E5596D" w:rsidRPr="00E5596D">
        <w:rPr>
          <w:rFonts w:ascii="Verdana" w:eastAsia="Avenir" w:hAnsi="Verdana" w:cstheme="minorHAnsi"/>
          <w:color w:val="000000"/>
          <w:sz w:val="20"/>
          <w:szCs w:val="20"/>
          <w:highlight w:val="white"/>
        </w:rPr>
        <w:t xml:space="preserve">The evaluation shall follow a collaborative and participatory approach ensuring close engagement with </w:t>
      </w:r>
      <w:r w:rsidR="00AD1491">
        <w:rPr>
          <w:rFonts w:ascii="Verdana" w:eastAsia="Avenir" w:hAnsi="Verdana" w:cstheme="minorHAnsi"/>
          <w:color w:val="000000"/>
          <w:sz w:val="20"/>
          <w:szCs w:val="20"/>
          <w:highlight w:val="white"/>
        </w:rPr>
        <w:t>Program</w:t>
      </w:r>
      <w:r w:rsidR="00542522">
        <w:rPr>
          <w:rFonts w:ascii="Verdana" w:eastAsia="Avenir" w:hAnsi="Verdana" w:cstheme="minorHAnsi"/>
          <w:color w:val="000000"/>
          <w:sz w:val="20"/>
          <w:szCs w:val="20"/>
          <w:highlight w:val="white"/>
        </w:rPr>
        <w:t xml:space="preserve"> </w:t>
      </w:r>
      <w:r w:rsidR="00E5596D" w:rsidRPr="00E5596D">
        <w:rPr>
          <w:rFonts w:ascii="Verdana" w:eastAsia="Avenir" w:hAnsi="Verdana" w:cstheme="minorHAnsi"/>
          <w:color w:val="000000"/>
          <w:sz w:val="20"/>
          <w:szCs w:val="20"/>
          <w:highlight w:val="white"/>
        </w:rPr>
        <w:t xml:space="preserve">beneficiaries, implementing partners, ministries, </w:t>
      </w:r>
      <w:r w:rsidR="00E5596D" w:rsidRPr="00E5596D">
        <w:rPr>
          <w:rFonts w:ascii="Verdana" w:eastAsia="Avenir" w:hAnsi="Verdana" w:cstheme="minorHAnsi"/>
          <w:color w:val="000000"/>
          <w:sz w:val="20"/>
          <w:szCs w:val="20"/>
          <w:highlight w:val="white"/>
        </w:rPr>
        <w:lastRenderedPageBreak/>
        <w:t>departments, agencies and local governments and other key stakeholders as will be informed by the stakeholder mapping process.</w:t>
      </w:r>
      <w:r w:rsidR="00E5596D" w:rsidRPr="001F2FD9">
        <w:rPr>
          <w:rFonts w:ascii="Calibri" w:hAnsi="Calibri" w:cs="Calibri"/>
          <w:sz w:val="24"/>
          <w:szCs w:val="24"/>
        </w:rPr>
        <w:t xml:space="preserve">  </w:t>
      </w:r>
      <w:r w:rsidR="00E5596D">
        <w:rPr>
          <w:rFonts w:ascii="Calibri" w:hAnsi="Calibri" w:cs="Calibri"/>
          <w:sz w:val="24"/>
          <w:szCs w:val="24"/>
        </w:rPr>
        <w:t xml:space="preserve">Therefore, </w:t>
      </w:r>
      <w:r w:rsidRPr="00D75E13">
        <w:rPr>
          <w:rFonts w:ascii="Verdana" w:eastAsia="Avenir" w:hAnsi="Verdana" w:cstheme="minorHAnsi"/>
          <w:color w:val="000000"/>
          <w:sz w:val="20"/>
          <w:szCs w:val="20"/>
          <w:highlight w:val="white"/>
        </w:rPr>
        <w:t xml:space="preserve">Key stakeholders of the A2J project and direct beneficiaries will participate at the different stages of the evaluation process and will be able to express their perspectives about the </w:t>
      </w:r>
      <w:r w:rsidR="00542522">
        <w:rPr>
          <w:rFonts w:ascii="Verdana" w:eastAsia="Avenir" w:hAnsi="Verdana" w:cstheme="minorHAnsi"/>
          <w:color w:val="000000"/>
          <w:sz w:val="20"/>
          <w:szCs w:val="20"/>
          <w:highlight w:val="white"/>
        </w:rPr>
        <w:t>project</w:t>
      </w:r>
      <w:r w:rsidRPr="00D75E13">
        <w:rPr>
          <w:rFonts w:ascii="Verdana" w:eastAsia="Avenir" w:hAnsi="Verdana" w:cstheme="minorHAnsi"/>
          <w:color w:val="000000"/>
          <w:sz w:val="20"/>
          <w:szCs w:val="20"/>
          <w:highlight w:val="white"/>
        </w:rPr>
        <w:t xml:space="preserve"> implementation process, results, achievements and any point of improvement identified.</w:t>
      </w:r>
    </w:p>
    <w:p w14:paraId="4E769AC7" w14:textId="7F08218B" w:rsidR="00976ED3" w:rsidRPr="00D75E13" w:rsidRDefault="00506053" w:rsidP="000F12AA">
      <w:pPr>
        <w:pBdr>
          <w:top w:val="nil"/>
          <w:left w:val="nil"/>
          <w:bottom w:val="nil"/>
          <w:right w:val="nil"/>
          <w:between w:val="nil"/>
        </w:pBdr>
        <w:spacing w:line="240" w:lineRule="auto"/>
        <w:jc w:val="both"/>
        <w:rPr>
          <w:rFonts w:ascii="Verdana" w:eastAsia="Avenir" w:hAnsi="Verdana" w:cstheme="minorHAnsi"/>
          <w:color w:val="000000"/>
          <w:sz w:val="20"/>
          <w:szCs w:val="20"/>
          <w:highlight w:val="white"/>
        </w:rPr>
      </w:pPr>
      <w:r w:rsidRPr="00D75E13">
        <w:rPr>
          <w:rFonts w:ascii="Verdana" w:eastAsia="Avenir" w:hAnsi="Verdana" w:cstheme="minorHAnsi"/>
          <w:color w:val="000000"/>
          <w:sz w:val="20"/>
          <w:szCs w:val="20"/>
          <w:highlight w:val="white"/>
        </w:rPr>
        <w:t xml:space="preserve">The evaluation will utilize a mixed-method </w:t>
      </w:r>
      <w:r w:rsidR="002010F3">
        <w:rPr>
          <w:rFonts w:ascii="Verdana" w:eastAsia="Avenir" w:hAnsi="Verdana" w:cstheme="minorHAnsi"/>
          <w:color w:val="000000"/>
          <w:sz w:val="20"/>
          <w:szCs w:val="20"/>
          <w:highlight w:val="white"/>
        </w:rPr>
        <w:t xml:space="preserve">approach </w:t>
      </w:r>
      <w:r w:rsidRPr="00D75E13">
        <w:rPr>
          <w:rFonts w:ascii="Verdana" w:eastAsia="Avenir" w:hAnsi="Verdana" w:cstheme="minorHAnsi"/>
          <w:color w:val="000000"/>
          <w:sz w:val="20"/>
          <w:szCs w:val="20"/>
          <w:highlight w:val="white"/>
        </w:rPr>
        <w:t xml:space="preserve">to gather and integrate data from multiple data sources and methods. Standard qualitative and quantitative evaluation methodologies will be used where qualitative data will </w:t>
      </w:r>
      <w:r w:rsidR="00B473A1">
        <w:rPr>
          <w:rFonts w:ascii="Verdana" w:eastAsia="Avenir" w:hAnsi="Verdana" w:cstheme="minorHAnsi"/>
          <w:color w:val="000000"/>
          <w:sz w:val="20"/>
          <w:szCs w:val="20"/>
          <w:highlight w:val="white"/>
        </w:rPr>
        <w:t xml:space="preserve">be </w:t>
      </w:r>
      <w:r w:rsidRPr="00D75E13">
        <w:rPr>
          <w:rFonts w:ascii="Verdana" w:eastAsia="Avenir" w:hAnsi="Verdana" w:cstheme="minorHAnsi"/>
          <w:color w:val="000000"/>
          <w:sz w:val="20"/>
          <w:szCs w:val="20"/>
          <w:highlight w:val="white"/>
        </w:rPr>
        <w:t>derive</w:t>
      </w:r>
      <w:r w:rsidR="00B473A1">
        <w:rPr>
          <w:rFonts w:ascii="Verdana" w:eastAsia="Avenir" w:hAnsi="Verdana" w:cstheme="minorHAnsi"/>
          <w:color w:val="000000"/>
          <w:sz w:val="20"/>
          <w:szCs w:val="20"/>
          <w:highlight w:val="white"/>
        </w:rPr>
        <w:t>d</w:t>
      </w:r>
      <w:r w:rsidRPr="00D75E13">
        <w:rPr>
          <w:rFonts w:ascii="Verdana" w:eastAsia="Avenir" w:hAnsi="Verdana" w:cstheme="minorHAnsi"/>
          <w:color w:val="000000"/>
          <w:sz w:val="20"/>
          <w:szCs w:val="20"/>
          <w:highlight w:val="white"/>
        </w:rPr>
        <w:t xml:space="preserve"> from key informant interviews</w:t>
      </w:r>
      <w:r w:rsidR="00B473A1">
        <w:rPr>
          <w:rFonts w:ascii="Verdana" w:eastAsia="Avenir" w:hAnsi="Verdana" w:cstheme="minorHAnsi"/>
          <w:color w:val="000000"/>
          <w:sz w:val="20"/>
          <w:szCs w:val="20"/>
          <w:highlight w:val="white"/>
        </w:rPr>
        <w:t xml:space="preserve"> (KIIs)</w:t>
      </w:r>
      <w:r w:rsidRPr="00D75E13">
        <w:rPr>
          <w:rFonts w:ascii="Verdana" w:eastAsia="Avenir" w:hAnsi="Verdana" w:cstheme="minorHAnsi"/>
          <w:color w:val="000000"/>
          <w:sz w:val="20"/>
          <w:szCs w:val="20"/>
          <w:highlight w:val="white"/>
        </w:rPr>
        <w:t xml:space="preserve"> and </w:t>
      </w:r>
      <w:r w:rsidR="00F76C21">
        <w:rPr>
          <w:rFonts w:ascii="Verdana" w:eastAsia="Avenir" w:hAnsi="Verdana" w:cstheme="minorHAnsi"/>
          <w:color w:val="000000"/>
          <w:sz w:val="20"/>
          <w:szCs w:val="20"/>
          <w:highlight w:val="white"/>
        </w:rPr>
        <w:t>FGDs</w:t>
      </w:r>
      <w:r w:rsidRPr="00D75E13">
        <w:rPr>
          <w:rFonts w:ascii="Verdana" w:eastAsia="Avenir" w:hAnsi="Verdana" w:cstheme="minorHAnsi"/>
          <w:color w:val="000000"/>
          <w:sz w:val="20"/>
          <w:szCs w:val="20"/>
          <w:highlight w:val="white"/>
        </w:rPr>
        <w:t xml:space="preserve">. Quantitative data will </w:t>
      </w:r>
      <w:r w:rsidR="00B473A1">
        <w:rPr>
          <w:rFonts w:ascii="Verdana" w:eastAsia="Avenir" w:hAnsi="Verdana" w:cstheme="minorHAnsi"/>
          <w:color w:val="000000"/>
          <w:sz w:val="20"/>
          <w:szCs w:val="20"/>
          <w:highlight w:val="white"/>
        </w:rPr>
        <w:t xml:space="preserve">be </w:t>
      </w:r>
      <w:r w:rsidRPr="00D75E13">
        <w:rPr>
          <w:rFonts w:ascii="Verdana" w:eastAsia="Avenir" w:hAnsi="Verdana" w:cstheme="minorHAnsi"/>
          <w:color w:val="000000"/>
          <w:sz w:val="20"/>
          <w:szCs w:val="20"/>
          <w:highlight w:val="white"/>
        </w:rPr>
        <w:t>derive</w:t>
      </w:r>
      <w:r w:rsidR="00B473A1">
        <w:rPr>
          <w:rFonts w:ascii="Verdana" w:eastAsia="Avenir" w:hAnsi="Verdana" w:cstheme="minorHAnsi"/>
          <w:color w:val="000000"/>
          <w:sz w:val="20"/>
          <w:szCs w:val="20"/>
          <w:highlight w:val="white"/>
        </w:rPr>
        <w:t>d</w:t>
      </w:r>
      <w:r w:rsidRPr="00D75E13">
        <w:rPr>
          <w:rFonts w:ascii="Verdana" w:eastAsia="Avenir" w:hAnsi="Verdana" w:cstheme="minorHAnsi"/>
          <w:color w:val="000000"/>
          <w:sz w:val="20"/>
          <w:szCs w:val="20"/>
          <w:highlight w:val="white"/>
        </w:rPr>
        <w:t xml:space="preserve"> from </w:t>
      </w:r>
      <w:r w:rsidR="00AD1491">
        <w:rPr>
          <w:rFonts w:ascii="Verdana" w:eastAsia="Avenir" w:hAnsi="Verdana" w:cstheme="minorHAnsi"/>
          <w:color w:val="000000"/>
          <w:sz w:val="20"/>
          <w:szCs w:val="20"/>
          <w:highlight w:val="white"/>
        </w:rPr>
        <w:t>program</w:t>
      </w:r>
      <w:r w:rsidR="00F76C21">
        <w:rPr>
          <w:rFonts w:ascii="Verdana" w:eastAsia="Avenir" w:hAnsi="Verdana" w:cstheme="minorHAnsi"/>
          <w:color w:val="000000"/>
          <w:sz w:val="20"/>
          <w:szCs w:val="20"/>
          <w:highlight w:val="white"/>
        </w:rPr>
        <w:t xml:space="preserve"> </w:t>
      </w:r>
      <w:r w:rsidRPr="00D75E13">
        <w:rPr>
          <w:rFonts w:ascii="Verdana" w:eastAsia="Avenir" w:hAnsi="Verdana" w:cstheme="minorHAnsi"/>
          <w:color w:val="000000"/>
          <w:sz w:val="20"/>
          <w:szCs w:val="20"/>
          <w:highlight w:val="white"/>
        </w:rPr>
        <w:t xml:space="preserve">documents, </w:t>
      </w:r>
      <w:r w:rsidR="00976ED3" w:rsidRPr="00D75E13">
        <w:rPr>
          <w:rFonts w:ascii="Verdana" w:eastAsia="Avenir" w:hAnsi="Verdana" w:cstheme="minorHAnsi"/>
          <w:color w:val="000000"/>
          <w:sz w:val="20"/>
          <w:szCs w:val="20"/>
          <w:highlight w:val="white"/>
        </w:rPr>
        <w:t>monitoring and</w:t>
      </w:r>
      <w:r w:rsidRPr="00D75E13">
        <w:rPr>
          <w:rFonts w:ascii="Verdana" w:eastAsia="Avenir" w:hAnsi="Verdana" w:cstheme="minorHAnsi"/>
          <w:color w:val="000000"/>
          <w:sz w:val="20"/>
          <w:szCs w:val="20"/>
          <w:highlight w:val="white"/>
        </w:rPr>
        <w:t xml:space="preserve"> progress reports highlighting </w:t>
      </w:r>
      <w:r w:rsidR="00AD1491">
        <w:rPr>
          <w:rFonts w:ascii="Verdana" w:eastAsia="Avenir" w:hAnsi="Verdana" w:cstheme="minorHAnsi"/>
          <w:color w:val="000000"/>
          <w:sz w:val="20"/>
          <w:szCs w:val="20"/>
          <w:highlight w:val="white"/>
        </w:rPr>
        <w:t>program</w:t>
      </w:r>
      <w:r w:rsidR="00F76C21">
        <w:rPr>
          <w:rFonts w:ascii="Verdana" w:eastAsia="Avenir" w:hAnsi="Verdana" w:cstheme="minorHAnsi"/>
          <w:color w:val="000000"/>
          <w:sz w:val="20"/>
          <w:szCs w:val="20"/>
          <w:highlight w:val="white"/>
        </w:rPr>
        <w:t xml:space="preserve"> </w:t>
      </w:r>
      <w:r w:rsidRPr="00D75E13">
        <w:rPr>
          <w:rFonts w:ascii="Verdana" w:eastAsia="Avenir" w:hAnsi="Verdana" w:cstheme="minorHAnsi"/>
          <w:color w:val="000000"/>
          <w:sz w:val="20"/>
          <w:szCs w:val="20"/>
          <w:highlight w:val="white"/>
        </w:rPr>
        <w:t xml:space="preserve">approach, various activities, </w:t>
      </w:r>
      <w:r w:rsidR="00B473A1" w:rsidRPr="00D75E13">
        <w:rPr>
          <w:rFonts w:ascii="Verdana" w:eastAsia="Avenir" w:hAnsi="Verdana" w:cstheme="minorHAnsi"/>
          <w:color w:val="000000"/>
          <w:sz w:val="20"/>
          <w:szCs w:val="20"/>
          <w:highlight w:val="white"/>
        </w:rPr>
        <w:t>expenditure,</w:t>
      </w:r>
      <w:r w:rsidRPr="00D75E13">
        <w:rPr>
          <w:rFonts w:ascii="Verdana" w:eastAsia="Avenir" w:hAnsi="Verdana" w:cstheme="minorHAnsi"/>
          <w:color w:val="000000"/>
          <w:sz w:val="20"/>
          <w:szCs w:val="20"/>
          <w:highlight w:val="white"/>
        </w:rPr>
        <w:t xml:space="preserve"> and quantitative results of the </w:t>
      </w:r>
      <w:r w:rsidR="00976ED3" w:rsidRPr="00D75E13">
        <w:rPr>
          <w:rFonts w:ascii="Verdana" w:eastAsia="Avenir" w:hAnsi="Verdana" w:cstheme="minorHAnsi"/>
          <w:color w:val="000000"/>
          <w:sz w:val="20"/>
          <w:szCs w:val="20"/>
          <w:highlight w:val="white"/>
        </w:rPr>
        <w:t>A2J project.</w:t>
      </w:r>
    </w:p>
    <w:p w14:paraId="0EF80EE0" w14:textId="389F1070" w:rsidR="002010F3" w:rsidRPr="00D75E13" w:rsidRDefault="00506053" w:rsidP="000F12AA">
      <w:pPr>
        <w:pBdr>
          <w:top w:val="nil"/>
          <w:left w:val="nil"/>
          <w:bottom w:val="nil"/>
          <w:right w:val="nil"/>
          <w:between w:val="nil"/>
        </w:pBdr>
        <w:spacing w:line="240" w:lineRule="auto"/>
        <w:jc w:val="both"/>
        <w:rPr>
          <w:rFonts w:ascii="Verdana" w:eastAsia="Avenir" w:hAnsi="Verdana" w:cstheme="minorHAnsi"/>
          <w:color w:val="000000"/>
          <w:sz w:val="20"/>
          <w:szCs w:val="20"/>
          <w:highlight w:val="white"/>
        </w:rPr>
      </w:pPr>
      <w:r w:rsidRPr="00D75E13">
        <w:rPr>
          <w:rFonts w:ascii="Verdana" w:eastAsia="Avenir" w:hAnsi="Verdana" w:cstheme="minorHAnsi"/>
          <w:color w:val="000000"/>
          <w:sz w:val="20"/>
          <w:szCs w:val="20"/>
          <w:highlight w:val="white"/>
        </w:rPr>
        <w:t xml:space="preserve">The use of mixed methods will not only offer diverse perspectives to the evaluation but also promote the participation of different groups of stakeholders, provide a holistic insight of the </w:t>
      </w:r>
      <w:r w:rsidR="00976ED3" w:rsidRPr="00D75E13">
        <w:rPr>
          <w:rFonts w:ascii="Verdana" w:eastAsia="Avenir" w:hAnsi="Verdana" w:cstheme="minorHAnsi"/>
          <w:color w:val="000000"/>
          <w:sz w:val="20"/>
          <w:szCs w:val="20"/>
          <w:highlight w:val="white"/>
        </w:rPr>
        <w:t>A2J project</w:t>
      </w:r>
      <w:r w:rsidRPr="00D75E13">
        <w:rPr>
          <w:rFonts w:ascii="Verdana" w:eastAsia="Avenir" w:hAnsi="Verdana" w:cstheme="minorHAnsi"/>
          <w:color w:val="000000"/>
          <w:sz w:val="20"/>
          <w:szCs w:val="20"/>
          <w:highlight w:val="white"/>
        </w:rPr>
        <w:t xml:space="preserve"> and allow for triangulation of data that will ensure reliability and validity as data from different sources will be compared and any inconsistencies followed up on. </w:t>
      </w:r>
    </w:p>
    <w:p w14:paraId="5E58D260" w14:textId="30D0DC01" w:rsidR="00506053" w:rsidRDefault="00506053"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r w:rsidRPr="00D75E13">
        <w:rPr>
          <w:rFonts w:ascii="Verdana" w:eastAsia="Avenir" w:hAnsi="Verdana" w:cstheme="minorHAnsi"/>
          <w:color w:val="000000"/>
          <w:sz w:val="20"/>
          <w:szCs w:val="20"/>
        </w:rPr>
        <w:t xml:space="preserve">The evaluation will also </w:t>
      </w:r>
      <w:r w:rsidRPr="00D75E13">
        <w:rPr>
          <w:rFonts w:ascii="Verdana" w:eastAsia="Avenir" w:hAnsi="Verdana" w:cstheme="minorHAnsi"/>
          <w:color w:val="000000"/>
          <w:sz w:val="20"/>
          <w:szCs w:val="20"/>
          <w:highlight w:val="white"/>
        </w:rPr>
        <w:t>employ a</w:t>
      </w:r>
      <w:r w:rsidRPr="00D75E13">
        <w:rPr>
          <w:rFonts w:ascii="Verdana" w:eastAsia="Avenir" w:hAnsi="Verdana" w:cstheme="minorHAnsi"/>
          <w:color w:val="000000"/>
          <w:sz w:val="20"/>
          <w:szCs w:val="20"/>
        </w:rPr>
        <w:t xml:space="preserve"> case study approach to illustrate the results in the lives of beneficiaries and key stakeholders in each of the </w:t>
      </w:r>
      <w:r w:rsidR="00F76C21">
        <w:rPr>
          <w:rFonts w:ascii="Verdana" w:eastAsia="Avenir" w:hAnsi="Verdana" w:cstheme="minorHAnsi"/>
          <w:color w:val="000000"/>
          <w:sz w:val="20"/>
          <w:szCs w:val="20"/>
        </w:rPr>
        <w:t>program</w:t>
      </w:r>
      <w:r w:rsidR="00F76C21" w:rsidRPr="00D75E13">
        <w:rPr>
          <w:rFonts w:ascii="Verdana" w:eastAsia="Avenir" w:hAnsi="Verdana" w:cstheme="minorHAnsi"/>
          <w:color w:val="000000"/>
          <w:sz w:val="20"/>
          <w:szCs w:val="20"/>
        </w:rPr>
        <w:t xml:space="preserve"> areas</w:t>
      </w:r>
      <w:r w:rsidRPr="00D75E13">
        <w:rPr>
          <w:rFonts w:ascii="Verdana" w:eastAsia="Avenir" w:hAnsi="Verdana" w:cstheme="minorHAnsi"/>
          <w:color w:val="000000"/>
          <w:sz w:val="20"/>
          <w:szCs w:val="20"/>
        </w:rPr>
        <w:t xml:space="preserve">. The case studies will consider innovative approaches for engaging these actors in the documentation of </w:t>
      </w:r>
      <w:r w:rsidR="00331533" w:rsidRPr="00D75E13">
        <w:rPr>
          <w:rFonts w:ascii="Verdana" w:eastAsia="Avenir" w:hAnsi="Verdana" w:cstheme="minorHAnsi"/>
          <w:color w:val="000000"/>
          <w:sz w:val="20"/>
          <w:szCs w:val="20"/>
        </w:rPr>
        <w:t xml:space="preserve">project </w:t>
      </w:r>
      <w:r w:rsidRPr="00D75E13">
        <w:rPr>
          <w:rFonts w:ascii="Verdana" w:eastAsia="Avenir" w:hAnsi="Verdana" w:cstheme="minorHAnsi"/>
          <w:color w:val="000000"/>
          <w:sz w:val="20"/>
          <w:szCs w:val="20"/>
        </w:rPr>
        <w:t xml:space="preserve">results, through one case study in each area, using tools like participatory significant change stories. </w:t>
      </w:r>
    </w:p>
    <w:p w14:paraId="2D79842B" w14:textId="29D01F3E" w:rsidR="00E5596D" w:rsidRDefault="00E5596D"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2A126727" w14:textId="1B9269D8" w:rsidR="00E5596D" w:rsidRDefault="00E5596D"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r>
        <w:rPr>
          <w:rFonts w:ascii="Verdana" w:eastAsia="Avenir" w:hAnsi="Verdana" w:cstheme="minorHAnsi"/>
          <w:color w:val="000000"/>
          <w:sz w:val="20"/>
          <w:szCs w:val="20"/>
        </w:rPr>
        <w:t>Overall, the evaluation shall be implemented in a phased approach as illustrated below;</w:t>
      </w:r>
    </w:p>
    <w:p w14:paraId="2A32B2E9" w14:textId="77777777" w:rsidR="00E5596D" w:rsidRDefault="00E5596D"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291B12BE" w14:textId="77777777" w:rsidR="00B473A1" w:rsidRDefault="00E5596D" w:rsidP="000F12AA">
      <w:pPr>
        <w:keepNext/>
        <w:pBdr>
          <w:top w:val="nil"/>
          <w:left w:val="nil"/>
          <w:bottom w:val="nil"/>
          <w:right w:val="nil"/>
          <w:between w:val="nil"/>
        </w:pBdr>
        <w:spacing w:after="0" w:line="240" w:lineRule="auto"/>
        <w:jc w:val="both"/>
      </w:pPr>
      <w:r>
        <w:rPr>
          <w:rFonts w:ascii="Verdana" w:eastAsia="Avenir" w:hAnsi="Verdana" w:cstheme="minorHAnsi"/>
          <w:noProof/>
          <w:color w:val="000000"/>
          <w:sz w:val="20"/>
          <w:szCs w:val="20"/>
        </w:rPr>
        <w:drawing>
          <wp:inline distT="0" distB="0" distL="0" distR="0" wp14:anchorId="6B39C7BA" wp14:editId="4DFBB2FB">
            <wp:extent cx="5486400" cy="3309938"/>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04B5B27" w14:textId="28AF0C6A" w:rsidR="00E5596D" w:rsidRPr="00E5596D" w:rsidRDefault="00B473A1" w:rsidP="000F12AA">
      <w:pPr>
        <w:pStyle w:val="Caption"/>
        <w:jc w:val="both"/>
        <w:rPr>
          <w:rFonts w:ascii="Verdana" w:eastAsia="Avenir" w:hAnsi="Verdana" w:cstheme="minorHAnsi"/>
          <w:color w:val="000000"/>
          <w:sz w:val="20"/>
          <w:szCs w:val="20"/>
        </w:rPr>
      </w:pPr>
      <w:r>
        <w:t xml:space="preserve">Figure </w:t>
      </w:r>
      <w:r w:rsidR="002423A2">
        <w:t>2: Evaluation Approach</w:t>
      </w:r>
      <w:r w:rsidR="002423A2" w:rsidRPr="00E5596D">
        <w:rPr>
          <w:rFonts w:ascii="Verdana" w:eastAsia="Avenir" w:hAnsi="Verdana" w:cstheme="minorHAnsi"/>
          <w:color w:val="000000"/>
          <w:sz w:val="20"/>
          <w:szCs w:val="20"/>
        </w:rPr>
        <w:t xml:space="preserve"> </w:t>
      </w:r>
    </w:p>
    <w:p w14:paraId="0A4DCED4" w14:textId="7D20195D" w:rsidR="004F6489" w:rsidRDefault="004F6489">
      <w:pPr>
        <w:pStyle w:val="Heading2"/>
        <w:numPr>
          <w:ilvl w:val="2"/>
          <w:numId w:val="41"/>
        </w:numPr>
        <w:spacing w:line="240" w:lineRule="auto"/>
        <w:ind w:left="426" w:hanging="426"/>
        <w:jc w:val="both"/>
        <w:rPr>
          <w:rStyle w:val="Aucun"/>
          <w:rFonts w:ascii="Verdana" w:hAnsi="Verdana"/>
          <w:b/>
          <w:bCs/>
          <w:sz w:val="20"/>
          <w:szCs w:val="20"/>
        </w:rPr>
      </w:pPr>
      <w:bookmarkStart w:id="25" w:name="_Toc127824315"/>
      <w:r w:rsidRPr="004F6489">
        <w:rPr>
          <w:rStyle w:val="Aucun"/>
          <w:rFonts w:ascii="Verdana" w:hAnsi="Verdana"/>
          <w:b/>
          <w:bCs/>
          <w:sz w:val="20"/>
          <w:szCs w:val="20"/>
        </w:rPr>
        <w:t>Data collection methods</w:t>
      </w:r>
      <w:bookmarkEnd w:id="25"/>
      <w:r w:rsidRPr="004F6489">
        <w:rPr>
          <w:rStyle w:val="Aucun"/>
          <w:rFonts w:ascii="Verdana" w:hAnsi="Verdana"/>
          <w:b/>
          <w:bCs/>
          <w:sz w:val="20"/>
          <w:szCs w:val="20"/>
        </w:rPr>
        <w:t xml:space="preserve"> </w:t>
      </w:r>
    </w:p>
    <w:p w14:paraId="55B12EB1" w14:textId="77777777" w:rsidR="002423A2" w:rsidRDefault="002423A2"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highlight w:val="white"/>
        </w:rPr>
      </w:pPr>
    </w:p>
    <w:p w14:paraId="66044BF1" w14:textId="5E7BFD4C" w:rsidR="004F6489" w:rsidRPr="0075323B" w:rsidRDefault="004F6489" w:rsidP="000F12AA">
      <w:pPr>
        <w:pBdr>
          <w:top w:val="nil"/>
          <w:left w:val="nil"/>
          <w:bottom w:val="nil"/>
          <w:right w:val="nil"/>
          <w:between w:val="nil"/>
        </w:pBdr>
        <w:spacing w:after="0" w:line="240" w:lineRule="auto"/>
        <w:jc w:val="both"/>
        <w:rPr>
          <w:rFonts w:ascii="Verdana" w:eastAsia="Avenir" w:hAnsi="Verdana" w:cstheme="minorHAnsi"/>
          <w:b/>
          <w:bCs/>
          <w:color w:val="000000"/>
          <w:sz w:val="20"/>
          <w:szCs w:val="20"/>
          <w:highlight w:val="white"/>
        </w:rPr>
      </w:pPr>
      <w:r w:rsidRPr="0075323B">
        <w:rPr>
          <w:rFonts w:ascii="Verdana" w:eastAsia="Avenir" w:hAnsi="Verdana" w:cstheme="minorHAnsi"/>
          <w:b/>
          <w:bCs/>
          <w:color w:val="000000"/>
          <w:sz w:val="20"/>
          <w:szCs w:val="20"/>
          <w:highlight w:val="white"/>
        </w:rPr>
        <w:t xml:space="preserve">a) </w:t>
      </w:r>
      <w:r w:rsidRPr="0075323B">
        <w:rPr>
          <w:rFonts w:ascii="Verdana" w:eastAsia="Avenir" w:hAnsi="Verdana" w:cstheme="minorHAnsi"/>
          <w:b/>
          <w:bCs/>
          <w:color w:val="000000"/>
          <w:sz w:val="20"/>
          <w:szCs w:val="20"/>
          <w:highlight w:val="white"/>
          <w:u w:val="single"/>
        </w:rPr>
        <w:t xml:space="preserve">Desk/Literature Review </w:t>
      </w:r>
    </w:p>
    <w:p w14:paraId="4DE24DD8" w14:textId="1D26BCF7" w:rsidR="004F6489" w:rsidRPr="00D75E13" w:rsidRDefault="004F6489" w:rsidP="000F12AA">
      <w:pPr>
        <w:pBdr>
          <w:top w:val="nil"/>
          <w:left w:val="nil"/>
          <w:bottom w:val="nil"/>
          <w:right w:val="nil"/>
          <w:between w:val="nil"/>
        </w:pBdr>
        <w:spacing w:line="240" w:lineRule="auto"/>
        <w:jc w:val="both"/>
        <w:rPr>
          <w:rFonts w:ascii="Verdana" w:eastAsia="Avenir" w:hAnsi="Verdana" w:cstheme="minorHAnsi"/>
          <w:color w:val="000000"/>
          <w:sz w:val="20"/>
          <w:szCs w:val="20"/>
          <w:highlight w:val="white"/>
        </w:rPr>
      </w:pPr>
      <w:r w:rsidRPr="00D75E13">
        <w:rPr>
          <w:rFonts w:ascii="Verdana" w:eastAsia="Avenir" w:hAnsi="Verdana" w:cstheme="minorHAnsi"/>
          <w:color w:val="000000"/>
          <w:sz w:val="20"/>
          <w:szCs w:val="20"/>
          <w:highlight w:val="white"/>
        </w:rPr>
        <w:t xml:space="preserve">The evaluation team reviewed during the inception phase all </w:t>
      </w:r>
      <w:r w:rsidR="00AD1491">
        <w:rPr>
          <w:rFonts w:ascii="Verdana" w:eastAsia="Avenir" w:hAnsi="Verdana" w:cstheme="minorHAnsi"/>
          <w:color w:val="000000"/>
          <w:sz w:val="20"/>
          <w:szCs w:val="20"/>
          <w:highlight w:val="white"/>
        </w:rPr>
        <w:t>program</w:t>
      </w:r>
      <w:r w:rsidR="002423A2">
        <w:rPr>
          <w:rFonts w:ascii="Verdana" w:eastAsia="Avenir" w:hAnsi="Verdana" w:cstheme="minorHAnsi"/>
          <w:color w:val="000000"/>
          <w:sz w:val="20"/>
          <w:szCs w:val="20"/>
          <w:highlight w:val="white"/>
        </w:rPr>
        <w:t xml:space="preserve"> </w:t>
      </w:r>
      <w:r w:rsidRPr="00D75E13">
        <w:rPr>
          <w:rFonts w:ascii="Verdana" w:eastAsia="Avenir" w:hAnsi="Verdana" w:cstheme="minorHAnsi"/>
          <w:color w:val="000000"/>
          <w:sz w:val="20"/>
          <w:szCs w:val="20"/>
          <w:highlight w:val="white"/>
        </w:rPr>
        <w:t>documents</w:t>
      </w:r>
      <w:r w:rsidR="002423A2">
        <w:rPr>
          <w:rFonts w:ascii="Verdana" w:eastAsia="Avenir" w:hAnsi="Verdana" w:cstheme="minorHAnsi"/>
          <w:color w:val="000000"/>
          <w:sz w:val="20"/>
          <w:szCs w:val="20"/>
          <w:highlight w:val="white"/>
        </w:rPr>
        <w:t xml:space="preserve">, national strategies, and reports </w:t>
      </w:r>
      <w:r w:rsidRPr="00D75E13">
        <w:rPr>
          <w:rFonts w:ascii="Verdana" w:eastAsia="Avenir" w:hAnsi="Verdana" w:cstheme="minorHAnsi"/>
          <w:color w:val="000000"/>
          <w:sz w:val="20"/>
          <w:szCs w:val="20"/>
          <w:highlight w:val="white"/>
        </w:rPr>
        <w:t xml:space="preserve">to </w:t>
      </w:r>
      <w:proofErr w:type="gramStart"/>
      <w:r w:rsidRPr="00D75E13">
        <w:rPr>
          <w:rFonts w:ascii="Verdana" w:eastAsia="Avenir" w:hAnsi="Verdana" w:cstheme="minorHAnsi"/>
          <w:color w:val="000000"/>
          <w:sz w:val="20"/>
          <w:szCs w:val="20"/>
          <w:highlight w:val="white"/>
        </w:rPr>
        <w:t>have an understanding of</w:t>
      </w:r>
      <w:proofErr w:type="gramEnd"/>
      <w:r w:rsidRPr="00D75E13">
        <w:rPr>
          <w:rFonts w:ascii="Verdana" w:eastAsia="Avenir" w:hAnsi="Verdana" w:cstheme="minorHAnsi"/>
          <w:color w:val="000000"/>
          <w:sz w:val="20"/>
          <w:szCs w:val="20"/>
          <w:highlight w:val="white"/>
        </w:rPr>
        <w:t xml:space="preserve"> </w:t>
      </w:r>
      <w:r w:rsidR="00AD1491">
        <w:rPr>
          <w:rFonts w:ascii="Verdana" w:eastAsia="Avenir" w:hAnsi="Verdana" w:cstheme="minorHAnsi"/>
          <w:color w:val="000000"/>
          <w:sz w:val="20"/>
          <w:szCs w:val="20"/>
          <w:highlight w:val="white"/>
        </w:rPr>
        <w:t>program</w:t>
      </w:r>
      <w:r w:rsidR="002423A2">
        <w:rPr>
          <w:rFonts w:ascii="Verdana" w:eastAsia="Avenir" w:hAnsi="Verdana" w:cstheme="minorHAnsi"/>
          <w:color w:val="000000"/>
          <w:sz w:val="20"/>
          <w:szCs w:val="20"/>
          <w:highlight w:val="white"/>
        </w:rPr>
        <w:t xml:space="preserve"> </w:t>
      </w:r>
      <w:r w:rsidRPr="00D75E13">
        <w:rPr>
          <w:rFonts w:ascii="Verdana" w:eastAsia="Avenir" w:hAnsi="Verdana" w:cstheme="minorHAnsi"/>
          <w:color w:val="000000"/>
          <w:sz w:val="20"/>
          <w:szCs w:val="20"/>
          <w:highlight w:val="white"/>
        </w:rPr>
        <w:t>context and background, goal, objectives, outcomes and milestones. The list of documents reviewed are in annex</w:t>
      </w:r>
      <w:r w:rsidR="002423A2">
        <w:rPr>
          <w:rFonts w:ascii="Verdana" w:eastAsia="Avenir" w:hAnsi="Verdana" w:cstheme="minorHAnsi"/>
          <w:color w:val="000000"/>
          <w:sz w:val="20"/>
          <w:szCs w:val="20"/>
          <w:highlight w:val="white"/>
        </w:rPr>
        <w:t xml:space="preserve"> I</w:t>
      </w:r>
      <w:r w:rsidRPr="00D75E13">
        <w:rPr>
          <w:rFonts w:ascii="Verdana" w:eastAsia="Avenir" w:hAnsi="Verdana" w:cstheme="minorHAnsi"/>
          <w:color w:val="000000"/>
          <w:sz w:val="20"/>
          <w:szCs w:val="20"/>
          <w:highlight w:val="white"/>
        </w:rPr>
        <w:t>.</w:t>
      </w:r>
    </w:p>
    <w:p w14:paraId="7DD12384" w14:textId="77777777" w:rsidR="004F6489" w:rsidRPr="0075323B" w:rsidRDefault="004F6489" w:rsidP="000F12AA">
      <w:pPr>
        <w:pBdr>
          <w:top w:val="nil"/>
          <w:left w:val="nil"/>
          <w:bottom w:val="nil"/>
          <w:right w:val="nil"/>
          <w:between w:val="nil"/>
        </w:pBdr>
        <w:spacing w:after="0" w:line="240" w:lineRule="auto"/>
        <w:jc w:val="both"/>
        <w:rPr>
          <w:rFonts w:ascii="Verdana" w:eastAsia="Avenir" w:hAnsi="Verdana" w:cstheme="minorHAnsi"/>
          <w:b/>
          <w:bCs/>
          <w:color w:val="000000"/>
          <w:sz w:val="20"/>
          <w:szCs w:val="20"/>
          <w:highlight w:val="white"/>
        </w:rPr>
      </w:pPr>
      <w:r w:rsidRPr="0075323B">
        <w:rPr>
          <w:rFonts w:ascii="Verdana" w:eastAsia="Avenir" w:hAnsi="Verdana" w:cstheme="minorHAnsi"/>
          <w:b/>
          <w:bCs/>
          <w:color w:val="000000"/>
          <w:sz w:val="20"/>
          <w:szCs w:val="20"/>
          <w:highlight w:val="white"/>
        </w:rPr>
        <w:t xml:space="preserve">b) </w:t>
      </w:r>
      <w:r w:rsidRPr="0075323B">
        <w:rPr>
          <w:rFonts w:ascii="Verdana" w:eastAsia="Avenir" w:hAnsi="Verdana" w:cstheme="minorHAnsi"/>
          <w:b/>
          <w:bCs/>
          <w:color w:val="000000"/>
          <w:sz w:val="20"/>
          <w:szCs w:val="20"/>
          <w:highlight w:val="white"/>
          <w:u w:val="single"/>
        </w:rPr>
        <w:t>In Depth Key Informant/Stakeholder Interviews</w:t>
      </w:r>
      <w:r w:rsidRPr="0075323B">
        <w:rPr>
          <w:rFonts w:ascii="Verdana" w:eastAsia="Avenir" w:hAnsi="Verdana" w:cstheme="minorHAnsi"/>
          <w:b/>
          <w:bCs/>
          <w:color w:val="000000"/>
          <w:sz w:val="20"/>
          <w:szCs w:val="20"/>
          <w:highlight w:val="white"/>
        </w:rPr>
        <w:t xml:space="preserve"> </w:t>
      </w:r>
    </w:p>
    <w:p w14:paraId="5B4C8D2A" w14:textId="510F02F5" w:rsidR="004F6489" w:rsidRPr="006C676A" w:rsidRDefault="001252A9" w:rsidP="000F12AA">
      <w:pPr>
        <w:pBdr>
          <w:top w:val="nil"/>
          <w:left w:val="nil"/>
          <w:bottom w:val="nil"/>
          <w:right w:val="nil"/>
          <w:between w:val="nil"/>
        </w:pBdr>
        <w:spacing w:line="240" w:lineRule="auto"/>
        <w:jc w:val="both"/>
        <w:rPr>
          <w:rFonts w:ascii="Verdana" w:eastAsia="Avenir" w:hAnsi="Verdana" w:cstheme="minorHAnsi"/>
          <w:color w:val="000000"/>
          <w:sz w:val="20"/>
          <w:szCs w:val="20"/>
          <w:highlight w:val="yellow"/>
        </w:rPr>
      </w:pPr>
      <w:r w:rsidRPr="001252A9">
        <w:rPr>
          <w:rFonts w:ascii="Verdana" w:eastAsia="Avenir" w:hAnsi="Verdana" w:cstheme="minorHAnsi"/>
          <w:color w:val="000000"/>
          <w:sz w:val="20"/>
          <w:szCs w:val="20"/>
          <w:highlight w:val="white"/>
        </w:rPr>
        <w:lastRenderedPageBreak/>
        <w:t xml:space="preserve">These will include representatives from government and implementing partners focusing on areas such as violence against women, women’s rights and their awareness of those rights, or women’s education and development. </w:t>
      </w:r>
      <w:r w:rsidR="006C676A">
        <w:rPr>
          <w:rFonts w:ascii="Verdana" w:eastAsia="Avenir" w:hAnsi="Verdana" w:cstheme="minorHAnsi"/>
          <w:color w:val="000000"/>
          <w:sz w:val="20"/>
          <w:szCs w:val="20"/>
          <w:highlight w:val="white"/>
        </w:rPr>
        <w:t>In-d</w:t>
      </w:r>
      <w:r w:rsidR="004F6489" w:rsidRPr="00D75E13">
        <w:rPr>
          <w:rFonts w:ascii="Verdana" w:eastAsia="Avenir" w:hAnsi="Verdana" w:cstheme="minorHAnsi"/>
          <w:color w:val="000000"/>
          <w:sz w:val="20"/>
          <w:szCs w:val="20"/>
          <w:highlight w:val="white"/>
        </w:rPr>
        <w:t xml:space="preserve">epth interviews with key stakeholders and informants will be conducted to have their views on the evaluation criteria to relevance, effectiveness, efficiency/coherence, sustainability, impact, gender &amp; human rights, innovation and lessons learned of the A2J project. </w:t>
      </w:r>
      <w:r w:rsidRPr="001252A9">
        <w:rPr>
          <w:rFonts w:ascii="Verdana" w:eastAsia="Avenir" w:hAnsi="Verdana" w:cstheme="minorHAnsi"/>
          <w:color w:val="000000"/>
          <w:sz w:val="20"/>
          <w:szCs w:val="20"/>
          <w:highlight w:val="white"/>
        </w:rPr>
        <w:t>KIIs will be done taking into consideration the ethical issues and standards for survivors of VAW. The interviews will be conducted based on a semi-structured interview guide with a mix of open and closed questions</w:t>
      </w:r>
      <w:r w:rsidR="00891A42">
        <w:rPr>
          <w:rFonts w:ascii="Verdana" w:eastAsia="Avenir" w:hAnsi="Verdana" w:cstheme="minorHAnsi"/>
          <w:color w:val="000000"/>
          <w:sz w:val="20"/>
          <w:szCs w:val="20"/>
          <w:highlight w:val="white"/>
        </w:rPr>
        <w:t xml:space="preserve"> i</w:t>
      </w:r>
      <w:r w:rsidR="004F6489" w:rsidRPr="00D75E13">
        <w:rPr>
          <w:rFonts w:ascii="Verdana" w:eastAsia="Avenir" w:hAnsi="Verdana" w:cstheme="minorHAnsi"/>
          <w:color w:val="000000"/>
          <w:sz w:val="20"/>
          <w:szCs w:val="20"/>
          <w:highlight w:val="white"/>
        </w:rPr>
        <w:t xml:space="preserve">n annex </w:t>
      </w:r>
      <w:r w:rsidR="002423A2">
        <w:rPr>
          <w:rFonts w:ascii="Verdana" w:eastAsia="Avenir" w:hAnsi="Verdana" w:cstheme="minorHAnsi"/>
          <w:color w:val="000000"/>
          <w:sz w:val="20"/>
          <w:szCs w:val="20"/>
          <w:highlight w:val="white"/>
        </w:rPr>
        <w:t>I</w:t>
      </w:r>
      <w:r w:rsidR="004F6489" w:rsidRPr="00D75E13">
        <w:rPr>
          <w:rFonts w:ascii="Verdana" w:eastAsia="Avenir" w:hAnsi="Verdana" w:cstheme="minorHAnsi"/>
          <w:color w:val="000000"/>
          <w:sz w:val="20"/>
          <w:szCs w:val="20"/>
          <w:highlight w:val="white"/>
        </w:rPr>
        <w:t xml:space="preserve">II interview guide </w:t>
      </w:r>
      <w:r w:rsidR="004F6489">
        <w:rPr>
          <w:rFonts w:ascii="Verdana" w:eastAsia="Avenir" w:hAnsi="Verdana" w:cstheme="minorHAnsi"/>
          <w:color w:val="000000"/>
          <w:sz w:val="20"/>
          <w:szCs w:val="20"/>
          <w:highlight w:val="white"/>
        </w:rPr>
        <w:t xml:space="preserve">and tentative list of participants </w:t>
      </w:r>
      <w:r w:rsidR="004F6489" w:rsidRPr="00D75E13">
        <w:rPr>
          <w:rFonts w:ascii="Verdana" w:eastAsia="Avenir" w:hAnsi="Verdana" w:cstheme="minorHAnsi"/>
          <w:color w:val="000000"/>
          <w:sz w:val="20"/>
          <w:szCs w:val="20"/>
          <w:highlight w:val="white"/>
        </w:rPr>
        <w:t xml:space="preserve">is available. </w:t>
      </w:r>
      <w:r w:rsidR="009769FC" w:rsidRPr="009769FC">
        <w:rPr>
          <w:rFonts w:ascii="Verdana" w:eastAsia="Avenir" w:hAnsi="Verdana" w:cstheme="minorHAnsi"/>
          <w:color w:val="000000"/>
          <w:sz w:val="20"/>
          <w:szCs w:val="20"/>
        </w:rPr>
        <w:t>The evaluation team will replace key informants who decline to participate in the interview in close consultation with UN Women with the view of ensuring institutional representation. Secondary data will also be relied on to supplement information in such instances.</w:t>
      </w:r>
    </w:p>
    <w:p w14:paraId="22D07B2C" w14:textId="77777777" w:rsidR="004F6489" w:rsidRPr="0075323B" w:rsidRDefault="004F6489" w:rsidP="000F12AA">
      <w:pPr>
        <w:pBdr>
          <w:top w:val="nil"/>
          <w:left w:val="nil"/>
          <w:bottom w:val="nil"/>
          <w:right w:val="nil"/>
          <w:between w:val="nil"/>
        </w:pBdr>
        <w:spacing w:after="0" w:line="240" w:lineRule="auto"/>
        <w:jc w:val="both"/>
        <w:rPr>
          <w:rFonts w:ascii="Verdana" w:eastAsia="Avenir" w:hAnsi="Verdana" w:cstheme="minorHAnsi"/>
          <w:b/>
          <w:bCs/>
          <w:color w:val="000000"/>
          <w:sz w:val="20"/>
          <w:szCs w:val="20"/>
          <w:highlight w:val="white"/>
        </w:rPr>
      </w:pPr>
      <w:r w:rsidRPr="0075323B">
        <w:rPr>
          <w:rFonts w:ascii="Verdana" w:eastAsia="Avenir" w:hAnsi="Verdana" w:cstheme="minorHAnsi"/>
          <w:b/>
          <w:bCs/>
          <w:color w:val="000000"/>
          <w:sz w:val="20"/>
          <w:szCs w:val="20"/>
          <w:highlight w:val="white"/>
        </w:rPr>
        <w:t xml:space="preserve">c) </w:t>
      </w:r>
      <w:r w:rsidRPr="0075323B">
        <w:rPr>
          <w:rFonts w:ascii="Verdana" w:eastAsia="Avenir" w:hAnsi="Verdana" w:cstheme="minorHAnsi"/>
          <w:b/>
          <w:bCs/>
          <w:color w:val="000000"/>
          <w:sz w:val="20"/>
          <w:szCs w:val="20"/>
          <w:highlight w:val="white"/>
          <w:u w:val="single"/>
        </w:rPr>
        <w:t>Focus Group Discussions</w:t>
      </w:r>
      <w:r w:rsidRPr="0075323B">
        <w:rPr>
          <w:rFonts w:ascii="Verdana" w:eastAsia="Avenir" w:hAnsi="Verdana" w:cstheme="minorHAnsi"/>
          <w:b/>
          <w:bCs/>
          <w:color w:val="000000"/>
          <w:sz w:val="20"/>
          <w:szCs w:val="20"/>
          <w:highlight w:val="white"/>
        </w:rPr>
        <w:t xml:space="preserve"> </w:t>
      </w:r>
    </w:p>
    <w:p w14:paraId="1A5AE90A" w14:textId="4EB330F1" w:rsidR="003D3DF6" w:rsidRPr="001252A9" w:rsidRDefault="6ED75F3A" w:rsidP="000F12AA">
      <w:pPr>
        <w:pBdr>
          <w:top w:val="nil"/>
          <w:left w:val="nil"/>
          <w:bottom w:val="nil"/>
          <w:right w:val="nil"/>
          <w:between w:val="nil"/>
        </w:pBdr>
        <w:spacing w:line="240" w:lineRule="auto"/>
        <w:jc w:val="both"/>
        <w:rPr>
          <w:rFonts w:ascii="Verdana" w:eastAsia="Avenir" w:hAnsi="Verdana"/>
          <w:color w:val="000000" w:themeColor="text1"/>
          <w:sz w:val="20"/>
          <w:szCs w:val="20"/>
        </w:rPr>
      </w:pPr>
      <w:r w:rsidRPr="001252A9">
        <w:rPr>
          <w:rFonts w:ascii="Verdana" w:eastAsia="Avenir" w:hAnsi="Verdana"/>
          <w:color w:val="000000" w:themeColor="text1"/>
          <w:sz w:val="20"/>
          <w:szCs w:val="20"/>
        </w:rPr>
        <w:t>F</w:t>
      </w:r>
      <w:r w:rsidR="00F76C21" w:rsidRPr="001252A9">
        <w:rPr>
          <w:rFonts w:ascii="Verdana" w:eastAsia="Avenir" w:hAnsi="Verdana"/>
          <w:color w:val="000000" w:themeColor="text1"/>
          <w:sz w:val="20"/>
          <w:szCs w:val="20"/>
        </w:rPr>
        <w:t>DGs</w:t>
      </w:r>
      <w:r w:rsidRPr="001252A9">
        <w:rPr>
          <w:rFonts w:ascii="Verdana" w:eastAsia="Avenir" w:hAnsi="Verdana"/>
          <w:color w:val="000000" w:themeColor="text1"/>
          <w:sz w:val="20"/>
          <w:szCs w:val="20"/>
        </w:rPr>
        <w:t xml:space="preserve"> will be conducted with the direct beneficiaries in the communities</w:t>
      </w:r>
      <w:r w:rsidR="003D3DF6" w:rsidRPr="001252A9">
        <w:rPr>
          <w:rFonts w:ascii="Verdana" w:eastAsia="Avenir" w:hAnsi="Verdana"/>
          <w:color w:val="000000" w:themeColor="text1"/>
          <w:sz w:val="20"/>
          <w:szCs w:val="20"/>
        </w:rPr>
        <w:t xml:space="preserve"> and community structures such as</w:t>
      </w:r>
      <w:r w:rsidR="003D3DF6">
        <w:rPr>
          <w:rFonts w:ascii="Verdana" w:eastAsia="Avenir" w:hAnsi="Verdana"/>
          <w:color w:val="000000" w:themeColor="text1"/>
          <w:sz w:val="20"/>
          <w:szCs w:val="20"/>
        </w:rPr>
        <w:t xml:space="preserve"> </w:t>
      </w:r>
      <w:r w:rsidR="003D3DF6" w:rsidRPr="003D3DF6">
        <w:rPr>
          <w:rFonts w:ascii="Verdana" w:eastAsia="Avenir" w:hAnsi="Verdana"/>
          <w:color w:val="000000" w:themeColor="text1"/>
          <w:sz w:val="20"/>
          <w:szCs w:val="20"/>
        </w:rPr>
        <w:t>Paralegals</w:t>
      </w:r>
      <w:r w:rsidR="003D3DF6">
        <w:rPr>
          <w:rFonts w:ascii="Verdana" w:eastAsia="Avenir" w:hAnsi="Verdana"/>
          <w:color w:val="000000" w:themeColor="text1"/>
          <w:sz w:val="20"/>
          <w:szCs w:val="20"/>
        </w:rPr>
        <w:t xml:space="preserve">, </w:t>
      </w:r>
      <w:proofErr w:type="spellStart"/>
      <w:r w:rsidR="003D3DF6" w:rsidRPr="003D3DF6">
        <w:rPr>
          <w:rFonts w:ascii="Verdana" w:eastAsia="Avenir" w:hAnsi="Verdana"/>
          <w:color w:val="000000" w:themeColor="text1"/>
          <w:sz w:val="20"/>
          <w:szCs w:val="20"/>
        </w:rPr>
        <w:t>Parasocial</w:t>
      </w:r>
      <w:proofErr w:type="spellEnd"/>
      <w:r w:rsidR="003D3DF6" w:rsidRPr="003D3DF6">
        <w:rPr>
          <w:rFonts w:ascii="Verdana" w:eastAsia="Avenir" w:hAnsi="Verdana"/>
          <w:color w:val="000000" w:themeColor="text1"/>
          <w:sz w:val="20"/>
          <w:szCs w:val="20"/>
        </w:rPr>
        <w:t xml:space="preserve"> workers</w:t>
      </w:r>
      <w:r w:rsidR="003D3DF6">
        <w:rPr>
          <w:rFonts w:ascii="Verdana" w:eastAsia="Avenir" w:hAnsi="Verdana"/>
          <w:color w:val="000000" w:themeColor="text1"/>
          <w:sz w:val="20"/>
          <w:szCs w:val="20"/>
        </w:rPr>
        <w:t xml:space="preserve"> and community legal volunteers. </w:t>
      </w:r>
      <w:r w:rsidRPr="000F12AA">
        <w:rPr>
          <w:rFonts w:ascii="Verdana" w:eastAsia="Avenir" w:hAnsi="Verdana"/>
          <w:color w:val="000000" w:themeColor="text1"/>
          <w:sz w:val="20"/>
          <w:szCs w:val="20"/>
        </w:rPr>
        <w:t xml:space="preserve">The purpose of the </w:t>
      </w:r>
      <w:r w:rsidR="00F76C21" w:rsidRPr="000F12AA">
        <w:rPr>
          <w:rFonts w:ascii="Verdana" w:eastAsia="Avenir" w:hAnsi="Verdana"/>
          <w:color w:val="000000" w:themeColor="text1"/>
          <w:sz w:val="20"/>
          <w:szCs w:val="20"/>
        </w:rPr>
        <w:t>FDG</w:t>
      </w:r>
      <w:r w:rsidRPr="000F12AA">
        <w:rPr>
          <w:rFonts w:ascii="Verdana" w:eastAsia="Avenir" w:hAnsi="Verdana"/>
          <w:color w:val="000000" w:themeColor="text1"/>
          <w:sz w:val="20"/>
          <w:szCs w:val="20"/>
        </w:rPr>
        <w:t xml:space="preserve">s will be to take the multiple voices of the direct beneficiaries and their perceptions in terms of </w:t>
      </w:r>
      <w:r w:rsidRPr="28218928">
        <w:rPr>
          <w:rFonts w:ascii="Verdana" w:eastAsia="Avenir" w:hAnsi="Verdana"/>
          <w:color w:val="000000" w:themeColor="text1"/>
          <w:sz w:val="20"/>
          <w:szCs w:val="20"/>
        </w:rPr>
        <w:t xml:space="preserve">relevance, effectiveness, efficiency/coherence, sustainability, impact, gender </w:t>
      </w:r>
      <w:r w:rsidR="002423A2" w:rsidRPr="28218928">
        <w:rPr>
          <w:rFonts w:ascii="Verdana" w:eastAsia="Avenir" w:hAnsi="Verdana"/>
          <w:color w:val="000000" w:themeColor="text1"/>
          <w:sz w:val="20"/>
          <w:szCs w:val="20"/>
        </w:rPr>
        <w:t>and</w:t>
      </w:r>
      <w:r w:rsidRPr="28218928">
        <w:rPr>
          <w:rFonts w:ascii="Verdana" w:eastAsia="Avenir" w:hAnsi="Verdana"/>
          <w:color w:val="000000" w:themeColor="text1"/>
          <w:sz w:val="20"/>
          <w:szCs w:val="20"/>
        </w:rPr>
        <w:t xml:space="preserve"> human rights</w:t>
      </w:r>
      <w:r w:rsidRPr="001252A9">
        <w:rPr>
          <w:rFonts w:ascii="Verdana" w:eastAsia="Avenir" w:hAnsi="Verdana"/>
          <w:color w:val="000000" w:themeColor="text1"/>
          <w:sz w:val="20"/>
          <w:szCs w:val="20"/>
        </w:rPr>
        <w:t xml:space="preserve">, its main </w:t>
      </w:r>
      <w:r w:rsidR="002423A2" w:rsidRPr="001252A9">
        <w:rPr>
          <w:rFonts w:ascii="Verdana" w:eastAsia="Avenir" w:hAnsi="Verdana"/>
          <w:color w:val="000000" w:themeColor="text1"/>
          <w:sz w:val="20"/>
          <w:szCs w:val="20"/>
        </w:rPr>
        <w:t>achievements,</w:t>
      </w:r>
      <w:r w:rsidRPr="001252A9">
        <w:rPr>
          <w:rFonts w:ascii="Verdana" w:eastAsia="Avenir" w:hAnsi="Verdana"/>
          <w:color w:val="000000" w:themeColor="text1"/>
          <w:sz w:val="20"/>
          <w:szCs w:val="20"/>
        </w:rPr>
        <w:t xml:space="preserve"> and the impact on the communities.</w:t>
      </w:r>
      <w:r w:rsidR="003D3DF6">
        <w:rPr>
          <w:rFonts w:ascii="Verdana" w:eastAsia="Avenir" w:hAnsi="Verdana"/>
          <w:color w:val="000000" w:themeColor="text1"/>
          <w:sz w:val="20"/>
          <w:szCs w:val="20"/>
        </w:rPr>
        <w:t xml:space="preserve"> </w:t>
      </w:r>
      <w:r w:rsidR="001252A9" w:rsidRPr="006C386D">
        <w:rPr>
          <w:rFonts w:ascii="Verdana" w:eastAsia="Avenir" w:hAnsi="Verdana"/>
          <w:color w:val="000000" w:themeColor="text1"/>
          <w:sz w:val="20"/>
          <w:szCs w:val="20"/>
        </w:rPr>
        <w:t xml:space="preserve">Selection of </w:t>
      </w:r>
      <w:r w:rsidR="001252A9" w:rsidRPr="003D3DF6">
        <w:rPr>
          <w:rFonts w:ascii="Verdana" w:eastAsia="Avenir" w:hAnsi="Verdana"/>
          <w:color w:val="000000" w:themeColor="text1"/>
          <w:sz w:val="20"/>
          <w:szCs w:val="20"/>
        </w:rPr>
        <w:t xml:space="preserve">participants </w:t>
      </w:r>
      <w:r w:rsidR="007E1A8D">
        <w:rPr>
          <w:rFonts w:ascii="Verdana" w:eastAsia="Avenir" w:hAnsi="Verdana"/>
          <w:color w:val="000000" w:themeColor="text1"/>
          <w:sz w:val="20"/>
          <w:szCs w:val="20"/>
        </w:rPr>
        <w:t xml:space="preserve">will </w:t>
      </w:r>
      <w:r w:rsidR="001252A9">
        <w:rPr>
          <w:rFonts w:ascii="Verdana" w:eastAsia="Avenir" w:hAnsi="Verdana"/>
          <w:color w:val="000000" w:themeColor="text1"/>
          <w:sz w:val="20"/>
          <w:szCs w:val="20"/>
        </w:rPr>
        <w:t xml:space="preserve">consider </w:t>
      </w:r>
      <w:r w:rsidR="007E1A8D">
        <w:rPr>
          <w:rFonts w:ascii="Verdana" w:eastAsia="Avenir" w:hAnsi="Verdana"/>
          <w:color w:val="000000" w:themeColor="text1"/>
          <w:sz w:val="20"/>
          <w:szCs w:val="20"/>
        </w:rPr>
        <w:t xml:space="preserve">those </w:t>
      </w:r>
      <w:r w:rsidR="001252A9" w:rsidRPr="00C12B17">
        <w:rPr>
          <w:rFonts w:ascii="Verdana" w:eastAsia="Avenir" w:hAnsi="Verdana"/>
          <w:color w:val="000000" w:themeColor="text1"/>
          <w:sz w:val="20"/>
          <w:szCs w:val="20"/>
        </w:rPr>
        <w:t xml:space="preserve">who reflect the common beliefs in the community </w:t>
      </w:r>
      <w:r w:rsidR="001252A9">
        <w:rPr>
          <w:rFonts w:ascii="Verdana" w:eastAsia="Avenir" w:hAnsi="Verdana"/>
          <w:color w:val="000000" w:themeColor="text1"/>
          <w:sz w:val="20"/>
          <w:szCs w:val="20"/>
        </w:rPr>
        <w:t>to</w:t>
      </w:r>
      <w:r w:rsidR="001252A9" w:rsidRPr="00C12B17">
        <w:rPr>
          <w:rFonts w:ascii="Verdana" w:eastAsia="Avenir" w:hAnsi="Verdana"/>
          <w:color w:val="000000" w:themeColor="text1"/>
          <w:sz w:val="20"/>
          <w:szCs w:val="20"/>
        </w:rPr>
        <w:t xml:space="preserve"> enhance learning and maximize the usefulness of the study.</w:t>
      </w:r>
      <w:r w:rsidR="001252A9">
        <w:rPr>
          <w:rFonts w:ascii="Verdana" w:eastAsia="Avenir" w:hAnsi="Verdana"/>
          <w:color w:val="000000" w:themeColor="text1"/>
          <w:sz w:val="20"/>
          <w:szCs w:val="20"/>
        </w:rPr>
        <w:t xml:space="preserve"> Therefore, it shall take into consideration demographic characteristics such as gender, disability, Persons Living with HIV and age. </w:t>
      </w:r>
      <w:r w:rsidR="009769FC" w:rsidRPr="009769FC">
        <w:rPr>
          <w:rFonts w:ascii="Verdana" w:eastAsia="Avenir" w:hAnsi="Verdana"/>
          <w:color w:val="000000" w:themeColor="text1"/>
          <w:sz w:val="20"/>
          <w:szCs w:val="20"/>
        </w:rPr>
        <w:t>Participating justice and civil society actors, as well as the department of community-based services (CBSD)</w:t>
      </w:r>
      <w:r w:rsidR="009769FC">
        <w:rPr>
          <w:rFonts w:ascii="Verdana" w:eastAsia="Avenir" w:hAnsi="Verdana"/>
          <w:color w:val="000000" w:themeColor="text1"/>
          <w:sz w:val="20"/>
          <w:szCs w:val="20"/>
        </w:rPr>
        <w:t xml:space="preserve"> </w:t>
      </w:r>
      <w:r w:rsidR="009769FC" w:rsidRPr="009769FC">
        <w:rPr>
          <w:rFonts w:ascii="Verdana" w:eastAsia="Avenir" w:hAnsi="Verdana"/>
          <w:color w:val="000000" w:themeColor="text1"/>
          <w:sz w:val="20"/>
          <w:szCs w:val="20"/>
        </w:rPr>
        <w:t xml:space="preserve">in targeted districts will be relied on to provide lists and contacts of project beneficiaries for FGDs. </w:t>
      </w:r>
      <w:r w:rsidR="003D3DF6" w:rsidRPr="001252A9">
        <w:rPr>
          <w:rFonts w:ascii="Verdana" w:eastAsia="Avenir" w:hAnsi="Verdana"/>
          <w:color w:val="000000" w:themeColor="text1"/>
          <w:sz w:val="20"/>
          <w:szCs w:val="20"/>
        </w:rPr>
        <w:t>For community members, separate FGDs for men and women, shall be conducted. The FGDs will comprise of 8 – 10 participants (e.g., FGD participants will be single-sex groups). Limiting the number of participants will ensure everyone will have an opportunity to contribute. FGDs will be conducted in a quiet and private place so participants feel safe and at ease.  FGDs with women shall be conducted with Female research assistants while FGDs with men shall be conducted with male research assistants. All FGDs will be audio recorded, with consent from the participants.</w:t>
      </w:r>
    </w:p>
    <w:p w14:paraId="222DECFE" w14:textId="56E997BA" w:rsidR="00090982" w:rsidRPr="0075323B" w:rsidRDefault="004F6489" w:rsidP="000F12AA">
      <w:pPr>
        <w:pBdr>
          <w:top w:val="nil"/>
          <w:left w:val="nil"/>
          <w:bottom w:val="nil"/>
          <w:right w:val="nil"/>
          <w:between w:val="nil"/>
        </w:pBdr>
        <w:spacing w:line="240" w:lineRule="auto"/>
        <w:jc w:val="both"/>
        <w:rPr>
          <w:rFonts w:ascii="Verdana" w:eastAsia="Avenir" w:hAnsi="Verdana" w:cstheme="minorHAnsi"/>
          <w:b/>
          <w:bCs/>
          <w:color w:val="000000"/>
          <w:sz w:val="20"/>
          <w:szCs w:val="20"/>
          <w:highlight w:val="white"/>
        </w:rPr>
      </w:pPr>
      <w:r w:rsidRPr="0075323B">
        <w:rPr>
          <w:rFonts w:ascii="Verdana" w:eastAsia="Avenir" w:hAnsi="Verdana" w:cstheme="minorHAnsi"/>
          <w:b/>
          <w:bCs/>
          <w:color w:val="000000"/>
          <w:sz w:val="20"/>
          <w:szCs w:val="20"/>
          <w:highlight w:val="white"/>
        </w:rPr>
        <w:t xml:space="preserve">d) </w:t>
      </w:r>
      <w:r w:rsidRPr="0075323B">
        <w:rPr>
          <w:rFonts w:ascii="Verdana" w:eastAsia="Avenir" w:hAnsi="Verdana" w:cstheme="minorHAnsi"/>
          <w:b/>
          <w:bCs/>
          <w:color w:val="000000"/>
          <w:sz w:val="20"/>
          <w:szCs w:val="20"/>
          <w:highlight w:val="white"/>
          <w:u w:val="single"/>
        </w:rPr>
        <w:t xml:space="preserve">In-depth Interviews </w:t>
      </w:r>
    </w:p>
    <w:p w14:paraId="55466114" w14:textId="0B4A58E6" w:rsidR="004F6489" w:rsidRPr="00D75E13" w:rsidRDefault="002423A2" w:rsidP="000F12AA">
      <w:pPr>
        <w:pBdr>
          <w:top w:val="nil"/>
          <w:left w:val="nil"/>
          <w:bottom w:val="nil"/>
          <w:right w:val="nil"/>
          <w:between w:val="nil"/>
        </w:pBdr>
        <w:spacing w:line="240" w:lineRule="auto"/>
        <w:jc w:val="both"/>
        <w:rPr>
          <w:rFonts w:ascii="Verdana" w:eastAsia="Avenir" w:hAnsi="Verdana" w:cstheme="minorHAnsi"/>
          <w:color w:val="000000"/>
          <w:sz w:val="20"/>
          <w:szCs w:val="20"/>
          <w:highlight w:val="white"/>
        </w:rPr>
      </w:pPr>
      <w:r>
        <w:rPr>
          <w:rFonts w:ascii="Verdana" w:eastAsia="Avenir" w:hAnsi="Verdana" w:cstheme="minorHAnsi"/>
          <w:color w:val="000000"/>
          <w:sz w:val="20"/>
          <w:szCs w:val="20"/>
          <w:highlight w:val="white"/>
        </w:rPr>
        <w:t xml:space="preserve">The evaluation team </w:t>
      </w:r>
      <w:r w:rsidR="004F6489" w:rsidRPr="00D75E13">
        <w:rPr>
          <w:rFonts w:ascii="Verdana" w:eastAsia="Avenir" w:hAnsi="Verdana" w:cstheme="minorHAnsi"/>
          <w:color w:val="000000"/>
          <w:sz w:val="20"/>
          <w:szCs w:val="20"/>
          <w:highlight w:val="white"/>
        </w:rPr>
        <w:t>shall conduct in-depth interviews</w:t>
      </w:r>
      <w:r>
        <w:rPr>
          <w:rFonts w:ascii="Verdana" w:eastAsia="Avenir" w:hAnsi="Verdana" w:cstheme="minorHAnsi"/>
          <w:color w:val="000000"/>
          <w:sz w:val="20"/>
          <w:szCs w:val="20"/>
          <w:highlight w:val="white"/>
        </w:rPr>
        <w:t xml:space="preserve"> (IDIs)</w:t>
      </w:r>
      <w:r w:rsidR="004F6489" w:rsidRPr="00D75E13">
        <w:rPr>
          <w:rFonts w:ascii="Verdana" w:eastAsia="Avenir" w:hAnsi="Verdana" w:cstheme="minorHAnsi"/>
          <w:color w:val="000000"/>
          <w:sz w:val="20"/>
          <w:szCs w:val="20"/>
          <w:highlight w:val="white"/>
        </w:rPr>
        <w:t xml:space="preserve"> with beneficiaries, especially</w:t>
      </w:r>
      <w:r w:rsidR="00981DF6">
        <w:rPr>
          <w:rFonts w:ascii="Verdana" w:eastAsia="Avenir" w:hAnsi="Verdana" w:cstheme="minorHAnsi"/>
          <w:color w:val="000000"/>
          <w:sz w:val="20"/>
          <w:szCs w:val="20"/>
          <w:highlight w:val="white"/>
        </w:rPr>
        <w:t xml:space="preserve"> Para social workers</w:t>
      </w:r>
      <w:r w:rsidR="004F6489" w:rsidRPr="00D75E13">
        <w:rPr>
          <w:rFonts w:ascii="Verdana" w:eastAsia="Avenir" w:hAnsi="Verdana" w:cstheme="minorHAnsi"/>
          <w:color w:val="000000"/>
          <w:sz w:val="20"/>
          <w:szCs w:val="20"/>
          <w:highlight w:val="white"/>
        </w:rPr>
        <w:t xml:space="preserve"> </w:t>
      </w:r>
      <w:r>
        <w:rPr>
          <w:rFonts w:ascii="Verdana" w:eastAsia="Avenir" w:hAnsi="Verdana" w:cstheme="minorHAnsi"/>
          <w:color w:val="000000"/>
          <w:sz w:val="20"/>
          <w:szCs w:val="20"/>
          <w:highlight w:val="white"/>
        </w:rPr>
        <w:t xml:space="preserve">persons with disabilities </w:t>
      </w:r>
      <w:r w:rsidR="004F6489" w:rsidRPr="00D75E13">
        <w:rPr>
          <w:rFonts w:ascii="Verdana" w:eastAsia="Avenir" w:hAnsi="Verdana" w:cstheme="minorHAnsi"/>
          <w:color w:val="000000"/>
          <w:sz w:val="20"/>
          <w:szCs w:val="20"/>
          <w:highlight w:val="white"/>
        </w:rPr>
        <w:t xml:space="preserve">and survivors of GBV who have benefited from </w:t>
      </w:r>
      <w:r w:rsidR="004F6489">
        <w:rPr>
          <w:rFonts w:ascii="Verdana" w:eastAsia="Avenir" w:hAnsi="Verdana" w:cstheme="minorHAnsi"/>
          <w:color w:val="000000"/>
          <w:sz w:val="20"/>
          <w:szCs w:val="20"/>
          <w:highlight w:val="white"/>
        </w:rPr>
        <w:t>the A2J project</w:t>
      </w:r>
      <w:r w:rsidR="004F6489" w:rsidRPr="00D75E13">
        <w:rPr>
          <w:rFonts w:ascii="Verdana" w:eastAsia="Avenir" w:hAnsi="Verdana" w:cstheme="minorHAnsi"/>
          <w:color w:val="000000"/>
          <w:sz w:val="20"/>
          <w:szCs w:val="20"/>
          <w:highlight w:val="white"/>
        </w:rPr>
        <w:t>.</w:t>
      </w:r>
      <w:r w:rsidR="00981DF6">
        <w:rPr>
          <w:rFonts w:ascii="Verdana" w:eastAsia="Avenir" w:hAnsi="Verdana" w:cstheme="minorHAnsi"/>
          <w:color w:val="000000"/>
          <w:sz w:val="20"/>
          <w:szCs w:val="20"/>
        </w:rPr>
        <w:t xml:space="preserve"> </w:t>
      </w:r>
      <w:r w:rsidR="00981DF6" w:rsidRPr="00981DF6">
        <w:rPr>
          <w:rFonts w:ascii="Verdana" w:eastAsia="Avenir" w:hAnsi="Verdana" w:cstheme="minorHAnsi"/>
          <w:color w:val="000000"/>
          <w:sz w:val="20"/>
          <w:szCs w:val="20"/>
        </w:rPr>
        <w:t xml:space="preserve">Participants will be purposively recruited through different support services. IDIS will help to understand unique experiences of access to </w:t>
      </w:r>
      <w:r w:rsidR="00981DF6">
        <w:rPr>
          <w:rFonts w:ascii="Verdana" w:eastAsia="Avenir" w:hAnsi="Verdana" w:cstheme="minorHAnsi"/>
          <w:color w:val="000000"/>
          <w:sz w:val="20"/>
          <w:szCs w:val="20"/>
        </w:rPr>
        <w:t xml:space="preserve">justice </w:t>
      </w:r>
      <w:r w:rsidR="00981DF6" w:rsidRPr="00981DF6">
        <w:rPr>
          <w:rFonts w:ascii="Verdana" w:eastAsia="Avenir" w:hAnsi="Verdana" w:cstheme="minorHAnsi"/>
          <w:color w:val="000000"/>
          <w:sz w:val="20"/>
          <w:szCs w:val="20"/>
        </w:rPr>
        <w:t>services. It will also help to establish ways in which women respond, and how such violence has influenced their lives. During the interviews</w:t>
      </w:r>
      <w:r w:rsidR="00981DF6">
        <w:rPr>
          <w:rFonts w:ascii="Verdana" w:eastAsia="Avenir" w:hAnsi="Verdana" w:cstheme="minorHAnsi"/>
          <w:color w:val="000000"/>
          <w:sz w:val="20"/>
          <w:szCs w:val="20"/>
        </w:rPr>
        <w:t xml:space="preserve"> with survivors</w:t>
      </w:r>
      <w:r w:rsidR="00981DF6" w:rsidRPr="00981DF6">
        <w:rPr>
          <w:rFonts w:ascii="Verdana" w:eastAsia="Avenir" w:hAnsi="Verdana" w:cstheme="minorHAnsi"/>
          <w:color w:val="000000"/>
          <w:sz w:val="20"/>
          <w:szCs w:val="20"/>
        </w:rPr>
        <w:t xml:space="preserve">, careful attention will be given to the ethical and safety issues associated with the study. This include recognizing that the interviews might be </w:t>
      </w:r>
      <w:r w:rsidR="00682A22" w:rsidRPr="00981DF6">
        <w:rPr>
          <w:rFonts w:ascii="Verdana" w:eastAsia="Avenir" w:hAnsi="Verdana" w:cstheme="minorHAnsi"/>
          <w:color w:val="000000"/>
          <w:sz w:val="20"/>
          <w:szCs w:val="20"/>
        </w:rPr>
        <w:t>distressing and</w:t>
      </w:r>
      <w:r w:rsidR="00981DF6" w:rsidRPr="00981DF6">
        <w:rPr>
          <w:rFonts w:ascii="Verdana" w:eastAsia="Avenir" w:hAnsi="Verdana" w:cstheme="minorHAnsi"/>
          <w:color w:val="000000"/>
          <w:sz w:val="20"/>
          <w:szCs w:val="20"/>
        </w:rPr>
        <w:t xml:space="preserve"> ensuring that adequate follow-up support is provided. The study will also ensure that strict confidentiality is maintained, and that the respondent could not be identified in follow-up activities. Each interview will aim at ending on a positive note, identifying the respondent’s strengths and abilities. All audio recording will be erased once transcripts have been made.</w:t>
      </w:r>
      <w:r w:rsidR="004F6489" w:rsidRPr="00D75E13">
        <w:rPr>
          <w:rFonts w:ascii="Verdana" w:eastAsia="Avenir" w:hAnsi="Verdana" w:cstheme="minorHAnsi"/>
          <w:color w:val="000000"/>
          <w:sz w:val="20"/>
          <w:szCs w:val="20"/>
          <w:highlight w:val="white"/>
        </w:rPr>
        <w:t xml:space="preserve"> In annex </w:t>
      </w:r>
      <w:r>
        <w:rPr>
          <w:rFonts w:ascii="Verdana" w:eastAsia="Avenir" w:hAnsi="Verdana" w:cstheme="minorHAnsi"/>
          <w:color w:val="000000"/>
          <w:sz w:val="20"/>
          <w:szCs w:val="20"/>
          <w:highlight w:val="white"/>
        </w:rPr>
        <w:t>I</w:t>
      </w:r>
      <w:r w:rsidR="004F6489" w:rsidRPr="00D75E13">
        <w:rPr>
          <w:rFonts w:ascii="Verdana" w:eastAsia="Avenir" w:hAnsi="Verdana" w:cstheme="minorHAnsi"/>
          <w:color w:val="000000"/>
          <w:sz w:val="20"/>
          <w:szCs w:val="20"/>
          <w:highlight w:val="white"/>
        </w:rPr>
        <w:t>II interview guide is available.</w:t>
      </w:r>
    </w:p>
    <w:p w14:paraId="080728C4" w14:textId="1A3765FB" w:rsidR="004F6489" w:rsidRPr="0075323B" w:rsidRDefault="004F6489" w:rsidP="000F12AA">
      <w:pPr>
        <w:pBdr>
          <w:top w:val="nil"/>
          <w:left w:val="nil"/>
          <w:bottom w:val="nil"/>
          <w:right w:val="nil"/>
          <w:between w:val="nil"/>
        </w:pBdr>
        <w:spacing w:line="240" w:lineRule="auto"/>
        <w:jc w:val="both"/>
        <w:rPr>
          <w:rFonts w:ascii="Verdana" w:eastAsia="Avenir" w:hAnsi="Verdana" w:cstheme="minorHAnsi"/>
          <w:b/>
          <w:bCs/>
          <w:color w:val="000000"/>
          <w:sz w:val="20"/>
          <w:szCs w:val="20"/>
          <w:highlight w:val="white"/>
        </w:rPr>
      </w:pPr>
      <w:r w:rsidRPr="0075323B">
        <w:rPr>
          <w:rFonts w:ascii="Verdana" w:eastAsia="Avenir" w:hAnsi="Verdana" w:cstheme="minorHAnsi"/>
          <w:b/>
          <w:bCs/>
          <w:color w:val="000000"/>
          <w:sz w:val="20"/>
          <w:szCs w:val="20"/>
          <w:highlight w:val="white"/>
        </w:rPr>
        <w:t xml:space="preserve">e) </w:t>
      </w:r>
      <w:r w:rsidRPr="0075323B">
        <w:rPr>
          <w:rFonts w:ascii="Verdana" w:eastAsia="Avenir" w:hAnsi="Verdana" w:cstheme="minorHAnsi"/>
          <w:b/>
          <w:bCs/>
          <w:color w:val="000000"/>
          <w:sz w:val="20"/>
          <w:szCs w:val="20"/>
          <w:highlight w:val="white"/>
          <w:u w:val="single"/>
        </w:rPr>
        <w:t>Case Studies and Most Significant Change</w:t>
      </w:r>
      <w:r w:rsidR="00101502" w:rsidRPr="0075323B">
        <w:rPr>
          <w:rFonts w:ascii="Verdana" w:eastAsia="Avenir" w:hAnsi="Verdana" w:cstheme="minorHAnsi"/>
          <w:b/>
          <w:bCs/>
          <w:color w:val="000000"/>
          <w:sz w:val="20"/>
          <w:szCs w:val="20"/>
          <w:highlight w:val="white"/>
          <w:u w:val="single"/>
        </w:rPr>
        <w:t xml:space="preserve"> (MSC)</w:t>
      </w:r>
      <w:r w:rsidRPr="0075323B">
        <w:rPr>
          <w:rFonts w:ascii="Verdana" w:eastAsia="Avenir" w:hAnsi="Verdana" w:cstheme="minorHAnsi"/>
          <w:b/>
          <w:bCs/>
          <w:color w:val="000000"/>
          <w:sz w:val="20"/>
          <w:szCs w:val="20"/>
          <w:highlight w:val="white"/>
          <w:u w:val="single"/>
        </w:rPr>
        <w:t xml:space="preserve"> Stories</w:t>
      </w:r>
      <w:r w:rsidRPr="0075323B">
        <w:rPr>
          <w:rFonts w:ascii="Verdana" w:eastAsia="Avenir" w:hAnsi="Verdana" w:cstheme="minorHAnsi"/>
          <w:b/>
          <w:bCs/>
          <w:color w:val="000000"/>
          <w:sz w:val="20"/>
          <w:szCs w:val="20"/>
          <w:highlight w:val="white"/>
        </w:rPr>
        <w:t xml:space="preserve"> </w:t>
      </w:r>
    </w:p>
    <w:p w14:paraId="15B39B48" w14:textId="6252DAFB" w:rsidR="004F6489" w:rsidRPr="00D75E13" w:rsidRDefault="004F6489"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D75E13">
        <w:rPr>
          <w:rFonts w:ascii="Verdana" w:eastAsia="Avenir" w:hAnsi="Verdana" w:cstheme="minorHAnsi"/>
          <w:color w:val="000000"/>
          <w:sz w:val="20"/>
          <w:szCs w:val="20"/>
          <w:highlight w:val="white"/>
        </w:rPr>
        <w:t xml:space="preserve">In-depth discussions with individual beneficiaries will be conducted to capture the micro-impacts of the </w:t>
      </w:r>
      <w:r w:rsidR="002423A2">
        <w:rPr>
          <w:rFonts w:ascii="Verdana" w:eastAsia="Avenir" w:hAnsi="Verdana" w:cstheme="minorHAnsi"/>
          <w:color w:val="000000"/>
          <w:sz w:val="20"/>
          <w:szCs w:val="20"/>
          <w:highlight w:val="white"/>
        </w:rPr>
        <w:t xml:space="preserve">project </w:t>
      </w:r>
      <w:r w:rsidRPr="00D75E13">
        <w:rPr>
          <w:rFonts w:ascii="Verdana" w:eastAsia="Avenir" w:hAnsi="Verdana" w:cstheme="minorHAnsi"/>
          <w:color w:val="000000"/>
          <w:sz w:val="20"/>
          <w:szCs w:val="20"/>
          <w:highlight w:val="white"/>
        </w:rPr>
        <w:t>at institutional, individual or community levels.</w:t>
      </w:r>
    </w:p>
    <w:p w14:paraId="5F6D972F" w14:textId="77777777" w:rsidR="004F6489" w:rsidRPr="00D75E13" w:rsidRDefault="004F6489"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5B5E3081" w14:textId="04BD9F8A" w:rsidR="00331533" w:rsidRPr="00B40C68" w:rsidRDefault="00331533">
      <w:pPr>
        <w:pStyle w:val="Heading2"/>
        <w:numPr>
          <w:ilvl w:val="1"/>
          <w:numId w:val="41"/>
        </w:numPr>
        <w:spacing w:line="240" w:lineRule="auto"/>
        <w:ind w:left="426" w:hanging="426"/>
        <w:jc w:val="both"/>
        <w:rPr>
          <w:rStyle w:val="Aucun"/>
          <w:rFonts w:ascii="Verdana" w:hAnsi="Verdana"/>
          <w:b/>
          <w:bCs/>
          <w:sz w:val="20"/>
          <w:szCs w:val="20"/>
        </w:rPr>
      </w:pPr>
      <w:bookmarkStart w:id="26" w:name="_Toc127824316"/>
      <w:r w:rsidRPr="00B40C68">
        <w:rPr>
          <w:rStyle w:val="Aucun"/>
          <w:rFonts w:ascii="Verdana" w:hAnsi="Verdana"/>
          <w:b/>
          <w:bCs/>
          <w:sz w:val="20"/>
          <w:szCs w:val="20"/>
        </w:rPr>
        <w:t>Study sites and p</w:t>
      </w:r>
      <w:r w:rsidR="00AC05D4" w:rsidRPr="00B40C68">
        <w:rPr>
          <w:rStyle w:val="Aucun"/>
          <w:rFonts w:ascii="Verdana" w:hAnsi="Verdana"/>
          <w:b/>
          <w:bCs/>
          <w:sz w:val="20"/>
          <w:szCs w:val="20"/>
        </w:rPr>
        <w:t>articipants</w:t>
      </w:r>
      <w:bookmarkEnd w:id="26"/>
    </w:p>
    <w:p w14:paraId="01A64C37" w14:textId="1758DF32" w:rsidR="00B5316B" w:rsidRDefault="00B5316B"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D75E13">
        <w:rPr>
          <w:rFonts w:ascii="Verdana" w:eastAsia="Avenir" w:hAnsi="Verdana" w:cstheme="minorHAnsi"/>
          <w:color w:val="000000"/>
          <w:sz w:val="20"/>
          <w:szCs w:val="20"/>
        </w:rPr>
        <w:t xml:space="preserve">Data collection shall be conducted both at national and district levels. At district level, data shall be collected in </w:t>
      </w:r>
      <w:r w:rsidR="002423A2">
        <w:rPr>
          <w:rFonts w:ascii="Verdana" w:eastAsia="Avenir" w:hAnsi="Verdana" w:cstheme="minorHAnsi"/>
          <w:color w:val="000000"/>
          <w:sz w:val="20"/>
          <w:szCs w:val="20"/>
        </w:rPr>
        <w:t xml:space="preserve">five </w:t>
      </w:r>
      <w:r w:rsidRPr="00D75E13">
        <w:rPr>
          <w:rFonts w:ascii="Verdana" w:eastAsia="Avenir" w:hAnsi="Verdana" w:cstheme="minorHAnsi"/>
          <w:color w:val="000000"/>
          <w:sz w:val="20"/>
          <w:szCs w:val="20"/>
        </w:rPr>
        <w:t>districts</w:t>
      </w:r>
      <w:r w:rsidR="002423A2">
        <w:rPr>
          <w:rFonts w:ascii="Verdana" w:eastAsia="Avenir" w:hAnsi="Verdana" w:cstheme="minorHAnsi"/>
          <w:color w:val="000000"/>
          <w:sz w:val="20"/>
          <w:szCs w:val="20"/>
        </w:rPr>
        <w:t xml:space="preserve"> (high court circuits and magisterial areas)</w:t>
      </w:r>
      <w:r w:rsidRPr="00D75E13">
        <w:rPr>
          <w:rFonts w:ascii="Verdana" w:eastAsia="Avenir" w:hAnsi="Verdana" w:cstheme="minorHAnsi"/>
          <w:color w:val="000000"/>
          <w:sz w:val="20"/>
          <w:szCs w:val="20"/>
        </w:rPr>
        <w:t xml:space="preserve"> of Kasese, Tororo, Moroto, </w:t>
      </w:r>
      <w:proofErr w:type="spellStart"/>
      <w:r w:rsidRPr="00D75E13">
        <w:rPr>
          <w:rFonts w:ascii="Verdana" w:eastAsia="Avenir" w:hAnsi="Verdana" w:cstheme="minorHAnsi"/>
          <w:color w:val="000000"/>
          <w:sz w:val="20"/>
          <w:szCs w:val="20"/>
        </w:rPr>
        <w:t>Gulu</w:t>
      </w:r>
      <w:proofErr w:type="spellEnd"/>
      <w:r w:rsidRPr="00D75E13">
        <w:rPr>
          <w:rFonts w:ascii="Verdana" w:eastAsia="Avenir" w:hAnsi="Verdana" w:cstheme="minorHAnsi"/>
          <w:color w:val="000000"/>
          <w:sz w:val="20"/>
          <w:szCs w:val="20"/>
        </w:rPr>
        <w:t xml:space="preserve"> and Kampala. The stu</w:t>
      </w:r>
      <w:r w:rsidR="002423A2">
        <w:rPr>
          <w:rFonts w:ascii="Verdana" w:eastAsia="Avenir" w:hAnsi="Verdana" w:cstheme="minorHAnsi"/>
          <w:color w:val="000000"/>
          <w:sz w:val="20"/>
          <w:szCs w:val="20"/>
        </w:rPr>
        <w:t>dy</w:t>
      </w:r>
      <w:r w:rsidRPr="00D75E13">
        <w:rPr>
          <w:rFonts w:ascii="Verdana" w:eastAsia="Avenir" w:hAnsi="Verdana" w:cstheme="minorHAnsi"/>
          <w:color w:val="000000"/>
          <w:sz w:val="20"/>
          <w:szCs w:val="20"/>
        </w:rPr>
        <w:t xml:space="preserve"> participants shall include</w:t>
      </w:r>
      <w:r w:rsidR="002423A2">
        <w:rPr>
          <w:rFonts w:ascii="Verdana" w:eastAsia="Avenir" w:hAnsi="Verdana" w:cstheme="minorHAnsi"/>
          <w:color w:val="000000"/>
          <w:sz w:val="20"/>
          <w:szCs w:val="20"/>
        </w:rPr>
        <w:t>;</w:t>
      </w:r>
      <w:r w:rsidRPr="00D75E13">
        <w:rPr>
          <w:rFonts w:ascii="Verdana" w:eastAsia="Avenir" w:hAnsi="Verdana" w:cstheme="minorHAnsi"/>
          <w:color w:val="000000"/>
          <w:sz w:val="20"/>
          <w:szCs w:val="20"/>
        </w:rPr>
        <w:t xml:space="preserve"> government </w:t>
      </w:r>
      <w:r w:rsidRPr="00D75E13">
        <w:rPr>
          <w:rFonts w:ascii="Verdana" w:eastAsia="Avenir" w:hAnsi="Verdana" w:cstheme="minorHAnsi"/>
          <w:color w:val="000000"/>
          <w:sz w:val="20"/>
          <w:szCs w:val="20"/>
        </w:rPr>
        <w:lastRenderedPageBreak/>
        <w:t xml:space="preserve">officials, development partners, CSOs </w:t>
      </w:r>
      <w:r w:rsidR="00AC05D4" w:rsidRPr="00D75E13">
        <w:rPr>
          <w:rFonts w:ascii="Verdana" w:eastAsia="Avenir" w:hAnsi="Verdana" w:cstheme="minorHAnsi"/>
          <w:color w:val="000000"/>
          <w:sz w:val="20"/>
          <w:szCs w:val="20"/>
        </w:rPr>
        <w:t>and community members beneficiaries as outlined below;</w:t>
      </w:r>
    </w:p>
    <w:p w14:paraId="7EAA6E66" w14:textId="48292245" w:rsidR="002423A2" w:rsidRPr="002423A2" w:rsidRDefault="002423A2" w:rsidP="000F12AA">
      <w:pPr>
        <w:pStyle w:val="Caption"/>
        <w:keepNext/>
        <w:spacing w:after="0"/>
        <w:rPr>
          <w:rFonts w:ascii="Verdana" w:hAnsi="Verdana"/>
          <w:b/>
          <w:bCs/>
        </w:rPr>
      </w:pPr>
      <w:r w:rsidRPr="002423A2">
        <w:rPr>
          <w:rFonts w:ascii="Verdana" w:hAnsi="Verdana"/>
          <w:b/>
          <w:bCs/>
        </w:rPr>
        <w:t xml:space="preserve">Table </w:t>
      </w:r>
      <w:r w:rsidRPr="002423A2">
        <w:rPr>
          <w:rFonts w:ascii="Verdana" w:hAnsi="Verdana"/>
          <w:b/>
          <w:bCs/>
        </w:rPr>
        <w:fldChar w:fldCharType="begin"/>
      </w:r>
      <w:r w:rsidRPr="002423A2">
        <w:rPr>
          <w:rFonts w:ascii="Verdana" w:hAnsi="Verdana"/>
          <w:b/>
          <w:bCs/>
        </w:rPr>
        <w:instrText xml:space="preserve"> SEQ Table \* ARABIC </w:instrText>
      </w:r>
      <w:r w:rsidRPr="002423A2">
        <w:rPr>
          <w:rFonts w:ascii="Verdana" w:hAnsi="Verdana"/>
          <w:b/>
          <w:bCs/>
        </w:rPr>
        <w:fldChar w:fldCharType="separate"/>
      </w:r>
      <w:r w:rsidR="004D5867">
        <w:rPr>
          <w:rFonts w:ascii="Verdana" w:hAnsi="Verdana"/>
          <w:b/>
          <w:bCs/>
          <w:noProof/>
        </w:rPr>
        <w:t>7</w:t>
      </w:r>
      <w:r w:rsidRPr="002423A2">
        <w:rPr>
          <w:rFonts w:ascii="Verdana" w:hAnsi="Verdana"/>
          <w:b/>
          <w:bCs/>
        </w:rPr>
        <w:fldChar w:fldCharType="end"/>
      </w:r>
      <w:r w:rsidRPr="002423A2">
        <w:rPr>
          <w:rFonts w:ascii="Verdana" w:hAnsi="Verdana"/>
          <w:b/>
          <w:bCs/>
        </w:rPr>
        <w:t>: Proposed participants</w:t>
      </w:r>
    </w:p>
    <w:tbl>
      <w:tblPr>
        <w:tblStyle w:val="GridTable1Light-Accent1"/>
        <w:tblW w:w="9356" w:type="dxa"/>
        <w:tblInd w:w="-289" w:type="dxa"/>
        <w:tblLook w:val="04A0" w:firstRow="1" w:lastRow="0" w:firstColumn="1" w:lastColumn="0" w:noHBand="0" w:noVBand="1"/>
      </w:tblPr>
      <w:tblGrid>
        <w:gridCol w:w="2411"/>
        <w:gridCol w:w="1984"/>
        <w:gridCol w:w="1559"/>
        <w:gridCol w:w="3402"/>
      </w:tblGrid>
      <w:tr w:rsidR="006659C6" w:rsidRPr="00B40C68" w14:paraId="3FDE9343" w14:textId="77777777" w:rsidTr="009F7B34">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411" w:type="dxa"/>
            <w:shd w:val="clear" w:color="auto" w:fill="8EAADB" w:themeFill="accent1" w:themeFillTint="99"/>
          </w:tcPr>
          <w:p w14:paraId="0FB8FAFE" w14:textId="6E7059E6" w:rsidR="00B5316B" w:rsidRPr="00B40C68" w:rsidRDefault="00B5316B" w:rsidP="000F12AA">
            <w:pPr>
              <w:pBdr>
                <w:top w:val="nil"/>
                <w:left w:val="nil"/>
                <w:bottom w:val="nil"/>
                <w:right w:val="nil"/>
                <w:between w:val="nil"/>
              </w:pBdr>
              <w:jc w:val="both"/>
              <w:rPr>
                <w:rFonts w:ascii="Verdana" w:eastAsia="Avenir" w:hAnsi="Verdana" w:cstheme="minorHAnsi"/>
                <w:color w:val="000000"/>
                <w:sz w:val="16"/>
                <w:szCs w:val="16"/>
              </w:rPr>
            </w:pPr>
            <w:r w:rsidRPr="00B40C68">
              <w:rPr>
                <w:rFonts w:ascii="Verdana" w:eastAsia="Avenir" w:hAnsi="Verdana" w:cstheme="minorHAnsi"/>
                <w:color w:val="000000"/>
                <w:sz w:val="16"/>
                <w:szCs w:val="16"/>
              </w:rPr>
              <w:t>Government</w:t>
            </w:r>
            <w:r w:rsidR="00D75E13" w:rsidRPr="00B40C68">
              <w:rPr>
                <w:rFonts w:ascii="Verdana" w:eastAsia="Avenir" w:hAnsi="Verdana" w:cstheme="minorHAnsi"/>
                <w:color w:val="000000"/>
                <w:sz w:val="16"/>
                <w:szCs w:val="16"/>
              </w:rPr>
              <w:t>/National Level</w:t>
            </w:r>
          </w:p>
          <w:p w14:paraId="13DAD9D2" w14:textId="77777777" w:rsidR="00B5316B" w:rsidRPr="00B40C68" w:rsidRDefault="00B5316B" w:rsidP="000F12AA">
            <w:pPr>
              <w:jc w:val="both"/>
              <w:rPr>
                <w:rFonts w:ascii="Verdana" w:eastAsia="Avenir" w:hAnsi="Verdana" w:cstheme="minorHAnsi"/>
                <w:color w:val="000000"/>
                <w:sz w:val="16"/>
                <w:szCs w:val="16"/>
              </w:rPr>
            </w:pPr>
          </w:p>
        </w:tc>
        <w:tc>
          <w:tcPr>
            <w:tcW w:w="1984" w:type="dxa"/>
            <w:shd w:val="clear" w:color="auto" w:fill="8EAADB" w:themeFill="accent1" w:themeFillTint="99"/>
          </w:tcPr>
          <w:p w14:paraId="2B294324" w14:textId="77777777" w:rsidR="00B5316B" w:rsidRPr="00B40C68" w:rsidRDefault="00B5316B" w:rsidP="000F12AA">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B40C68">
              <w:rPr>
                <w:rFonts w:ascii="Verdana" w:eastAsia="Avenir" w:hAnsi="Verdana" w:cstheme="minorHAnsi"/>
                <w:color w:val="000000"/>
                <w:sz w:val="16"/>
                <w:szCs w:val="16"/>
              </w:rPr>
              <w:t xml:space="preserve">Development partners </w:t>
            </w:r>
          </w:p>
          <w:p w14:paraId="4DE2FC45" w14:textId="77777777" w:rsidR="00B5316B" w:rsidRPr="00B40C68" w:rsidRDefault="00B5316B" w:rsidP="000F12AA">
            <w:pPr>
              <w:jc w:val="both"/>
              <w:cnfStyle w:val="100000000000" w:firstRow="1"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p>
        </w:tc>
        <w:tc>
          <w:tcPr>
            <w:tcW w:w="1559" w:type="dxa"/>
            <w:shd w:val="clear" w:color="auto" w:fill="8EAADB" w:themeFill="accent1" w:themeFillTint="99"/>
          </w:tcPr>
          <w:p w14:paraId="4E92702F" w14:textId="77777777" w:rsidR="00B5316B" w:rsidRPr="00B40C68" w:rsidRDefault="00B5316B" w:rsidP="000F12AA">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B40C68">
              <w:rPr>
                <w:rFonts w:ascii="Verdana" w:eastAsia="Avenir" w:hAnsi="Verdana" w:cstheme="minorHAnsi"/>
                <w:color w:val="000000"/>
                <w:sz w:val="16"/>
                <w:szCs w:val="16"/>
              </w:rPr>
              <w:t>CSOs</w:t>
            </w:r>
          </w:p>
          <w:p w14:paraId="17F4B8A3" w14:textId="77777777" w:rsidR="00B5316B" w:rsidRPr="00B40C68" w:rsidRDefault="00B5316B" w:rsidP="000F12AA">
            <w:pPr>
              <w:jc w:val="both"/>
              <w:cnfStyle w:val="100000000000" w:firstRow="1"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p>
        </w:tc>
        <w:tc>
          <w:tcPr>
            <w:tcW w:w="3402" w:type="dxa"/>
            <w:shd w:val="clear" w:color="auto" w:fill="8EAADB" w:themeFill="accent1" w:themeFillTint="99"/>
          </w:tcPr>
          <w:p w14:paraId="225C0954" w14:textId="2B9E84F9" w:rsidR="00B5316B" w:rsidRPr="00B40C68" w:rsidRDefault="00D75E13" w:rsidP="000F12AA">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B40C68">
              <w:rPr>
                <w:rFonts w:ascii="Verdana" w:eastAsia="Avenir" w:hAnsi="Verdana" w:cstheme="minorHAnsi"/>
                <w:color w:val="000000"/>
                <w:sz w:val="16"/>
                <w:szCs w:val="16"/>
              </w:rPr>
              <w:t>District/</w:t>
            </w:r>
            <w:r w:rsidR="00B5316B" w:rsidRPr="00B40C68">
              <w:rPr>
                <w:rFonts w:ascii="Verdana" w:eastAsia="Avenir" w:hAnsi="Verdana" w:cstheme="minorHAnsi"/>
                <w:color w:val="000000"/>
                <w:sz w:val="16"/>
                <w:szCs w:val="16"/>
              </w:rPr>
              <w:t>Community level</w:t>
            </w:r>
          </w:p>
        </w:tc>
      </w:tr>
      <w:tr w:rsidR="00B5316B" w:rsidRPr="00D75E13" w14:paraId="3CD4A3C4" w14:textId="77777777" w:rsidTr="009F7B34">
        <w:tc>
          <w:tcPr>
            <w:cnfStyle w:val="001000000000" w:firstRow="0" w:lastRow="0" w:firstColumn="1" w:lastColumn="0" w:oddVBand="0" w:evenVBand="0" w:oddHBand="0" w:evenHBand="0" w:firstRowFirstColumn="0" w:firstRowLastColumn="0" w:lastRowFirstColumn="0" w:lastRowLastColumn="0"/>
            <w:tcW w:w="2411" w:type="dxa"/>
          </w:tcPr>
          <w:p w14:paraId="33F67236" w14:textId="77777777" w:rsidR="00B5316B" w:rsidRPr="00B40C68" w:rsidRDefault="00B5316B">
            <w:pPr>
              <w:pStyle w:val="ListParagraph"/>
              <w:numPr>
                <w:ilvl w:val="0"/>
                <w:numId w:val="33"/>
              </w:numPr>
              <w:pBdr>
                <w:top w:val="nil"/>
                <w:left w:val="nil"/>
                <w:bottom w:val="nil"/>
                <w:right w:val="nil"/>
                <w:between w:val="nil"/>
              </w:pBdr>
              <w:ind w:left="171" w:hanging="171"/>
              <w:rPr>
                <w:rFonts w:ascii="Verdana" w:eastAsia="Avenir" w:hAnsi="Verdana" w:cstheme="minorHAnsi"/>
                <w:b w:val="0"/>
                <w:bCs w:val="0"/>
                <w:color w:val="000000"/>
                <w:sz w:val="16"/>
                <w:szCs w:val="16"/>
              </w:rPr>
            </w:pPr>
            <w:r w:rsidRPr="00B40C68">
              <w:rPr>
                <w:rFonts w:ascii="Verdana" w:eastAsia="Avenir" w:hAnsi="Verdana" w:cstheme="minorHAnsi"/>
                <w:b w:val="0"/>
                <w:bCs w:val="0"/>
                <w:color w:val="000000"/>
                <w:sz w:val="16"/>
                <w:szCs w:val="16"/>
              </w:rPr>
              <w:t>Judiciary – Administration of Justice Program</w:t>
            </w:r>
          </w:p>
          <w:p w14:paraId="1088413C" w14:textId="01BD8640" w:rsidR="00B5316B" w:rsidRPr="00B40C68" w:rsidRDefault="00B5316B">
            <w:pPr>
              <w:pStyle w:val="ListParagraph"/>
              <w:numPr>
                <w:ilvl w:val="0"/>
                <w:numId w:val="33"/>
              </w:numPr>
              <w:pBdr>
                <w:top w:val="nil"/>
                <w:left w:val="nil"/>
                <w:bottom w:val="nil"/>
                <w:right w:val="nil"/>
                <w:between w:val="nil"/>
              </w:pBdr>
              <w:ind w:left="171" w:hanging="171"/>
              <w:rPr>
                <w:rFonts w:ascii="Verdana" w:eastAsia="Avenir" w:hAnsi="Verdana" w:cstheme="minorHAnsi"/>
                <w:b w:val="0"/>
                <w:bCs w:val="0"/>
                <w:color w:val="000000"/>
                <w:sz w:val="16"/>
                <w:szCs w:val="16"/>
              </w:rPr>
            </w:pPr>
            <w:r w:rsidRPr="00B40C68">
              <w:rPr>
                <w:rFonts w:ascii="Verdana" w:eastAsia="Avenir" w:hAnsi="Verdana" w:cstheme="minorHAnsi"/>
                <w:b w:val="0"/>
                <w:bCs w:val="0"/>
                <w:color w:val="000000"/>
                <w:sz w:val="16"/>
                <w:szCs w:val="16"/>
              </w:rPr>
              <w:t>JTI</w:t>
            </w:r>
          </w:p>
          <w:p w14:paraId="563B5670" w14:textId="769A5E64" w:rsidR="00B5316B" w:rsidRPr="00B40C68" w:rsidRDefault="00B5316B">
            <w:pPr>
              <w:pStyle w:val="ListParagraph"/>
              <w:numPr>
                <w:ilvl w:val="0"/>
                <w:numId w:val="33"/>
              </w:numPr>
              <w:pBdr>
                <w:top w:val="nil"/>
                <w:left w:val="nil"/>
                <w:bottom w:val="nil"/>
                <w:right w:val="nil"/>
                <w:between w:val="nil"/>
              </w:pBdr>
              <w:ind w:left="171" w:hanging="171"/>
              <w:rPr>
                <w:rFonts w:ascii="Verdana" w:eastAsia="Avenir" w:hAnsi="Verdana" w:cstheme="minorHAnsi"/>
                <w:b w:val="0"/>
                <w:bCs w:val="0"/>
                <w:color w:val="000000"/>
                <w:sz w:val="16"/>
                <w:szCs w:val="16"/>
              </w:rPr>
            </w:pPr>
            <w:proofErr w:type="spellStart"/>
            <w:r w:rsidRPr="00B40C68">
              <w:rPr>
                <w:rFonts w:ascii="Verdana" w:eastAsia="Avenir" w:hAnsi="Verdana" w:cstheme="minorHAnsi"/>
                <w:b w:val="0"/>
                <w:bCs w:val="0"/>
                <w:color w:val="000000"/>
                <w:sz w:val="16"/>
                <w:szCs w:val="16"/>
              </w:rPr>
              <w:t>M</w:t>
            </w:r>
            <w:r w:rsidR="002423A2">
              <w:rPr>
                <w:rFonts w:ascii="Verdana" w:eastAsia="Avenir" w:hAnsi="Verdana" w:cstheme="minorHAnsi"/>
                <w:b w:val="0"/>
                <w:bCs w:val="0"/>
                <w:color w:val="000000"/>
                <w:sz w:val="16"/>
                <w:szCs w:val="16"/>
              </w:rPr>
              <w:t>oJCA</w:t>
            </w:r>
            <w:proofErr w:type="spellEnd"/>
            <w:r w:rsidRPr="00B40C68">
              <w:rPr>
                <w:rFonts w:ascii="Verdana" w:eastAsia="Avenir" w:hAnsi="Verdana" w:cstheme="minorHAnsi"/>
                <w:b w:val="0"/>
                <w:bCs w:val="0"/>
                <w:color w:val="000000"/>
                <w:sz w:val="16"/>
                <w:szCs w:val="16"/>
              </w:rPr>
              <w:t>/GSP Secretariat</w:t>
            </w:r>
          </w:p>
          <w:p w14:paraId="3D6FF701" w14:textId="5E0C55F3" w:rsidR="00B5316B" w:rsidRPr="00B40C68" w:rsidRDefault="00B5316B">
            <w:pPr>
              <w:pStyle w:val="ListParagraph"/>
              <w:numPr>
                <w:ilvl w:val="0"/>
                <w:numId w:val="33"/>
              </w:numPr>
              <w:pBdr>
                <w:top w:val="nil"/>
                <w:left w:val="nil"/>
                <w:bottom w:val="nil"/>
                <w:right w:val="nil"/>
                <w:between w:val="nil"/>
              </w:pBdr>
              <w:ind w:left="171" w:hanging="171"/>
              <w:rPr>
                <w:rFonts w:ascii="Verdana" w:eastAsia="Avenir" w:hAnsi="Verdana" w:cstheme="minorHAnsi"/>
                <w:b w:val="0"/>
                <w:bCs w:val="0"/>
                <w:color w:val="000000"/>
                <w:sz w:val="16"/>
                <w:szCs w:val="16"/>
              </w:rPr>
            </w:pPr>
            <w:proofErr w:type="spellStart"/>
            <w:r w:rsidRPr="00B40C68">
              <w:rPr>
                <w:rFonts w:ascii="Verdana" w:eastAsia="Avenir" w:hAnsi="Verdana" w:cstheme="minorHAnsi"/>
                <w:b w:val="0"/>
                <w:bCs w:val="0"/>
                <w:color w:val="000000"/>
                <w:sz w:val="16"/>
                <w:szCs w:val="16"/>
              </w:rPr>
              <w:t>M</w:t>
            </w:r>
            <w:r w:rsidR="002423A2">
              <w:rPr>
                <w:rFonts w:ascii="Verdana" w:eastAsia="Avenir" w:hAnsi="Verdana" w:cstheme="minorHAnsi"/>
                <w:b w:val="0"/>
                <w:bCs w:val="0"/>
                <w:color w:val="000000"/>
                <w:sz w:val="16"/>
                <w:szCs w:val="16"/>
              </w:rPr>
              <w:t>oGLSD</w:t>
            </w:r>
            <w:proofErr w:type="spellEnd"/>
            <w:r w:rsidR="009769FC" w:rsidRPr="009769FC">
              <w:rPr>
                <w:rFonts w:ascii="Verdana" w:eastAsia="Avenir" w:hAnsi="Verdana" w:cstheme="minorHAnsi"/>
                <w:b w:val="0"/>
                <w:bCs w:val="0"/>
                <w:color w:val="000000"/>
                <w:sz w:val="16"/>
                <w:szCs w:val="16"/>
              </w:rPr>
              <w:t>/Community Based Service/Probation and Social Welfare Officers (PSWOs)</w:t>
            </w:r>
          </w:p>
          <w:p w14:paraId="0B63C5EC" w14:textId="7E73BEC6" w:rsidR="00B5316B" w:rsidRPr="009769FC" w:rsidRDefault="00B5316B" w:rsidP="009769FC">
            <w:pPr>
              <w:pStyle w:val="ListParagraph"/>
              <w:numPr>
                <w:ilvl w:val="0"/>
                <w:numId w:val="33"/>
              </w:numPr>
              <w:pBdr>
                <w:top w:val="nil"/>
                <w:left w:val="nil"/>
                <w:bottom w:val="nil"/>
                <w:right w:val="nil"/>
                <w:between w:val="nil"/>
              </w:pBdr>
              <w:ind w:left="171" w:hanging="171"/>
              <w:rPr>
                <w:rFonts w:ascii="Verdana" w:eastAsia="Avenir" w:hAnsi="Verdana" w:cstheme="minorHAnsi"/>
                <w:b w:val="0"/>
                <w:bCs w:val="0"/>
                <w:color w:val="000000"/>
                <w:sz w:val="16"/>
                <w:szCs w:val="16"/>
              </w:rPr>
            </w:pPr>
            <w:r w:rsidRPr="00B40C68">
              <w:rPr>
                <w:rFonts w:ascii="Verdana" w:eastAsia="Avenir" w:hAnsi="Verdana" w:cstheme="minorHAnsi"/>
                <w:b w:val="0"/>
                <w:bCs w:val="0"/>
                <w:color w:val="000000"/>
                <w:sz w:val="16"/>
                <w:szCs w:val="16"/>
              </w:rPr>
              <w:t>U</w:t>
            </w:r>
            <w:r w:rsidR="002423A2">
              <w:rPr>
                <w:rFonts w:ascii="Verdana" w:eastAsia="Avenir" w:hAnsi="Verdana" w:cstheme="minorHAnsi"/>
                <w:b w:val="0"/>
                <w:bCs w:val="0"/>
                <w:color w:val="000000"/>
                <w:sz w:val="16"/>
                <w:szCs w:val="16"/>
              </w:rPr>
              <w:t>PF</w:t>
            </w:r>
            <w:r w:rsidR="009769FC">
              <w:rPr>
                <w:rFonts w:ascii="Verdana" w:eastAsia="Avenir" w:hAnsi="Verdana" w:cstheme="minorHAnsi"/>
                <w:b w:val="0"/>
                <w:bCs w:val="0"/>
                <w:color w:val="000000"/>
                <w:sz w:val="16"/>
                <w:szCs w:val="16"/>
              </w:rPr>
              <w:t xml:space="preserve"> </w:t>
            </w:r>
            <w:r w:rsidR="009769FC" w:rsidRPr="009769FC">
              <w:rPr>
                <w:rFonts w:ascii="Verdana" w:eastAsia="Avenir" w:hAnsi="Verdana" w:cstheme="minorHAnsi"/>
                <w:b w:val="0"/>
                <w:bCs w:val="0"/>
                <w:color w:val="000000"/>
                <w:sz w:val="16"/>
                <w:szCs w:val="16"/>
              </w:rPr>
              <w:t>(CFPU, CID and Forensics)</w:t>
            </w:r>
          </w:p>
          <w:p w14:paraId="0DAC9912" w14:textId="156533A7" w:rsidR="00B5316B" w:rsidRPr="00B40C68" w:rsidRDefault="00B5316B">
            <w:pPr>
              <w:pStyle w:val="ListParagraph"/>
              <w:numPr>
                <w:ilvl w:val="0"/>
                <w:numId w:val="33"/>
              </w:numPr>
              <w:pBdr>
                <w:top w:val="nil"/>
                <w:left w:val="nil"/>
                <w:bottom w:val="nil"/>
                <w:right w:val="nil"/>
                <w:between w:val="nil"/>
              </w:pBdr>
              <w:ind w:left="171" w:hanging="171"/>
              <w:rPr>
                <w:rFonts w:ascii="Verdana" w:eastAsia="Avenir" w:hAnsi="Verdana" w:cstheme="minorHAnsi"/>
                <w:b w:val="0"/>
                <w:bCs w:val="0"/>
                <w:color w:val="000000"/>
                <w:sz w:val="16"/>
                <w:szCs w:val="16"/>
              </w:rPr>
            </w:pPr>
            <w:r w:rsidRPr="00B40C68">
              <w:rPr>
                <w:rFonts w:ascii="Verdana" w:eastAsia="Avenir" w:hAnsi="Verdana" w:cstheme="minorHAnsi"/>
                <w:b w:val="0"/>
                <w:bCs w:val="0"/>
                <w:color w:val="000000"/>
                <w:sz w:val="16"/>
                <w:szCs w:val="16"/>
              </w:rPr>
              <w:t>O</w:t>
            </w:r>
            <w:r w:rsidR="002423A2">
              <w:rPr>
                <w:rFonts w:ascii="Verdana" w:eastAsia="Avenir" w:hAnsi="Verdana" w:cstheme="minorHAnsi"/>
                <w:b w:val="0"/>
                <w:bCs w:val="0"/>
                <w:color w:val="000000"/>
                <w:sz w:val="16"/>
                <w:szCs w:val="16"/>
              </w:rPr>
              <w:t>DPP</w:t>
            </w:r>
          </w:p>
          <w:p w14:paraId="58C45093" w14:textId="29BDBA65" w:rsidR="00B5316B" w:rsidRPr="00D75E13" w:rsidRDefault="00B5316B">
            <w:pPr>
              <w:pStyle w:val="ListParagraph"/>
              <w:numPr>
                <w:ilvl w:val="0"/>
                <w:numId w:val="33"/>
              </w:numPr>
              <w:pBdr>
                <w:top w:val="nil"/>
                <w:left w:val="nil"/>
                <w:bottom w:val="nil"/>
                <w:right w:val="nil"/>
                <w:between w:val="nil"/>
              </w:pBdr>
              <w:ind w:left="171" w:hanging="171"/>
              <w:rPr>
                <w:rFonts w:ascii="Verdana" w:eastAsia="Avenir" w:hAnsi="Verdana" w:cstheme="minorHAnsi"/>
                <w:color w:val="000000"/>
                <w:sz w:val="16"/>
                <w:szCs w:val="16"/>
              </w:rPr>
            </w:pPr>
            <w:r w:rsidRPr="00B40C68">
              <w:rPr>
                <w:rFonts w:ascii="Verdana" w:eastAsia="Avenir" w:hAnsi="Verdana" w:cstheme="minorHAnsi"/>
                <w:b w:val="0"/>
                <w:bCs w:val="0"/>
                <w:color w:val="000000"/>
                <w:sz w:val="16"/>
                <w:szCs w:val="16"/>
              </w:rPr>
              <w:t>D</w:t>
            </w:r>
            <w:r w:rsidR="002423A2">
              <w:rPr>
                <w:rFonts w:ascii="Verdana" w:eastAsia="Avenir" w:hAnsi="Verdana" w:cstheme="minorHAnsi"/>
                <w:b w:val="0"/>
                <w:bCs w:val="0"/>
                <w:color w:val="000000"/>
                <w:sz w:val="16"/>
                <w:szCs w:val="16"/>
              </w:rPr>
              <w:t xml:space="preserve">GAL </w:t>
            </w:r>
          </w:p>
        </w:tc>
        <w:tc>
          <w:tcPr>
            <w:tcW w:w="1984" w:type="dxa"/>
          </w:tcPr>
          <w:p w14:paraId="3E913C37" w14:textId="77777777"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Austria Development Cooperation</w:t>
            </w:r>
          </w:p>
          <w:p w14:paraId="64BFD62E" w14:textId="6EA4731B"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European Union Delegation to Uganda </w:t>
            </w:r>
          </w:p>
          <w:p w14:paraId="2E889880" w14:textId="77777777"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UNFPA</w:t>
            </w:r>
          </w:p>
          <w:p w14:paraId="494F2EA8" w14:textId="77777777"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UNICEF</w:t>
            </w:r>
          </w:p>
          <w:p w14:paraId="7DBDB9CB" w14:textId="77777777"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UNDP</w:t>
            </w:r>
          </w:p>
          <w:p w14:paraId="728DADFC" w14:textId="77777777"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UN Women</w:t>
            </w:r>
          </w:p>
          <w:p w14:paraId="7E53EC11" w14:textId="77777777" w:rsidR="00B5316B" w:rsidRPr="00D75E13" w:rsidRDefault="00B5316B" w:rsidP="000F12AA">
            <w:pP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p>
        </w:tc>
        <w:tc>
          <w:tcPr>
            <w:tcW w:w="1559" w:type="dxa"/>
          </w:tcPr>
          <w:p w14:paraId="2BE14695" w14:textId="2C502980" w:rsidR="00B5316B"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CEDOVIP</w:t>
            </w:r>
          </w:p>
          <w:p w14:paraId="7AE98567" w14:textId="3C2B0E5A" w:rsidR="00846D48" w:rsidRDefault="00846D48">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J</w:t>
            </w:r>
            <w:r w:rsidRPr="00846D48">
              <w:rPr>
                <w:rFonts w:ascii="Verdana" w:eastAsia="Avenir" w:hAnsi="Verdana" w:cstheme="minorHAnsi"/>
                <w:color w:val="000000"/>
                <w:sz w:val="16"/>
                <w:szCs w:val="16"/>
              </w:rPr>
              <w:t xml:space="preserve">ustice </w:t>
            </w:r>
            <w:r w:rsidR="002423A2">
              <w:rPr>
                <w:rFonts w:ascii="Verdana" w:eastAsia="Avenir" w:hAnsi="Verdana" w:cstheme="minorHAnsi"/>
                <w:color w:val="000000"/>
                <w:sz w:val="16"/>
                <w:szCs w:val="16"/>
              </w:rPr>
              <w:t>Ce</w:t>
            </w:r>
            <w:r w:rsidRPr="00846D48">
              <w:rPr>
                <w:rFonts w:ascii="Verdana" w:eastAsia="Avenir" w:hAnsi="Verdana" w:cstheme="minorHAnsi"/>
                <w:color w:val="000000"/>
                <w:sz w:val="16"/>
                <w:szCs w:val="16"/>
              </w:rPr>
              <w:t>nters</w:t>
            </w:r>
            <w:r w:rsidR="002423A2">
              <w:rPr>
                <w:rFonts w:ascii="Verdana" w:eastAsia="Avenir" w:hAnsi="Verdana" w:cstheme="minorHAnsi"/>
                <w:color w:val="000000"/>
                <w:sz w:val="16"/>
                <w:szCs w:val="16"/>
              </w:rPr>
              <w:t xml:space="preserve"> Uganda</w:t>
            </w:r>
          </w:p>
          <w:p w14:paraId="7494521E" w14:textId="343DA147" w:rsidR="00B5316B" w:rsidRPr="00107D8A" w:rsidRDefault="00846D48" w:rsidP="00107D8A">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Uganda Law Society</w:t>
            </w:r>
          </w:p>
        </w:tc>
        <w:tc>
          <w:tcPr>
            <w:tcW w:w="3402" w:type="dxa"/>
          </w:tcPr>
          <w:p w14:paraId="52A0FC9C" w14:textId="140E824C" w:rsidR="00D75E13" w:rsidRPr="009769FC" w:rsidRDefault="00D75E13">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9769FC">
              <w:rPr>
                <w:rFonts w:ascii="Verdana" w:eastAsia="Avenir" w:hAnsi="Verdana" w:cstheme="minorHAnsi"/>
                <w:color w:val="000000"/>
                <w:sz w:val="16"/>
                <w:szCs w:val="16"/>
              </w:rPr>
              <w:t xml:space="preserve">Judiciary </w:t>
            </w:r>
            <w:r w:rsidR="009769FC" w:rsidRPr="009769FC">
              <w:rPr>
                <w:rFonts w:ascii="Verdana" w:eastAsia="Avenir" w:hAnsi="Verdana" w:cstheme="minorHAnsi"/>
                <w:color w:val="000000"/>
                <w:sz w:val="16"/>
                <w:szCs w:val="16"/>
              </w:rPr>
              <w:t>(judicial officers and administrative staff)</w:t>
            </w:r>
          </w:p>
          <w:p w14:paraId="3D85BE8C" w14:textId="278DECDB" w:rsidR="00D75E13" w:rsidRPr="009769FC" w:rsidRDefault="00D75E13">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9769FC">
              <w:rPr>
                <w:rFonts w:ascii="Verdana" w:eastAsia="Avenir" w:hAnsi="Verdana" w:cstheme="minorHAnsi"/>
                <w:color w:val="000000"/>
                <w:sz w:val="16"/>
                <w:szCs w:val="16"/>
              </w:rPr>
              <w:t xml:space="preserve">DPP </w:t>
            </w:r>
            <w:r w:rsidR="009769FC" w:rsidRPr="009769FC">
              <w:rPr>
                <w:rFonts w:ascii="Verdana" w:eastAsia="Avenir" w:hAnsi="Verdana" w:cstheme="minorHAnsi"/>
                <w:color w:val="000000"/>
                <w:sz w:val="16"/>
                <w:szCs w:val="16"/>
              </w:rPr>
              <w:t>(state attorneys and administrative staff)</w:t>
            </w:r>
          </w:p>
          <w:p w14:paraId="3CC3FEE6" w14:textId="3BB902B6" w:rsidR="00D75E13" w:rsidRPr="00D75E13" w:rsidRDefault="00D75E13">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Community Based Services Department</w:t>
            </w:r>
            <w:r w:rsidR="003505E6">
              <w:rPr>
                <w:rFonts w:ascii="Verdana" w:eastAsia="Avenir" w:hAnsi="Verdana" w:cstheme="minorHAnsi"/>
                <w:color w:val="000000"/>
                <w:sz w:val="16"/>
                <w:szCs w:val="16"/>
              </w:rPr>
              <w:t xml:space="preserve"> (CBSD)</w:t>
            </w:r>
          </w:p>
          <w:p w14:paraId="133086EF" w14:textId="691A4FB0" w:rsidR="00D75E13" w:rsidRPr="00D75E13" w:rsidRDefault="00D75E13">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Police</w:t>
            </w:r>
            <w:r w:rsidR="002423A2">
              <w:rPr>
                <w:rFonts w:ascii="Verdana" w:eastAsia="Avenir" w:hAnsi="Verdana" w:cstheme="minorHAnsi"/>
                <w:color w:val="000000"/>
                <w:sz w:val="16"/>
                <w:szCs w:val="16"/>
              </w:rPr>
              <w:t xml:space="preserve"> (</w:t>
            </w:r>
            <w:r w:rsidRPr="00D75E13">
              <w:rPr>
                <w:rFonts w:ascii="Verdana" w:eastAsia="Avenir" w:hAnsi="Verdana" w:cstheme="minorHAnsi"/>
                <w:color w:val="000000"/>
                <w:sz w:val="16"/>
                <w:szCs w:val="16"/>
              </w:rPr>
              <w:t>CFPU</w:t>
            </w:r>
            <w:r w:rsidR="002423A2">
              <w:rPr>
                <w:rFonts w:ascii="Verdana" w:eastAsia="Avenir" w:hAnsi="Verdana" w:cstheme="minorHAnsi"/>
                <w:color w:val="000000"/>
                <w:sz w:val="16"/>
                <w:szCs w:val="16"/>
              </w:rPr>
              <w:t>, CID)</w:t>
            </w:r>
          </w:p>
          <w:p w14:paraId="1C6A2AB3" w14:textId="136C4C9E"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 xml:space="preserve">Beneficiaries— </w:t>
            </w:r>
            <w:bookmarkStart w:id="27" w:name="_Hlk124832276"/>
            <w:r w:rsidRPr="00D75E13">
              <w:rPr>
                <w:rFonts w:ascii="Verdana" w:eastAsia="Avenir" w:hAnsi="Verdana" w:cstheme="minorHAnsi"/>
                <w:color w:val="000000"/>
                <w:sz w:val="16"/>
                <w:szCs w:val="16"/>
              </w:rPr>
              <w:t>women, children, older persons, refugees, and persons with disabilities</w:t>
            </w:r>
          </w:p>
          <w:p w14:paraId="2FF4D9F6" w14:textId="77777777"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Health workers</w:t>
            </w:r>
          </w:p>
          <w:p w14:paraId="7D8D9AB8" w14:textId="77777777" w:rsidR="009769FC" w:rsidRDefault="00B5316B" w:rsidP="009769FC">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Local Council leaders</w:t>
            </w:r>
          </w:p>
          <w:p w14:paraId="306297AF" w14:textId="5B1C4192" w:rsidR="00B5316B" w:rsidRPr="009769FC" w:rsidRDefault="00B5316B" w:rsidP="009769FC">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9769FC">
              <w:rPr>
                <w:rFonts w:ascii="Verdana" w:eastAsia="Avenir" w:hAnsi="Verdana" w:cstheme="minorHAnsi"/>
                <w:color w:val="000000"/>
                <w:sz w:val="16"/>
                <w:szCs w:val="16"/>
              </w:rPr>
              <w:t>GBV community actors (Para social workers</w:t>
            </w:r>
            <w:r w:rsidR="00981DF6" w:rsidRPr="009769FC">
              <w:rPr>
                <w:rFonts w:ascii="Verdana" w:eastAsia="Avenir" w:hAnsi="Verdana" w:cstheme="minorHAnsi"/>
                <w:color w:val="000000"/>
                <w:sz w:val="16"/>
                <w:szCs w:val="16"/>
              </w:rPr>
              <w:t>, Community legal volunteers, Para legals</w:t>
            </w:r>
            <w:r w:rsidRPr="009769FC">
              <w:rPr>
                <w:rFonts w:ascii="Verdana" w:eastAsia="Avenir" w:hAnsi="Verdana" w:cstheme="minorHAnsi"/>
                <w:color w:val="000000"/>
                <w:sz w:val="16"/>
                <w:szCs w:val="16"/>
              </w:rPr>
              <w:t>)</w:t>
            </w:r>
          </w:p>
          <w:p w14:paraId="791F322B" w14:textId="473DA291" w:rsidR="00B5316B" w:rsidRPr="00D75E13" w:rsidRDefault="00B5316B">
            <w:pPr>
              <w:pStyle w:val="ListParagraph"/>
              <w:numPr>
                <w:ilvl w:val="0"/>
                <w:numId w:val="33"/>
              </w:numPr>
              <w:pBdr>
                <w:top w:val="nil"/>
                <w:left w:val="nil"/>
                <w:bottom w:val="nil"/>
                <w:right w:val="nil"/>
                <w:between w:val="nil"/>
              </w:pBdr>
              <w:ind w:left="171" w:hanging="17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Traditional justice actors</w:t>
            </w:r>
            <w:bookmarkEnd w:id="27"/>
          </w:p>
        </w:tc>
      </w:tr>
    </w:tbl>
    <w:p w14:paraId="50257618" w14:textId="77777777" w:rsidR="00B5316B" w:rsidRPr="00D75E13" w:rsidRDefault="00B5316B" w:rsidP="000F12AA">
      <w:pPr>
        <w:pBdr>
          <w:top w:val="nil"/>
          <w:left w:val="nil"/>
          <w:bottom w:val="nil"/>
          <w:right w:val="nil"/>
          <w:between w:val="nil"/>
        </w:pBdr>
        <w:spacing w:after="0" w:line="240" w:lineRule="auto"/>
        <w:jc w:val="both"/>
        <w:rPr>
          <w:rFonts w:ascii="Verdana" w:eastAsia="Avenir" w:hAnsi="Verdana" w:cstheme="minorHAnsi"/>
          <w:color w:val="000000"/>
          <w:sz w:val="20"/>
          <w:szCs w:val="20"/>
        </w:rPr>
      </w:pPr>
    </w:p>
    <w:p w14:paraId="2021772E" w14:textId="27E0D9F3" w:rsidR="00B5316B" w:rsidRPr="00B40C68" w:rsidRDefault="00AC05D4">
      <w:pPr>
        <w:pStyle w:val="Heading2"/>
        <w:numPr>
          <w:ilvl w:val="1"/>
          <w:numId w:val="41"/>
        </w:numPr>
        <w:spacing w:line="240" w:lineRule="auto"/>
        <w:ind w:left="426" w:hanging="426"/>
        <w:jc w:val="both"/>
        <w:rPr>
          <w:rStyle w:val="Aucun"/>
          <w:rFonts w:ascii="Verdana" w:hAnsi="Verdana"/>
          <w:b/>
          <w:bCs/>
          <w:sz w:val="20"/>
          <w:szCs w:val="20"/>
        </w:rPr>
      </w:pPr>
      <w:bookmarkStart w:id="28" w:name="_Toc127824317"/>
      <w:r w:rsidRPr="00B40C68">
        <w:rPr>
          <w:rStyle w:val="Aucun"/>
          <w:rFonts w:ascii="Verdana" w:hAnsi="Verdana"/>
          <w:b/>
          <w:bCs/>
          <w:sz w:val="20"/>
          <w:szCs w:val="20"/>
        </w:rPr>
        <w:t>Sample size and sampling procedures</w:t>
      </w:r>
      <w:bookmarkEnd w:id="28"/>
    </w:p>
    <w:p w14:paraId="64C9FA2E" w14:textId="20A98331" w:rsidR="00E85C58" w:rsidRDefault="00142660"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140E07">
        <w:rPr>
          <w:rFonts w:ascii="Verdana" w:eastAsia="Avenir" w:hAnsi="Verdana" w:cstheme="minorHAnsi"/>
          <w:color w:val="000000"/>
          <w:sz w:val="20"/>
          <w:szCs w:val="20"/>
        </w:rPr>
        <w:t xml:space="preserve">This evaluation will adopt non-probability sampling procedures. Participants will purposively be selected based on their role in the A2J project at different levels. We will conduct approximately </w:t>
      </w:r>
      <w:r w:rsidR="009F7B34">
        <w:rPr>
          <w:rFonts w:ascii="Verdana" w:eastAsia="Avenir" w:hAnsi="Verdana" w:cstheme="minorHAnsi"/>
          <w:color w:val="000000"/>
          <w:sz w:val="20"/>
          <w:szCs w:val="20"/>
        </w:rPr>
        <w:t>55</w:t>
      </w:r>
      <w:r w:rsidRPr="00140E07">
        <w:rPr>
          <w:rFonts w:ascii="Verdana" w:eastAsia="Avenir" w:hAnsi="Verdana" w:cstheme="minorHAnsi"/>
          <w:color w:val="000000"/>
          <w:sz w:val="20"/>
          <w:szCs w:val="20"/>
        </w:rPr>
        <w:t xml:space="preserve"> KIIs. These include 1</w:t>
      </w:r>
      <w:r w:rsidR="00140E07">
        <w:rPr>
          <w:rFonts w:ascii="Verdana" w:eastAsia="Avenir" w:hAnsi="Verdana" w:cstheme="minorHAnsi"/>
          <w:color w:val="000000"/>
          <w:sz w:val="20"/>
          <w:szCs w:val="20"/>
        </w:rPr>
        <w:t>5</w:t>
      </w:r>
      <w:r w:rsidRPr="00140E07">
        <w:rPr>
          <w:rFonts w:ascii="Verdana" w:eastAsia="Avenir" w:hAnsi="Verdana" w:cstheme="minorHAnsi"/>
          <w:color w:val="000000"/>
          <w:sz w:val="20"/>
          <w:szCs w:val="20"/>
        </w:rPr>
        <w:t xml:space="preserve"> KIIs at National level, 30 KIIs the district level and 10 KIIs at the community level. Putting our energies into a large number of key informant interviews is a reflection of the wide </w:t>
      </w:r>
      <w:r w:rsidR="00140E07" w:rsidRPr="00140E07">
        <w:rPr>
          <w:rFonts w:ascii="Verdana" w:eastAsia="Avenir" w:hAnsi="Verdana" w:cstheme="minorHAnsi"/>
          <w:color w:val="000000"/>
          <w:sz w:val="20"/>
          <w:szCs w:val="20"/>
        </w:rPr>
        <w:t>multisectoral strategy</w:t>
      </w:r>
      <w:r w:rsidRPr="00140E07">
        <w:rPr>
          <w:rFonts w:ascii="Verdana" w:eastAsia="Avenir" w:hAnsi="Verdana" w:cstheme="minorHAnsi"/>
          <w:color w:val="000000"/>
          <w:sz w:val="20"/>
          <w:szCs w:val="20"/>
        </w:rPr>
        <w:t xml:space="preserve"> outline and the diverse opinions we hear on the </w:t>
      </w:r>
      <w:r w:rsidR="00140E07" w:rsidRPr="00140E07">
        <w:rPr>
          <w:rFonts w:ascii="Verdana" w:eastAsia="Avenir" w:hAnsi="Verdana" w:cstheme="minorHAnsi"/>
          <w:color w:val="000000"/>
          <w:sz w:val="20"/>
          <w:szCs w:val="20"/>
        </w:rPr>
        <w:t>GBV prevention and response</w:t>
      </w:r>
      <w:r w:rsidRPr="00140E07">
        <w:rPr>
          <w:rFonts w:ascii="Verdana" w:eastAsia="Avenir" w:hAnsi="Verdana" w:cstheme="minorHAnsi"/>
          <w:color w:val="000000"/>
          <w:sz w:val="20"/>
          <w:szCs w:val="20"/>
        </w:rPr>
        <w:t>.</w:t>
      </w:r>
      <w:r w:rsidR="00140E07" w:rsidRPr="00140E07">
        <w:rPr>
          <w:rFonts w:ascii="Verdana" w:eastAsia="Avenir" w:hAnsi="Verdana" w:cstheme="minorHAnsi"/>
          <w:color w:val="000000"/>
          <w:sz w:val="20"/>
          <w:szCs w:val="20"/>
        </w:rPr>
        <w:t xml:space="preserve"> In addition, approximately </w:t>
      </w:r>
      <w:r w:rsidR="00615E5D">
        <w:rPr>
          <w:rFonts w:ascii="Verdana" w:eastAsia="Avenir" w:hAnsi="Verdana" w:cstheme="minorHAnsi"/>
          <w:color w:val="000000"/>
          <w:sz w:val="20"/>
          <w:szCs w:val="20"/>
        </w:rPr>
        <w:t>2</w:t>
      </w:r>
      <w:r w:rsidR="00140E07" w:rsidRPr="00140E07">
        <w:rPr>
          <w:rFonts w:ascii="Verdana" w:eastAsia="Avenir" w:hAnsi="Verdana" w:cstheme="minorHAnsi"/>
          <w:color w:val="000000"/>
          <w:sz w:val="20"/>
          <w:szCs w:val="20"/>
        </w:rPr>
        <w:t xml:space="preserve">0 FGDs, </w:t>
      </w:r>
      <w:r w:rsidR="00E85C58">
        <w:rPr>
          <w:rFonts w:ascii="Verdana" w:eastAsia="Avenir" w:hAnsi="Verdana" w:cstheme="minorHAnsi"/>
          <w:color w:val="000000"/>
          <w:sz w:val="20"/>
          <w:szCs w:val="20"/>
        </w:rPr>
        <w:t>1</w:t>
      </w:r>
      <w:r w:rsidR="00E3032D">
        <w:rPr>
          <w:rFonts w:ascii="Verdana" w:eastAsia="Avenir" w:hAnsi="Verdana" w:cstheme="minorHAnsi"/>
          <w:color w:val="000000"/>
          <w:sz w:val="20"/>
          <w:szCs w:val="20"/>
        </w:rPr>
        <w:t>0</w:t>
      </w:r>
      <w:r w:rsidR="00E85C58" w:rsidRPr="00140E07">
        <w:rPr>
          <w:rFonts w:ascii="Verdana" w:eastAsia="Avenir" w:hAnsi="Verdana" w:cstheme="minorHAnsi"/>
          <w:color w:val="000000"/>
          <w:sz w:val="20"/>
          <w:szCs w:val="20"/>
        </w:rPr>
        <w:t xml:space="preserve"> </w:t>
      </w:r>
      <w:r w:rsidR="00140E07" w:rsidRPr="00140E07">
        <w:rPr>
          <w:rFonts w:ascii="Verdana" w:eastAsia="Avenir" w:hAnsi="Verdana" w:cstheme="minorHAnsi"/>
          <w:color w:val="000000"/>
          <w:sz w:val="20"/>
          <w:szCs w:val="20"/>
        </w:rPr>
        <w:t>IDIs</w:t>
      </w:r>
      <w:r w:rsidR="00E85C58">
        <w:rPr>
          <w:rFonts w:ascii="Verdana" w:eastAsia="Avenir" w:hAnsi="Verdana" w:cstheme="minorHAnsi"/>
          <w:color w:val="000000"/>
          <w:sz w:val="20"/>
          <w:szCs w:val="20"/>
        </w:rPr>
        <w:t>/</w:t>
      </w:r>
      <w:r w:rsidR="00140E07" w:rsidRPr="00140E07">
        <w:rPr>
          <w:rFonts w:ascii="Verdana" w:eastAsia="Avenir" w:hAnsi="Verdana" w:cstheme="minorHAnsi"/>
          <w:color w:val="000000"/>
          <w:sz w:val="20"/>
          <w:szCs w:val="20"/>
        </w:rPr>
        <w:t>Case studies/MSC stories shall be conducted.</w:t>
      </w:r>
    </w:p>
    <w:p w14:paraId="2A550D19" w14:textId="35B2D83F" w:rsidR="00E85C58" w:rsidRPr="00E85C58" w:rsidRDefault="00E85C58" w:rsidP="000F12AA">
      <w:pPr>
        <w:pBdr>
          <w:top w:val="nil"/>
          <w:left w:val="nil"/>
          <w:bottom w:val="nil"/>
          <w:right w:val="nil"/>
          <w:between w:val="nil"/>
        </w:pBdr>
        <w:spacing w:line="240" w:lineRule="auto"/>
        <w:jc w:val="both"/>
        <w:rPr>
          <w:rFonts w:ascii="Verdana" w:eastAsia="Avenir" w:hAnsi="Verdana"/>
          <w:color w:val="000000" w:themeColor="text1"/>
          <w:sz w:val="20"/>
          <w:szCs w:val="20"/>
        </w:rPr>
      </w:pPr>
      <w:r w:rsidRPr="00E85C58">
        <w:rPr>
          <w:rFonts w:ascii="Verdana" w:eastAsia="Avenir" w:hAnsi="Verdana"/>
          <w:color w:val="000000" w:themeColor="text1"/>
          <w:sz w:val="20"/>
          <w:szCs w:val="20"/>
        </w:rPr>
        <w:t xml:space="preserve">Consenting adults with the responsibility and authority to answer the study questions will be recruited based on purposeful sampling.  Non-consenting respondents and respondents who decline to participate in the study will be excluded from the study.  In addition, </w:t>
      </w:r>
      <w:r w:rsidRPr="006C386D">
        <w:rPr>
          <w:rFonts w:ascii="Verdana" w:eastAsia="Avenir" w:hAnsi="Verdana"/>
          <w:color w:val="000000" w:themeColor="text1"/>
          <w:sz w:val="20"/>
          <w:szCs w:val="20"/>
        </w:rPr>
        <w:t xml:space="preserve">Selection of </w:t>
      </w:r>
      <w:r w:rsidRPr="003D3DF6">
        <w:rPr>
          <w:rFonts w:ascii="Verdana" w:eastAsia="Avenir" w:hAnsi="Verdana"/>
          <w:color w:val="000000" w:themeColor="text1"/>
          <w:sz w:val="20"/>
          <w:szCs w:val="20"/>
        </w:rPr>
        <w:t xml:space="preserve">participants </w:t>
      </w:r>
      <w:r>
        <w:rPr>
          <w:rFonts w:ascii="Verdana" w:eastAsia="Avenir" w:hAnsi="Verdana"/>
          <w:color w:val="000000" w:themeColor="text1"/>
          <w:sz w:val="20"/>
          <w:szCs w:val="20"/>
        </w:rPr>
        <w:t xml:space="preserve">for FGDs shall also consider </w:t>
      </w:r>
      <w:r w:rsidRPr="00C12B17">
        <w:rPr>
          <w:rFonts w:ascii="Verdana" w:eastAsia="Avenir" w:hAnsi="Verdana"/>
          <w:color w:val="000000" w:themeColor="text1"/>
          <w:sz w:val="20"/>
          <w:szCs w:val="20"/>
        </w:rPr>
        <w:t xml:space="preserve">who reflect the common beliefs in the community </w:t>
      </w:r>
      <w:r>
        <w:rPr>
          <w:rFonts w:ascii="Verdana" w:eastAsia="Avenir" w:hAnsi="Verdana"/>
          <w:color w:val="000000" w:themeColor="text1"/>
          <w:sz w:val="20"/>
          <w:szCs w:val="20"/>
        </w:rPr>
        <w:t>to</w:t>
      </w:r>
      <w:r w:rsidRPr="00C12B17">
        <w:rPr>
          <w:rFonts w:ascii="Verdana" w:eastAsia="Avenir" w:hAnsi="Verdana"/>
          <w:color w:val="000000" w:themeColor="text1"/>
          <w:sz w:val="20"/>
          <w:szCs w:val="20"/>
        </w:rPr>
        <w:t xml:space="preserve"> enhance learning and maximize the usefulness of the study.</w:t>
      </w:r>
      <w:r>
        <w:rPr>
          <w:rFonts w:ascii="Verdana" w:eastAsia="Avenir" w:hAnsi="Verdana"/>
          <w:color w:val="000000" w:themeColor="text1"/>
          <w:sz w:val="20"/>
          <w:szCs w:val="20"/>
        </w:rPr>
        <w:t xml:space="preserve"> Therefore, it shall take into consideration demographic characteristics such as gender, disability, Persons Living with HIV and age. </w:t>
      </w:r>
    </w:p>
    <w:p w14:paraId="3FB33294" w14:textId="6E628BF8" w:rsidR="00981DF6" w:rsidRDefault="00856B0E"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Pr>
          <w:rFonts w:ascii="Verdana" w:eastAsia="Avenir" w:hAnsi="Verdana" w:cstheme="minorHAnsi"/>
          <w:color w:val="000000"/>
          <w:sz w:val="20"/>
          <w:szCs w:val="20"/>
        </w:rPr>
        <w:t>Overall, t</w:t>
      </w:r>
      <w:r w:rsidR="00142660" w:rsidRPr="00140E07">
        <w:rPr>
          <w:rFonts w:ascii="Verdana" w:eastAsia="Avenir" w:hAnsi="Verdana" w:cstheme="minorHAnsi"/>
          <w:color w:val="000000"/>
          <w:sz w:val="20"/>
          <w:szCs w:val="20"/>
        </w:rPr>
        <w:t xml:space="preserve">he precise number of FGDs, </w:t>
      </w:r>
      <w:r w:rsidR="00140E07" w:rsidRPr="00140E07">
        <w:rPr>
          <w:rFonts w:ascii="Verdana" w:eastAsia="Avenir" w:hAnsi="Verdana" w:cstheme="minorHAnsi"/>
          <w:color w:val="000000"/>
          <w:sz w:val="20"/>
          <w:szCs w:val="20"/>
        </w:rPr>
        <w:t xml:space="preserve">IDIs </w:t>
      </w:r>
      <w:r w:rsidR="00142660" w:rsidRPr="00140E07">
        <w:rPr>
          <w:rFonts w:ascii="Verdana" w:eastAsia="Avenir" w:hAnsi="Verdana" w:cstheme="minorHAnsi"/>
          <w:color w:val="000000"/>
          <w:sz w:val="20"/>
          <w:szCs w:val="20"/>
        </w:rPr>
        <w:t>and Key Informants Interviews (KIIs) shall finally be determined by the principle of data saturation – where inclusion of any other respondents shall not add any new information.</w:t>
      </w:r>
      <w:r>
        <w:rPr>
          <w:rFonts w:ascii="Verdana" w:eastAsia="Avenir" w:hAnsi="Verdana" w:cstheme="minorHAnsi"/>
          <w:color w:val="000000"/>
          <w:sz w:val="20"/>
          <w:szCs w:val="20"/>
        </w:rPr>
        <w:t xml:space="preserve"> On a daily basis, the research team shall hold debrief meetings to discuss on the emerging findings as well as determine the saturation of information.</w:t>
      </w:r>
      <w:r w:rsidR="00142660" w:rsidRPr="00140E07">
        <w:rPr>
          <w:rFonts w:ascii="Verdana" w:eastAsia="Avenir" w:hAnsi="Verdana" w:cstheme="minorHAnsi"/>
          <w:color w:val="000000"/>
          <w:sz w:val="20"/>
          <w:szCs w:val="20"/>
        </w:rPr>
        <w:t xml:space="preserve"> </w:t>
      </w:r>
      <w:r w:rsidR="00140E07" w:rsidRPr="00140E07">
        <w:rPr>
          <w:rFonts w:ascii="Verdana" w:eastAsia="Avenir" w:hAnsi="Verdana" w:cstheme="minorHAnsi"/>
          <w:color w:val="000000"/>
          <w:sz w:val="20"/>
          <w:szCs w:val="20"/>
        </w:rPr>
        <w:t>The table below summaries the number of interviews at each level per category</w:t>
      </w:r>
      <w:r w:rsidR="00B854B8">
        <w:rPr>
          <w:rFonts w:ascii="Verdana" w:eastAsia="Avenir" w:hAnsi="Verdana" w:cstheme="minorHAnsi"/>
          <w:color w:val="000000"/>
          <w:sz w:val="20"/>
          <w:szCs w:val="20"/>
        </w:rPr>
        <w:t>.</w:t>
      </w:r>
    </w:p>
    <w:p w14:paraId="465F3DFC" w14:textId="77777777" w:rsidR="00B854B8" w:rsidRDefault="00B854B8" w:rsidP="000F12AA">
      <w:pPr>
        <w:pStyle w:val="Caption"/>
        <w:spacing w:after="0"/>
        <w:jc w:val="both"/>
        <w:rPr>
          <w:rFonts w:ascii="Verdana" w:hAnsi="Verdana"/>
          <w:sz w:val="20"/>
          <w:szCs w:val="20"/>
        </w:rPr>
      </w:pPr>
    </w:p>
    <w:p w14:paraId="690B326B" w14:textId="5AE98A21" w:rsidR="00AC05D4" w:rsidRPr="00B854B8" w:rsidRDefault="004F6489" w:rsidP="000F12AA">
      <w:pPr>
        <w:pStyle w:val="Caption"/>
        <w:spacing w:after="0"/>
        <w:jc w:val="both"/>
        <w:rPr>
          <w:rFonts w:ascii="Verdana" w:hAnsi="Verdana"/>
          <w:b/>
          <w:bCs/>
          <w:sz w:val="20"/>
          <w:szCs w:val="20"/>
        </w:rPr>
      </w:pPr>
      <w:r w:rsidRPr="00B854B8">
        <w:rPr>
          <w:rFonts w:ascii="Verdana" w:hAnsi="Verdana"/>
          <w:b/>
          <w:bCs/>
          <w:sz w:val="20"/>
          <w:szCs w:val="20"/>
        </w:rPr>
        <w:t xml:space="preserve">Table </w:t>
      </w:r>
      <w:r w:rsidRPr="00B854B8">
        <w:rPr>
          <w:rFonts w:ascii="Verdana" w:hAnsi="Verdana"/>
          <w:b/>
          <w:bCs/>
          <w:sz w:val="20"/>
          <w:szCs w:val="20"/>
        </w:rPr>
        <w:fldChar w:fldCharType="begin"/>
      </w:r>
      <w:r w:rsidRPr="00B854B8">
        <w:rPr>
          <w:rFonts w:ascii="Verdana" w:hAnsi="Verdana"/>
          <w:b/>
          <w:bCs/>
          <w:sz w:val="20"/>
          <w:szCs w:val="20"/>
        </w:rPr>
        <w:instrText xml:space="preserve"> SEQ Table \* ARABIC </w:instrText>
      </w:r>
      <w:r w:rsidRPr="00B854B8">
        <w:rPr>
          <w:rFonts w:ascii="Verdana" w:hAnsi="Verdana"/>
          <w:b/>
          <w:bCs/>
          <w:sz w:val="20"/>
          <w:szCs w:val="20"/>
        </w:rPr>
        <w:fldChar w:fldCharType="separate"/>
      </w:r>
      <w:r w:rsidR="004D5867">
        <w:rPr>
          <w:rFonts w:ascii="Verdana" w:hAnsi="Verdana"/>
          <w:b/>
          <w:bCs/>
          <w:noProof/>
          <w:sz w:val="20"/>
          <w:szCs w:val="20"/>
        </w:rPr>
        <w:t>8</w:t>
      </w:r>
      <w:r w:rsidRPr="00B854B8">
        <w:rPr>
          <w:rFonts w:ascii="Verdana" w:hAnsi="Verdana"/>
          <w:b/>
          <w:bCs/>
          <w:sz w:val="20"/>
          <w:szCs w:val="20"/>
        </w:rPr>
        <w:fldChar w:fldCharType="end"/>
      </w:r>
      <w:r w:rsidRPr="00B854B8">
        <w:rPr>
          <w:rFonts w:ascii="Verdana" w:hAnsi="Verdana"/>
          <w:b/>
          <w:bCs/>
          <w:sz w:val="20"/>
          <w:szCs w:val="20"/>
        </w:rPr>
        <w:t>: Summary of Interviews to be conducted</w:t>
      </w:r>
    </w:p>
    <w:tbl>
      <w:tblPr>
        <w:tblStyle w:val="GridTable1Light-Accent1"/>
        <w:tblW w:w="10774" w:type="dxa"/>
        <w:tblInd w:w="-714" w:type="dxa"/>
        <w:tblLayout w:type="fixed"/>
        <w:tblLook w:val="04A0" w:firstRow="1" w:lastRow="0" w:firstColumn="1" w:lastColumn="0" w:noHBand="0" w:noVBand="1"/>
      </w:tblPr>
      <w:tblGrid>
        <w:gridCol w:w="345"/>
        <w:gridCol w:w="1163"/>
        <w:gridCol w:w="1594"/>
        <w:gridCol w:w="1576"/>
        <w:gridCol w:w="1134"/>
        <w:gridCol w:w="1134"/>
        <w:gridCol w:w="851"/>
        <w:gridCol w:w="709"/>
        <w:gridCol w:w="242"/>
        <w:gridCol w:w="608"/>
        <w:gridCol w:w="851"/>
        <w:gridCol w:w="567"/>
      </w:tblGrid>
      <w:tr w:rsidR="003440F9" w:rsidRPr="004F6489" w14:paraId="72A41C03" w14:textId="77777777" w:rsidTr="003505E6">
        <w:trPr>
          <w:gridAfter w:val="3"/>
          <w:cnfStyle w:val="100000000000" w:firstRow="1" w:lastRow="0" w:firstColumn="0" w:lastColumn="0" w:oddVBand="0" w:evenVBand="0" w:oddHBand="0" w:evenHBand="0" w:firstRowFirstColumn="0" w:firstRowLastColumn="0" w:lastRowFirstColumn="0" w:lastRowLastColumn="0"/>
          <w:wAfter w:w="2026" w:type="dxa"/>
        </w:trPr>
        <w:tc>
          <w:tcPr>
            <w:cnfStyle w:val="001000000000" w:firstRow="0" w:lastRow="0" w:firstColumn="1" w:lastColumn="0" w:oddVBand="0" w:evenVBand="0" w:oddHBand="0" w:evenHBand="0" w:firstRowFirstColumn="0" w:firstRowLastColumn="0" w:lastRowFirstColumn="0" w:lastRowLastColumn="0"/>
            <w:tcW w:w="345" w:type="dxa"/>
            <w:shd w:val="clear" w:color="auto" w:fill="8EAADB" w:themeFill="accent1" w:themeFillTint="99"/>
          </w:tcPr>
          <w:p w14:paraId="6D9A3219" w14:textId="77777777" w:rsidR="003440F9" w:rsidRPr="004F6489" w:rsidRDefault="003440F9" w:rsidP="000F12AA">
            <w:pPr>
              <w:jc w:val="both"/>
              <w:rPr>
                <w:rFonts w:ascii="Verdana" w:hAnsi="Verdana" w:cstheme="minorHAnsi"/>
                <w:sz w:val="16"/>
                <w:szCs w:val="16"/>
              </w:rPr>
            </w:pPr>
            <w:r w:rsidRPr="004F6489">
              <w:rPr>
                <w:rFonts w:ascii="Verdana" w:hAnsi="Verdana" w:cstheme="minorHAnsi"/>
                <w:sz w:val="16"/>
                <w:szCs w:val="16"/>
              </w:rPr>
              <w:t>#</w:t>
            </w:r>
          </w:p>
        </w:tc>
        <w:tc>
          <w:tcPr>
            <w:tcW w:w="2757" w:type="dxa"/>
            <w:gridSpan w:val="2"/>
            <w:shd w:val="clear" w:color="auto" w:fill="8EAADB" w:themeFill="accent1" w:themeFillTint="99"/>
          </w:tcPr>
          <w:p w14:paraId="59F89F41" w14:textId="5FB78D4D" w:rsidR="003440F9" w:rsidRPr="004F6489" w:rsidRDefault="003440F9" w:rsidP="000F12AA">
            <w:pPr>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sz w:val="16"/>
                <w:szCs w:val="16"/>
              </w:rPr>
            </w:pPr>
            <w:r w:rsidRPr="004F6489">
              <w:rPr>
                <w:rFonts w:ascii="Verdana" w:hAnsi="Verdana" w:cstheme="minorHAnsi"/>
                <w:sz w:val="16"/>
                <w:szCs w:val="16"/>
              </w:rPr>
              <w:t>Category of respondents</w:t>
            </w:r>
          </w:p>
        </w:tc>
        <w:tc>
          <w:tcPr>
            <w:tcW w:w="1576" w:type="dxa"/>
            <w:shd w:val="clear" w:color="auto" w:fill="8EAADB" w:themeFill="accent1" w:themeFillTint="99"/>
          </w:tcPr>
          <w:p w14:paraId="24E2940A" w14:textId="77777777" w:rsidR="003440F9" w:rsidRPr="003440F9" w:rsidRDefault="003440F9" w:rsidP="000F12AA">
            <w:pPr>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b w:val="0"/>
                <w:bCs w:val="0"/>
                <w:sz w:val="16"/>
                <w:szCs w:val="16"/>
                <w:highlight w:val="yellow"/>
              </w:rPr>
            </w:pPr>
          </w:p>
          <w:p w14:paraId="4354F1F0" w14:textId="5A15067D" w:rsidR="003440F9" w:rsidRPr="003440F9" w:rsidRDefault="002E3A1B" w:rsidP="003440F9">
            <w:pPr>
              <w:jc w:val="center"/>
              <w:cnfStyle w:val="100000000000" w:firstRow="1" w:lastRow="0" w:firstColumn="0" w:lastColumn="0" w:oddVBand="0" w:evenVBand="0" w:oddHBand="0" w:evenHBand="0" w:firstRowFirstColumn="0" w:firstRowLastColumn="0" w:lastRowFirstColumn="0" w:lastRowLastColumn="0"/>
              <w:rPr>
                <w:rFonts w:ascii="Verdana" w:hAnsi="Verdana" w:cstheme="minorHAnsi"/>
                <w:sz w:val="16"/>
                <w:szCs w:val="16"/>
                <w:highlight w:val="yellow"/>
              </w:rPr>
            </w:pPr>
            <w:r w:rsidRPr="002E3A1B">
              <w:rPr>
                <w:rFonts w:ascii="Verdana" w:hAnsi="Verdana" w:cstheme="minorHAnsi"/>
                <w:sz w:val="16"/>
                <w:szCs w:val="16"/>
              </w:rPr>
              <w:t>How respondents will be selected</w:t>
            </w:r>
          </w:p>
        </w:tc>
        <w:tc>
          <w:tcPr>
            <w:tcW w:w="1134" w:type="dxa"/>
            <w:shd w:val="clear" w:color="auto" w:fill="8EAADB" w:themeFill="accent1" w:themeFillTint="99"/>
          </w:tcPr>
          <w:p w14:paraId="58AB6651" w14:textId="171CB4E8" w:rsidR="003440F9" w:rsidRPr="004F6489" w:rsidRDefault="003440F9" w:rsidP="000F12AA">
            <w:pPr>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sz w:val="16"/>
                <w:szCs w:val="16"/>
              </w:rPr>
            </w:pPr>
            <w:r w:rsidRPr="004F6489">
              <w:rPr>
                <w:rFonts w:ascii="Verdana" w:hAnsi="Verdana" w:cstheme="minorHAnsi"/>
                <w:sz w:val="16"/>
                <w:szCs w:val="16"/>
              </w:rPr>
              <w:t>Data collection method</w:t>
            </w:r>
          </w:p>
        </w:tc>
        <w:tc>
          <w:tcPr>
            <w:tcW w:w="1134" w:type="dxa"/>
            <w:shd w:val="clear" w:color="auto" w:fill="8EAADB" w:themeFill="accent1" w:themeFillTint="99"/>
          </w:tcPr>
          <w:p w14:paraId="43E2E035" w14:textId="4F64C2FF" w:rsidR="003440F9" w:rsidRPr="004F6489" w:rsidRDefault="003440F9" w:rsidP="000F12AA">
            <w:pPr>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sz w:val="16"/>
                <w:szCs w:val="16"/>
              </w:rPr>
            </w:pPr>
            <w:r w:rsidRPr="004F6489">
              <w:rPr>
                <w:rFonts w:ascii="Verdana" w:hAnsi="Verdana" w:cstheme="minorHAnsi"/>
                <w:sz w:val="16"/>
                <w:szCs w:val="16"/>
              </w:rPr>
              <w:t xml:space="preserve">Number </w:t>
            </w:r>
          </w:p>
        </w:tc>
        <w:tc>
          <w:tcPr>
            <w:tcW w:w="1802" w:type="dxa"/>
            <w:gridSpan w:val="3"/>
            <w:shd w:val="clear" w:color="auto" w:fill="8EAADB" w:themeFill="accent1" w:themeFillTint="99"/>
          </w:tcPr>
          <w:p w14:paraId="71C0204D" w14:textId="77777777" w:rsidR="003440F9" w:rsidRPr="004F6489" w:rsidRDefault="003440F9" w:rsidP="000F12AA">
            <w:pPr>
              <w:jc w:val="both"/>
              <w:cnfStyle w:val="100000000000" w:firstRow="1" w:lastRow="0" w:firstColumn="0" w:lastColumn="0" w:oddVBand="0" w:evenVBand="0" w:oddHBand="0" w:evenHBand="0" w:firstRowFirstColumn="0" w:firstRowLastColumn="0" w:lastRowFirstColumn="0" w:lastRowLastColumn="0"/>
              <w:rPr>
                <w:rFonts w:ascii="Verdana" w:hAnsi="Verdana" w:cstheme="minorHAnsi"/>
                <w:sz w:val="16"/>
                <w:szCs w:val="16"/>
              </w:rPr>
            </w:pPr>
            <w:r w:rsidRPr="004F6489">
              <w:rPr>
                <w:rFonts w:ascii="Verdana" w:hAnsi="Verdana" w:cstheme="minorHAnsi"/>
                <w:sz w:val="16"/>
                <w:szCs w:val="16"/>
              </w:rPr>
              <w:t>Total</w:t>
            </w:r>
          </w:p>
        </w:tc>
      </w:tr>
      <w:tr w:rsidR="003440F9" w:rsidRPr="00D75E13" w14:paraId="42FA6608" w14:textId="77777777" w:rsidTr="003505E6">
        <w:trPr>
          <w:gridAfter w:val="3"/>
          <w:wAfter w:w="2026" w:type="dxa"/>
        </w:trPr>
        <w:tc>
          <w:tcPr>
            <w:cnfStyle w:val="001000000000" w:firstRow="0" w:lastRow="0" w:firstColumn="1" w:lastColumn="0" w:oddVBand="0" w:evenVBand="0" w:oddHBand="0" w:evenHBand="0" w:firstRowFirstColumn="0" w:firstRowLastColumn="0" w:lastRowFirstColumn="0" w:lastRowLastColumn="0"/>
            <w:tcW w:w="1508" w:type="dxa"/>
            <w:gridSpan w:val="2"/>
            <w:shd w:val="clear" w:color="auto" w:fill="8EAADB" w:themeFill="accent1" w:themeFillTint="99"/>
          </w:tcPr>
          <w:p w14:paraId="1ADBC1D5" w14:textId="77777777" w:rsidR="003440F9" w:rsidRPr="00D75E13" w:rsidRDefault="003440F9" w:rsidP="000F12AA">
            <w:pPr>
              <w:jc w:val="both"/>
              <w:rPr>
                <w:rFonts w:ascii="Verdana" w:hAnsi="Verdana" w:cstheme="minorHAnsi"/>
                <w:sz w:val="16"/>
                <w:szCs w:val="16"/>
              </w:rPr>
            </w:pPr>
          </w:p>
        </w:tc>
        <w:tc>
          <w:tcPr>
            <w:tcW w:w="5438" w:type="dxa"/>
            <w:gridSpan w:val="4"/>
            <w:shd w:val="clear" w:color="auto" w:fill="8EAADB" w:themeFill="accent1" w:themeFillTint="99"/>
          </w:tcPr>
          <w:p w14:paraId="20A4B3CF" w14:textId="2CD24CDF" w:rsidR="003440F9" w:rsidRPr="00D75E13" w:rsidRDefault="003440F9" w:rsidP="000F12AA">
            <w:pP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sz w:val="16"/>
                <w:szCs w:val="16"/>
              </w:rPr>
              <w:t xml:space="preserve">National </w:t>
            </w:r>
          </w:p>
        </w:tc>
        <w:tc>
          <w:tcPr>
            <w:tcW w:w="1802" w:type="dxa"/>
            <w:gridSpan w:val="3"/>
            <w:shd w:val="clear" w:color="auto" w:fill="8EAADB" w:themeFill="accent1" w:themeFillTint="99"/>
          </w:tcPr>
          <w:p w14:paraId="6992E224" w14:textId="77777777"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r>
      <w:tr w:rsidR="003440F9" w:rsidRPr="00D75E13" w14:paraId="50DD97F3" w14:textId="77777777" w:rsidTr="003505E6">
        <w:trPr>
          <w:gridAfter w:val="3"/>
          <w:wAfter w:w="2026" w:type="dxa"/>
          <w:trHeight w:val="1379"/>
        </w:trPr>
        <w:tc>
          <w:tcPr>
            <w:cnfStyle w:val="001000000000" w:firstRow="0" w:lastRow="0" w:firstColumn="1" w:lastColumn="0" w:oddVBand="0" w:evenVBand="0" w:oddHBand="0" w:evenHBand="0" w:firstRowFirstColumn="0" w:firstRowLastColumn="0" w:lastRowFirstColumn="0" w:lastRowLastColumn="0"/>
            <w:tcW w:w="345" w:type="dxa"/>
          </w:tcPr>
          <w:p w14:paraId="1B290A6A" w14:textId="77777777" w:rsidR="003440F9" w:rsidRPr="00D75E13" w:rsidRDefault="003440F9" w:rsidP="000F12AA">
            <w:pPr>
              <w:jc w:val="both"/>
              <w:rPr>
                <w:rFonts w:ascii="Verdana" w:hAnsi="Verdana" w:cstheme="minorHAnsi"/>
                <w:b w:val="0"/>
                <w:bCs w:val="0"/>
                <w:sz w:val="16"/>
                <w:szCs w:val="16"/>
              </w:rPr>
            </w:pPr>
            <w:bookmarkStart w:id="29" w:name="_Hlk125120494"/>
          </w:p>
        </w:tc>
        <w:tc>
          <w:tcPr>
            <w:tcW w:w="2757" w:type="dxa"/>
            <w:gridSpan w:val="2"/>
          </w:tcPr>
          <w:p w14:paraId="69EB0361" w14:textId="77777777"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Judiciary – Administration of Justice Program</w:t>
            </w:r>
          </w:p>
          <w:p w14:paraId="77ED90ED" w14:textId="03F879DF"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JTI</w:t>
            </w:r>
          </w:p>
          <w:p w14:paraId="6FDDDB7E" w14:textId="6B30DA14"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proofErr w:type="spellStart"/>
            <w:r w:rsidRPr="00D75E13">
              <w:rPr>
                <w:rFonts w:ascii="Verdana" w:eastAsia="Avenir" w:hAnsi="Verdana" w:cstheme="minorHAnsi"/>
                <w:color w:val="000000"/>
                <w:sz w:val="16"/>
                <w:szCs w:val="16"/>
              </w:rPr>
              <w:t>M</w:t>
            </w:r>
            <w:r>
              <w:rPr>
                <w:rFonts w:ascii="Verdana" w:eastAsia="Avenir" w:hAnsi="Verdana" w:cstheme="minorHAnsi"/>
                <w:color w:val="000000"/>
                <w:sz w:val="16"/>
                <w:szCs w:val="16"/>
              </w:rPr>
              <w:t>oJCA</w:t>
            </w:r>
            <w:proofErr w:type="spellEnd"/>
            <w:r w:rsidRPr="00D75E13">
              <w:rPr>
                <w:rFonts w:ascii="Verdana" w:eastAsia="Avenir" w:hAnsi="Verdana" w:cstheme="minorHAnsi"/>
                <w:color w:val="000000"/>
                <w:sz w:val="16"/>
                <w:szCs w:val="16"/>
              </w:rPr>
              <w:t>/GSP Secretariat</w:t>
            </w:r>
          </w:p>
          <w:p w14:paraId="2D3A534E" w14:textId="0C1039CB"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proofErr w:type="spellStart"/>
            <w:r w:rsidRPr="00D75E13">
              <w:rPr>
                <w:rFonts w:ascii="Verdana" w:eastAsia="Avenir" w:hAnsi="Verdana" w:cstheme="minorHAnsi"/>
                <w:color w:val="000000"/>
                <w:sz w:val="16"/>
                <w:szCs w:val="16"/>
              </w:rPr>
              <w:t>M</w:t>
            </w:r>
            <w:r>
              <w:rPr>
                <w:rFonts w:ascii="Verdana" w:eastAsia="Avenir" w:hAnsi="Verdana" w:cstheme="minorHAnsi"/>
                <w:color w:val="000000"/>
                <w:sz w:val="16"/>
                <w:szCs w:val="16"/>
              </w:rPr>
              <w:t>oGLSD</w:t>
            </w:r>
            <w:proofErr w:type="spellEnd"/>
          </w:p>
          <w:p w14:paraId="319AABC8" w14:textId="6FC4E98C"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U</w:t>
            </w:r>
            <w:r>
              <w:rPr>
                <w:rFonts w:ascii="Verdana" w:eastAsia="Avenir" w:hAnsi="Verdana" w:cstheme="minorHAnsi"/>
                <w:color w:val="000000"/>
                <w:sz w:val="16"/>
                <w:szCs w:val="16"/>
              </w:rPr>
              <w:t>PF</w:t>
            </w:r>
          </w:p>
          <w:p w14:paraId="15BCE655" w14:textId="00B6AB02"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O</w:t>
            </w:r>
            <w:r>
              <w:rPr>
                <w:rFonts w:ascii="Verdana" w:eastAsia="Avenir" w:hAnsi="Verdana" w:cstheme="minorHAnsi"/>
                <w:color w:val="000000"/>
                <w:sz w:val="16"/>
                <w:szCs w:val="16"/>
              </w:rPr>
              <w:t xml:space="preserve">DPP </w:t>
            </w:r>
          </w:p>
          <w:p w14:paraId="27757EBE" w14:textId="20BA4406"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D</w:t>
            </w:r>
            <w:r>
              <w:rPr>
                <w:rFonts w:ascii="Verdana" w:eastAsia="Avenir" w:hAnsi="Verdana" w:cstheme="minorHAnsi"/>
                <w:color w:val="000000"/>
                <w:sz w:val="16"/>
                <w:szCs w:val="16"/>
              </w:rPr>
              <w:t>GAL</w:t>
            </w:r>
          </w:p>
        </w:tc>
        <w:tc>
          <w:tcPr>
            <w:tcW w:w="1576" w:type="dxa"/>
          </w:tcPr>
          <w:p w14:paraId="703FCB4D" w14:textId="6969261E" w:rsidR="003440F9" w:rsidRPr="00D75E13"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Purposive sampling</w:t>
            </w:r>
            <w:r w:rsidR="003505E6">
              <w:rPr>
                <w:rFonts w:ascii="Verdana" w:eastAsia="Avenir" w:hAnsi="Verdana" w:cstheme="minorHAnsi"/>
                <w:color w:val="000000"/>
                <w:sz w:val="16"/>
                <w:szCs w:val="16"/>
              </w:rPr>
              <w:t>-in consultation with UN Women</w:t>
            </w:r>
            <w:r>
              <w:rPr>
                <w:rFonts w:ascii="Verdana" w:eastAsia="Avenir" w:hAnsi="Verdana" w:cstheme="minorHAnsi"/>
                <w:color w:val="000000"/>
                <w:sz w:val="16"/>
                <w:szCs w:val="16"/>
              </w:rPr>
              <w:t xml:space="preserve"> </w:t>
            </w:r>
          </w:p>
        </w:tc>
        <w:tc>
          <w:tcPr>
            <w:tcW w:w="1134" w:type="dxa"/>
          </w:tcPr>
          <w:p w14:paraId="2C75F7BF" w14:textId="7BA7D268" w:rsidR="003440F9" w:rsidRPr="00D75E13"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KII</w:t>
            </w:r>
          </w:p>
        </w:tc>
        <w:tc>
          <w:tcPr>
            <w:tcW w:w="1134" w:type="dxa"/>
          </w:tcPr>
          <w:p w14:paraId="444D2B3A" w14:textId="1F627168" w:rsidR="003440F9" w:rsidRPr="00846D48" w:rsidRDefault="003440F9" w:rsidP="000F12AA">
            <w:pPr>
              <w:pStyle w:val="ListParagraph"/>
              <w:pBdr>
                <w:top w:val="nil"/>
                <w:left w:val="nil"/>
                <w:bottom w:val="nil"/>
                <w:right w:val="nil"/>
                <w:between w:val="nil"/>
              </w:pBdr>
              <w:ind w:left="360"/>
              <w:jc w:val="cente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7</w:t>
            </w:r>
          </w:p>
        </w:tc>
        <w:tc>
          <w:tcPr>
            <w:tcW w:w="1802" w:type="dxa"/>
            <w:gridSpan w:val="3"/>
          </w:tcPr>
          <w:p w14:paraId="5F801CCC" w14:textId="71F9CCC0"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Pr>
                <w:rFonts w:ascii="Verdana" w:hAnsi="Verdana" w:cstheme="minorHAnsi"/>
                <w:b/>
                <w:bCs/>
                <w:sz w:val="16"/>
                <w:szCs w:val="16"/>
              </w:rPr>
              <w:t>7</w:t>
            </w:r>
          </w:p>
        </w:tc>
      </w:tr>
      <w:tr w:rsidR="003440F9" w:rsidRPr="00D75E13" w14:paraId="7D4198C6" w14:textId="77777777" w:rsidTr="003505E6">
        <w:trPr>
          <w:gridAfter w:val="3"/>
          <w:wAfter w:w="2026" w:type="dxa"/>
          <w:trHeight w:val="1379"/>
        </w:trPr>
        <w:tc>
          <w:tcPr>
            <w:cnfStyle w:val="001000000000" w:firstRow="0" w:lastRow="0" w:firstColumn="1" w:lastColumn="0" w:oddVBand="0" w:evenVBand="0" w:oddHBand="0" w:evenHBand="0" w:firstRowFirstColumn="0" w:firstRowLastColumn="0" w:lastRowFirstColumn="0" w:lastRowLastColumn="0"/>
            <w:tcW w:w="345" w:type="dxa"/>
          </w:tcPr>
          <w:p w14:paraId="0581C459" w14:textId="77777777" w:rsidR="003440F9" w:rsidRPr="00D75E13" w:rsidRDefault="003440F9" w:rsidP="000F12AA">
            <w:pPr>
              <w:jc w:val="both"/>
              <w:rPr>
                <w:rFonts w:ascii="Verdana" w:hAnsi="Verdana" w:cstheme="minorHAnsi"/>
                <w:b w:val="0"/>
                <w:bCs w:val="0"/>
                <w:sz w:val="16"/>
                <w:szCs w:val="16"/>
              </w:rPr>
            </w:pPr>
          </w:p>
        </w:tc>
        <w:tc>
          <w:tcPr>
            <w:tcW w:w="2757" w:type="dxa"/>
            <w:gridSpan w:val="2"/>
          </w:tcPr>
          <w:p w14:paraId="7B0E2F26" w14:textId="60B4B716"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Austria</w:t>
            </w:r>
            <w:r>
              <w:rPr>
                <w:rFonts w:ascii="Verdana" w:eastAsia="Avenir" w:hAnsi="Verdana" w:cstheme="minorHAnsi"/>
                <w:color w:val="000000"/>
                <w:sz w:val="16"/>
                <w:szCs w:val="16"/>
              </w:rPr>
              <w:t xml:space="preserve"> </w:t>
            </w:r>
            <w:r w:rsidRPr="00846D48">
              <w:rPr>
                <w:rFonts w:ascii="Verdana" w:eastAsia="Avenir" w:hAnsi="Verdana" w:cstheme="minorHAnsi"/>
                <w:color w:val="000000"/>
                <w:sz w:val="16"/>
                <w:szCs w:val="16"/>
              </w:rPr>
              <w:t>Development Cooperation</w:t>
            </w:r>
          </w:p>
          <w:p w14:paraId="6A33B785" w14:textId="77F9CB3A"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 xml:space="preserve">European Union Delegation to Uganda </w:t>
            </w:r>
          </w:p>
          <w:p w14:paraId="5D1446C0" w14:textId="77777777"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UNFPA</w:t>
            </w:r>
          </w:p>
          <w:p w14:paraId="6DEB20FE" w14:textId="77777777"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UNICEF</w:t>
            </w:r>
          </w:p>
          <w:p w14:paraId="705DAA07" w14:textId="77777777"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UNDP</w:t>
            </w:r>
          </w:p>
          <w:p w14:paraId="5E564F7D" w14:textId="28A75887"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UN Women</w:t>
            </w:r>
          </w:p>
        </w:tc>
        <w:tc>
          <w:tcPr>
            <w:tcW w:w="1576" w:type="dxa"/>
          </w:tcPr>
          <w:p w14:paraId="45752BDB" w14:textId="1678BA6F" w:rsidR="003440F9"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 xml:space="preserve">Purposive sampling </w:t>
            </w:r>
            <w:r w:rsidR="003505E6">
              <w:rPr>
                <w:rFonts w:ascii="Verdana" w:eastAsia="Avenir" w:hAnsi="Verdana" w:cstheme="minorHAnsi"/>
                <w:color w:val="000000"/>
                <w:sz w:val="16"/>
                <w:szCs w:val="16"/>
              </w:rPr>
              <w:t>in consultation with UN Women</w:t>
            </w:r>
            <w:r>
              <w:rPr>
                <w:rFonts w:ascii="Verdana" w:eastAsia="Avenir" w:hAnsi="Verdana" w:cstheme="minorHAnsi"/>
                <w:color w:val="000000"/>
                <w:sz w:val="16"/>
                <w:szCs w:val="16"/>
              </w:rPr>
              <w:t xml:space="preserve"> </w:t>
            </w:r>
          </w:p>
        </w:tc>
        <w:tc>
          <w:tcPr>
            <w:tcW w:w="1134" w:type="dxa"/>
          </w:tcPr>
          <w:p w14:paraId="3034615A" w14:textId="5A673BFC" w:rsidR="003440F9" w:rsidRPr="00846D48"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KII</w:t>
            </w:r>
          </w:p>
        </w:tc>
        <w:tc>
          <w:tcPr>
            <w:tcW w:w="1134" w:type="dxa"/>
          </w:tcPr>
          <w:p w14:paraId="64878599" w14:textId="66AB6686" w:rsidR="003440F9" w:rsidRPr="00846D48" w:rsidRDefault="003440F9" w:rsidP="000F12AA">
            <w:pPr>
              <w:pStyle w:val="ListParagraph"/>
              <w:pBdr>
                <w:top w:val="nil"/>
                <w:left w:val="nil"/>
                <w:bottom w:val="nil"/>
                <w:right w:val="nil"/>
                <w:between w:val="nil"/>
              </w:pBdr>
              <w:ind w:left="360"/>
              <w:jc w:val="cente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5</w:t>
            </w:r>
          </w:p>
        </w:tc>
        <w:tc>
          <w:tcPr>
            <w:tcW w:w="1802" w:type="dxa"/>
            <w:gridSpan w:val="3"/>
          </w:tcPr>
          <w:p w14:paraId="3E1D187F" w14:textId="1EA562C6"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Pr>
                <w:rFonts w:ascii="Verdana" w:hAnsi="Verdana" w:cstheme="minorHAnsi"/>
                <w:b/>
                <w:bCs/>
                <w:sz w:val="16"/>
                <w:szCs w:val="16"/>
              </w:rPr>
              <w:t>5</w:t>
            </w:r>
          </w:p>
        </w:tc>
      </w:tr>
      <w:tr w:rsidR="003440F9" w:rsidRPr="00D75E13" w14:paraId="114B1662" w14:textId="77777777" w:rsidTr="003505E6">
        <w:trPr>
          <w:gridAfter w:val="3"/>
          <w:wAfter w:w="2026" w:type="dxa"/>
          <w:trHeight w:val="557"/>
        </w:trPr>
        <w:tc>
          <w:tcPr>
            <w:cnfStyle w:val="001000000000" w:firstRow="0" w:lastRow="0" w:firstColumn="1" w:lastColumn="0" w:oddVBand="0" w:evenVBand="0" w:oddHBand="0" w:evenHBand="0" w:firstRowFirstColumn="0" w:firstRowLastColumn="0" w:lastRowFirstColumn="0" w:lastRowLastColumn="0"/>
            <w:tcW w:w="345" w:type="dxa"/>
          </w:tcPr>
          <w:p w14:paraId="743CCADD" w14:textId="77777777" w:rsidR="003440F9" w:rsidRPr="00D75E13" w:rsidRDefault="003440F9" w:rsidP="000F12AA">
            <w:pPr>
              <w:jc w:val="both"/>
              <w:rPr>
                <w:rFonts w:ascii="Verdana" w:hAnsi="Verdana" w:cstheme="minorHAnsi"/>
                <w:b w:val="0"/>
                <w:bCs w:val="0"/>
                <w:sz w:val="16"/>
                <w:szCs w:val="16"/>
              </w:rPr>
            </w:pPr>
          </w:p>
        </w:tc>
        <w:tc>
          <w:tcPr>
            <w:tcW w:w="2757" w:type="dxa"/>
            <w:gridSpan w:val="2"/>
          </w:tcPr>
          <w:p w14:paraId="3A609732" w14:textId="77777777"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CEDOVIP</w:t>
            </w:r>
          </w:p>
          <w:p w14:paraId="26952BBD" w14:textId="13365B38"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 xml:space="preserve">Justice </w:t>
            </w:r>
            <w:r>
              <w:rPr>
                <w:rFonts w:ascii="Verdana" w:eastAsia="Avenir" w:hAnsi="Verdana" w:cstheme="minorHAnsi"/>
                <w:color w:val="000000"/>
                <w:sz w:val="16"/>
                <w:szCs w:val="16"/>
              </w:rPr>
              <w:t>C</w:t>
            </w:r>
            <w:r w:rsidRPr="00846D48">
              <w:rPr>
                <w:rFonts w:ascii="Verdana" w:eastAsia="Avenir" w:hAnsi="Verdana" w:cstheme="minorHAnsi"/>
                <w:color w:val="000000"/>
                <w:sz w:val="16"/>
                <w:szCs w:val="16"/>
              </w:rPr>
              <w:t xml:space="preserve">enters </w:t>
            </w:r>
            <w:r>
              <w:rPr>
                <w:rFonts w:ascii="Verdana" w:eastAsia="Avenir" w:hAnsi="Verdana" w:cstheme="minorHAnsi"/>
                <w:color w:val="000000"/>
                <w:sz w:val="16"/>
                <w:szCs w:val="16"/>
              </w:rPr>
              <w:t>Uganda</w:t>
            </w:r>
          </w:p>
          <w:p w14:paraId="5B3F8475" w14:textId="08735A73" w:rsidR="003440F9" w:rsidRPr="00846D48"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846D48">
              <w:rPr>
                <w:rFonts w:ascii="Verdana" w:eastAsia="Avenir" w:hAnsi="Verdana" w:cstheme="minorHAnsi"/>
                <w:color w:val="000000"/>
                <w:sz w:val="16"/>
                <w:szCs w:val="16"/>
              </w:rPr>
              <w:t>Uganda Law Society</w:t>
            </w:r>
            <w:r>
              <w:rPr>
                <w:rFonts w:ascii="Verdana" w:eastAsia="Avenir" w:hAnsi="Verdana" w:cstheme="minorHAnsi"/>
                <w:color w:val="000000"/>
                <w:sz w:val="16"/>
                <w:szCs w:val="16"/>
              </w:rPr>
              <w:t>/FIDA-U</w:t>
            </w:r>
          </w:p>
        </w:tc>
        <w:tc>
          <w:tcPr>
            <w:tcW w:w="1576" w:type="dxa"/>
          </w:tcPr>
          <w:p w14:paraId="614317AE" w14:textId="5C902981" w:rsidR="003440F9"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Purposive sampling</w:t>
            </w:r>
            <w:r w:rsidR="003505E6">
              <w:rPr>
                <w:rFonts w:ascii="Verdana" w:eastAsia="Avenir" w:hAnsi="Verdana" w:cstheme="minorHAnsi"/>
                <w:color w:val="000000"/>
                <w:sz w:val="16"/>
                <w:szCs w:val="16"/>
              </w:rPr>
              <w:t xml:space="preserve"> in consultation with UN Women</w:t>
            </w:r>
            <w:r>
              <w:rPr>
                <w:rFonts w:ascii="Verdana" w:eastAsia="Avenir" w:hAnsi="Verdana" w:cstheme="minorHAnsi"/>
                <w:color w:val="000000"/>
                <w:sz w:val="16"/>
                <w:szCs w:val="16"/>
              </w:rPr>
              <w:t xml:space="preserve">  </w:t>
            </w:r>
          </w:p>
        </w:tc>
        <w:tc>
          <w:tcPr>
            <w:tcW w:w="1134" w:type="dxa"/>
          </w:tcPr>
          <w:p w14:paraId="2EC9663B" w14:textId="3B204D52" w:rsidR="003440F9" w:rsidRPr="00846D48"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KII</w:t>
            </w:r>
          </w:p>
        </w:tc>
        <w:tc>
          <w:tcPr>
            <w:tcW w:w="1134" w:type="dxa"/>
          </w:tcPr>
          <w:p w14:paraId="7F63A438" w14:textId="0A0353AD" w:rsidR="003440F9" w:rsidRPr="00846D48" w:rsidRDefault="003440F9" w:rsidP="000F12AA">
            <w:pPr>
              <w:pStyle w:val="ListParagraph"/>
              <w:pBdr>
                <w:top w:val="nil"/>
                <w:left w:val="nil"/>
                <w:bottom w:val="nil"/>
                <w:right w:val="nil"/>
                <w:between w:val="nil"/>
              </w:pBdr>
              <w:ind w:left="360"/>
              <w:jc w:val="cente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3</w:t>
            </w:r>
          </w:p>
        </w:tc>
        <w:tc>
          <w:tcPr>
            <w:tcW w:w="1802" w:type="dxa"/>
            <w:gridSpan w:val="3"/>
          </w:tcPr>
          <w:p w14:paraId="2CA000CA" w14:textId="49CAFE0D"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Pr>
                <w:rFonts w:ascii="Verdana" w:hAnsi="Verdana" w:cstheme="minorHAnsi"/>
                <w:b/>
                <w:bCs/>
                <w:sz w:val="16"/>
                <w:szCs w:val="16"/>
              </w:rPr>
              <w:t>3</w:t>
            </w:r>
          </w:p>
        </w:tc>
      </w:tr>
      <w:tr w:rsidR="003505E6" w:rsidRPr="00D75E13" w14:paraId="021A3C20" w14:textId="77777777" w:rsidTr="003505E6">
        <w:tc>
          <w:tcPr>
            <w:cnfStyle w:val="001000000000" w:firstRow="0" w:lastRow="0" w:firstColumn="1" w:lastColumn="0" w:oddVBand="0" w:evenVBand="0" w:oddHBand="0" w:evenHBand="0" w:firstRowFirstColumn="0" w:firstRowLastColumn="0" w:lastRowFirstColumn="0" w:lastRowLastColumn="0"/>
            <w:tcW w:w="1508" w:type="dxa"/>
            <w:gridSpan w:val="2"/>
            <w:shd w:val="clear" w:color="auto" w:fill="8EAADB" w:themeFill="accent1" w:themeFillTint="99"/>
          </w:tcPr>
          <w:p w14:paraId="52A09780" w14:textId="77777777" w:rsidR="003440F9" w:rsidRPr="00D75E13" w:rsidRDefault="003440F9" w:rsidP="000F12AA">
            <w:pPr>
              <w:ind w:left="241" w:hanging="241"/>
              <w:rPr>
                <w:rFonts w:ascii="Verdana" w:hAnsi="Verdana" w:cstheme="minorHAnsi"/>
                <w:sz w:val="16"/>
                <w:szCs w:val="16"/>
              </w:rPr>
            </w:pPr>
          </w:p>
        </w:tc>
        <w:bookmarkEnd w:id="29"/>
        <w:tc>
          <w:tcPr>
            <w:tcW w:w="4304" w:type="dxa"/>
            <w:gridSpan w:val="3"/>
            <w:shd w:val="clear" w:color="auto" w:fill="8EAADB" w:themeFill="accent1" w:themeFillTint="99"/>
          </w:tcPr>
          <w:p w14:paraId="601B16F3" w14:textId="65F066B2" w:rsidR="003440F9" w:rsidRPr="00D75E13" w:rsidRDefault="003440F9" w:rsidP="002E3A1B">
            <w:pPr>
              <w:ind w:left="241" w:hanging="241"/>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sz w:val="16"/>
                <w:szCs w:val="16"/>
              </w:rPr>
              <w:t>Districts</w:t>
            </w:r>
          </w:p>
        </w:tc>
        <w:tc>
          <w:tcPr>
            <w:tcW w:w="1134" w:type="dxa"/>
            <w:shd w:val="clear" w:color="auto" w:fill="8EAADB" w:themeFill="accent1" w:themeFillTint="99"/>
          </w:tcPr>
          <w:p w14:paraId="7C2D5A85" w14:textId="530F7C96"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HAnsi"/>
                <w:b/>
                <w:bCs/>
                <w:sz w:val="16"/>
                <w:szCs w:val="16"/>
              </w:rPr>
            </w:pPr>
            <w:r w:rsidRPr="00D75E13">
              <w:rPr>
                <w:rFonts w:ascii="Verdana" w:hAnsi="Verdana" w:cstheme="minorHAnsi"/>
                <w:b/>
                <w:bCs/>
                <w:sz w:val="16"/>
                <w:szCs w:val="16"/>
              </w:rPr>
              <w:t>Kampala</w:t>
            </w:r>
          </w:p>
        </w:tc>
        <w:tc>
          <w:tcPr>
            <w:tcW w:w="851" w:type="dxa"/>
            <w:shd w:val="clear" w:color="auto" w:fill="8EAADB" w:themeFill="accent1" w:themeFillTint="99"/>
          </w:tcPr>
          <w:p w14:paraId="0A4C41AC" w14:textId="142B7431"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b/>
                <w:bCs/>
                <w:sz w:val="16"/>
                <w:szCs w:val="16"/>
              </w:rPr>
              <w:t>Moroto</w:t>
            </w:r>
          </w:p>
        </w:tc>
        <w:tc>
          <w:tcPr>
            <w:tcW w:w="709" w:type="dxa"/>
            <w:shd w:val="clear" w:color="auto" w:fill="8EAADB" w:themeFill="accent1" w:themeFillTint="99"/>
          </w:tcPr>
          <w:p w14:paraId="2A800B59" w14:textId="62152C47"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roofErr w:type="spellStart"/>
            <w:r w:rsidRPr="00D75E13">
              <w:rPr>
                <w:rFonts w:ascii="Verdana" w:hAnsi="Verdana" w:cstheme="minorHAnsi"/>
                <w:b/>
                <w:bCs/>
                <w:sz w:val="16"/>
                <w:szCs w:val="16"/>
              </w:rPr>
              <w:t>Gulu</w:t>
            </w:r>
            <w:proofErr w:type="spellEnd"/>
          </w:p>
        </w:tc>
        <w:tc>
          <w:tcPr>
            <w:tcW w:w="850" w:type="dxa"/>
            <w:gridSpan w:val="2"/>
            <w:shd w:val="clear" w:color="auto" w:fill="8EAADB" w:themeFill="accent1" w:themeFillTint="99"/>
          </w:tcPr>
          <w:p w14:paraId="0D402117" w14:textId="61508DA3"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b/>
                <w:bCs/>
                <w:sz w:val="16"/>
                <w:szCs w:val="16"/>
              </w:rPr>
              <w:t>Kasese</w:t>
            </w:r>
          </w:p>
        </w:tc>
        <w:tc>
          <w:tcPr>
            <w:tcW w:w="851" w:type="dxa"/>
            <w:shd w:val="clear" w:color="auto" w:fill="8EAADB" w:themeFill="accent1" w:themeFillTint="99"/>
          </w:tcPr>
          <w:p w14:paraId="322B4EFA" w14:textId="2A984D05"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b/>
                <w:bCs/>
                <w:sz w:val="16"/>
                <w:szCs w:val="16"/>
              </w:rPr>
              <w:t>Tororo</w:t>
            </w:r>
          </w:p>
        </w:tc>
        <w:tc>
          <w:tcPr>
            <w:tcW w:w="567" w:type="dxa"/>
            <w:shd w:val="clear" w:color="auto" w:fill="8EAADB" w:themeFill="accent1" w:themeFillTint="99"/>
          </w:tcPr>
          <w:p w14:paraId="4281A16A" w14:textId="77777777"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r>
      <w:tr w:rsidR="003505E6" w:rsidRPr="00D75E13" w14:paraId="15467CA1" w14:textId="77777777" w:rsidTr="003505E6">
        <w:tc>
          <w:tcPr>
            <w:cnfStyle w:val="001000000000" w:firstRow="0" w:lastRow="0" w:firstColumn="1" w:lastColumn="0" w:oddVBand="0" w:evenVBand="0" w:oddHBand="0" w:evenHBand="0" w:firstRowFirstColumn="0" w:firstRowLastColumn="0" w:lastRowFirstColumn="0" w:lastRowLastColumn="0"/>
            <w:tcW w:w="345" w:type="dxa"/>
          </w:tcPr>
          <w:p w14:paraId="43813838" w14:textId="77777777" w:rsidR="003440F9" w:rsidRPr="00D75E13" w:rsidRDefault="003440F9" w:rsidP="000F12AA">
            <w:pPr>
              <w:jc w:val="both"/>
              <w:rPr>
                <w:rFonts w:ascii="Verdana" w:hAnsi="Verdana" w:cstheme="minorHAnsi"/>
                <w:sz w:val="16"/>
                <w:szCs w:val="16"/>
              </w:rPr>
            </w:pPr>
          </w:p>
        </w:tc>
        <w:tc>
          <w:tcPr>
            <w:tcW w:w="2757" w:type="dxa"/>
            <w:gridSpan w:val="2"/>
          </w:tcPr>
          <w:p w14:paraId="5D803BFC" w14:textId="06A8C04B" w:rsidR="003440F9" w:rsidRPr="002E3A1B" w:rsidRDefault="003440F9" w:rsidP="002E3A1B">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bookmarkStart w:id="30" w:name="_Hlk125115316"/>
            <w:r w:rsidRPr="00D75E13">
              <w:rPr>
                <w:rFonts w:ascii="Verdana" w:eastAsia="Avenir" w:hAnsi="Verdana" w:cstheme="minorHAnsi"/>
                <w:color w:val="000000"/>
                <w:sz w:val="16"/>
                <w:szCs w:val="16"/>
              </w:rPr>
              <w:t xml:space="preserve">Judiciary </w:t>
            </w:r>
            <w:r w:rsidR="002E3A1B" w:rsidRPr="002E3A1B">
              <w:rPr>
                <w:rFonts w:ascii="Verdana" w:eastAsia="Avenir" w:hAnsi="Verdana" w:cstheme="minorHAnsi"/>
                <w:color w:val="000000"/>
                <w:sz w:val="16"/>
                <w:szCs w:val="16"/>
              </w:rPr>
              <w:t>(judicial officers and administrative staff)</w:t>
            </w:r>
          </w:p>
          <w:p w14:paraId="5E83E8B1" w14:textId="4B442DFA" w:rsidR="003440F9" w:rsidRPr="005A1626" w:rsidRDefault="003440F9" w:rsidP="005A1626">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28218928">
              <w:rPr>
                <w:rFonts w:ascii="Verdana" w:eastAsia="Avenir" w:hAnsi="Verdana"/>
                <w:color w:val="000000" w:themeColor="text1"/>
                <w:sz w:val="16"/>
                <w:szCs w:val="16"/>
              </w:rPr>
              <w:t>Community Based Services Department</w:t>
            </w:r>
            <w:r w:rsidR="005A1626" w:rsidRPr="005A1626">
              <w:rPr>
                <w:rFonts w:ascii="Verdana" w:eastAsia="Avenir" w:hAnsi="Verdana"/>
                <w:color w:val="000000" w:themeColor="text1"/>
                <w:sz w:val="16"/>
                <w:szCs w:val="16"/>
              </w:rPr>
              <w:t>/PSWOs</w:t>
            </w:r>
            <w:r w:rsidR="005A1626">
              <w:rPr>
                <w:rFonts w:ascii="Verdana" w:eastAsia="Avenir" w:hAnsi="Verdana"/>
                <w:color w:val="000000" w:themeColor="text1"/>
                <w:sz w:val="16"/>
                <w:szCs w:val="16"/>
              </w:rPr>
              <w:t xml:space="preserve"> </w:t>
            </w:r>
            <w:r w:rsidRPr="005A1626">
              <w:rPr>
                <w:rFonts w:ascii="Verdana" w:eastAsia="Avenir" w:hAnsi="Verdana"/>
                <w:color w:val="000000" w:themeColor="text1"/>
                <w:sz w:val="16"/>
                <w:szCs w:val="16"/>
              </w:rPr>
              <w:t xml:space="preserve"> </w:t>
            </w:r>
          </w:p>
          <w:p w14:paraId="1E6B1CAA" w14:textId="7CF4988E" w:rsidR="003440F9" w:rsidRPr="00D75E13" w:rsidRDefault="003440F9">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U</w:t>
            </w:r>
            <w:r>
              <w:rPr>
                <w:rFonts w:ascii="Verdana" w:eastAsia="Avenir" w:hAnsi="Verdana" w:cstheme="minorHAnsi"/>
                <w:color w:val="000000"/>
                <w:sz w:val="16"/>
                <w:szCs w:val="16"/>
              </w:rPr>
              <w:t>PF</w:t>
            </w:r>
            <w:r w:rsidRPr="00D75E13">
              <w:rPr>
                <w:rFonts w:ascii="Verdana" w:eastAsia="Avenir" w:hAnsi="Verdana" w:cstheme="minorHAnsi"/>
                <w:color w:val="000000"/>
                <w:sz w:val="16"/>
                <w:szCs w:val="16"/>
              </w:rPr>
              <w:t>-CFPU</w:t>
            </w:r>
            <w:r>
              <w:rPr>
                <w:rFonts w:ascii="Verdana" w:eastAsia="Avenir" w:hAnsi="Verdana" w:cstheme="minorHAnsi"/>
                <w:color w:val="000000"/>
                <w:sz w:val="16"/>
                <w:szCs w:val="16"/>
              </w:rPr>
              <w:t>/CID</w:t>
            </w:r>
            <w:r w:rsidR="005A1626" w:rsidRPr="005A1626">
              <w:rPr>
                <w:rFonts w:ascii="Verdana" w:eastAsia="Avenir" w:hAnsi="Verdana" w:cstheme="minorHAnsi"/>
                <w:color w:val="000000"/>
                <w:sz w:val="16"/>
                <w:szCs w:val="16"/>
              </w:rPr>
              <w:t>/Forensics</w:t>
            </w:r>
          </w:p>
          <w:p w14:paraId="58BEBDF2" w14:textId="77777777" w:rsidR="005A1626" w:rsidRPr="005A1626" w:rsidRDefault="003440F9" w:rsidP="005A1626">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5A1626">
              <w:rPr>
                <w:rFonts w:ascii="Verdana" w:eastAsia="Avenir" w:hAnsi="Verdana" w:cstheme="minorHAnsi"/>
                <w:color w:val="000000"/>
                <w:sz w:val="16"/>
                <w:szCs w:val="16"/>
              </w:rPr>
              <w:t xml:space="preserve">ODPP </w:t>
            </w:r>
            <w:r w:rsidR="005A1626" w:rsidRPr="005A1626">
              <w:rPr>
                <w:rFonts w:ascii="Verdana" w:eastAsia="Avenir" w:hAnsi="Verdana" w:cstheme="minorHAnsi"/>
                <w:color w:val="000000"/>
                <w:sz w:val="16"/>
                <w:szCs w:val="16"/>
              </w:rPr>
              <w:t>(state attorneys and administrative staff)</w:t>
            </w:r>
          </w:p>
          <w:p w14:paraId="0ADD2803" w14:textId="2889D896" w:rsidR="003440F9" w:rsidRPr="00D75E13" w:rsidRDefault="003440F9" w:rsidP="002E3A1B">
            <w:pPr>
              <w:pStyle w:val="ListParagraph"/>
              <w:numPr>
                <w:ilvl w:val="0"/>
                <w:numId w:val="34"/>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Health Workers</w:t>
            </w:r>
            <w:bookmarkEnd w:id="30"/>
          </w:p>
        </w:tc>
        <w:tc>
          <w:tcPr>
            <w:tcW w:w="1576" w:type="dxa"/>
          </w:tcPr>
          <w:p w14:paraId="4FCBEEC9" w14:textId="2448249B" w:rsidR="003440F9" w:rsidRPr="00D75E13"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 xml:space="preserve">Purposive sampling </w:t>
            </w:r>
            <w:r w:rsidR="003505E6">
              <w:rPr>
                <w:rFonts w:ascii="Verdana" w:eastAsia="Avenir" w:hAnsi="Verdana" w:cstheme="minorHAnsi"/>
                <w:color w:val="000000"/>
                <w:sz w:val="16"/>
                <w:szCs w:val="16"/>
              </w:rPr>
              <w:t>in consultation with UN Women, JCU and ULS</w:t>
            </w:r>
            <w:r>
              <w:rPr>
                <w:rFonts w:ascii="Verdana" w:eastAsia="Avenir" w:hAnsi="Verdana" w:cstheme="minorHAnsi"/>
                <w:color w:val="000000"/>
                <w:sz w:val="16"/>
                <w:szCs w:val="16"/>
              </w:rPr>
              <w:t xml:space="preserve"> </w:t>
            </w:r>
          </w:p>
        </w:tc>
        <w:tc>
          <w:tcPr>
            <w:tcW w:w="1134" w:type="dxa"/>
          </w:tcPr>
          <w:p w14:paraId="25324A44" w14:textId="75E0E55C" w:rsidR="003440F9" w:rsidRPr="00D75E13"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KII</w:t>
            </w:r>
          </w:p>
        </w:tc>
        <w:tc>
          <w:tcPr>
            <w:tcW w:w="1134" w:type="dxa"/>
          </w:tcPr>
          <w:p w14:paraId="0D218850" w14:textId="608FE855" w:rsidR="003440F9" w:rsidRPr="00D75E13" w:rsidRDefault="003440F9" w:rsidP="000F12AA">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hAnsi="Verdana" w:cstheme="minorHAnsi"/>
                <w:sz w:val="16"/>
                <w:szCs w:val="16"/>
              </w:rPr>
              <w:t>5</w:t>
            </w:r>
          </w:p>
        </w:tc>
        <w:tc>
          <w:tcPr>
            <w:tcW w:w="851" w:type="dxa"/>
          </w:tcPr>
          <w:p w14:paraId="5A77105F" w14:textId="0BD0E0F8"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5</w:t>
            </w:r>
          </w:p>
        </w:tc>
        <w:tc>
          <w:tcPr>
            <w:tcW w:w="709" w:type="dxa"/>
          </w:tcPr>
          <w:p w14:paraId="24BBE5E7" w14:textId="675346A2"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5</w:t>
            </w:r>
          </w:p>
        </w:tc>
        <w:tc>
          <w:tcPr>
            <w:tcW w:w="850" w:type="dxa"/>
            <w:gridSpan w:val="2"/>
          </w:tcPr>
          <w:p w14:paraId="576F9D24" w14:textId="00C9AC11"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5</w:t>
            </w:r>
          </w:p>
        </w:tc>
        <w:tc>
          <w:tcPr>
            <w:tcW w:w="851" w:type="dxa"/>
          </w:tcPr>
          <w:p w14:paraId="5A332A24" w14:textId="3E9C263C" w:rsidR="003440F9" w:rsidRPr="00142660"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142660">
              <w:rPr>
                <w:rFonts w:ascii="Verdana" w:hAnsi="Verdana" w:cstheme="minorHAnsi"/>
                <w:sz w:val="16"/>
                <w:szCs w:val="16"/>
              </w:rPr>
              <w:t>5</w:t>
            </w:r>
          </w:p>
        </w:tc>
        <w:tc>
          <w:tcPr>
            <w:tcW w:w="567" w:type="dxa"/>
          </w:tcPr>
          <w:p w14:paraId="77E4881B" w14:textId="77777777"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b/>
                <w:bCs/>
                <w:sz w:val="16"/>
                <w:szCs w:val="16"/>
              </w:rPr>
              <w:t>30</w:t>
            </w:r>
          </w:p>
        </w:tc>
      </w:tr>
      <w:tr w:rsidR="003505E6" w:rsidRPr="004F6489" w14:paraId="7FFCEC5F" w14:textId="77777777" w:rsidTr="003505E6">
        <w:tc>
          <w:tcPr>
            <w:cnfStyle w:val="001000000000" w:firstRow="0" w:lastRow="0" w:firstColumn="1" w:lastColumn="0" w:oddVBand="0" w:evenVBand="0" w:oddHBand="0" w:evenHBand="0" w:firstRowFirstColumn="0" w:firstRowLastColumn="0" w:lastRowFirstColumn="0" w:lastRowLastColumn="0"/>
            <w:tcW w:w="1508" w:type="dxa"/>
            <w:gridSpan w:val="2"/>
            <w:shd w:val="clear" w:color="auto" w:fill="8EAADB" w:themeFill="accent1" w:themeFillTint="99"/>
          </w:tcPr>
          <w:p w14:paraId="22F1F9A6" w14:textId="77777777" w:rsidR="003440F9" w:rsidRPr="004F6489" w:rsidRDefault="003440F9" w:rsidP="000F12AA">
            <w:pPr>
              <w:pBdr>
                <w:top w:val="nil"/>
                <w:left w:val="nil"/>
                <w:bottom w:val="nil"/>
                <w:right w:val="nil"/>
                <w:between w:val="nil"/>
              </w:pBdr>
              <w:ind w:left="241" w:hanging="241"/>
              <w:rPr>
                <w:rFonts w:ascii="Verdana" w:eastAsia="Avenir" w:hAnsi="Verdana" w:cstheme="minorHAnsi"/>
                <w:color w:val="000000"/>
                <w:sz w:val="16"/>
                <w:szCs w:val="16"/>
              </w:rPr>
            </w:pPr>
          </w:p>
        </w:tc>
        <w:tc>
          <w:tcPr>
            <w:tcW w:w="4304" w:type="dxa"/>
            <w:gridSpan w:val="3"/>
            <w:shd w:val="clear" w:color="auto" w:fill="8EAADB" w:themeFill="accent1" w:themeFillTint="99"/>
          </w:tcPr>
          <w:p w14:paraId="5B0829DB" w14:textId="5D94724E" w:rsidR="003440F9" w:rsidRPr="004F6489" w:rsidRDefault="003440F9" w:rsidP="002E3A1B">
            <w:p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4F6489">
              <w:rPr>
                <w:rFonts w:ascii="Verdana" w:eastAsia="Avenir" w:hAnsi="Verdana" w:cstheme="minorHAnsi"/>
                <w:color w:val="000000"/>
                <w:sz w:val="16"/>
                <w:szCs w:val="16"/>
              </w:rPr>
              <w:t>Community Level</w:t>
            </w:r>
          </w:p>
        </w:tc>
        <w:tc>
          <w:tcPr>
            <w:tcW w:w="1134" w:type="dxa"/>
            <w:shd w:val="clear" w:color="auto" w:fill="8EAADB" w:themeFill="accent1" w:themeFillTint="99"/>
          </w:tcPr>
          <w:p w14:paraId="633AA4DA" w14:textId="77777777" w:rsidR="003440F9" w:rsidRPr="004F6489" w:rsidRDefault="003440F9" w:rsidP="000F12AA">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c>
          <w:tcPr>
            <w:tcW w:w="851" w:type="dxa"/>
            <w:shd w:val="clear" w:color="auto" w:fill="8EAADB" w:themeFill="accent1" w:themeFillTint="99"/>
          </w:tcPr>
          <w:p w14:paraId="5BD3276B" w14:textId="77777777" w:rsidR="003440F9" w:rsidRPr="004F6489"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c>
          <w:tcPr>
            <w:tcW w:w="709" w:type="dxa"/>
            <w:shd w:val="clear" w:color="auto" w:fill="8EAADB" w:themeFill="accent1" w:themeFillTint="99"/>
          </w:tcPr>
          <w:p w14:paraId="4E9C271C" w14:textId="77777777" w:rsidR="003440F9" w:rsidRPr="004F6489"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c>
          <w:tcPr>
            <w:tcW w:w="850" w:type="dxa"/>
            <w:gridSpan w:val="2"/>
            <w:shd w:val="clear" w:color="auto" w:fill="8EAADB" w:themeFill="accent1" w:themeFillTint="99"/>
          </w:tcPr>
          <w:p w14:paraId="579544F2" w14:textId="77777777" w:rsidR="003440F9" w:rsidRPr="004F6489"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c>
          <w:tcPr>
            <w:tcW w:w="851" w:type="dxa"/>
            <w:shd w:val="clear" w:color="auto" w:fill="8EAADB" w:themeFill="accent1" w:themeFillTint="99"/>
          </w:tcPr>
          <w:p w14:paraId="1482E7B6" w14:textId="77777777" w:rsidR="003440F9" w:rsidRPr="004F6489"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c>
          <w:tcPr>
            <w:tcW w:w="567" w:type="dxa"/>
            <w:shd w:val="clear" w:color="auto" w:fill="8EAADB" w:themeFill="accent1" w:themeFillTint="99"/>
          </w:tcPr>
          <w:p w14:paraId="7CFFE4E4" w14:textId="77777777" w:rsidR="003440F9" w:rsidRPr="004F6489"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p>
        </w:tc>
      </w:tr>
      <w:tr w:rsidR="003505E6" w:rsidRPr="00D75E13" w14:paraId="6F769C40" w14:textId="77777777" w:rsidTr="003505E6">
        <w:tc>
          <w:tcPr>
            <w:cnfStyle w:val="001000000000" w:firstRow="0" w:lastRow="0" w:firstColumn="1" w:lastColumn="0" w:oddVBand="0" w:evenVBand="0" w:oddHBand="0" w:evenHBand="0" w:firstRowFirstColumn="0" w:firstRowLastColumn="0" w:lastRowFirstColumn="0" w:lastRowLastColumn="0"/>
            <w:tcW w:w="345" w:type="dxa"/>
            <w:vMerge w:val="restart"/>
          </w:tcPr>
          <w:p w14:paraId="4CF4ED7E" w14:textId="77777777" w:rsidR="003440F9" w:rsidRPr="00D75E13" w:rsidRDefault="003440F9" w:rsidP="000F12AA">
            <w:pPr>
              <w:jc w:val="both"/>
              <w:rPr>
                <w:rFonts w:ascii="Verdana" w:hAnsi="Verdana" w:cstheme="minorHAnsi"/>
                <w:sz w:val="16"/>
                <w:szCs w:val="16"/>
              </w:rPr>
            </w:pPr>
          </w:p>
        </w:tc>
        <w:tc>
          <w:tcPr>
            <w:tcW w:w="2757" w:type="dxa"/>
            <w:gridSpan w:val="2"/>
          </w:tcPr>
          <w:p w14:paraId="4E9842AC" w14:textId="77777777" w:rsidR="003440F9" w:rsidRPr="00D75E13" w:rsidRDefault="003440F9">
            <w:pPr>
              <w:pStyle w:val="ListParagraph"/>
              <w:numPr>
                <w:ilvl w:val="0"/>
                <w:numId w:val="33"/>
              </w:numPr>
              <w:pBdr>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Local Council leaders</w:t>
            </w:r>
          </w:p>
          <w:p w14:paraId="6B47DC8D" w14:textId="48F248BA" w:rsidR="003440F9" w:rsidRPr="00D75E13" w:rsidRDefault="003440F9">
            <w:pPr>
              <w:pStyle w:val="ListParagraph"/>
              <w:numPr>
                <w:ilvl w:val="0"/>
                <w:numId w:val="33"/>
              </w:numPr>
              <w:pBdr>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Traditional justice actors</w:t>
            </w:r>
          </w:p>
        </w:tc>
        <w:tc>
          <w:tcPr>
            <w:tcW w:w="1576" w:type="dxa"/>
          </w:tcPr>
          <w:p w14:paraId="67B9AF39" w14:textId="7147C0FF" w:rsidR="003440F9" w:rsidRPr="00D75E13"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 xml:space="preserve">Purposive sampling  </w:t>
            </w:r>
          </w:p>
        </w:tc>
        <w:tc>
          <w:tcPr>
            <w:tcW w:w="1134" w:type="dxa"/>
          </w:tcPr>
          <w:p w14:paraId="3EE50F00" w14:textId="38030A94" w:rsidR="003440F9" w:rsidRPr="00D75E13"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KII</w:t>
            </w:r>
          </w:p>
        </w:tc>
        <w:tc>
          <w:tcPr>
            <w:tcW w:w="1134" w:type="dxa"/>
          </w:tcPr>
          <w:p w14:paraId="747D3D8D" w14:textId="1371B463" w:rsidR="003440F9" w:rsidRPr="00D75E13" w:rsidRDefault="003440F9" w:rsidP="000F12AA">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2</w:t>
            </w:r>
          </w:p>
        </w:tc>
        <w:tc>
          <w:tcPr>
            <w:tcW w:w="851" w:type="dxa"/>
          </w:tcPr>
          <w:p w14:paraId="03AF402A" w14:textId="0C21F623"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2</w:t>
            </w:r>
          </w:p>
        </w:tc>
        <w:tc>
          <w:tcPr>
            <w:tcW w:w="709" w:type="dxa"/>
          </w:tcPr>
          <w:p w14:paraId="753D3B22" w14:textId="0DEC4AB9"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2</w:t>
            </w:r>
          </w:p>
        </w:tc>
        <w:tc>
          <w:tcPr>
            <w:tcW w:w="850" w:type="dxa"/>
            <w:gridSpan w:val="2"/>
          </w:tcPr>
          <w:p w14:paraId="49128A2D" w14:textId="3CFB62EA"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D75E13">
              <w:rPr>
                <w:rFonts w:ascii="Verdana" w:hAnsi="Verdana" w:cstheme="minorHAnsi"/>
                <w:sz w:val="16"/>
                <w:szCs w:val="16"/>
              </w:rPr>
              <w:t>2</w:t>
            </w:r>
          </w:p>
        </w:tc>
        <w:tc>
          <w:tcPr>
            <w:tcW w:w="851" w:type="dxa"/>
          </w:tcPr>
          <w:p w14:paraId="674BBFE1" w14:textId="130E7E55" w:rsidR="003440F9" w:rsidRPr="00142660"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sidRPr="00142660">
              <w:rPr>
                <w:rFonts w:ascii="Verdana" w:hAnsi="Verdana" w:cstheme="minorHAnsi"/>
                <w:sz w:val="16"/>
                <w:szCs w:val="16"/>
              </w:rPr>
              <w:t>2</w:t>
            </w:r>
          </w:p>
        </w:tc>
        <w:tc>
          <w:tcPr>
            <w:tcW w:w="567" w:type="dxa"/>
          </w:tcPr>
          <w:p w14:paraId="600D0B47" w14:textId="654813C3" w:rsidR="003440F9" w:rsidRPr="00D75E13"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sidRPr="00D75E13">
              <w:rPr>
                <w:rFonts w:ascii="Verdana" w:hAnsi="Verdana" w:cstheme="minorHAnsi"/>
                <w:b/>
                <w:bCs/>
                <w:sz w:val="16"/>
                <w:szCs w:val="16"/>
              </w:rPr>
              <w:t>10</w:t>
            </w:r>
          </w:p>
        </w:tc>
      </w:tr>
      <w:tr w:rsidR="003505E6" w:rsidRPr="00D75E13" w14:paraId="76B7D6AC" w14:textId="77777777" w:rsidTr="003505E6">
        <w:tc>
          <w:tcPr>
            <w:cnfStyle w:val="001000000000" w:firstRow="0" w:lastRow="0" w:firstColumn="1" w:lastColumn="0" w:oddVBand="0" w:evenVBand="0" w:oddHBand="0" w:evenHBand="0" w:firstRowFirstColumn="0" w:firstRowLastColumn="0" w:lastRowFirstColumn="0" w:lastRowLastColumn="0"/>
            <w:tcW w:w="345" w:type="dxa"/>
            <w:vMerge/>
          </w:tcPr>
          <w:p w14:paraId="3E471ABA" w14:textId="77777777" w:rsidR="003440F9" w:rsidRPr="00D75E13" w:rsidRDefault="003440F9" w:rsidP="000F12AA">
            <w:pPr>
              <w:jc w:val="both"/>
              <w:rPr>
                <w:rFonts w:ascii="Verdana" w:hAnsi="Verdana" w:cstheme="minorHAnsi"/>
                <w:sz w:val="16"/>
                <w:szCs w:val="16"/>
              </w:rPr>
            </w:pPr>
          </w:p>
        </w:tc>
        <w:tc>
          <w:tcPr>
            <w:tcW w:w="2757" w:type="dxa"/>
            <w:gridSpan w:val="2"/>
          </w:tcPr>
          <w:p w14:paraId="0D9378AC" w14:textId="403C9409" w:rsidR="003440F9" w:rsidRDefault="003440F9">
            <w:pPr>
              <w:pStyle w:val="ListParagraph"/>
              <w:numPr>
                <w:ilvl w:val="0"/>
                <w:numId w:val="33"/>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Para</w:t>
            </w:r>
            <w:r>
              <w:rPr>
                <w:rFonts w:ascii="Verdana" w:eastAsia="Avenir" w:hAnsi="Verdana" w:cstheme="minorHAnsi"/>
                <w:color w:val="000000"/>
                <w:sz w:val="16"/>
                <w:szCs w:val="16"/>
              </w:rPr>
              <w:t>legals/</w:t>
            </w:r>
            <w:r>
              <w:rPr>
                <w:rFonts w:ascii="Verdana" w:eastAsia="Avenir" w:hAnsi="Verdana"/>
                <w:color w:val="000000"/>
                <w:sz w:val="16"/>
                <w:szCs w:val="16"/>
              </w:rPr>
              <w:t xml:space="preserve"> </w:t>
            </w:r>
            <w:proofErr w:type="spellStart"/>
            <w:r>
              <w:rPr>
                <w:rFonts w:ascii="Verdana" w:eastAsia="Avenir" w:hAnsi="Verdana"/>
                <w:color w:val="000000"/>
                <w:sz w:val="16"/>
                <w:szCs w:val="16"/>
              </w:rPr>
              <w:t>P</w:t>
            </w:r>
            <w:r w:rsidRPr="00F22FEA">
              <w:rPr>
                <w:rFonts w:ascii="Verdana" w:eastAsia="Avenir" w:hAnsi="Verdana"/>
                <w:color w:val="000000"/>
                <w:sz w:val="16"/>
                <w:szCs w:val="16"/>
              </w:rPr>
              <w:t>arasocial</w:t>
            </w:r>
            <w:proofErr w:type="spellEnd"/>
            <w:r w:rsidRPr="00F22FEA">
              <w:rPr>
                <w:rFonts w:ascii="Verdana" w:eastAsia="Avenir" w:hAnsi="Verdana"/>
                <w:color w:val="000000"/>
                <w:sz w:val="16"/>
                <w:szCs w:val="16"/>
              </w:rPr>
              <w:t xml:space="preserve"> workers</w:t>
            </w:r>
            <w:r>
              <w:rPr>
                <w:rFonts w:ascii="Verdana" w:eastAsia="Avenir" w:hAnsi="Verdana"/>
                <w:color w:val="000000"/>
                <w:sz w:val="16"/>
                <w:szCs w:val="16"/>
              </w:rPr>
              <w:t>/ C</w:t>
            </w:r>
            <w:r w:rsidRPr="00F22FEA">
              <w:rPr>
                <w:rFonts w:ascii="Verdana" w:eastAsia="Avenir" w:hAnsi="Verdana"/>
                <w:color w:val="000000"/>
                <w:sz w:val="16"/>
                <w:szCs w:val="16"/>
              </w:rPr>
              <w:t>ommunity legal volunteers</w:t>
            </w:r>
          </w:p>
          <w:p w14:paraId="48D91648" w14:textId="495612C1" w:rsidR="003440F9" w:rsidRPr="00D75E13" w:rsidRDefault="003440F9">
            <w:pPr>
              <w:pStyle w:val="ListParagraph"/>
              <w:numPr>
                <w:ilvl w:val="0"/>
                <w:numId w:val="33"/>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Community members Beneficiaries (Male and Female)</w:t>
            </w:r>
          </w:p>
        </w:tc>
        <w:tc>
          <w:tcPr>
            <w:tcW w:w="1576" w:type="dxa"/>
          </w:tcPr>
          <w:p w14:paraId="39182C60" w14:textId="31781D61" w:rsidR="003440F9" w:rsidRPr="00D75E13"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Pr>
                <w:rFonts w:ascii="Verdana" w:eastAsia="Avenir" w:hAnsi="Verdana" w:cstheme="minorHAnsi"/>
                <w:color w:val="000000"/>
                <w:sz w:val="16"/>
                <w:szCs w:val="16"/>
              </w:rPr>
              <w:t>Purposive sampling</w:t>
            </w:r>
            <w:r w:rsidR="00BD031A">
              <w:rPr>
                <w:rFonts w:ascii="Verdana" w:eastAsia="Avenir" w:hAnsi="Verdana" w:cstheme="minorHAnsi"/>
                <w:color w:val="000000"/>
                <w:sz w:val="16"/>
                <w:szCs w:val="16"/>
              </w:rPr>
              <w:t>-</w:t>
            </w:r>
            <w:r>
              <w:rPr>
                <w:rFonts w:ascii="Verdana" w:eastAsia="Avenir" w:hAnsi="Verdana" w:cstheme="minorHAnsi"/>
                <w:color w:val="000000"/>
                <w:sz w:val="16"/>
                <w:szCs w:val="16"/>
              </w:rPr>
              <w:t xml:space="preserve"> </w:t>
            </w:r>
            <w:r w:rsidR="003505E6" w:rsidRPr="003505E6">
              <w:rPr>
                <w:rFonts w:ascii="Verdana" w:eastAsia="Avenir" w:hAnsi="Verdana" w:cstheme="minorHAnsi"/>
                <w:color w:val="000000"/>
                <w:sz w:val="16"/>
                <w:szCs w:val="16"/>
              </w:rPr>
              <w:t xml:space="preserve">selected in consultation </w:t>
            </w:r>
            <w:r w:rsidR="003505E6">
              <w:rPr>
                <w:rFonts w:ascii="Verdana" w:eastAsia="Avenir" w:hAnsi="Verdana" w:cstheme="minorHAnsi"/>
                <w:color w:val="000000"/>
                <w:sz w:val="16"/>
                <w:szCs w:val="16"/>
              </w:rPr>
              <w:t xml:space="preserve">with </w:t>
            </w:r>
            <w:r w:rsidR="00BD031A" w:rsidRPr="00BD031A">
              <w:rPr>
                <w:rFonts w:ascii="Verdana" w:eastAsia="Avenir" w:hAnsi="Verdana" w:cstheme="minorHAnsi"/>
                <w:color w:val="000000"/>
                <w:sz w:val="16"/>
                <w:szCs w:val="16"/>
              </w:rPr>
              <w:t xml:space="preserve">justice and civil society actors, as well as the </w:t>
            </w:r>
            <w:r w:rsidR="003505E6">
              <w:rPr>
                <w:rFonts w:ascii="Verdana" w:eastAsia="Avenir" w:hAnsi="Verdana" w:cstheme="minorHAnsi"/>
                <w:color w:val="000000"/>
                <w:sz w:val="16"/>
                <w:szCs w:val="16"/>
              </w:rPr>
              <w:t>CBSD</w:t>
            </w:r>
          </w:p>
        </w:tc>
        <w:tc>
          <w:tcPr>
            <w:tcW w:w="1134" w:type="dxa"/>
          </w:tcPr>
          <w:p w14:paraId="4B389149" w14:textId="59840748" w:rsidR="003440F9" w:rsidRPr="000032C5"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FGD</w:t>
            </w:r>
            <w:r>
              <w:rPr>
                <w:rFonts w:ascii="Verdana" w:eastAsia="Avenir" w:hAnsi="Verdana" w:cstheme="minorHAnsi"/>
                <w:color w:val="000000"/>
                <w:sz w:val="16"/>
                <w:szCs w:val="16"/>
              </w:rPr>
              <w:t>s</w:t>
            </w:r>
          </w:p>
        </w:tc>
        <w:tc>
          <w:tcPr>
            <w:tcW w:w="1134" w:type="dxa"/>
          </w:tcPr>
          <w:p w14:paraId="542A8226" w14:textId="3CA1FC7C" w:rsidR="003440F9" w:rsidRPr="00846D48" w:rsidRDefault="003440F9" w:rsidP="000F12AA">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4</w:t>
            </w:r>
          </w:p>
        </w:tc>
        <w:tc>
          <w:tcPr>
            <w:tcW w:w="851" w:type="dxa"/>
          </w:tcPr>
          <w:p w14:paraId="7DCFC378" w14:textId="527F924C"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4</w:t>
            </w:r>
          </w:p>
        </w:tc>
        <w:tc>
          <w:tcPr>
            <w:tcW w:w="709" w:type="dxa"/>
          </w:tcPr>
          <w:p w14:paraId="268AC05E" w14:textId="6EF957EE"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4</w:t>
            </w:r>
          </w:p>
        </w:tc>
        <w:tc>
          <w:tcPr>
            <w:tcW w:w="850" w:type="dxa"/>
            <w:gridSpan w:val="2"/>
          </w:tcPr>
          <w:p w14:paraId="34028DAC" w14:textId="5286D0A9"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4</w:t>
            </w:r>
          </w:p>
        </w:tc>
        <w:tc>
          <w:tcPr>
            <w:tcW w:w="851" w:type="dxa"/>
          </w:tcPr>
          <w:p w14:paraId="6101C9D0" w14:textId="26397667"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4</w:t>
            </w:r>
          </w:p>
        </w:tc>
        <w:tc>
          <w:tcPr>
            <w:tcW w:w="567" w:type="dxa"/>
          </w:tcPr>
          <w:p w14:paraId="1CA81199" w14:textId="3DCE6696" w:rsidR="003440F9" w:rsidRPr="00846D48"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Pr>
                <w:rFonts w:ascii="Verdana" w:hAnsi="Verdana" w:cstheme="minorHAnsi"/>
                <w:b/>
                <w:bCs/>
                <w:sz w:val="16"/>
                <w:szCs w:val="16"/>
              </w:rPr>
              <w:t>20</w:t>
            </w:r>
          </w:p>
        </w:tc>
      </w:tr>
      <w:tr w:rsidR="003505E6" w:rsidRPr="00D75E13" w14:paraId="5FFE469C" w14:textId="77777777" w:rsidTr="003505E6">
        <w:tc>
          <w:tcPr>
            <w:cnfStyle w:val="001000000000" w:firstRow="0" w:lastRow="0" w:firstColumn="1" w:lastColumn="0" w:oddVBand="0" w:evenVBand="0" w:oddHBand="0" w:evenHBand="0" w:firstRowFirstColumn="0" w:firstRowLastColumn="0" w:lastRowFirstColumn="0" w:lastRowLastColumn="0"/>
            <w:tcW w:w="345" w:type="dxa"/>
            <w:vMerge/>
          </w:tcPr>
          <w:p w14:paraId="56D2801E" w14:textId="77777777" w:rsidR="003440F9" w:rsidRPr="00D75E13" w:rsidRDefault="003440F9" w:rsidP="000F12AA">
            <w:pPr>
              <w:jc w:val="both"/>
              <w:rPr>
                <w:rFonts w:ascii="Verdana" w:hAnsi="Verdana" w:cstheme="minorHAnsi"/>
                <w:sz w:val="16"/>
                <w:szCs w:val="16"/>
              </w:rPr>
            </w:pPr>
          </w:p>
        </w:tc>
        <w:tc>
          <w:tcPr>
            <w:tcW w:w="2757" w:type="dxa"/>
            <w:gridSpan w:val="2"/>
          </w:tcPr>
          <w:p w14:paraId="6489D48A" w14:textId="072D8BD6" w:rsidR="003440F9" w:rsidRPr="00325F31" w:rsidRDefault="003440F9" w:rsidP="00325F31">
            <w:pPr>
              <w:pStyle w:val="ListParagraph"/>
              <w:numPr>
                <w:ilvl w:val="0"/>
                <w:numId w:val="33"/>
              </w:numPr>
              <w:pBdr>
                <w:top w:val="nil"/>
                <w:left w:val="nil"/>
                <w:bottom w:val="nil"/>
                <w:right w:val="nil"/>
                <w:between w:val="nil"/>
              </w:pBdr>
              <w:ind w:left="241" w:hanging="241"/>
              <w:cnfStyle w:val="000000000000" w:firstRow="0" w:lastRow="0" w:firstColumn="0" w:lastColumn="0" w:oddVBand="0" w:evenVBand="0" w:oddHBand="0" w:evenHBand="0" w:firstRowFirstColumn="0" w:firstRowLastColumn="0" w:lastRowFirstColumn="0" w:lastRowLastColumn="0"/>
              <w:rPr>
                <w:rFonts w:ascii="Verdana" w:eastAsia="Avenir" w:hAnsi="Verdana"/>
                <w:color w:val="000000"/>
                <w:sz w:val="16"/>
                <w:szCs w:val="16"/>
              </w:rPr>
            </w:pPr>
            <w:r w:rsidRPr="28218928">
              <w:rPr>
                <w:rFonts w:ascii="Verdana" w:eastAsia="Avenir" w:hAnsi="Verdana"/>
                <w:color w:val="000000" w:themeColor="text1"/>
                <w:sz w:val="16"/>
                <w:szCs w:val="16"/>
              </w:rPr>
              <w:t>Beneficiaries (Survivors/victims of GBV)</w:t>
            </w:r>
          </w:p>
        </w:tc>
        <w:tc>
          <w:tcPr>
            <w:tcW w:w="1576" w:type="dxa"/>
          </w:tcPr>
          <w:p w14:paraId="7C243BEA" w14:textId="680BF1EB" w:rsidR="003440F9" w:rsidRPr="00BD031A" w:rsidRDefault="00EA0C0A" w:rsidP="002E3A1B">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BD031A">
              <w:rPr>
                <w:rFonts w:ascii="Verdana" w:eastAsia="Avenir" w:hAnsi="Verdana" w:cstheme="minorHAnsi"/>
                <w:color w:val="000000"/>
                <w:sz w:val="16"/>
                <w:szCs w:val="16"/>
              </w:rPr>
              <w:t>Purposive sampling</w:t>
            </w:r>
            <w:r w:rsidR="00BD031A" w:rsidRPr="00BD031A">
              <w:rPr>
                <w:rFonts w:ascii="Verdana" w:eastAsia="Avenir" w:hAnsi="Verdana" w:cstheme="minorHAnsi"/>
                <w:color w:val="000000"/>
                <w:sz w:val="16"/>
                <w:szCs w:val="16"/>
              </w:rPr>
              <w:t>—</w:t>
            </w:r>
            <w:r w:rsidR="003505E6">
              <w:rPr>
                <w:rFonts w:ascii="Verdana" w:eastAsia="Avenir" w:hAnsi="Verdana" w:cstheme="minorHAnsi"/>
                <w:color w:val="000000"/>
                <w:sz w:val="16"/>
                <w:szCs w:val="16"/>
              </w:rPr>
              <w:t xml:space="preserve">selected in consultation with </w:t>
            </w:r>
            <w:r w:rsidR="00BD031A" w:rsidRPr="00BD031A">
              <w:rPr>
                <w:rFonts w:ascii="Verdana" w:eastAsia="Avenir" w:hAnsi="Verdana" w:cstheme="minorHAnsi"/>
                <w:color w:val="000000"/>
                <w:sz w:val="16"/>
                <w:szCs w:val="16"/>
              </w:rPr>
              <w:t xml:space="preserve">justice and civil society actors, as well as the </w:t>
            </w:r>
            <w:r w:rsidR="003505E6">
              <w:rPr>
                <w:rFonts w:ascii="Verdana" w:eastAsia="Avenir" w:hAnsi="Verdana" w:cstheme="minorHAnsi"/>
                <w:color w:val="000000"/>
                <w:sz w:val="16"/>
                <w:szCs w:val="16"/>
              </w:rPr>
              <w:t>CBSD</w:t>
            </w:r>
            <w:r w:rsidRPr="00BD031A">
              <w:rPr>
                <w:rFonts w:ascii="Verdana" w:eastAsia="Avenir" w:hAnsi="Verdana" w:cstheme="minorHAnsi"/>
                <w:color w:val="000000"/>
                <w:sz w:val="16"/>
                <w:szCs w:val="16"/>
              </w:rPr>
              <w:t xml:space="preserve"> </w:t>
            </w:r>
          </w:p>
        </w:tc>
        <w:tc>
          <w:tcPr>
            <w:tcW w:w="1134" w:type="dxa"/>
          </w:tcPr>
          <w:p w14:paraId="4C031318" w14:textId="6F6B22D5" w:rsidR="003440F9" w:rsidRPr="00D75E13" w:rsidRDefault="003440F9">
            <w:pPr>
              <w:pStyle w:val="ListParagraph"/>
              <w:numPr>
                <w:ilvl w:val="0"/>
                <w:numId w:val="33"/>
              </w:numPr>
              <w:pBdr>
                <w:top w:val="nil"/>
                <w:left w:val="nil"/>
                <w:bottom w:val="nil"/>
                <w:right w:val="nil"/>
                <w:between w:val="nil"/>
              </w:pBdr>
              <w:ind w:left="175" w:hanging="175"/>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bookmarkStart w:id="31" w:name="_Hlk125116989"/>
            <w:r w:rsidRPr="00D75E13">
              <w:rPr>
                <w:rFonts w:ascii="Verdana" w:eastAsia="Avenir" w:hAnsi="Verdana" w:cstheme="minorHAnsi"/>
                <w:color w:val="000000"/>
                <w:sz w:val="16"/>
                <w:szCs w:val="16"/>
              </w:rPr>
              <w:t>IDI</w:t>
            </w:r>
          </w:p>
          <w:p w14:paraId="16ABA394" w14:textId="518A3CA4" w:rsidR="003440F9" w:rsidRPr="00D75E13" w:rsidRDefault="003440F9">
            <w:pPr>
              <w:pStyle w:val="ListParagraph"/>
              <w:numPr>
                <w:ilvl w:val="0"/>
                <w:numId w:val="34"/>
              </w:numPr>
              <w:pBdr>
                <w:top w:val="nil"/>
                <w:left w:val="nil"/>
                <w:bottom w:val="nil"/>
                <w:right w:val="nil"/>
                <w:between w:val="nil"/>
              </w:pBdr>
              <w:ind w:left="175" w:hanging="175"/>
              <w:jc w:val="both"/>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r w:rsidRPr="00D75E13">
              <w:rPr>
                <w:rFonts w:ascii="Verdana" w:eastAsia="Avenir" w:hAnsi="Verdana" w:cstheme="minorHAnsi"/>
                <w:color w:val="000000"/>
                <w:sz w:val="16"/>
                <w:szCs w:val="16"/>
              </w:rPr>
              <w:t>Case Studies/</w:t>
            </w:r>
            <w:r>
              <w:rPr>
                <w:rFonts w:ascii="Verdana" w:eastAsia="Avenir" w:hAnsi="Verdana" w:cstheme="minorHAnsi"/>
                <w:color w:val="000000"/>
                <w:sz w:val="16"/>
                <w:szCs w:val="16"/>
              </w:rPr>
              <w:t xml:space="preserve"> MSC</w:t>
            </w:r>
            <w:r w:rsidRPr="00D75E13">
              <w:rPr>
                <w:rFonts w:ascii="Verdana" w:eastAsia="Avenir" w:hAnsi="Verdana" w:cstheme="minorHAnsi"/>
                <w:color w:val="000000"/>
                <w:sz w:val="16"/>
                <w:szCs w:val="16"/>
              </w:rPr>
              <w:t xml:space="preserve"> Stories</w:t>
            </w:r>
            <w:bookmarkEnd w:id="31"/>
          </w:p>
        </w:tc>
        <w:tc>
          <w:tcPr>
            <w:tcW w:w="1134" w:type="dxa"/>
          </w:tcPr>
          <w:p w14:paraId="51AF1864" w14:textId="0AA3F066" w:rsidR="003440F9" w:rsidRPr="00615E5D" w:rsidRDefault="003440F9" w:rsidP="000F12AA">
            <w:pPr>
              <w:pBdr>
                <w:top w:val="nil"/>
                <w:left w:val="nil"/>
                <w:bottom w:val="nil"/>
                <w:right w:val="nil"/>
                <w:between w:val="nil"/>
              </w:pBd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2</w:t>
            </w:r>
          </w:p>
        </w:tc>
        <w:tc>
          <w:tcPr>
            <w:tcW w:w="851" w:type="dxa"/>
          </w:tcPr>
          <w:p w14:paraId="454793F0" w14:textId="4E4A3A2B" w:rsidR="003440F9" w:rsidRPr="00615E5D"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2</w:t>
            </w:r>
          </w:p>
        </w:tc>
        <w:tc>
          <w:tcPr>
            <w:tcW w:w="709" w:type="dxa"/>
          </w:tcPr>
          <w:p w14:paraId="66032F55" w14:textId="10A6578B" w:rsidR="003440F9" w:rsidRPr="00615E5D"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2</w:t>
            </w:r>
          </w:p>
        </w:tc>
        <w:tc>
          <w:tcPr>
            <w:tcW w:w="850" w:type="dxa"/>
            <w:gridSpan w:val="2"/>
          </w:tcPr>
          <w:p w14:paraId="233BC538" w14:textId="587933C1" w:rsidR="003440F9" w:rsidRPr="00615E5D"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2</w:t>
            </w:r>
          </w:p>
        </w:tc>
        <w:tc>
          <w:tcPr>
            <w:tcW w:w="851" w:type="dxa"/>
          </w:tcPr>
          <w:p w14:paraId="4709BA0E" w14:textId="3CC35F29" w:rsidR="003440F9" w:rsidRPr="00615E5D"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r>
              <w:rPr>
                <w:rFonts w:ascii="Verdana" w:hAnsi="Verdana" w:cstheme="minorHAnsi"/>
                <w:sz w:val="16"/>
                <w:szCs w:val="16"/>
              </w:rPr>
              <w:t>2</w:t>
            </w:r>
          </w:p>
        </w:tc>
        <w:tc>
          <w:tcPr>
            <w:tcW w:w="567" w:type="dxa"/>
          </w:tcPr>
          <w:p w14:paraId="5B337437" w14:textId="15DE9FE3" w:rsidR="003440F9" w:rsidRPr="00615E5D" w:rsidRDefault="003440F9" w:rsidP="000F12AA">
            <w:pPr>
              <w:jc w:val="center"/>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Pr>
                <w:rFonts w:ascii="Verdana" w:hAnsi="Verdana" w:cstheme="minorHAnsi"/>
                <w:b/>
                <w:bCs/>
                <w:sz w:val="16"/>
                <w:szCs w:val="16"/>
              </w:rPr>
              <w:t>10</w:t>
            </w:r>
          </w:p>
        </w:tc>
      </w:tr>
      <w:tr w:rsidR="003505E6" w:rsidRPr="00D75E13" w14:paraId="600075EB" w14:textId="77777777" w:rsidTr="003505E6">
        <w:tc>
          <w:tcPr>
            <w:cnfStyle w:val="001000000000" w:firstRow="0" w:lastRow="0" w:firstColumn="1" w:lastColumn="0" w:oddVBand="0" w:evenVBand="0" w:oddHBand="0" w:evenHBand="0" w:firstRowFirstColumn="0" w:firstRowLastColumn="0" w:lastRowFirstColumn="0" w:lastRowLastColumn="0"/>
            <w:tcW w:w="345" w:type="dxa"/>
          </w:tcPr>
          <w:p w14:paraId="3826FC0F" w14:textId="77777777" w:rsidR="003440F9" w:rsidRPr="00D75E13" w:rsidRDefault="003440F9" w:rsidP="000F12AA">
            <w:pPr>
              <w:jc w:val="both"/>
              <w:rPr>
                <w:rFonts w:ascii="Verdana" w:hAnsi="Verdana" w:cstheme="minorHAnsi"/>
                <w:sz w:val="16"/>
                <w:szCs w:val="16"/>
              </w:rPr>
            </w:pPr>
          </w:p>
        </w:tc>
        <w:tc>
          <w:tcPr>
            <w:tcW w:w="2757" w:type="dxa"/>
            <w:gridSpan w:val="2"/>
          </w:tcPr>
          <w:p w14:paraId="4AA09208" w14:textId="77777777" w:rsidR="003440F9" w:rsidRPr="00B854B8" w:rsidRDefault="003440F9" w:rsidP="000F12AA">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color w:val="000000"/>
                <w:sz w:val="16"/>
                <w:szCs w:val="16"/>
              </w:rPr>
            </w:pPr>
          </w:p>
        </w:tc>
        <w:tc>
          <w:tcPr>
            <w:tcW w:w="1576" w:type="dxa"/>
          </w:tcPr>
          <w:p w14:paraId="576393C8" w14:textId="77777777" w:rsidR="003440F9" w:rsidRPr="00B854B8" w:rsidRDefault="003440F9" w:rsidP="000F12AA">
            <w:pPr>
              <w:pStyle w:val="ListParagraph"/>
              <w:pBdr>
                <w:top w:val="nil"/>
                <w:left w:val="nil"/>
                <w:bottom w:val="nil"/>
                <w:right w:val="nil"/>
                <w:between w:val="nil"/>
              </w:pBdr>
              <w:ind w:left="175"/>
              <w:jc w:val="right"/>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b/>
                <w:bCs/>
                <w:color w:val="000000"/>
                <w:sz w:val="16"/>
                <w:szCs w:val="16"/>
              </w:rPr>
            </w:pPr>
          </w:p>
        </w:tc>
        <w:tc>
          <w:tcPr>
            <w:tcW w:w="1134" w:type="dxa"/>
          </w:tcPr>
          <w:p w14:paraId="0D0F1ACB" w14:textId="151B67A3" w:rsidR="003440F9" w:rsidRPr="00B854B8" w:rsidRDefault="003440F9" w:rsidP="000F12AA">
            <w:pPr>
              <w:pStyle w:val="ListParagraph"/>
              <w:pBdr>
                <w:top w:val="nil"/>
                <w:left w:val="nil"/>
                <w:bottom w:val="nil"/>
                <w:right w:val="nil"/>
                <w:between w:val="nil"/>
              </w:pBdr>
              <w:ind w:left="175"/>
              <w:jc w:val="right"/>
              <w:cnfStyle w:val="000000000000" w:firstRow="0" w:lastRow="0" w:firstColumn="0" w:lastColumn="0" w:oddVBand="0" w:evenVBand="0" w:oddHBand="0" w:evenHBand="0" w:firstRowFirstColumn="0" w:firstRowLastColumn="0" w:lastRowFirstColumn="0" w:lastRowLastColumn="0"/>
              <w:rPr>
                <w:rFonts w:ascii="Verdana" w:eastAsia="Avenir" w:hAnsi="Verdana" w:cstheme="minorHAnsi"/>
                <w:b/>
                <w:bCs/>
                <w:color w:val="000000"/>
                <w:sz w:val="16"/>
                <w:szCs w:val="16"/>
              </w:rPr>
            </w:pPr>
            <w:r w:rsidRPr="00B854B8">
              <w:rPr>
                <w:rFonts w:ascii="Verdana" w:eastAsia="Avenir" w:hAnsi="Verdana" w:cstheme="minorHAnsi"/>
                <w:b/>
                <w:bCs/>
                <w:color w:val="000000"/>
                <w:sz w:val="16"/>
                <w:szCs w:val="16"/>
              </w:rPr>
              <w:t>Total</w:t>
            </w:r>
          </w:p>
        </w:tc>
        <w:tc>
          <w:tcPr>
            <w:tcW w:w="1134" w:type="dxa"/>
          </w:tcPr>
          <w:p w14:paraId="1783A814" w14:textId="77777777" w:rsidR="003440F9" w:rsidRDefault="003440F9" w:rsidP="000F12AA">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p>
        </w:tc>
        <w:tc>
          <w:tcPr>
            <w:tcW w:w="851" w:type="dxa"/>
          </w:tcPr>
          <w:p w14:paraId="30D3C1F0" w14:textId="77777777" w:rsidR="003440F9" w:rsidRDefault="003440F9" w:rsidP="000F12AA">
            <w:pP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p>
        </w:tc>
        <w:tc>
          <w:tcPr>
            <w:tcW w:w="709" w:type="dxa"/>
          </w:tcPr>
          <w:p w14:paraId="46C3D048" w14:textId="77777777" w:rsidR="003440F9" w:rsidRDefault="003440F9" w:rsidP="000F12AA">
            <w:pP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p>
        </w:tc>
        <w:tc>
          <w:tcPr>
            <w:tcW w:w="850" w:type="dxa"/>
            <w:gridSpan w:val="2"/>
          </w:tcPr>
          <w:p w14:paraId="611A278E" w14:textId="77777777" w:rsidR="003440F9" w:rsidRDefault="003440F9" w:rsidP="000F12AA">
            <w:pP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p>
        </w:tc>
        <w:tc>
          <w:tcPr>
            <w:tcW w:w="851" w:type="dxa"/>
          </w:tcPr>
          <w:p w14:paraId="436C64C7" w14:textId="77777777" w:rsidR="003440F9" w:rsidRDefault="003440F9" w:rsidP="000F12AA">
            <w:pP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sz w:val="16"/>
                <w:szCs w:val="16"/>
              </w:rPr>
            </w:pPr>
          </w:p>
        </w:tc>
        <w:tc>
          <w:tcPr>
            <w:tcW w:w="567" w:type="dxa"/>
          </w:tcPr>
          <w:p w14:paraId="3062F93D" w14:textId="18A87DA4" w:rsidR="003440F9" w:rsidRPr="00B854B8" w:rsidRDefault="003440F9" w:rsidP="000F12AA">
            <w:pPr>
              <w:jc w:val="both"/>
              <w:cnfStyle w:val="000000000000" w:firstRow="0" w:lastRow="0" w:firstColumn="0" w:lastColumn="0" w:oddVBand="0" w:evenVBand="0" w:oddHBand="0" w:evenHBand="0" w:firstRowFirstColumn="0" w:firstRowLastColumn="0" w:lastRowFirstColumn="0" w:lastRowLastColumn="0"/>
              <w:rPr>
                <w:rFonts w:ascii="Verdana" w:hAnsi="Verdana" w:cstheme="minorHAnsi"/>
                <w:b/>
                <w:bCs/>
                <w:sz w:val="16"/>
                <w:szCs w:val="16"/>
              </w:rPr>
            </w:pPr>
            <w:r>
              <w:rPr>
                <w:rFonts w:ascii="Verdana" w:hAnsi="Verdana" w:cstheme="minorHAnsi"/>
                <w:b/>
                <w:bCs/>
                <w:sz w:val="16"/>
                <w:szCs w:val="16"/>
              </w:rPr>
              <w:t>85</w:t>
            </w:r>
          </w:p>
        </w:tc>
      </w:tr>
    </w:tbl>
    <w:p w14:paraId="5AACBC76" w14:textId="77777777" w:rsidR="00BA2464" w:rsidRDefault="00BA2464" w:rsidP="000F12AA">
      <w:pPr>
        <w:pStyle w:val="Heading2"/>
        <w:spacing w:line="240" w:lineRule="auto"/>
        <w:ind w:left="720"/>
        <w:jc w:val="both"/>
        <w:rPr>
          <w:rStyle w:val="Aucun"/>
          <w:rFonts w:ascii="Verdana" w:hAnsi="Verdana"/>
          <w:b/>
          <w:bCs/>
          <w:sz w:val="20"/>
          <w:szCs w:val="20"/>
        </w:rPr>
      </w:pPr>
      <w:bookmarkStart w:id="32" w:name="_Toc511745512"/>
      <w:bookmarkStart w:id="33" w:name="_Toc57031174"/>
      <w:bookmarkStart w:id="34" w:name="_Toc74154474"/>
      <w:bookmarkStart w:id="35" w:name="_Toc78722481"/>
    </w:p>
    <w:p w14:paraId="2A0AB60B" w14:textId="50F824E8" w:rsidR="00CC43C8" w:rsidRPr="004F6489" w:rsidRDefault="00CC43C8">
      <w:pPr>
        <w:pStyle w:val="Heading2"/>
        <w:numPr>
          <w:ilvl w:val="1"/>
          <w:numId w:val="41"/>
        </w:numPr>
        <w:spacing w:line="240" w:lineRule="auto"/>
        <w:ind w:left="426" w:hanging="426"/>
        <w:jc w:val="both"/>
        <w:rPr>
          <w:rStyle w:val="Aucun"/>
          <w:rFonts w:ascii="Verdana" w:hAnsi="Verdana"/>
          <w:b/>
          <w:bCs/>
          <w:sz w:val="20"/>
          <w:szCs w:val="20"/>
        </w:rPr>
      </w:pPr>
      <w:bookmarkStart w:id="36" w:name="_Toc127824318"/>
      <w:r w:rsidRPr="004F6489">
        <w:rPr>
          <w:rStyle w:val="Aucun"/>
          <w:rFonts w:ascii="Verdana" w:hAnsi="Verdana"/>
          <w:b/>
          <w:bCs/>
          <w:sz w:val="20"/>
          <w:szCs w:val="20"/>
        </w:rPr>
        <w:t>Data collection procedures</w:t>
      </w:r>
      <w:bookmarkEnd w:id="32"/>
      <w:bookmarkEnd w:id="33"/>
      <w:bookmarkEnd w:id="34"/>
      <w:bookmarkEnd w:id="35"/>
      <w:bookmarkEnd w:id="36"/>
      <w:r w:rsidRPr="004F6489">
        <w:rPr>
          <w:rStyle w:val="Aucun"/>
          <w:rFonts w:ascii="Verdana" w:hAnsi="Verdana"/>
          <w:b/>
          <w:bCs/>
          <w:sz w:val="20"/>
          <w:szCs w:val="20"/>
        </w:rPr>
        <w:t xml:space="preserve"> </w:t>
      </w:r>
    </w:p>
    <w:p w14:paraId="77F68EEC" w14:textId="21905E74" w:rsidR="00CC43C8" w:rsidRPr="00CC43C8" w:rsidRDefault="00CC43C8"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CC43C8">
        <w:rPr>
          <w:rFonts w:ascii="Verdana" w:eastAsia="Avenir" w:hAnsi="Verdana" w:cstheme="minorHAnsi"/>
          <w:color w:val="000000"/>
          <w:sz w:val="20"/>
          <w:szCs w:val="20"/>
        </w:rPr>
        <w:t>Data collection activities will be led by the team leader supported by the rest of the study team members.  In addition, the evaluation team will closely work in consultation with A2J project team. UN women will be requested to provide an introductory letter to introduce the evaluation team to the targeted stakeholders.</w:t>
      </w:r>
    </w:p>
    <w:p w14:paraId="0567DC75" w14:textId="6895EDBC" w:rsidR="000032C5" w:rsidRDefault="0DBD741D" w:rsidP="000F12AA">
      <w:pPr>
        <w:pBdr>
          <w:top w:val="nil"/>
          <w:left w:val="nil"/>
          <w:bottom w:val="nil"/>
          <w:right w:val="nil"/>
          <w:between w:val="nil"/>
        </w:pBdr>
        <w:spacing w:after="0" w:line="240" w:lineRule="auto"/>
        <w:jc w:val="both"/>
        <w:rPr>
          <w:rFonts w:ascii="Verdana" w:eastAsia="Avenir" w:hAnsi="Verdana"/>
          <w:color w:val="000000" w:themeColor="text1"/>
          <w:sz w:val="20"/>
          <w:szCs w:val="20"/>
        </w:rPr>
      </w:pPr>
      <w:r w:rsidRPr="28218928">
        <w:rPr>
          <w:rFonts w:ascii="Verdana" w:eastAsia="Avenir" w:hAnsi="Verdana"/>
          <w:color w:val="000000" w:themeColor="text1"/>
          <w:sz w:val="20"/>
          <w:szCs w:val="20"/>
        </w:rPr>
        <w:t xml:space="preserve">Data collection will be conducted in line with the COVID 19 preventative guidelines as elucidated by MoH, and UNCST. Specifically, all interviews will be conducted in places that allow for a physical distance of two meters. Secondly, all research assistants will </w:t>
      </w:r>
      <w:r w:rsidR="00441932">
        <w:rPr>
          <w:rFonts w:ascii="Verdana" w:eastAsia="Avenir" w:hAnsi="Verdana"/>
          <w:color w:val="000000" w:themeColor="text1"/>
          <w:sz w:val="20"/>
          <w:szCs w:val="20"/>
        </w:rPr>
        <w:t>be</w:t>
      </w:r>
      <w:r w:rsidR="00441932" w:rsidRPr="00441932">
        <w:rPr>
          <w:rFonts w:ascii="Verdana" w:eastAsia="Avenir" w:hAnsi="Verdana"/>
          <w:color w:val="000000" w:themeColor="text1"/>
          <w:sz w:val="20"/>
          <w:szCs w:val="20"/>
        </w:rPr>
        <w:t xml:space="preserve"> encouraged to vaccinate </w:t>
      </w:r>
      <w:r w:rsidR="00441932">
        <w:rPr>
          <w:rFonts w:ascii="Verdana" w:eastAsia="Avenir" w:hAnsi="Verdana"/>
          <w:color w:val="000000" w:themeColor="text1"/>
          <w:sz w:val="20"/>
          <w:szCs w:val="20"/>
        </w:rPr>
        <w:t xml:space="preserve">and will ensure that </w:t>
      </w:r>
      <w:r w:rsidR="00856B0E">
        <w:rPr>
          <w:rFonts w:ascii="Verdana" w:eastAsia="Avenir" w:hAnsi="Verdana"/>
          <w:color w:val="000000" w:themeColor="text1"/>
          <w:sz w:val="20"/>
          <w:szCs w:val="20"/>
        </w:rPr>
        <w:t>p</w:t>
      </w:r>
      <w:r w:rsidR="00856B0E" w:rsidRPr="00856B0E">
        <w:rPr>
          <w:rFonts w:ascii="Verdana" w:eastAsia="Avenir" w:hAnsi="Verdana"/>
          <w:color w:val="000000" w:themeColor="text1"/>
          <w:sz w:val="20"/>
          <w:szCs w:val="20"/>
        </w:rPr>
        <w:t>recautionary measures</w:t>
      </w:r>
      <w:r w:rsidR="00441932">
        <w:rPr>
          <w:rFonts w:ascii="Verdana" w:eastAsia="Avenir" w:hAnsi="Verdana"/>
          <w:color w:val="000000" w:themeColor="text1"/>
          <w:sz w:val="20"/>
          <w:szCs w:val="20"/>
        </w:rPr>
        <w:t xml:space="preserve"> </w:t>
      </w:r>
      <w:r w:rsidR="00856B0E">
        <w:rPr>
          <w:rFonts w:ascii="Verdana" w:eastAsia="Avenir" w:hAnsi="Verdana"/>
          <w:color w:val="000000" w:themeColor="text1"/>
          <w:sz w:val="20"/>
          <w:szCs w:val="20"/>
        </w:rPr>
        <w:t xml:space="preserve">such as </w:t>
      </w:r>
      <w:proofErr w:type="gramStart"/>
      <w:r w:rsidR="00856B0E" w:rsidRPr="28218928">
        <w:rPr>
          <w:rFonts w:ascii="Verdana" w:eastAsia="Avenir" w:hAnsi="Verdana"/>
          <w:color w:val="000000" w:themeColor="text1"/>
          <w:sz w:val="20"/>
          <w:szCs w:val="20"/>
        </w:rPr>
        <w:t>hav</w:t>
      </w:r>
      <w:r w:rsidR="00856B0E">
        <w:rPr>
          <w:rFonts w:ascii="Verdana" w:eastAsia="Avenir" w:hAnsi="Verdana"/>
          <w:color w:val="000000" w:themeColor="text1"/>
          <w:sz w:val="20"/>
          <w:szCs w:val="20"/>
        </w:rPr>
        <w:t>ing</w:t>
      </w:r>
      <w:r w:rsidR="00856B0E" w:rsidRPr="28218928">
        <w:rPr>
          <w:rFonts w:ascii="Verdana" w:eastAsia="Avenir" w:hAnsi="Verdana"/>
          <w:color w:val="000000" w:themeColor="text1"/>
          <w:sz w:val="20"/>
          <w:szCs w:val="20"/>
        </w:rPr>
        <w:t xml:space="preserve"> </w:t>
      </w:r>
      <w:r w:rsidRPr="28218928">
        <w:rPr>
          <w:rFonts w:ascii="Verdana" w:eastAsia="Avenir" w:hAnsi="Verdana"/>
          <w:color w:val="000000" w:themeColor="text1"/>
          <w:sz w:val="20"/>
          <w:szCs w:val="20"/>
        </w:rPr>
        <w:t>their face masks on at all times</w:t>
      </w:r>
      <w:proofErr w:type="gramEnd"/>
      <w:r w:rsidR="00856B0E">
        <w:rPr>
          <w:rFonts w:ascii="Verdana" w:eastAsia="Avenir" w:hAnsi="Verdana"/>
          <w:color w:val="000000" w:themeColor="text1"/>
          <w:sz w:val="20"/>
          <w:szCs w:val="20"/>
        </w:rPr>
        <w:t xml:space="preserve">, </w:t>
      </w:r>
      <w:r w:rsidRPr="28218928">
        <w:rPr>
          <w:rFonts w:ascii="Verdana" w:eastAsia="Avenir" w:hAnsi="Verdana"/>
          <w:color w:val="000000" w:themeColor="text1"/>
          <w:sz w:val="20"/>
          <w:szCs w:val="20"/>
        </w:rPr>
        <w:t xml:space="preserve">hand </w:t>
      </w:r>
      <w:r w:rsidR="00856B0E">
        <w:rPr>
          <w:rFonts w:ascii="Verdana" w:eastAsia="Avenir" w:hAnsi="Verdana"/>
          <w:color w:val="000000" w:themeColor="text1"/>
          <w:sz w:val="20"/>
          <w:szCs w:val="20"/>
        </w:rPr>
        <w:t>washing</w:t>
      </w:r>
      <w:r w:rsidRPr="28218928">
        <w:rPr>
          <w:rFonts w:ascii="Verdana" w:eastAsia="Avenir" w:hAnsi="Verdana"/>
          <w:color w:val="000000" w:themeColor="text1"/>
          <w:sz w:val="20"/>
          <w:szCs w:val="20"/>
        </w:rPr>
        <w:t xml:space="preserve"> all times and hav</w:t>
      </w:r>
      <w:r w:rsidR="00856B0E">
        <w:rPr>
          <w:rFonts w:ascii="Verdana" w:eastAsia="Avenir" w:hAnsi="Verdana"/>
          <w:color w:val="000000" w:themeColor="text1"/>
          <w:sz w:val="20"/>
          <w:szCs w:val="20"/>
        </w:rPr>
        <w:t>ing</w:t>
      </w:r>
      <w:r w:rsidRPr="28218928">
        <w:rPr>
          <w:rFonts w:ascii="Verdana" w:eastAsia="Avenir" w:hAnsi="Verdana"/>
          <w:color w:val="000000" w:themeColor="text1"/>
          <w:sz w:val="20"/>
          <w:szCs w:val="20"/>
        </w:rPr>
        <w:t xml:space="preserve"> portable hand sanitizers on them</w:t>
      </w:r>
      <w:r w:rsidR="00856B0E">
        <w:rPr>
          <w:rFonts w:ascii="Verdana" w:eastAsia="Avenir" w:hAnsi="Verdana"/>
          <w:color w:val="000000" w:themeColor="text1"/>
          <w:sz w:val="20"/>
          <w:szCs w:val="20"/>
        </w:rPr>
        <w:t xml:space="preserve"> shall be adhered to</w:t>
      </w:r>
      <w:r w:rsidRPr="28218928">
        <w:rPr>
          <w:rFonts w:ascii="Verdana" w:eastAsia="Avenir" w:hAnsi="Verdana"/>
          <w:color w:val="000000" w:themeColor="text1"/>
          <w:sz w:val="20"/>
          <w:szCs w:val="20"/>
        </w:rPr>
        <w:t>. There will be no shaking of hands. All audio recordings will be done using long-range recorders. At the community level, the research team will carry with them COVID 19 preventative information for distribution to the respondents.</w:t>
      </w:r>
      <w:bookmarkStart w:id="37" w:name="_Toc418012246"/>
      <w:bookmarkStart w:id="38" w:name="_Toc444694501"/>
      <w:bookmarkStart w:id="39" w:name="_Toc475443586"/>
      <w:bookmarkStart w:id="40" w:name="_Toc511644691"/>
      <w:bookmarkStart w:id="41" w:name="_Toc511745516"/>
      <w:bookmarkStart w:id="42" w:name="_Toc57031178"/>
      <w:bookmarkStart w:id="43" w:name="_Toc74154478"/>
      <w:bookmarkStart w:id="44" w:name="_Toc78722483"/>
    </w:p>
    <w:p w14:paraId="14819356" w14:textId="147DEA00" w:rsidR="00441932" w:rsidRDefault="00441932" w:rsidP="000F12AA">
      <w:pPr>
        <w:pBdr>
          <w:top w:val="nil"/>
          <w:left w:val="nil"/>
          <w:bottom w:val="nil"/>
          <w:right w:val="nil"/>
          <w:between w:val="nil"/>
        </w:pBdr>
        <w:spacing w:after="0" w:line="240" w:lineRule="auto"/>
        <w:jc w:val="both"/>
        <w:rPr>
          <w:rFonts w:ascii="Verdana" w:eastAsia="Avenir" w:hAnsi="Verdana"/>
          <w:color w:val="000000" w:themeColor="text1"/>
          <w:sz w:val="20"/>
          <w:szCs w:val="20"/>
        </w:rPr>
      </w:pPr>
      <w:r>
        <w:rPr>
          <w:rFonts w:ascii="Verdana" w:eastAsia="Avenir" w:hAnsi="Verdana"/>
          <w:color w:val="000000" w:themeColor="text1"/>
          <w:sz w:val="20"/>
          <w:szCs w:val="20"/>
        </w:rPr>
        <w:t>In some study areas especially Moroto, the evaluation team is aware of the security situation. We will ensure that the research team works closely with the relevant security agencies to ensure that the researchers are safe. Precautions such as getting clearance from the district local government, office of the residence District commissioner (RDC) shall be done. At community level, the researchers will work closely with community leaders during mobilization and entry to the community.</w:t>
      </w:r>
    </w:p>
    <w:p w14:paraId="2EC7BB5B" w14:textId="77777777" w:rsidR="00441932" w:rsidRDefault="00441932" w:rsidP="000F12AA">
      <w:pPr>
        <w:pBdr>
          <w:top w:val="nil"/>
          <w:left w:val="nil"/>
          <w:bottom w:val="nil"/>
          <w:right w:val="nil"/>
          <w:between w:val="nil"/>
        </w:pBdr>
        <w:spacing w:after="0" w:line="240" w:lineRule="auto"/>
        <w:jc w:val="both"/>
        <w:rPr>
          <w:rFonts w:ascii="Verdana" w:eastAsia="Avenir" w:hAnsi="Verdana"/>
          <w:color w:val="000000" w:themeColor="text1"/>
          <w:sz w:val="20"/>
          <w:szCs w:val="20"/>
        </w:rPr>
      </w:pPr>
    </w:p>
    <w:p w14:paraId="21EE5049" w14:textId="2D85E9D2" w:rsidR="00CC43C8" w:rsidRPr="004F6489" w:rsidRDefault="00CC43C8">
      <w:pPr>
        <w:pStyle w:val="Heading2"/>
        <w:numPr>
          <w:ilvl w:val="1"/>
          <w:numId w:val="41"/>
        </w:numPr>
        <w:spacing w:line="240" w:lineRule="auto"/>
        <w:ind w:left="426" w:hanging="426"/>
        <w:jc w:val="both"/>
        <w:rPr>
          <w:rStyle w:val="Aucun"/>
          <w:rFonts w:ascii="Verdana" w:hAnsi="Verdana"/>
          <w:b/>
          <w:bCs/>
          <w:sz w:val="20"/>
          <w:szCs w:val="20"/>
        </w:rPr>
      </w:pPr>
      <w:bookmarkStart w:id="45" w:name="_Toc127824319"/>
      <w:r w:rsidRPr="004F6489">
        <w:rPr>
          <w:rStyle w:val="Aucun"/>
          <w:rFonts w:ascii="Verdana" w:hAnsi="Verdana"/>
          <w:b/>
          <w:bCs/>
          <w:sz w:val="20"/>
          <w:szCs w:val="20"/>
        </w:rPr>
        <w:lastRenderedPageBreak/>
        <w:t>Data management and analysis</w:t>
      </w:r>
      <w:bookmarkEnd w:id="37"/>
      <w:bookmarkEnd w:id="38"/>
      <w:bookmarkEnd w:id="39"/>
      <w:bookmarkEnd w:id="40"/>
      <w:bookmarkEnd w:id="41"/>
      <w:bookmarkEnd w:id="42"/>
      <w:bookmarkEnd w:id="43"/>
      <w:bookmarkEnd w:id="44"/>
      <w:bookmarkEnd w:id="45"/>
    </w:p>
    <w:p w14:paraId="2D316B60" w14:textId="77777777" w:rsidR="00896DF8" w:rsidRPr="00896DF8" w:rsidRDefault="00896DF8"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896DF8">
        <w:rPr>
          <w:rFonts w:ascii="Verdana" w:eastAsia="Avenir" w:hAnsi="Verdana" w:cstheme="minorHAnsi"/>
          <w:color w:val="000000"/>
          <w:sz w:val="20"/>
          <w:szCs w:val="20"/>
        </w:rPr>
        <w:t>Different data will be used and produced during this evaluation:  numeric (databases, spreadsheets), textual (documents), image, audio, and/or mixed media.</w:t>
      </w:r>
    </w:p>
    <w:p w14:paraId="4AFD95F2" w14:textId="3494E7CF" w:rsidR="00896DF8" w:rsidRPr="00896DF8" w:rsidRDefault="00896DF8" w:rsidP="00A9097E">
      <w:pPr>
        <w:pBdr>
          <w:top w:val="nil"/>
          <w:left w:val="nil"/>
          <w:bottom w:val="nil"/>
          <w:right w:val="nil"/>
          <w:between w:val="nil"/>
        </w:pBdr>
        <w:spacing w:line="240" w:lineRule="auto"/>
        <w:jc w:val="both"/>
        <w:rPr>
          <w:rFonts w:ascii="Verdana" w:eastAsia="Avenir" w:hAnsi="Verdana" w:cstheme="minorHAnsi"/>
          <w:color w:val="000000"/>
          <w:sz w:val="20"/>
          <w:szCs w:val="20"/>
        </w:rPr>
      </w:pPr>
      <w:r w:rsidRPr="00896DF8">
        <w:rPr>
          <w:rFonts w:ascii="Verdana" w:eastAsia="Avenir" w:hAnsi="Verdana" w:cstheme="minorHAnsi"/>
          <w:color w:val="000000"/>
          <w:sz w:val="20"/>
          <w:szCs w:val="20"/>
        </w:rPr>
        <w:t xml:space="preserve">Existing numeric data (from mission and monitoring reports, available statistics will be re-used by the evaluation team throughout this exercise. </w:t>
      </w:r>
      <w:r w:rsidR="00A9097E" w:rsidRPr="00A9097E">
        <w:rPr>
          <w:rFonts w:ascii="Verdana" w:eastAsia="Avenir" w:hAnsi="Verdana" w:cstheme="minorHAnsi"/>
          <w:color w:val="000000"/>
          <w:sz w:val="20"/>
          <w:szCs w:val="20"/>
        </w:rPr>
        <w:t>Will we validate/check the quality of the data and ask the M&amp;E and implementing partners to explain any discrepancies.</w:t>
      </w:r>
      <w:r w:rsidR="00A9097E">
        <w:rPr>
          <w:rFonts w:ascii="Verdana" w:eastAsia="Avenir" w:hAnsi="Verdana" w:cstheme="minorHAnsi"/>
          <w:color w:val="000000"/>
          <w:sz w:val="20"/>
          <w:szCs w:val="20"/>
        </w:rPr>
        <w:t xml:space="preserve"> </w:t>
      </w:r>
      <w:r w:rsidR="00A9097E" w:rsidRPr="00A9097E">
        <w:rPr>
          <w:rFonts w:ascii="Verdana" w:eastAsia="Avenir" w:hAnsi="Verdana" w:cstheme="minorHAnsi"/>
          <w:color w:val="000000"/>
          <w:sz w:val="20"/>
          <w:szCs w:val="20"/>
        </w:rPr>
        <w:t xml:space="preserve">We </w:t>
      </w:r>
      <w:r w:rsidR="005A1626">
        <w:rPr>
          <w:rFonts w:ascii="Verdana" w:eastAsia="Avenir" w:hAnsi="Verdana" w:cstheme="minorHAnsi"/>
          <w:color w:val="000000"/>
          <w:sz w:val="20"/>
          <w:szCs w:val="20"/>
        </w:rPr>
        <w:t xml:space="preserve">will </w:t>
      </w:r>
      <w:r w:rsidR="00A9097E" w:rsidRPr="00A9097E">
        <w:rPr>
          <w:rFonts w:ascii="Verdana" w:eastAsia="Avenir" w:hAnsi="Verdana" w:cstheme="minorHAnsi"/>
          <w:color w:val="000000"/>
          <w:sz w:val="20"/>
          <w:szCs w:val="20"/>
        </w:rPr>
        <w:t>also triangulate data sources to further assess data quality</w:t>
      </w:r>
      <w:r w:rsidR="005A1626">
        <w:rPr>
          <w:rFonts w:ascii="Verdana" w:eastAsia="Avenir" w:hAnsi="Verdana" w:cstheme="minorHAnsi"/>
          <w:color w:val="000000"/>
          <w:sz w:val="20"/>
          <w:szCs w:val="20"/>
        </w:rPr>
        <w:t>.</w:t>
      </w:r>
    </w:p>
    <w:p w14:paraId="5DD481B0" w14:textId="0708844B" w:rsidR="00CC43C8" w:rsidRPr="00896DF8" w:rsidRDefault="00CC43C8"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896DF8">
        <w:rPr>
          <w:rFonts w:ascii="Verdana" w:eastAsia="Avenir" w:hAnsi="Verdana" w:cstheme="minorHAnsi"/>
          <w:color w:val="000000"/>
          <w:sz w:val="20"/>
          <w:szCs w:val="20"/>
        </w:rPr>
        <w:t xml:space="preserve">Several activities will be undertaken </w:t>
      </w:r>
      <w:proofErr w:type="gramStart"/>
      <w:r w:rsidRPr="00896DF8">
        <w:rPr>
          <w:rFonts w:ascii="Verdana" w:eastAsia="Avenir" w:hAnsi="Verdana" w:cstheme="minorHAnsi"/>
          <w:color w:val="000000"/>
          <w:sz w:val="20"/>
          <w:szCs w:val="20"/>
        </w:rPr>
        <w:t>in the course of</w:t>
      </w:r>
      <w:proofErr w:type="gramEnd"/>
      <w:r w:rsidRPr="00896DF8">
        <w:rPr>
          <w:rFonts w:ascii="Verdana" w:eastAsia="Avenir" w:hAnsi="Verdana" w:cstheme="minorHAnsi"/>
          <w:color w:val="000000"/>
          <w:sz w:val="20"/>
          <w:szCs w:val="20"/>
        </w:rPr>
        <w:t xml:space="preserve"> </w:t>
      </w:r>
      <w:proofErr w:type="spellStart"/>
      <w:r w:rsidRPr="00896DF8">
        <w:rPr>
          <w:rFonts w:ascii="Verdana" w:eastAsia="Avenir" w:hAnsi="Verdana" w:cstheme="minorHAnsi"/>
          <w:color w:val="000000"/>
          <w:sz w:val="20"/>
          <w:szCs w:val="20"/>
        </w:rPr>
        <w:t>analysing</w:t>
      </w:r>
      <w:proofErr w:type="spellEnd"/>
      <w:r w:rsidRPr="00896DF8">
        <w:rPr>
          <w:rFonts w:ascii="Verdana" w:eastAsia="Avenir" w:hAnsi="Verdana" w:cstheme="minorHAnsi"/>
          <w:color w:val="000000"/>
          <w:sz w:val="20"/>
          <w:szCs w:val="20"/>
        </w:rPr>
        <w:t xml:space="preserve"> and processing </w:t>
      </w:r>
      <w:r w:rsidR="00896DF8">
        <w:rPr>
          <w:rFonts w:ascii="Verdana" w:eastAsia="Avenir" w:hAnsi="Verdana" w:cstheme="minorHAnsi"/>
          <w:color w:val="000000"/>
          <w:sz w:val="20"/>
          <w:szCs w:val="20"/>
        </w:rPr>
        <w:t xml:space="preserve">primary </w:t>
      </w:r>
      <w:r w:rsidRPr="00896DF8">
        <w:rPr>
          <w:rFonts w:ascii="Verdana" w:eastAsia="Avenir" w:hAnsi="Verdana" w:cstheme="minorHAnsi"/>
          <w:color w:val="000000"/>
          <w:sz w:val="20"/>
          <w:szCs w:val="20"/>
        </w:rPr>
        <w:t>data</w:t>
      </w:r>
      <w:r w:rsidR="00896DF8">
        <w:rPr>
          <w:rFonts w:ascii="Verdana" w:eastAsia="Avenir" w:hAnsi="Verdana" w:cstheme="minorHAnsi"/>
          <w:color w:val="000000"/>
          <w:sz w:val="20"/>
          <w:szCs w:val="20"/>
        </w:rPr>
        <w:t xml:space="preserve"> collected through interviews</w:t>
      </w:r>
      <w:r w:rsidRPr="00896DF8">
        <w:rPr>
          <w:rFonts w:ascii="Verdana" w:eastAsia="Avenir" w:hAnsi="Verdana" w:cstheme="minorHAnsi"/>
          <w:color w:val="000000"/>
          <w:sz w:val="20"/>
          <w:szCs w:val="20"/>
        </w:rPr>
        <w:t xml:space="preserve">. First, research assistants for the respective study sites will transcribe all audio-recorded data and simultaneously translate them from local languages to English. </w:t>
      </w:r>
    </w:p>
    <w:p w14:paraId="3C80185A" w14:textId="3A38400D" w:rsidR="00CC43C8" w:rsidRDefault="00CC43C8"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bookmarkStart w:id="46" w:name="_Toc20319222"/>
      <w:r w:rsidRPr="00896DF8">
        <w:rPr>
          <w:rFonts w:ascii="Verdana" w:eastAsia="Avenir" w:hAnsi="Verdana" w:cstheme="minorHAnsi"/>
          <w:color w:val="000000"/>
          <w:sz w:val="20"/>
          <w:szCs w:val="20"/>
        </w:rPr>
        <w:t xml:space="preserve">All English transcripts will be entered into </w:t>
      </w:r>
      <w:proofErr w:type="spellStart"/>
      <w:r w:rsidRPr="00896DF8">
        <w:rPr>
          <w:rFonts w:ascii="Verdana" w:eastAsia="Avenir" w:hAnsi="Verdana" w:cstheme="minorHAnsi"/>
          <w:color w:val="000000"/>
          <w:sz w:val="20"/>
          <w:szCs w:val="20"/>
        </w:rPr>
        <w:t>Dedoose</w:t>
      </w:r>
      <w:proofErr w:type="spellEnd"/>
      <w:r w:rsidRPr="00896DF8">
        <w:rPr>
          <w:rFonts w:ascii="Verdana" w:eastAsia="Avenir" w:hAnsi="Verdana" w:cstheme="minorHAnsi"/>
          <w:color w:val="000000"/>
          <w:sz w:val="20"/>
          <w:szCs w:val="20"/>
        </w:rPr>
        <w:t xml:space="preserve"> qualitative research online software for coding and creation of quotations. This will be followed by </w:t>
      </w:r>
      <w:proofErr w:type="spellStart"/>
      <w:r w:rsidRPr="00896DF8">
        <w:rPr>
          <w:rFonts w:ascii="Verdana" w:eastAsia="Avenir" w:hAnsi="Verdana" w:cstheme="minorHAnsi"/>
          <w:color w:val="000000"/>
          <w:sz w:val="20"/>
          <w:szCs w:val="20"/>
        </w:rPr>
        <w:t>organising</w:t>
      </w:r>
      <w:proofErr w:type="spellEnd"/>
      <w:r w:rsidRPr="00896DF8">
        <w:rPr>
          <w:rFonts w:ascii="Verdana" w:eastAsia="Avenir" w:hAnsi="Verdana" w:cstheme="minorHAnsi"/>
          <w:color w:val="000000"/>
          <w:sz w:val="20"/>
          <w:szCs w:val="20"/>
        </w:rPr>
        <w:t xml:space="preserve"> codes into themes/families. The themes and associated codes will provide insights on the </w:t>
      </w:r>
      <w:r w:rsidR="00896DF8" w:rsidRPr="00896DF8">
        <w:rPr>
          <w:rFonts w:ascii="Verdana" w:eastAsia="Avenir" w:hAnsi="Verdana" w:cstheme="minorHAnsi"/>
          <w:color w:val="000000"/>
          <w:sz w:val="20"/>
          <w:szCs w:val="20"/>
        </w:rPr>
        <w:t xml:space="preserve">evaluation </w:t>
      </w:r>
      <w:r w:rsidRPr="00896DF8">
        <w:rPr>
          <w:rFonts w:ascii="Verdana" w:eastAsia="Avenir" w:hAnsi="Verdana" w:cstheme="minorHAnsi"/>
          <w:color w:val="000000"/>
          <w:sz w:val="20"/>
          <w:szCs w:val="20"/>
        </w:rPr>
        <w:t>objectives. This will be followed by a discussion of the themes</w:t>
      </w:r>
      <w:r w:rsidR="00896DF8" w:rsidRPr="00896DF8">
        <w:rPr>
          <w:rFonts w:ascii="Verdana" w:eastAsia="Avenir" w:hAnsi="Verdana" w:cstheme="minorHAnsi"/>
          <w:color w:val="000000"/>
          <w:sz w:val="20"/>
          <w:szCs w:val="20"/>
        </w:rPr>
        <w:t xml:space="preserve">. </w:t>
      </w:r>
      <w:r w:rsidRPr="00896DF8">
        <w:rPr>
          <w:rFonts w:ascii="Verdana" w:eastAsia="Avenir" w:hAnsi="Verdana" w:cstheme="minorHAnsi"/>
          <w:color w:val="000000"/>
          <w:sz w:val="20"/>
          <w:szCs w:val="20"/>
        </w:rPr>
        <w:t>Some verbatim quotations will be inserted directly into the report to demonstrate the accuracy of interpretation, deepen understanding, and enhance readability and the voice of community members.</w:t>
      </w:r>
      <w:bookmarkEnd w:id="46"/>
    </w:p>
    <w:p w14:paraId="1AFE0E70" w14:textId="5D41D1DB" w:rsidR="00896DF8" w:rsidRDefault="00896DF8"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r w:rsidRPr="00896DF8">
        <w:rPr>
          <w:rFonts w:ascii="Verdana" w:eastAsia="Avenir" w:hAnsi="Verdana" w:cstheme="minorHAnsi"/>
          <w:color w:val="000000"/>
          <w:sz w:val="20"/>
          <w:szCs w:val="20"/>
        </w:rPr>
        <w:t xml:space="preserve">A theory-based approach with an in-depth analysis of the </w:t>
      </w:r>
      <w:proofErr w:type="spellStart"/>
      <w:r w:rsidRPr="00896DF8">
        <w:rPr>
          <w:rFonts w:ascii="Verdana" w:eastAsia="Avenir" w:hAnsi="Verdana" w:cstheme="minorHAnsi"/>
          <w:color w:val="000000"/>
          <w:sz w:val="20"/>
          <w:szCs w:val="20"/>
        </w:rPr>
        <w:t>ToC</w:t>
      </w:r>
      <w:proofErr w:type="spellEnd"/>
      <w:r w:rsidRPr="00896DF8">
        <w:rPr>
          <w:rFonts w:ascii="Verdana" w:eastAsia="Avenir" w:hAnsi="Verdana" w:cstheme="minorHAnsi"/>
          <w:color w:val="000000"/>
          <w:sz w:val="20"/>
          <w:szCs w:val="20"/>
        </w:rPr>
        <w:t xml:space="preserve"> will also be applied. This will enable to assess the performance of the A2J project according to the formulated assumptions on how changes were expected to happen between 2019-2022.</w:t>
      </w:r>
    </w:p>
    <w:p w14:paraId="411CA429" w14:textId="77777777" w:rsidR="0075323B" w:rsidRDefault="0075323B" w:rsidP="000F12AA">
      <w:pPr>
        <w:pBdr>
          <w:top w:val="nil"/>
          <w:left w:val="nil"/>
          <w:bottom w:val="nil"/>
          <w:right w:val="nil"/>
          <w:between w:val="nil"/>
        </w:pBdr>
        <w:spacing w:line="240" w:lineRule="auto"/>
        <w:jc w:val="both"/>
        <w:rPr>
          <w:rFonts w:ascii="Verdana" w:eastAsia="Avenir" w:hAnsi="Verdana" w:cstheme="minorHAnsi"/>
          <w:color w:val="000000"/>
          <w:sz w:val="20"/>
          <w:szCs w:val="20"/>
        </w:rPr>
      </w:pPr>
    </w:p>
    <w:p w14:paraId="336E5864" w14:textId="49F2BA15" w:rsidR="00246BEF" w:rsidRPr="004F6489" w:rsidRDefault="00246BEF">
      <w:pPr>
        <w:pStyle w:val="Heading2"/>
        <w:numPr>
          <w:ilvl w:val="1"/>
          <w:numId w:val="41"/>
        </w:numPr>
        <w:spacing w:line="240" w:lineRule="auto"/>
        <w:ind w:left="426" w:hanging="426"/>
        <w:jc w:val="both"/>
        <w:rPr>
          <w:rStyle w:val="Aucun"/>
          <w:rFonts w:ascii="Verdana" w:hAnsi="Verdana"/>
          <w:b/>
          <w:bCs/>
          <w:sz w:val="20"/>
          <w:szCs w:val="20"/>
        </w:rPr>
      </w:pPr>
      <w:bookmarkStart w:id="47" w:name="_Toc127824320"/>
      <w:r w:rsidRPr="004F6489">
        <w:rPr>
          <w:rStyle w:val="Aucun"/>
          <w:rFonts w:ascii="Verdana" w:hAnsi="Verdana"/>
          <w:b/>
          <w:bCs/>
          <w:sz w:val="20"/>
          <w:szCs w:val="20"/>
        </w:rPr>
        <w:t xml:space="preserve">Ethical </w:t>
      </w:r>
      <w:r w:rsidR="00AB3B68">
        <w:rPr>
          <w:rStyle w:val="Aucun"/>
          <w:rFonts w:ascii="Verdana" w:hAnsi="Verdana"/>
          <w:b/>
          <w:bCs/>
          <w:sz w:val="20"/>
          <w:szCs w:val="20"/>
        </w:rPr>
        <w:t>Proc</w:t>
      </w:r>
      <w:r w:rsidR="00B854B8">
        <w:rPr>
          <w:rStyle w:val="Aucun"/>
          <w:rFonts w:ascii="Verdana" w:hAnsi="Verdana"/>
          <w:b/>
          <w:bCs/>
          <w:sz w:val="20"/>
          <w:szCs w:val="20"/>
        </w:rPr>
        <w:t>e</w:t>
      </w:r>
      <w:r w:rsidR="00AB3B68">
        <w:rPr>
          <w:rStyle w:val="Aucun"/>
          <w:rFonts w:ascii="Verdana" w:hAnsi="Verdana"/>
          <w:b/>
          <w:bCs/>
          <w:sz w:val="20"/>
          <w:szCs w:val="20"/>
        </w:rPr>
        <w:t>dures</w:t>
      </w:r>
      <w:bookmarkEnd w:id="47"/>
      <w:r w:rsidRPr="004F6489">
        <w:rPr>
          <w:rStyle w:val="Aucun"/>
          <w:rFonts w:ascii="Verdana" w:hAnsi="Verdana"/>
          <w:b/>
          <w:bCs/>
          <w:sz w:val="20"/>
          <w:szCs w:val="20"/>
        </w:rPr>
        <w:tab/>
      </w:r>
    </w:p>
    <w:p w14:paraId="2B41CC12" w14:textId="7FD98853" w:rsidR="00246BEF" w:rsidRPr="00FF6E35" w:rsidRDefault="467D2A04" w:rsidP="000F12AA">
      <w:pPr>
        <w:pBdr>
          <w:top w:val="nil"/>
          <w:left w:val="nil"/>
          <w:bottom w:val="nil"/>
          <w:right w:val="nil"/>
          <w:between w:val="nil"/>
        </w:pBdr>
        <w:spacing w:line="240" w:lineRule="auto"/>
        <w:jc w:val="both"/>
        <w:rPr>
          <w:rFonts w:ascii="Verdana" w:eastAsia="Avenir" w:hAnsi="Verdana" w:cs="Avenir"/>
          <w:color w:val="000000"/>
          <w:sz w:val="20"/>
          <w:szCs w:val="20"/>
        </w:rPr>
      </w:pPr>
      <w:r w:rsidRPr="00FF6E35">
        <w:rPr>
          <w:rFonts w:ascii="Verdana" w:eastAsia="Avenir" w:hAnsi="Verdana" w:cs="Avenir"/>
          <w:color w:val="000000"/>
          <w:sz w:val="20"/>
          <w:szCs w:val="20"/>
        </w:rPr>
        <w:t>The Evaluation Team commits to respecting during this process the protection and confidentiality of data as recommended by UNEG</w:t>
      </w:r>
      <w:r w:rsidR="00246BEF" w:rsidRPr="00FF6E35">
        <w:rPr>
          <w:rFonts w:ascii="Verdana" w:eastAsia="Avenir" w:hAnsi="Verdana" w:cs="Avenir"/>
          <w:color w:val="000000"/>
          <w:sz w:val="20"/>
          <w:szCs w:val="20"/>
          <w:vertAlign w:val="superscript"/>
        </w:rPr>
        <w:footnoteReference w:id="39"/>
      </w:r>
      <w:r w:rsidRPr="00FF6E35">
        <w:rPr>
          <w:rFonts w:ascii="Verdana" w:eastAsia="Avenir" w:hAnsi="Verdana" w:cs="Avenir"/>
          <w:color w:val="000000"/>
          <w:sz w:val="20"/>
          <w:szCs w:val="20"/>
        </w:rPr>
        <w:t xml:space="preserve"> and the related code of conduct for evaluation in the UN system. The following ethical guidelines will be strictly respected by the evaluation team members: Independence and Impartiality; Credibility; Honesty and Integrity; Accountability; Confidentiality; Respect for Dignity and Diversity; Avoidance of Harm; Accuracy, Completeness and Reliability; Transparency</w:t>
      </w:r>
      <w:r w:rsidR="4C51552C">
        <w:rPr>
          <w:rFonts w:ascii="Verdana" w:eastAsia="Avenir" w:hAnsi="Verdana" w:cs="Avenir"/>
          <w:color w:val="000000"/>
          <w:sz w:val="20"/>
          <w:szCs w:val="20"/>
        </w:rPr>
        <w:t>.</w:t>
      </w:r>
      <w:r w:rsidRPr="00FF6E35">
        <w:rPr>
          <w:rFonts w:ascii="Verdana" w:eastAsia="Avenir" w:hAnsi="Verdana" w:cs="Avenir"/>
          <w:color w:val="000000"/>
          <w:sz w:val="20"/>
          <w:szCs w:val="20"/>
        </w:rPr>
        <w:t xml:space="preserve"> </w:t>
      </w:r>
    </w:p>
    <w:p w14:paraId="163E9CEB" w14:textId="77777777" w:rsidR="00246BEF" w:rsidRPr="00FF6E35" w:rsidRDefault="00246BEF"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r w:rsidRPr="00FF6E35">
        <w:rPr>
          <w:rFonts w:ascii="Verdana" w:eastAsia="Avenir" w:hAnsi="Verdana" w:cs="Avenir"/>
          <w:color w:val="000000"/>
          <w:sz w:val="20"/>
          <w:szCs w:val="20"/>
        </w:rPr>
        <w:t>T</w:t>
      </w:r>
      <w:r w:rsidRPr="00FF6E35">
        <w:rPr>
          <w:rFonts w:ascii="Verdana" w:eastAsia="Avenir" w:hAnsi="Verdana" w:cs="Avenir"/>
          <w:color w:val="000000"/>
          <w:sz w:val="20"/>
          <w:szCs w:val="20"/>
          <w:highlight w:val="white"/>
        </w:rPr>
        <w:t>he evaluation team will respect the following ethical principles:</w:t>
      </w:r>
    </w:p>
    <w:p w14:paraId="7B1696B2" w14:textId="77777777" w:rsidR="00246BEF" w:rsidRPr="00FF6E35" w:rsidRDefault="00246BEF">
      <w:pPr>
        <w:numPr>
          <w:ilvl w:val="0"/>
          <w:numId w:val="35"/>
        </w:numPr>
        <w:pBdr>
          <w:top w:val="nil"/>
          <w:left w:val="nil"/>
          <w:bottom w:val="nil"/>
          <w:right w:val="nil"/>
          <w:between w:val="nil"/>
        </w:pBdr>
        <w:spacing w:after="0" w:line="240" w:lineRule="auto"/>
        <w:jc w:val="both"/>
        <w:rPr>
          <w:rFonts w:ascii="Verdana" w:hAnsi="Verdana"/>
          <w:color w:val="000000"/>
          <w:sz w:val="20"/>
          <w:szCs w:val="20"/>
        </w:rPr>
      </w:pPr>
      <w:r w:rsidRPr="00FF6E35">
        <w:rPr>
          <w:rFonts w:ascii="Verdana" w:eastAsia="Avenir" w:hAnsi="Verdana" w:cs="Avenir"/>
          <w:color w:val="000000"/>
          <w:sz w:val="20"/>
          <w:szCs w:val="20"/>
          <w:highlight w:val="white"/>
        </w:rPr>
        <w:t xml:space="preserve">commitment to “do no harm” </w:t>
      </w:r>
      <w:proofErr w:type="gramStart"/>
      <w:r w:rsidRPr="00FF6E35">
        <w:rPr>
          <w:rFonts w:ascii="Verdana" w:eastAsia="Avenir" w:hAnsi="Verdana" w:cs="Avenir"/>
          <w:color w:val="000000"/>
          <w:sz w:val="20"/>
          <w:szCs w:val="20"/>
          <w:highlight w:val="white"/>
        </w:rPr>
        <w:t>approach</w:t>
      </w:r>
      <w:proofErr w:type="gramEnd"/>
    </w:p>
    <w:p w14:paraId="2CA014C4" w14:textId="77777777" w:rsidR="00246BEF" w:rsidRPr="00FF6E35" w:rsidRDefault="00246BEF">
      <w:pPr>
        <w:numPr>
          <w:ilvl w:val="0"/>
          <w:numId w:val="35"/>
        </w:numPr>
        <w:pBdr>
          <w:top w:val="nil"/>
          <w:left w:val="nil"/>
          <w:bottom w:val="nil"/>
          <w:right w:val="nil"/>
          <w:between w:val="nil"/>
        </w:pBdr>
        <w:spacing w:after="0" w:line="240" w:lineRule="auto"/>
        <w:jc w:val="both"/>
        <w:rPr>
          <w:rFonts w:ascii="Verdana" w:hAnsi="Verdana"/>
          <w:color w:val="000000"/>
          <w:sz w:val="20"/>
          <w:szCs w:val="20"/>
        </w:rPr>
      </w:pPr>
      <w:r w:rsidRPr="00FF6E35">
        <w:rPr>
          <w:rFonts w:ascii="Verdana" w:eastAsia="Avenir" w:hAnsi="Verdana" w:cs="Avenir"/>
          <w:color w:val="000000"/>
          <w:sz w:val="20"/>
          <w:szCs w:val="20"/>
          <w:highlight w:val="white"/>
        </w:rPr>
        <w:t>respect for cultural norms</w:t>
      </w:r>
    </w:p>
    <w:p w14:paraId="14495E79" w14:textId="77777777" w:rsidR="00246BEF" w:rsidRPr="00FF6E35" w:rsidRDefault="00246BEF">
      <w:pPr>
        <w:numPr>
          <w:ilvl w:val="0"/>
          <w:numId w:val="35"/>
        </w:numPr>
        <w:pBdr>
          <w:top w:val="nil"/>
          <w:left w:val="nil"/>
          <w:bottom w:val="nil"/>
          <w:right w:val="nil"/>
          <w:between w:val="nil"/>
        </w:pBdr>
        <w:spacing w:after="0" w:line="240" w:lineRule="auto"/>
        <w:jc w:val="both"/>
        <w:rPr>
          <w:rFonts w:ascii="Verdana" w:hAnsi="Verdana"/>
          <w:color w:val="000000"/>
          <w:sz w:val="20"/>
          <w:szCs w:val="20"/>
        </w:rPr>
      </w:pPr>
      <w:r w:rsidRPr="00FF6E35">
        <w:rPr>
          <w:rFonts w:ascii="Verdana" w:eastAsia="Avenir" w:hAnsi="Verdana" w:cs="Avenir"/>
          <w:color w:val="000000"/>
          <w:sz w:val="20"/>
          <w:szCs w:val="20"/>
          <w:highlight w:val="white"/>
        </w:rPr>
        <w:t xml:space="preserve">commitment to an inclusive approach ensuring access to / participation of women, men, girls and boys as well as minority </w:t>
      </w:r>
      <w:proofErr w:type="gramStart"/>
      <w:r w:rsidRPr="00FF6E35">
        <w:rPr>
          <w:rFonts w:ascii="Verdana" w:eastAsia="Avenir" w:hAnsi="Verdana" w:cs="Avenir"/>
          <w:color w:val="000000"/>
          <w:sz w:val="20"/>
          <w:szCs w:val="20"/>
          <w:highlight w:val="white"/>
        </w:rPr>
        <w:t>groups</w:t>
      </w:r>
      <w:proofErr w:type="gramEnd"/>
      <w:r w:rsidRPr="00FF6E35">
        <w:rPr>
          <w:rFonts w:ascii="Verdana" w:eastAsia="Avenir" w:hAnsi="Verdana" w:cs="Avenir"/>
          <w:color w:val="000000"/>
          <w:sz w:val="20"/>
          <w:szCs w:val="20"/>
          <w:highlight w:val="white"/>
        </w:rPr>
        <w:t xml:space="preserve"> </w:t>
      </w:r>
    </w:p>
    <w:p w14:paraId="5DBA156E" w14:textId="77777777" w:rsidR="00246BEF" w:rsidRPr="00FF6E35" w:rsidRDefault="00246BEF">
      <w:pPr>
        <w:numPr>
          <w:ilvl w:val="0"/>
          <w:numId w:val="35"/>
        </w:numPr>
        <w:pBdr>
          <w:top w:val="nil"/>
          <w:left w:val="nil"/>
          <w:bottom w:val="nil"/>
          <w:right w:val="nil"/>
          <w:between w:val="nil"/>
        </w:pBdr>
        <w:spacing w:after="0" w:line="240" w:lineRule="auto"/>
        <w:jc w:val="both"/>
        <w:rPr>
          <w:rFonts w:ascii="Verdana" w:hAnsi="Verdana"/>
          <w:color w:val="000000"/>
          <w:sz w:val="20"/>
          <w:szCs w:val="20"/>
        </w:rPr>
      </w:pPr>
      <w:r w:rsidRPr="00FF6E35">
        <w:rPr>
          <w:rFonts w:ascii="Verdana" w:eastAsia="Avenir" w:hAnsi="Verdana" w:cs="Avenir"/>
          <w:color w:val="000000"/>
          <w:sz w:val="20"/>
          <w:szCs w:val="20"/>
          <w:highlight w:val="white"/>
        </w:rPr>
        <w:t>commitment to confidentiality and anonymity of interviewees.</w:t>
      </w:r>
    </w:p>
    <w:p w14:paraId="651473CB" w14:textId="77777777" w:rsidR="0075323B" w:rsidRDefault="0075323B" w:rsidP="0075323B">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Avenir"/>
          <w:color w:val="000000"/>
          <w:sz w:val="20"/>
          <w:szCs w:val="20"/>
        </w:rPr>
      </w:pPr>
    </w:p>
    <w:p w14:paraId="02FD1A71" w14:textId="02D29E6D" w:rsidR="00FF6E35" w:rsidRPr="00FF6E35" w:rsidRDefault="00FF6E35"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FF6E35">
        <w:rPr>
          <w:rFonts w:ascii="Verdana" w:eastAsia="Avenir" w:hAnsi="Verdana" w:cs="Avenir"/>
          <w:color w:val="000000"/>
          <w:sz w:val="20"/>
          <w:szCs w:val="20"/>
        </w:rPr>
        <w:t>Overall, Data collected through this evaluation is subject to the UN Women Information Security Policy that sets out the basis for UN Women in protecting the confidentiality, integrity and availability of its data to protect these assets against unauthorized usage, access, modification, destruction, disclosure, loss or transfer of data, whether accidental or intentional. All UN Women staff and other authorized individuals or entities are responsible for maintaining appropriate control over information in their care and for bringing any potential threats to the confidentiality, integrity, or availability of that information to the attention of the appropriate management.</w:t>
      </w:r>
    </w:p>
    <w:p w14:paraId="07E262F8" w14:textId="2EFF070A" w:rsidR="005768F7" w:rsidRPr="000F12AA"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0F12AA">
        <w:rPr>
          <w:rFonts w:ascii="Verdana" w:eastAsia="Avenir" w:hAnsi="Verdana" w:cs="Avenir"/>
          <w:color w:val="000000"/>
          <w:sz w:val="20"/>
          <w:szCs w:val="20"/>
        </w:rPr>
        <w:t xml:space="preserve">In addition, the sensitive nature of research involving vulnerable groups requires special ethical and safety considerations (WHO, 2016). These include but are not limited to: the need to protect the safety of participants and the researcher; selection of respondents, recruitment and follow up of participants in the study; monitoring the risk of violence from </w:t>
      </w:r>
      <w:r w:rsidRPr="000F12AA">
        <w:rPr>
          <w:rFonts w:ascii="Verdana" w:eastAsia="Avenir" w:hAnsi="Verdana" w:cs="Avenir"/>
          <w:color w:val="000000"/>
          <w:sz w:val="20"/>
          <w:szCs w:val="20"/>
        </w:rPr>
        <w:lastRenderedPageBreak/>
        <w:t xml:space="preserve">participation in the research and interventions; and being sensitive to special needs of children and other vulnerable groups. Furthermore, safety and ethics requires confidentiality, continuous consent/assent of participants during field work, meeting the need for referral during the course of the study and ensuring that the research findings are properly interpreted and used to advance policy interventions and development. </w:t>
      </w:r>
    </w:p>
    <w:p w14:paraId="251488F3" w14:textId="4CAF6A49" w:rsidR="005768F7" w:rsidRPr="000F12AA"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0F12AA">
        <w:rPr>
          <w:rFonts w:ascii="Verdana" w:eastAsia="Avenir" w:hAnsi="Verdana" w:cs="Avenir"/>
          <w:color w:val="000000"/>
          <w:sz w:val="20"/>
          <w:szCs w:val="20"/>
        </w:rPr>
        <w:t>To ensure adherence to the ethical and safety consideration, several measures will be employed by the research team</w:t>
      </w:r>
    </w:p>
    <w:p w14:paraId="1FD689A7" w14:textId="4F3DD66F" w:rsidR="005768F7" w:rsidRPr="000F12AA"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0F12AA">
        <w:rPr>
          <w:rFonts w:ascii="Verdana" w:eastAsia="Avenir" w:hAnsi="Verdana" w:cs="Avenir"/>
          <w:color w:val="000000"/>
          <w:sz w:val="20"/>
          <w:szCs w:val="20"/>
        </w:rPr>
        <w:t xml:space="preserve">The inception report, data collection instruments, and informed consent processes will be reviewed The </w:t>
      </w:r>
      <w:proofErr w:type="spellStart"/>
      <w:r w:rsidRPr="000F12AA">
        <w:rPr>
          <w:rFonts w:ascii="Verdana" w:eastAsia="Avenir" w:hAnsi="Verdana" w:cs="Avenir"/>
          <w:color w:val="000000"/>
          <w:sz w:val="20"/>
          <w:szCs w:val="20"/>
        </w:rPr>
        <w:t>UNWomen</w:t>
      </w:r>
      <w:proofErr w:type="spellEnd"/>
      <w:r w:rsidRPr="000F12AA">
        <w:rPr>
          <w:rFonts w:ascii="Verdana" w:eastAsia="Avenir" w:hAnsi="Verdana" w:cs="Avenir"/>
          <w:color w:val="000000"/>
          <w:sz w:val="20"/>
          <w:szCs w:val="20"/>
        </w:rPr>
        <w:t xml:space="preserve"> Evaluation Management Group. Any future amendments to the inception report will also be submitted to The Evaluation Management Group before proceeding with data collection. All data collectors, and any other staff who are working directly with study participants will be trained in research ethics prior to or during data collectors’ training.</w:t>
      </w:r>
    </w:p>
    <w:p w14:paraId="046B9391" w14:textId="12584DA6" w:rsidR="005768F7" w:rsidRPr="005768F7"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Avenir"/>
          <w:b/>
          <w:bCs/>
          <w:color w:val="000000"/>
          <w:sz w:val="20"/>
          <w:szCs w:val="20"/>
        </w:rPr>
      </w:pPr>
      <w:bookmarkStart w:id="48" w:name="_Toc531531075"/>
      <w:bookmarkStart w:id="49" w:name="_Toc18663091"/>
      <w:bookmarkStart w:id="50" w:name="_Toc415582019"/>
      <w:bookmarkStart w:id="51" w:name="_Toc450034792"/>
      <w:r w:rsidRPr="005768F7">
        <w:rPr>
          <w:rFonts w:ascii="Verdana" w:eastAsia="Avenir" w:hAnsi="Verdana" w:cs="Avenir"/>
          <w:b/>
          <w:bCs/>
          <w:color w:val="000000"/>
          <w:sz w:val="20"/>
          <w:szCs w:val="20"/>
        </w:rPr>
        <w:t>Informed consent process</w:t>
      </w:r>
      <w:bookmarkEnd w:id="48"/>
      <w:bookmarkEnd w:id="49"/>
    </w:p>
    <w:bookmarkEnd w:id="50"/>
    <w:bookmarkEnd w:id="51"/>
    <w:p w14:paraId="2E08CCE0" w14:textId="743586EC" w:rsidR="005768F7" w:rsidRPr="005768F7"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5768F7">
        <w:rPr>
          <w:rFonts w:ascii="Verdana" w:eastAsia="Avenir" w:hAnsi="Verdana" w:cs="Avenir"/>
          <w:color w:val="000000"/>
          <w:sz w:val="20"/>
          <w:szCs w:val="20"/>
        </w:rPr>
        <w:t xml:space="preserve">Before conducting the interview, Informed consent will be sought from all respondents before participating in the study after explaining to them all issues pertaining to the study in the language, they understand including risks, benefits, and other ethical issues. Consent will be sought throughout the study. </w:t>
      </w:r>
    </w:p>
    <w:p w14:paraId="22A86922" w14:textId="77777777" w:rsidR="005768F7" w:rsidRPr="005768F7"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Avenir"/>
          <w:b/>
          <w:bCs/>
          <w:color w:val="000000"/>
          <w:sz w:val="20"/>
          <w:szCs w:val="20"/>
        </w:rPr>
      </w:pPr>
      <w:bookmarkStart w:id="52" w:name="_Toc531531077"/>
      <w:bookmarkStart w:id="53" w:name="_Toc18663092"/>
      <w:bookmarkStart w:id="54" w:name="_Toc415582021"/>
      <w:bookmarkStart w:id="55" w:name="_Toc450034794"/>
      <w:r w:rsidRPr="005768F7">
        <w:rPr>
          <w:rFonts w:ascii="Verdana" w:eastAsia="Avenir" w:hAnsi="Verdana" w:cs="Avenir"/>
          <w:b/>
          <w:bCs/>
          <w:color w:val="000000"/>
          <w:sz w:val="20"/>
          <w:szCs w:val="20"/>
        </w:rPr>
        <w:t>Protection of privacy and confidentiality</w:t>
      </w:r>
      <w:bookmarkEnd w:id="52"/>
      <w:bookmarkEnd w:id="53"/>
    </w:p>
    <w:bookmarkEnd w:id="54"/>
    <w:bookmarkEnd w:id="55"/>
    <w:p w14:paraId="31D5FE94" w14:textId="0C553252" w:rsidR="005768F7" w:rsidRPr="005768F7"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5768F7">
        <w:rPr>
          <w:rFonts w:ascii="Verdana" w:eastAsia="Avenir" w:hAnsi="Verdana" w:cs="Avenir"/>
          <w:color w:val="000000"/>
          <w:sz w:val="20"/>
          <w:szCs w:val="20"/>
        </w:rPr>
        <w:t xml:space="preserve">All data collection will be conducted in private locations and privacy will be ensured as much as possible. The FGDs will be conducted in a place of participants’ choice and such a venue should be where privacy is maintained. The study team shall not use the names and contact information of participants on any forms except the consent and assent forms. Rather, the </w:t>
      </w:r>
      <w:r>
        <w:rPr>
          <w:rFonts w:ascii="Verdana" w:eastAsia="Avenir" w:hAnsi="Verdana" w:cs="Avenir"/>
          <w:color w:val="000000"/>
          <w:sz w:val="20"/>
          <w:szCs w:val="20"/>
        </w:rPr>
        <w:t>participants</w:t>
      </w:r>
      <w:r w:rsidRPr="005768F7">
        <w:rPr>
          <w:rFonts w:ascii="Verdana" w:eastAsia="Avenir" w:hAnsi="Verdana" w:cs="Avenir"/>
          <w:color w:val="000000"/>
          <w:sz w:val="20"/>
          <w:szCs w:val="20"/>
        </w:rPr>
        <w:t xml:space="preserve"> ID will be used to distinguish between </w:t>
      </w:r>
      <w:r>
        <w:rPr>
          <w:rFonts w:ascii="Verdana" w:eastAsia="Avenir" w:hAnsi="Verdana" w:cs="Avenir"/>
          <w:color w:val="000000"/>
          <w:sz w:val="20"/>
          <w:szCs w:val="20"/>
        </w:rPr>
        <w:t>respondents</w:t>
      </w:r>
      <w:r w:rsidRPr="005768F7">
        <w:rPr>
          <w:rFonts w:ascii="Verdana" w:eastAsia="Avenir" w:hAnsi="Verdana" w:cs="Avenir"/>
          <w:color w:val="000000"/>
          <w:sz w:val="20"/>
          <w:szCs w:val="20"/>
        </w:rPr>
        <w:t xml:space="preserve"> in these data collection activities. </w:t>
      </w:r>
    </w:p>
    <w:p w14:paraId="1A8937BA" w14:textId="2470E543" w:rsidR="00E87B3A" w:rsidRPr="00E87B3A"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5768F7">
        <w:rPr>
          <w:rFonts w:ascii="Verdana" w:eastAsia="Avenir" w:hAnsi="Verdana" w:cs="Avenir"/>
          <w:color w:val="000000"/>
          <w:sz w:val="20"/>
          <w:szCs w:val="20"/>
        </w:rPr>
        <w:t>In addition, all research team members will be carefully selected, with training of research teams not only on the subject matter and methodology but also ethical issues informing the study. Design of research tools will be sensitive to the special needs of vulnerable groups including</w:t>
      </w:r>
      <w:r>
        <w:rPr>
          <w:rFonts w:ascii="Verdana" w:eastAsia="Avenir" w:hAnsi="Verdana" w:cs="Avenir"/>
          <w:color w:val="000000"/>
          <w:sz w:val="20"/>
          <w:szCs w:val="20"/>
        </w:rPr>
        <w:t xml:space="preserve"> women, and persons with disabilities</w:t>
      </w:r>
      <w:r w:rsidRPr="005768F7">
        <w:rPr>
          <w:rFonts w:ascii="Verdana" w:eastAsia="Avenir" w:hAnsi="Verdana" w:cs="Avenir"/>
          <w:color w:val="000000"/>
          <w:sz w:val="20"/>
          <w:szCs w:val="20"/>
        </w:rPr>
        <w:t>.</w:t>
      </w:r>
      <w:r w:rsidR="005A1626">
        <w:rPr>
          <w:rFonts w:ascii="Verdana" w:eastAsia="Avenir" w:hAnsi="Verdana" w:cs="Avenir"/>
          <w:color w:val="000000"/>
          <w:sz w:val="20"/>
          <w:szCs w:val="20"/>
        </w:rPr>
        <w:t xml:space="preserve"> </w:t>
      </w:r>
      <w:r w:rsidR="00CE5F85" w:rsidRPr="00981DF6">
        <w:rPr>
          <w:rFonts w:ascii="Verdana" w:eastAsia="Avenir" w:hAnsi="Verdana" w:cstheme="minorHAnsi"/>
          <w:color w:val="000000"/>
          <w:sz w:val="20"/>
          <w:szCs w:val="20"/>
        </w:rPr>
        <w:t>During the interviews</w:t>
      </w:r>
      <w:r w:rsidR="00CE5F85">
        <w:rPr>
          <w:rFonts w:ascii="Verdana" w:eastAsia="Avenir" w:hAnsi="Verdana" w:cstheme="minorHAnsi"/>
          <w:color w:val="000000"/>
          <w:sz w:val="20"/>
          <w:szCs w:val="20"/>
        </w:rPr>
        <w:t xml:space="preserve"> with survivors</w:t>
      </w:r>
      <w:r w:rsidR="00CE5F85" w:rsidRPr="00981DF6">
        <w:rPr>
          <w:rFonts w:ascii="Verdana" w:eastAsia="Avenir" w:hAnsi="Verdana" w:cstheme="minorHAnsi"/>
          <w:color w:val="000000"/>
          <w:sz w:val="20"/>
          <w:szCs w:val="20"/>
        </w:rPr>
        <w:t xml:space="preserve">, careful attention will be given to the ethical and safety issues associated with the study. This include recognizing that the interviews might be distressing, and ensuring that adequate follow-up support is provided. </w:t>
      </w:r>
      <w:r w:rsidR="00CE5F85">
        <w:rPr>
          <w:rFonts w:ascii="Verdana" w:eastAsia="Avenir" w:hAnsi="Verdana" w:cstheme="minorHAnsi"/>
          <w:color w:val="000000"/>
          <w:sz w:val="20"/>
          <w:szCs w:val="20"/>
        </w:rPr>
        <w:t>T</w:t>
      </w:r>
      <w:r w:rsidRPr="005768F7">
        <w:rPr>
          <w:rFonts w:ascii="Verdana" w:eastAsia="Avenir" w:hAnsi="Verdana" w:cs="Avenir"/>
          <w:color w:val="000000"/>
          <w:sz w:val="20"/>
          <w:szCs w:val="20"/>
        </w:rPr>
        <w:t xml:space="preserve">he research team will be trained to </w:t>
      </w:r>
      <w:r w:rsidR="00CE5F85">
        <w:rPr>
          <w:rFonts w:ascii="Verdana" w:eastAsia="Avenir" w:hAnsi="Verdana" w:cs="Avenir"/>
          <w:color w:val="000000"/>
          <w:sz w:val="20"/>
          <w:szCs w:val="20"/>
        </w:rPr>
        <w:t xml:space="preserve">identify </w:t>
      </w:r>
      <w:r w:rsidR="005A1626">
        <w:rPr>
          <w:rFonts w:ascii="Verdana" w:eastAsia="Avenir" w:hAnsi="Verdana" w:cs="Avenir"/>
          <w:color w:val="000000"/>
          <w:sz w:val="20"/>
          <w:szCs w:val="20"/>
        </w:rPr>
        <w:t>distressed</w:t>
      </w:r>
      <w:r w:rsidR="00CE5F85">
        <w:rPr>
          <w:rFonts w:ascii="Verdana" w:eastAsia="Avenir" w:hAnsi="Verdana" w:cs="Avenir"/>
          <w:color w:val="000000"/>
          <w:sz w:val="20"/>
          <w:szCs w:val="20"/>
        </w:rPr>
        <w:t xml:space="preserve"> participants </w:t>
      </w:r>
      <w:r w:rsidR="005A1626">
        <w:rPr>
          <w:rFonts w:ascii="Verdana" w:eastAsia="Avenir" w:hAnsi="Verdana" w:cs="Avenir"/>
          <w:color w:val="000000"/>
          <w:sz w:val="20"/>
          <w:szCs w:val="20"/>
        </w:rPr>
        <w:t>and</w:t>
      </w:r>
      <w:r w:rsidR="00CE5F85">
        <w:rPr>
          <w:rFonts w:ascii="Verdana" w:eastAsia="Avenir" w:hAnsi="Verdana" w:cs="Avenir"/>
          <w:color w:val="000000"/>
          <w:sz w:val="20"/>
          <w:szCs w:val="20"/>
        </w:rPr>
        <w:t xml:space="preserve"> </w:t>
      </w:r>
      <w:r w:rsidRPr="005768F7">
        <w:rPr>
          <w:rFonts w:ascii="Verdana" w:eastAsia="Avenir" w:hAnsi="Verdana" w:cs="Avenir"/>
          <w:color w:val="000000"/>
          <w:sz w:val="20"/>
          <w:szCs w:val="20"/>
        </w:rPr>
        <w:t xml:space="preserve">safely </w:t>
      </w:r>
      <w:r w:rsidR="00CE5F85" w:rsidRPr="005768F7">
        <w:rPr>
          <w:rFonts w:ascii="Verdana" w:eastAsia="Avenir" w:hAnsi="Verdana" w:cs="Avenir"/>
          <w:color w:val="000000"/>
          <w:sz w:val="20"/>
          <w:szCs w:val="20"/>
        </w:rPr>
        <w:t>refer</w:t>
      </w:r>
      <w:r w:rsidR="00CE5F85">
        <w:rPr>
          <w:rFonts w:ascii="Verdana" w:eastAsia="Avenir" w:hAnsi="Verdana" w:cs="Avenir"/>
          <w:color w:val="000000"/>
          <w:sz w:val="20"/>
          <w:szCs w:val="20"/>
        </w:rPr>
        <w:t>ring</w:t>
      </w:r>
      <w:r w:rsidRPr="005768F7">
        <w:rPr>
          <w:rFonts w:ascii="Verdana" w:eastAsia="Avenir" w:hAnsi="Verdana" w:cs="Avenir"/>
          <w:color w:val="000000"/>
          <w:sz w:val="20"/>
          <w:szCs w:val="20"/>
        </w:rPr>
        <w:t xml:space="preserve"> </w:t>
      </w:r>
      <w:r w:rsidR="00CE5F85">
        <w:rPr>
          <w:rFonts w:ascii="Verdana" w:eastAsia="Avenir" w:hAnsi="Verdana" w:cs="Avenir"/>
          <w:color w:val="000000"/>
          <w:sz w:val="20"/>
          <w:szCs w:val="20"/>
        </w:rPr>
        <w:t>persons</w:t>
      </w:r>
      <w:r w:rsidRPr="005768F7">
        <w:rPr>
          <w:rFonts w:ascii="Verdana" w:eastAsia="Avenir" w:hAnsi="Verdana" w:cs="Avenir"/>
          <w:color w:val="000000"/>
          <w:sz w:val="20"/>
          <w:szCs w:val="20"/>
        </w:rPr>
        <w:t xml:space="preserve"> requesting assistance to available local services and sources of support.</w:t>
      </w:r>
      <w:r w:rsidR="00CE5F85">
        <w:rPr>
          <w:rFonts w:ascii="Verdana" w:eastAsia="Avenir" w:hAnsi="Verdana" w:cs="Avenir"/>
          <w:color w:val="000000"/>
          <w:sz w:val="20"/>
          <w:szCs w:val="20"/>
        </w:rPr>
        <w:t xml:space="preserve"> The research team shall work closely with UN Women and implementing partners to ensure that a list of referral services is available.</w:t>
      </w:r>
      <w:r w:rsidR="00E87B3A">
        <w:rPr>
          <w:rFonts w:ascii="Verdana" w:eastAsia="Avenir" w:hAnsi="Verdana" w:cs="Avenir"/>
          <w:color w:val="000000"/>
          <w:sz w:val="20"/>
          <w:szCs w:val="20"/>
        </w:rPr>
        <w:t xml:space="preserve"> </w:t>
      </w:r>
      <w:r w:rsidR="00E87B3A" w:rsidRPr="00E87B3A">
        <w:rPr>
          <w:rFonts w:ascii="Verdana" w:eastAsia="Avenir" w:hAnsi="Verdana" w:cs="Avenir"/>
          <w:color w:val="000000"/>
          <w:sz w:val="20"/>
          <w:szCs w:val="20"/>
        </w:rPr>
        <w:t xml:space="preserve">During interviewers’ training, the </w:t>
      </w:r>
      <w:r w:rsidR="00E87B3A">
        <w:rPr>
          <w:rFonts w:ascii="Verdana" w:eastAsia="Avenir" w:hAnsi="Verdana" w:cs="Avenir"/>
          <w:color w:val="000000"/>
          <w:sz w:val="20"/>
          <w:szCs w:val="20"/>
        </w:rPr>
        <w:t xml:space="preserve">consultancy </w:t>
      </w:r>
      <w:r w:rsidR="00E87B3A" w:rsidRPr="00E87B3A">
        <w:rPr>
          <w:rFonts w:ascii="Verdana" w:eastAsia="Avenir" w:hAnsi="Verdana" w:cs="Avenir"/>
          <w:color w:val="000000"/>
          <w:sz w:val="20"/>
          <w:szCs w:val="20"/>
        </w:rPr>
        <w:t xml:space="preserve">team will focus on sensitive interviewing approaches and interview techniques. These techniques will include sensitization to signs of discomfort and methods for asking questions in a neutral manner without judgment. </w:t>
      </w:r>
    </w:p>
    <w:p w14:paraId="3712337B" w14:textId="6CB9F324" w:rsidR="00CE5F85" w:rsidRDefault="00E87B3A"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E87B3A">
        <w:rPr>
          <w:rFonts w:ascii="Verdana" w:eastAsia="Avenir" w:hAnsi="Verdana" w:cs="Avenir"/>
          <w:color w:val="000000"/>
          <w:sz w:val="20"/>
          <w:szCs w:val="20"/>
        </w:rPr>
        <w:t>Trauma-informed interviewing instruments will be designed to minimize discomfort with questions. The interviewer will also acknowledge the potentially difficult nature of the questions with the respondent and check in periodically to ask if they would like to take a break. The interviewer will also remind the respondent of their ability to end the interview at any time.</w:t>
      </w:r>
      <w:r w:rsidR="005768F7" w:rsidRPr="005768F7">
        <w:rPr>
          <w:rFonts w:ascii="Verdana" w:eastAsia="Avenir" w:hAnsi="Verdana" w:cs="Avenir"/>
          <w:color w:val="000000"/>
          <w:sz w:val="20"/>
          <w:szCs w:val="20"/>
        </w:rPr>
        <w:t xml:space="preserve"> </w:t>
      </w:r>
      <w:r w:rsidR="00CE5F85">
        <w:rPr>
          <w:rFonts w:ascii="Verdana" w:eastAsia="Avenir" w:hAnsi="Verdana" w:cstheme="minorHAnsi"/>
          <w:color w:val="000000"/>
          <w:sz w:val="20"/>
          <w:szCs w:val="20"/>
        </w:rPr>
        <w:t xml:space="preserve">We </w:t>
      </w:r>
      <w:r w:rsidR="00CE5F85" w:rsidRPr="00981DF6">
        <w:rPr>
          <w:rFonts w:ascii="Verdana" w:eastAsia="Avenir" w:hAnsi="Verdana" w:cstheme="minorHAnsi"/>
          <w:color w:val="000000"/>
          <w:sz w:val="20"/>
          <w:szCs w:val="20"/>
        </w:rPr>
        <w:t>will also ensure that strict confidentiality is maintained, and that the respondent c</w:t>
      </w:r>
      <w:r w:rsidR="008B37C3">
        <w:rPr>
          <w:rFonts w:ascii="Verdana" w:eastAsia="Avenir" w:hAnsi="Verdana" w:cstheme="minorHAnsi"/>
          <w:color w:val="000000"/>
          <w:sz w:val="20"/>
          <w:szCs w:val="20"/>
        </w:rPr>
        <w:t>ann</w:t>
      </w:r>
      <w:r w:rsidR="00CE5F85" w:rsidRPr="00981DF6">
        <w:rPr>
          <w:rFonts w:ascii="Verdana" w:eastAsia="Avenir" w:hAnsi="Verdana" w:cstheme="minorHAnsi"/>
          <w:color w:val="000000"/>
          <w:sz w:val="20"/>
          <w:szCs w:val="20"/>
        </w:rPr>
        <w:t xml:space="preserve">ot be identified in follow-up activities. Each interview will aim at ending on a positive note, identifying the respondent’s strengths and abilities. </w:t>
      </w:r>
    </w:p>
    <w:p w14:paraId="79943EF4" w14:textId="266FED49" w:rsidR="005768F7" w:rsidRPr="005768F7"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r w:rsidRPr="005768F7">
        <w:rPr>
          <w:rFonts w:ascii="Verdana" w:eastAsia="Avenir" w:hAnsi="Verdana" w:cs="Avenir"/>
          <w:color w:val="000000"/>
          <w:sz w:val="20"/>
          <w:szCs w:val="20"/>
        </w:rPr>
        <w:t xml:space="preserve">It is envisaged that the research team will work closely with </w:t>
      </w:r>
      <w:r w:rsidR="00CE5F85">
        <w:rPr>
          <w:rFonts w:ascii="Verdana" w:eastAsia="Avenir" w:hAnsi="Verdana" w:cs="Avenir"/>
          <w:color w:val="000000"/>
          <w:sz w:val="20"/>
          <w:szCs w:val="20"/>
        </w:rPr>
        <w:t>UN</w:t>
      </w:r>
      <w:r w:rsidR="008B37C3">
        <w:rPr>
          <w:rFonts w:ascii="Verdana" w:eastAsia="Avenir" w:hAnsi="Verdana" w:cs="Avenir"/>
          <w:color w:val="000000"/>
          <w:sz w:val="20"/>
          <w:szCs w:val="20"/>
        </w:rPr>
        <w:t xml:space="preserve"> </w:t>
      </w:r>
      <w:r w:rsidR="00CE5F85">
        <w:rPr>
          <w:rFonts w:ascii="Verdana" w:eastAsia="Avenir" w:hAnsi="Verdana" w:cs="Avenir"/>
          <w:color w:val="000000"/>
          <w:sz w:val="20"/>
          <w:szCs w:val="20"/>
        </w:rPr>
        <w:t>Women and implementing partners</w:t>
      </w:r>
      <w:r w:rsidRPr="005768F7">
        <w:rPr>
          <w:rFonts w:ascii="Verdana" w:eastAsia="Avenir" w:hAnsi="Verdana" w:cs="Avenir"/>
          <w:color w:val="000000"/>
          <w:sz w:val="20"/>
          <w:szCs w:val="20"/>
        </w:rPr>
        <w:t xml:space="preserve"> to ensure that research findings are safely disseminated, properly interpreted and used to advance policy and intervention development. </w:t>
      </w:r>
    </w:p>
    <w:p w14:paraId="00A06A24" w14:textId="77777777" w:rsidR="005768F7" w:rsidRPr="00FF6E35" w:rsidRDefault="005768F7"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line="240" w:lineRule="auto"/>
        <w:jc w:val="both"/>
        <w:rPr>
          <w:rFonts w:ascii="Verdana" w:eastAsia="Avenir" w:hAnsi="Verdana" w:cs="Avenir"/>
          <w:color w:val="000000"/>
          <w:sz w:val="20"/>
          <w:szCs w:val="20"/>
        </w:rPr>
      </w:pPr>
    </w:p>
    <w:p w14:paraId="6101F26E" w14:textId="77777777" w:rsidR="00FF6E35" w:rsidRDefault="00FF6E35" w:rsidP="000F12AA">
      <w:pPr>
        <w:spacing w:line="240" w:lineRule="auto"/>
        <w:jc w:val="both"/>
        <w:rPr>
          <w:rStyle w:val="Aucun"/>
          <w:rFonts w:ascii="Verdana" w:eastAsiaTheme="majorEastAsia" w:hAnsi="Verdana" w:cstheme="minorHAnsi"/>
          <w:b/>
          <w:bCs/>
          <w:color w:val="005493"/>
          <w:sz w:val="20"/>
          <w:szCs w:val="20"/>
          <w:u w:color="005493"/>
        </w:rPr>
      </w:pPr>
      <w:r>
        <w:rPr>
          <w:rStyle w:val="Aucun"/>
          <w:rFonts w:ascii="Verdana" w:hAnsi="Verdana" w:cstheme="minorHAnsi"/>
          <w:b/>
          <w:bCs/>
          <w:color w:val="005493"/>
          <w:sz w:val="20"/>
          <w:szCs w:val="20"/>
          <w:u w:color="005493"/>
        </w:rPr>
        <w:br w:type="page"/>
      </w:r>
    </w:p>
    <w:p w14:paraId="465DF21D" w14:textId="4983D151" w:rsidR="00B42831" w:rsidRPr="004F6489" w:rsidRDefault="00B42831">
      <w:pPr>
        <w:pStyle w:val="Heading1"/>
        <w:numPr>
          <w:ilvl w:val="0"/>
          <w:numId w:val="36"/>
        </w:numPr>
        <w:spacing w:before="0" w:line="240" w:lineRule="auto"/>
        <w:jc w:val="both"/>
        <w:rPr>
          <w:rStyle w:val="Aucun"/>
          <w:rFonts w:ascii="Verdana" w:hAnsi="Verdana"/>
          <w:b/>
          <w:bCs/>
          <w:sz w:val="24"/>
          <w:szCs w:val="24"/>
        </w:rPr>
      </w:pPr>
      <w:bookmarkStart w:id="56" w:name="_Toc127824321"/>
      <w:r w:rsidRPr="004F6489">
        <w:rPr>
          <w:rStyle w:val="Aucun"/>
          <w:rFonts w:ascii="Verdana" w:hAnsi="Verdana"/>
          <w:b/>
          <w:bCs/>
          <w:sz w:val="24"/>
          <w:szCs w:val="24"/>
        </w:rPr>
        <w:lastRenderedPageBreak/>
        <w:t>MANAGEMENT AND QUALITY ASSURANCE</w:t>
      </w:r>
      <w:bookmarkEnd w:id="56"/>
    </w:p>
    <w:p w14:paraId="3B312042" w14:textId="173BD092" w:rsidR="00FF6E35" w:rsidRDefault="00FF6E35" w:rsidP="000F12AA">
      <w:pPr>
        <w:spacing w:after="0" w:line="240" w:lineRule="auto"/>
        <w:jc w:val="both"/>
      </w:pPr>
    </w:p>
    <w:p w14:paraId="31901236" w14:textId="09BE2678" w:rsidR="00FF6E35" w:rsidRPr="004F6489" w:rsidRDefault="00FF6E35" w:rsidP="000F12AA">
      <w:pPr>
        <w:pStyle w:val="Heading2"/>
        <w:numPr>
          <w:ilvl w:val="1"/>
          <w:numId w:val="2"/>
        </w:numPr>
        <w:spacing w:before="0" w:line="240" w:lineRule="auto"/>
        <w:ind w:left="426" w:hanging="426"/>
        <w:jc w:val="both"/>
        <w:rPr>
          <w:rStyle w:val="Aucun"/>
          <w:rFonts w:ascii="Verdana" w:hAnsi="Verdana"/>
          <w:b/>
          <w:sz w:val="20"/>
          <w:szCs w:val="20"/>
        </w:rPr>
      </w:pPr>
      <w:bookmarkStart w:id="57" w:name="_Toc127824322"/>
      <w:r w:rsidRPr="004F6489">
        <w:rPr>
          <w:rStyle w:val="Aucun"/>
          <w:rFonts w:ascii="Verdana" w:hAnsi="Verdana"/>
          <w:b/>
          <w:sz w:val="20"/>
          <w:szCs w:val="20"/>
        </w:rPr>
        <w:t xml:space="preserve">Quality assurance and </w:t>
      </w:r>
      <w:r w:rsidR="00BA2464">
        <w:rPr>
          <w:rStyle w:val="Aucun"/>
          <w:rFonts w:ascii="Verdana" w:hAnsi="Verdana"/>
          <w:b/>
          <w:sz w:val="20"/>
          <w:szCs w:val="20"/>
        </w:rPr>
        <w:t>management</w:t>
      </w:r>
      <w:bookmarkEnd w:id="57"/>
      <w:r w:rsidR="00BA2464">
        <w:rPr>
          <w:rStyle w:val="Aucun"/>
          <w:rFonts w:ascii="Verdana" w:hAnsi="Verdana"/>
          <w:b/>
          <w:sz w:val="20"/>
          <w:szCs w:val="20"/>
        </w:rPr>
        <w:t xml:space="preserve"> </w:t>
      </w:r>
    </w:p>
    <w:p w14:paraId="3E6A3CE8" w14:textId="7B3CE030" w:rsidR="00FF6E35" w:rsidRPr="00B854B8" w:rsidRDefault="00FF6E35"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r w:rsidRPr="00FF6E35">
        <w:rPr>
          <w:rFonts w:ascii="Verdana" w:eastAsia="Avenir" w:hAnsi="Verdana" w:cs="Avenir"/>
          <w:color w:val="000000"/>
          <w:sz w:val="20"/>
          <w:szCs w:val="20"/>
          <w:highlight w:val="white"/>
        </w:rPr>
        <w:t xml:space="preserve">The Independent Evaluation Service develops and maintains evaluation quality assurance mechanisms </w:t>
      </w:r>
      <w:proofErr w:type="gramStart"/>
      <w:r w:rsidRPr="00FF6E35">
        <w:rPr>
          <w:rFonts w:ascii="Verdana" w:eastAsia="Avenir" w:hAnsi="Verdana" w:cs="Avenir"/>
          <w:color w:val="000000"/>
          <w:sz w:val="20"/>
          <w:szCs w:val="20"/>
          <w:highlight w:val="white"/>
        </w:rPr>
        <w:t>in order to</w:t>
      </w:r>
      <w:proofErr w:type="gramEnd"/>
      <w:r w:rsidRPr="00FF6E35">
        <w:rPr>
          <w:rFonts w:ascii="Verdana" w:eastAsia="Avenir" w:hAnsi="Verdana" w:cs="Avenir"/>
          <w:color w:val="000000"/>
          <w:sz w:val="20"/>
          <w:szCs w:val="20"/>
          <w:highlight w:val="white"/>
        </w:rPr>
        <w:t xml:space="preserve"> continuously improve and enhance the quality and credibility of the Entity’s corporate and decentralized evaluations products and processes. UN-Women quality assurance system draws on the UNEG norms and standards, the UNEG ethical guidelines for evaluation, the UNEG code of conduct for evaluation in the United Nations system, and on all relevant UNEG guidance documents</w:t>
      </w:r>
      <w:r w:rsidRPr="00FF6E35">
        <w:rPr>
          <w:rFonts w:ascii="Verdana" w:eastAsia="Avenir" w:hAnsi="Verdana" w:cs="Avenir"/>
          <w:color w:val="000000"/>
          <w:sz w:val="20"/>
          <w:szCs w:val="20"/>
          <w:highlight w:val="white"/>
          <w:vertAlign w:val="superscript"/>
        </w:rPr>
        <w:footnoteReference w:id="40"/>
      </w:r>
      <w:r w:rsidRPr="00FF6E35">
        <w:rPr>
          <w:rFonts w:ascii="Verdana" w:eastAsia="Avenir" w:hAnsi="Verdana" w:cs="Avenir"/>
          <w:color w:val="000000"/>
          <w:sz w:val="20"/>
          <w:szCs w:val="20"/>
          <w:highlight w:val="white"/>
        </w:rPr>
        <w:t>.</w:t>
      </w:r>
      <w:r w:rsidR="00B854B8">
        <w:rPr>
          <w:rFonts w:ascii="Verdana" w:eastAsia="Avenir" w:hAnsi="Verdana" w:cs="Avenir"/>
          <w:color w:val="000000"/>
          <w:sz w:val="20"/>
          <w:szCs w:val="20"/>
          <w:highlight w:val="white"/>
        </w:rPr>
        <w:t xml:space="preserve"> The evaluation also be conducted in accordance with the ADA evaluation guidelines.</w:t>
      </w:r>
    </w:p>
    <w:p w14:paraId="47BD99D5" w14:textId="7E2FDCBF" w:rsid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p>
    <w:p w14:paraId="34910988" w14:textId="77777777" w:rsidR="00BA2464" w:rsidRP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r w:rsidRPr="00BA2464">
        <w:rPr>
          <w:rFonts w:ascii="Verdana" w:eastAsia="Avenir" w:hAnsi="Verdana" w:cs="Avenir"/>
          <w:color w:val="000000"/>
          <w:sz w:val="20"/>
          <w:szCs w:val="20"/>
          <w:highlight w:val="white"/>
        </w:rPr>
        <w:t xml:space="preserve">The evaluation and quality assurance will be managed by UN Women Uganda Country Office, with technical support of the lead national consultant. The lead national consultant will lead in the execution of activities and take responsibility for meeting all deliverables. </w:t>
      </w:r>
    </w:p>
    <w:p w14:paraId="0CAF68A0" w14:textId="77777777" w:rsidR="00FF6E35" w:rsidRPr="00FF6E35" w:rsidRDefault="00FF6E35" w:rsidP="000F12AA">
      <w:pPr>
        <w:pBdr>
          <w:top w:val="nil"/>
          <w:left w:val="nil"/>
          <w:bottom w:val="nil"/>
          <w:right w:val="nil"/>
          <w:between w:val="nil"/>
        </w:pBdr>
        <w:spacing w:after="0" w:line="240" w:lineRule="auto"/>
        <w:jc w:val="both"/>
        <w:rPr>
          <w:rFonts w:ascii="Verdana" w:eastAsia="Avenir" w:hAnsi="Verdana" w:cs="Avenir"/>
          <w:b/>
          <w:color w:val="000000"/>
          <w:sz w:val="20"/>
          <w:szCs w:val="20"/>
          <w:highlight w:val="white"/>
        </w:rPr>
      </w:pPr>
    </w:p>
    <w:p w14:paraId="404D7B85" w14:textId="6B2FE8C9" w:rsidR="00FF6E35" w:rsidRPr="00FF6E35" w:rsidRDefault="00FF6E35"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FF6E35">
        <w:rPr>
          <w:rFonts w:ascii="Verdana" w:eastAsia="Avenir" w:hAnsi="Verdana" w:cs="Avenir"/>
          <w:color w:val="000000"/>
          <w:sz w:val="20"/>
          <w:szCs w:val="20"/>
          <w:highlight w:val="white"/>
        </w:rPr>
        <w:t xml:space="preserve">The evaluation team will ensure on the one hand, that the evaluation process is in line with the UNEG norms and standards which guarantees that the evaluation products conform to best practice and meet UN quality standards. On the other hand, as mentioned in the </w:t>
      </w:r>
      <w:proofErr w:type="spellStart"/>
      <w:r w:rsidRPr="00FF6E35">
        <w:rPr>
          <w:rFonts w:ascii="Verdana" w:eastAsia="Avenir" w:hAnsi="Verdana" w:cs="Avenir"/>
          <w:color w:val="000000"/>
          <w:sz w:val="20"/>
          <w:szCs w:val="20"/>
          <w:highlight w:val="white"/>
        </w:rPr>
        <w:t>ToR</w:t>
      </w:r>
      <w:proofErr w:type="spellEnd"/>
      <w:r w:rsidRPr="00FF6E35">
        <w:rPr>
          <w:rFonts w:ascii="Verdana" w:eastAsia="Avenir" w:hAnsi="Verdana" w:cs="Avenir"/>
          <w:color w:val="000000"/>
          <w:sz w:val="20"/>
          <w:szCs w:val="20"/>
          <w:highlight w:val="white"/>
        </w:rPr>
        <w:t xml:space="preserve">, </w:t>
      </w:r>
      <w:r w:rsidRPr="00FF6E35">
        <w:rPr>
          <w:rFonts w:ascii="Verdana" w:eastAsia="Avenir" w:hAnsi="Verdana" w:cs="Avenir"/>
          <w:color w:val="000000"/>
          <w:sz w:val="20"/>
          <w:szCs w:val="20"/>
        </w:rPr>
        <w:t>UN Women will also assess the extent to which the deliverables meet the GERAAS</w:t>
      </w:r>
      <w:r w:rsidR="00B473A1">
        <w:rPr>
          <w:rFonts w:ascii="Verdana" w:eastAsia="Avenir" w:hAnsi="Verdana" w:cs="Avenir"/>
          <w:color w:val="000000"/>
          <w:sz w:val="20"/>
          <w:szCs w:val="20"/>
        </w:rPr>
        <w:t xml:space="preserve"> </w:t>
      </w:r>
      <w:r w:rsidRPr="00FF6E35">
        <w:rPr>
          <w:rFonts w:ascii="Verdana" w:eastAsia="Avenir" w:hAnsi="Verdana" w:cs="Avenir"/>
          <w:color w:val="000000"/>
          <w:sz w:val="20"/>
          <w:szCs w:val="20"/>
        </w:rPr>
        <w:t>aims to improve the quality and use of evaluations GERAAS quality standards, for approval.</w:t>
      </w:r>
    </w:p>
    <w:p w14:paraId="77887C66" w14:textId="77777777" w:rsidR="00FF6E35" w:rsidRPr="00FF6E35" w:rsidRDefault="00FF6E35"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Avenir"/>
          <w:color w:val="000000"/>
          <w:sz w:val="20"/>
          <w:szCs w:val="20"/>
        </w:rPr>
      </w:pPr>
    </w:p>
    <w:p w14:paraId="0FAA15A4" w14:textId="0E6FAC28" w:rsid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r w:rsidRPr="00BA2464">
        <w:rPr>
          <w:rFonts w:ascii="Verdana" w:eastAsia="Avenir" w:hAnsi="Verdana" w:cs="Avenir"/>
          <w:color w:val="000000"/>
          <w:sz w:val="20"/>
          <w:szCs w:val="20"/>
          <w:highlight w:val="white"/>
        </w:rPr>
        <w:t>The evaluation management structure will comprise of one coordinating entity and two consultative bodies: The Evaluation Management Group and the Evaluation Reference Group. The Planning, M</w:t>
      </w:r>
      <w:r w:rsidR="004B7459">
        <w:rPr>
          <w:rFonts w:ascii="Verdana" w:eastAsia="Avenir" w:hAnsi="Verdana" w:cs="Avenir"/>
          <w:color w:val="000000"/>
          <w:sz w:val="20"/>
          <w:szCs w:val="20"/>
          <w:highlight w:val="white"/>
        </w:rPr>
        <w:t>&amp;E</w:t>
      </w:r>
      <w:r w:rsidRPr="00BA2464">
        <w:rPr>
          <w:rFonts w:ascii="Verdana" w:eastAsia="Avenir" w:hAnsi="Verdana" w:cs="Avenir"/>
          <w:color w:val="000000"/>
          <w:sz w:val="20"/>
          <w:szCs w:val="20"/>
          <w:highlight w:val="white"/>
        </w:rPr>
        <w:t xml:space="preserve"> Specialist is the Evaluation Manager and will manage the day-to-day aspects of the evaluation. </w:t>
      </w:r>
    </w:p>
    <w:p w14:paraId="41DAAF35" w14:textId="77777777" w:rsidR="00BA2464" w:rsidRP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p>
    <w:p w14:paraId="0B0CF073" w14:textId="77777777" w:rsidR="00BA2464" w:rsidRP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r w:rsidRPr="00BA2464">
        <w:rPr>
          <w:rFonts w:ascii="Verdana" w:eastAsia="Avenir" w:hAnsi="Verdana" w:cs="Avenir"/>
          <w:b/>
          <w:bCs/>
          <w:color w:val="000000"/>
          <w:sz w:val="20"/>
          <w:szCs w:val="20"/>
          <w:highlight w:val="white"/>
        </w:rPr>
        <w:t>The Evaluation Management Group</w:t>
      </w:r>
      <w:r w:rsidRPr="00BA2464">
        <w:rPr>
          <w:rFonts w:ascii="Verdana" w:eastAsia="Avenir" w:hAnsi="Verdana" w:cs="Avenir"/>
          <w:color w:val="000000"/>
          <w:sz w:val="20"/>
          <w:szCs w:val="20"/>
          <w:highlight w:val="white"/>
        </w:rPr>
        <w:t xml:space="preserve"> will be responsible for management of the evaluation. It will coordinate the selection and recruitment of the evaluation team, manage contractual agreements, budget and personnel involved in the evaluation, support the reference groups, provide all necessary data to the evaluation team, facilitate communication between the evaluation team and the reference group. The Management Group will include M&amp;E Specialist; Team Leader - EVAWG &amp; Regional Evaluation Specialist. </w:t>
      </w:r>
    </w:p>
    <w:p w14:paraId="36AB5F70" w14:textId="3B3BF0EC" w:rsidR="00BA2464" w:rsidRPr="00FF6E35"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FF6E35">
        <w:rPr>
          <w:rFonts w:ascii="Verdana" w:eastAsia="Avenir" w:hAnsi="Verdana" w:cs="Avenir"/>
          <w:color w:val="000000"/>
          <w:sz w:val="20"/>
          <w:szCs w:val="20"/>
        </w:rPr>
        <w:t xml:space="preserve">The </w:t>
      </w:r>
      <w:r>
        <w:rPr>
          <w:rFonts w:ascii="Verdana" w:eastAsia="Avenir" w:hAnsi="Verdana" w:cs="Avenir"/>
          <w:color w:val="000000"/>
          <w:sz w:val="20"/>
          <w:szCs w:val="20"/>
        </w:rPr>
        <w:t xml:space="preserve">UN Women </w:t>
      </w:r>
      <w:r w:rsidRPr="00FF6E35">
        <w:rPr>
          <w:rFonts w:ascii="Verdana" w:eastAsia="Avenir" w:hAnsi="Verdana" w:cs="Avenir"/>
          <w:color w:val="000000"/>
          <w:sz w:val="20"/>
          <w:szCs w:val="20"/>
        </w:rPr>
        <w:t xml:space="preserve">evaluation management team </w:t>
      </w:r>
      <w:r w:rsidR="00FE0613">
        <w:rPr>
          <w:rFonts w:ascii="Verdana" w:eastAsia="Avenir" w:hAnsi="Verdana" w:cs="Avenir"/>
          <w:color w:val="000000"/>
          <w:sz w:val="20"/>
          <w:szCs w:val="20"/>
        </w:rPr>
        <w:t>supporting</w:t>
      </w:r>
      <w:r w:rsidRPr="00FF6E35">
        <w:rPr>
          <w:rFonts w:ascii="Verdana" w:eastAsia="Avenir" w:hAnsi="Verdana" w:cs="Avenir"/>
          <w:color w:val="000000"/>
          <w:sz w:val="20"/>
          <w:szCs w:val="20"/>
        </w:rPr>
        <w:t xml:space="preserve"> the overall management of this evaluation processes and is composed of:</w:t>
      </w:r>
    </w:p>
    <w:p w14:paraId="67791CC2" w14:textId="77777777" w:rsidR="00BA2464" w:rsidRPr="00FF6E35"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2C512CD9" w14:textId="77777777" w:rsidR="00BA2464" w:rsidRPr="00CC43C8" w:rsidRDefault="00BA2464">
      <w:pPr>
        <w:pStyle w:val="ListParagraph"/>
        <w:numPr>
          <w:ilvl w:val="1"/>
          <w:numId w:val="30"/>
        </w:numPr>
        <w:pBdr>
          <w:top w:val="nil"/>
          <w:left w:val="nil"/>
          <w:bottom w:val="nil"/>
          <w:right w:val="nil"/>
          <w:between w:val="nil"/>
        </w:pBdr>
        <w:spacing w:after="0" w:line="240" w:lineRule="auto"/>
        <w:ind w:left="284"/>
        <w:jc w:val="both"/>
        <w:rPr>
          <w:rFonts w:ascii="Verdana" w:eastAsia="Avenir" w:hAnsi="Verdana" w:cs="Avenir"/>
          <w:b/>
          <w:color w:val="000000"/>
          <w:sz w:val="20"/>
          <w:szCs w:val="20"/>
        </w:rPr>
      </w:pPr>
      <w:r w:rsidRPr="00CC43C8">
        <w:rPr>
          <w:rFonts w:ascii="Verdana" w:eastAsia="Avenir" w:hAnsi="Verdana" w:cs="Avenir"/>
          <w:b/>
          <w:color w:val="000000"/>
          <w:sz w:val="20"/>
          <w:szCs w:val="20"/>
        </w:rPr>
        <w:t xml:space="preserve">M. Dan </w:t>
      </w:r>
      <w:proofErr w:type="spellStart"/>
      <w:r w:rsidRPr="00CC43C8">
        <w:rPr>
          <w:rFonts w:ascii="Verdana" w:eastAsia="Avenir" w:hAnsi="Verdana" w:cs="Avenir"/>
          <w:b/>
          <w:color w:val="000000"/>
          <w:sz w:val="20"/>
          <w:szCs w:val="20"/>
        </w:rPr>
        <w:t>Bazira</w:t>
      </w:r>
      <w:proofErr w:type="spellEnd"/>
    </w:p>
    <w:p w14:paraId="413249AA" w14:textId="77777777" w:rsidR="00BA2464" w:rsidRPr="00FF6E35" w:rsidRDefault="00BA2464" w:rsidP="000F12AA">
      <w:pPr>
        <w:pBdr>
          <w:top w:val="nil"/>
          <w:left w:val="nil"/>
          <w:bottom w:val="nil"/>
          <w:right w:val="nil"/>
          <w:between w:val="nil"/>
        </w:pBdr>
        <w:spacing w:after="0" w:line="240" w:lineRule="auto"/>
        <w:jc w:val="both"/>
        <w:rPr>
          <w:rFonts w:ascii="Verdana" w:eastAsia="Avenir" w:hAnsi="Verdana" w:cs="Avenir"/>
          <w:b/>
          <w:color w:val="000000"/>
          <w:sz w:val="20"/>
          <w:szCs w:val="20"/>
        </w:rPr>
      </w:pPr>
      <w:r w:rsidRPr="00FF6E35">
        <w:rPr>
          <w:rFonts w:ascii="Verdana" w:eastAsia="Avenir" w:hAnsi="Verdana" w:cs="Avenir"/>
          <w:color w:val="000000"/>
          <w:sz w:val="20"/>
          <w:szCs w:val="20"/>
        </w:rPr>
        <w:t xml:space="preserve">Planning, Monitoring, Evaluation &amp; Reporting Specialist </w:t>
      </w:r>
    </w:p>
    <w:p w14:paraId="4140C783" w14:textId="77777777" w:rsidR="00BA2464" w:rsidRPr="00FF6E35"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6D32D4BD" w14:textId="77777777" w:rsidR="00BA2464" w:rsidRPr="00CC43C8" w:rsidRDefault="00BA2464">
      <w:pPr>
        <w:pStyle w:val="ListParagraph"/>
        <w:numPr>
          <w:ilvl w:val="1"/>
          <w:numId w:val="30"/>
        </w:numPr>
        <w:pBdr>
          <w:top w:val="nil"/>
          <w:left w:val="nil"/>
          <w:bottom w:val="nil"/>
          <w:right w:val="nil"/>
          <w:between w:val="nil"/>
        </w:pBdr>
        <w:spacing w:after="0" w:line="240" w:lineRule="auto"/>
        <w:ind w:left="284"/>
        <w:jc w:val="both"/>
        <w:rPr>
          <w:rFonts w:ascii="Verdana" w:eastAsia="Avenir" w:hAnsi="Verdana" w:cs="Avenir"/>
          <w:b/>
          <w:color w:val="000000"/>
          <w:sz w:val="20"/>
          <w:szCs w:val="20"/>
        </w:rPr>
      </w:pPr>
      <w:r w:rsidRPr="00CC43C8">
        <w:rPr>
          <w:rFonts w:ascii="Verdana" w:eastAsia="Avenir" w:hAnsi="Verdana" w:cs="Avenir"/>
          <w:b/>
          <w:color w:val="000000"/>
          <w:sz w:val="20"/>
          <w:szCs w:val="20"/>
        </w:rPr>
        <w:t xml:space="preserve">Beatrice </w:t>
      </w:r>
      <w:proofErr w:type="spellStart"/>
      <w:r w:rsidRPr="00CC43C8">
        <w:rPr>
          <w:rFonts w:ascii="Verdana" w:eastAsia="Avenir" w:hAnsi="Verdana" w:cs="Avenir"/>
          <w:b/>
          <w:color w:val="000000"/>
          <w:sz w:val="20"/>
          <w:szCs w:val="20"/>
        </w:rPr>
        <w:t>Ngonzi</w:t>
      </w:r>
      <w:proofErr w:type="spellEnd"/>
      <w:r w:rsidRPr="00CC43C8">
        <w:rPr>
          <w:rFonts w:ascii="Verdana" w:eastAsia="Avenir" w:hAnsi="Verdana" w:cs="Avenir"/>
          <w:b/>
          <w:color w:val="000000"/>
          <w:sz w:val="20"/>
          <w:szCs w:val="20"/>
        </w:rPr>
        <w:t xml:space="preserve"> Mulindwa</w:t>
      </w:r>
    </w:p>
    <w:p w14:paraId="521842EE" w14:textId="77777777" w:rsid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CC43C8">
        <w:rPr>
          <w:rFonts w:ascii="Verdana" w:eastAsia="Avenir" w:hAnsi="Verdana" w:cs="Avenir"/>
          <w:color w:val="000000"/>
          <w:sz w:val="20"/>
          <w:szCs w:val="20"/>
        </w:rPr>
        <w:t>Access to Justice Specialist</w:t>
      </w:r>
    </w:p>
    <w:p w14:paraId="07CC9070" w14:textId="77777777" w:rsidR="00BA2464" w:rsidRPr="00CC43C8"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4DCDC259" w14:textId="77777777" w:rsidR="00BA2464" w:rsidRPr="00CC43C8" w:rsidRDefault="00BA2464">
      <w:pPr>
        <w:pStyle w:val="ListParagraph"/>
        <w:numPr>
          <w:ilvl w:val="1"/>
          <w:numId w:val="30"/>
        </w:numPr>
        <w:pBdr>
          <w:top w:val="nil"/>
          <w:left w:val="nil"/>
          <w:bottom w:val="nil"/>
          <w:right w:val="nil"/>
          <w:between w:val="nil"/>
        </w:pBdr>
        <w:spacing w:after="0" w:line="240" w:lineRule="auto"/>
        <w:ind w:left="284"/>
        <w:jc w:val="both"/>
        <w:rPr>
          <w:rFonts w:ascii="Verdana" w:eastAsia="Avenir" w:hAnsi="Verdana" w:cs="Avenir"/>
          <w:b/>
          <w:color w:val="000000"/>
          <w:sz w:val="20"/>
          <w:szCs w:val="20"/>
        </w:rPr>
      </w:pPr>
      <w:r w:rsidRPr="00CC43C8">
        <w:rPr>
          <w:rFonts w:ascii="Verdana" w:eastAsia="Avenir" w:hAnsi="Verdana" w:cs="Avenir"/>
          <w:b/>
          <w:color w:val="000000"/>
          <w:sz w:val="20"/>
          <w:szCs w:val="20"/>
        </w:rPr>
        <w:t xml:space="preserve">Evelyne </w:t>
      </w:r>
      <w:proofErr w:type="spellStart"/>
      <w:r w:rsidRPr="00CC43C8">
        <w:rPr>
          <w:rFonts w:ascii="Verdana" w:eastAsia="Avenir" w:hAnsi="Verdana" w:cs="Avenir"/>
          <w:b/>
          <w:color w:val="000000"/>
          <w:sz w:val="20"/>
          <w:szCs w:val="20"/>
        </w:rPr>
        <w:t>Letiyo</w:t>
      </w:r>
      <w:proofErr w:type="spellEnd"/>
    </w:p>
    <w:p w14:paraId="69A5A9DE" w14:textId="0596500D" w:rsid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CC43C8">
        <w:rPr>
          <w:rFonts w:ascii="Verdana" w:eastAsia="Avenir" w:hAnsi="Verdana" w:cs="Avenir"/>
          <w:color w:val="000000"/>
          <w:sz w:val="20"/>
          <w:szCs w:val="20"/>
        </w:rPr>
        <w:t xml:space="preserve">EVAW Team Lead and </w:t>
      </w:r>
      <w:r w:rsidR="00AD1491">
        <w:rPr>
          <w:rFonts w:ascii="Verdana" w:eastAsia="Avenir" w:hAnsi="Verdana" w:cs="Avenir"/>
          <w:color w:val="000000"/>
          <w:sz w:val="20"/>
          <w:szCs w:val="20"/>
        </w:rPr>
        <w:t>Program</w:t>
      </w:r>
      <w:r w:rsidR="00FE0613">
        <w:rPr>
          <w:rFonts w:ascii="Verdana" w:eastAsia="Avenir" w:hAnsi="Verdana" w:cs="Avenir"/>
          <w:color w:val="000000"/>
          <w:sz w:val="20"/>
          <w:szCs w:val="20"/>
        </w:rPr>
        <w:t xml:space="preserve"> </w:t>
      </w:r>
      <w:r w:rsidRPr="00CC43C8">
        <w:rPr>
          <w:rFonts w:ascii="Verdana" w:eastAsia="Avenir" w:hAnsi="Verdana" w:cs="Avenir"/>
          <w:color w:val="000000"/>
          <w:sz w:val="20"/>
          <w:szCs w:val="20"/>
        </w:rPr>
        <w:t>Specialist</w:t>
      </w:r>
    </w:p>
    <w:p w14:paraId="1372AC2D" w14:textId="77777777" w:rsidR="00BA2464" w:rsidRPr="00CC43C8"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3143FDDC" w14:textId="77777777" w:rsidR="00BA2464" w:rsidRDefault="00BA2464">
      <w:pPr>
        <w:pStyle w:val="ListParagraph"/>
        <w:numPr>
          <w:ilvl w:val="1"/>
          <w:numId w:val="30"/>
        </w:numPr>
        <w:pBdr>
          <w:top w:val="nil"/>
          <w:left w:val="nil"/>
          <w:bottom w:val="nil"/>
          <w:right w:val="nil"/>
          <w:between w:val="nil"/>
        </w:pBdr>
        <w:spacing w:after="0" w:line="240" w:lineRule="auto"/>
        <w:ind w:left="284"/>
        <w:jc w:val="both"/>
        <w:rPr>
          <w:rFonts w:ascii="Verdana" w:eastAsia="Avenir" w:hAnsi="Verdana" w:cs="Avenir"/>
          <w:b/>
          <w:color w:val="000000"/>
          <w:sz w:val="20"/>
          <w:szCs w:val="20"/>
        </w:rPr>
      </w:pPr>
      <w:r w:rsidRPr="002010F3">
        <w:rPr>
          <w:rFonts w:ascii="Verdana" w:eastAsia="Avenir" w:hAnsi="Verdana" w:cs="Avenir"/>
          <w:b/>
          <w:color w:val="000000"/>
          <w:sz w:val="20"/>
          <w:szCs w:val="20"/>
        </w:rPr>
        <w:t xml:space="preserve">Job </w:t>
      </w:r>
      <w:proofErr w:type="spellStart"/>
      <w:r w:rsidRPr="002010F3">
        <w:rPr>
          <w:rFonts w:ascii="Verdana" w:eastAsia="Avenir" w:hAnsi="Verdana" w:cs="Avenir"/>
          <w:b/>
          <w:color w:val="000000"/>
          <w:sz w:val="20"/>
          <w:szCs w:val="20"/>
        </w:rPr>
        <w:t>Lakal</w:t>
      </w:r>
      <w:proofErr w:type="spellEnd"/>
    </w:p>
    <w:p w14:paraId="186EADA7" w14:textId="77777777" w:rsidR="00BA2464" w:rsidRPr="00CC43C8" w:rsidRDefault="00BA2464" w:rsidP="000F12AA">
      <w:pPr>
        <w:pBdr>
          <w:top w:val="nil"/>
          <w:left w:val="nil"/>
          <w:bottom w:val="nil"/>
          <w:right w:val="nil"/>
          <w:between w:val="nil"/>
        </w:pBdr>
        <w:spacing w:after="0" w:line="240" w:lineRule="auto"/>
        <w:jc w:val="both"/>
        <w:rPr>
          <w:rFonts w:ascii="Verdana" w:eastAsia="Avenir" w:hAnsi="Verdana" w:cs="Avenir"/>
          <w:b/>
          <w:color w:val="000000"/>
          <w:sz w:val="20"/>
          <w:szCs w:val="20"/>
        </w:rPr>
      </w:pPr>
      <w:r w:rsidRPr="002010F3">
        <w:rPr>
          <w:rFonts w:ascii="Verdana" w:eastAsia="Avenir" w:hAnsi="Verdana" w:cs="Avenir"/>
          <w:color w:val="000000"/>
          <w:sz w:val="20"/>
          <w:szCs w:val="20"/>
        </w:rPr>
        <w:t>Monitoring &amp; Reporting Analyst</w:t>
      </w:r>
    </w:p>
    <w:p w14:paraId="41A0A524" w14:textId="79EC6348" w:rsid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p>
    <w:p w14:paraId="3189699F" w14:textId="1835AD25" w:rsidR="00BA2464" w:rsidRPr="00BA2464" w:rsidRDefault="00BA2464" w:rsidP="000F12AA">
      <w:pPr>
        <w:pBdr>
          <w:top w:val="nil"/>
          <w:left w:val="nil"/>
          <w:bottom w:val="nil"/>
          <w:right w:val="nil"/>
          <w:between w:val="nil"/>
        </w:pBdr>
        <w:spacing w:after="0" w:line="240" w:lineRule="auto"/>
        <w:jc w:val="both"/>
        <w:rPr>
          <w:rFonts w:ascii="Verdana" w:eastAsia="Avenir" w:hAnsi="Verdana" w:cs="Avenir"/>
          <w:color w:val="000000"/>
          <w:sz w:val="20"/>
          <w:szCs w:val="20"/>
          <w:highlight w:val="white"/>
        </w:rPr>
      </w:pPr>
      <w:r w:rsidRPr="00BA2464">
        <w:rPr>
          <w:rFonts w:ascii="Verdana" w:eastAsia="Avenir" w:hAnsi="Verdana" w:cs="Avenir"/>
          <w:b/>
          <w:bCs/>
          <w:color w:val="000000"/>
          <w:sz w:val="20"/>
          <w:szCs w:val="20"/>
          <w:highlight w:val="white"/>
        </w:rPr>
        <w:t>The Evaluation Reference Group</w:t>
      </w:r>
      <w:r w:rsidRPr="00BA2464">
        <w:rPr>
          <w:rFonts w:ascii="Verdana" w:eastAsia="Avenir" w:hAnsi="Verdana" w:cs="Avenir"/>
          <w:color w:val="000000"/>
          <w:sz w:val="20"/>
          <w:szCs w:val="20"/>
          <w:highlight w:val="white"/>
        </w:rPr>
        <w:t xml:space="preserve"> will provide direct oversight, safeguard independence, and give technical input over the course of the evaluation. It will provide guidance on evaluation team selection and key deliverables (Inception Report and Evaluation Report) submitted by the lead evaluation consultant. It will also support dissemination of the findings and recommendations. The Evaluation Reference Group will </w:t>
      </w:r>
      <w:proofErr w:type="gramStart"/>
      <w:r w:rsidRPr="00BA2464">
        <w:rPr>
          <w:rFonts w:ascii="Verdana" w:eastAsia="Avenir" w:hAnsi="Verdana" w:cs="Avenir"/>
          <w:color w:val="000000"/>
          <w:sz w:val="20"/>
          <w:szCs w:val="20"/>
          <w:highlight w:val="white"/>
        </w:rPr>
        <w:t>include:</w:t>
      </w:r>
      <w:proofErr w:type="gramEnd"/>
      <w:r w:rsidRPr="00BA2464">
        <w:rPr>
          <w:rFonts w:ascii="Verdana" w:eastAsia="Avenir" w:hAnsi="Verdana" w:cs="Avenir"/>
          <w:color w:val="000000"/>
          <w:sz w:val="20"/>
          <w:szCs w:val="20"/>
          <w:highlight w:val="white"/>
        </w:rPr>
        <w:t xml:space="preserve"> UN Women </w:t>
      </w:r>
      <w:r w:rsidR="00AD1491">
        <w:rPr>
          <w:rFonts w:ascii="Verdana" w:eastAsia="Avenir" w:hAnsi="Verdana" w:cs="Avenir"/>
          <w:color w:val="000000"/>
          <w:sz w:val="20"/>
          <w:szCs w:val="20"/>
          <w:highlight w:val="white"/>
        </w:rPr>
        <w:lastRenderedPageBreak/>
        <w:t>program</w:t>
      </w:r>
      <w:r w:rsidR="00FE0613">
        <w:rPr>
          <w:rFonts w:ascii="Verdana" w:eastAsia="Avenir" w:hAnsi="Verdana" w:cs="Avenir"/>
          <w:color w:val="000000"/>
          <w:sz w:val="20"/>
          <w:szCs w:val="20"/>
          <w:highlight w:val="white"/>
        </w:rPr>
        <w:t xml:space="preserve"> </w:t>
      </w:r>
      <w:r w:rsidRPr="00BA2464">
        <w:rPr>
          <w:rFonts w:ascii="Verdana" w:eastAsia="Avenir" w:hAnsi="Verdana" w:cs="Avenir"/>
          <w:color w:val="000000"/>
          <w:sz w:val="20"/>
          <w:szCs w:val="20"/>
          <w:highlight w:val="white"/>
        </w:rPr>
        <w:t xml:space="preserve">staff, National government partners, Development partners/donors, Civil Society partners, Regional Evaluation Specialist.  </w:t>
      </w:r>
    </w:p>
    <w:p w14:paraId="75DE1FEA" w14:textId="77777777" w:rsidR="00FF6E35" w:rsidRPr="00FF6E35" w:rsidRDefault="00FF6E35"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Avenir"/>
          <w:color w:val="000000"/>
          <w:sz w:val="20"/>
          <w:szCs w:val="20"/>
        </w:rPr>
      </w:pPr>
    </w:p>
    <w:p w14:paraId="5B9509BC" w14:textId="3C8A0C94" w:rsidR="00FF6E35" w:rsidRPr="004F6489" w:rsidRDefault="00FF6E35" w:rsidP="000F12AA">
      <w:pPr>
        <w:pStyle w:val="Heading2"/>
        <w:numPr>
          <w:ilvl w:val="1"/>
          <w:numId w:val="2"/>
        </w:numPr>
        <w:spacing w:before="0" w:line="240" w:lineRule="auto"/>
        <w:ind w:left="426" w:hanging="426"/>
        <w:jc w:val="both"/>
        <w:rPr>
          <w:rStyle w:val="Aucun"/>
          <w:rFonts w:ascii="Verdana" w:hAnsi="Verdana"/>
          <w:b/>
          <w:sz w:val="20"/>
          <w:szCs w:val="20"/>
        </w:rPr>
      </w:pPr>
      <w:bookmarkStart w:id="58" w:name="_Toc127824323"/>
      <w:r w:rsidRPr="004F6489">
        <w:rPr>
          <w:rStyle w:val="Aucun"/>
          <w:rFonts w:ascii="Verdana" w:hAnsi="Verdana"/>
          <w:b/>
          <w:sz w:val="20"/>
          <w:szCs w:val="20"/>
        </w:rPr>
        <w:t>A2J Evaluation Team</w:t>
      </w:r>
      <w:bookmarkEnd w:id="58"/>
    </w:p>
    <w:p w14:paraId="285C9DAE" w14:textId="0FEF0736" w:rsidR="00FF6E35" w:rsidRPr="00FF6E35" w:rsidRDefault="00FF6E35"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FF6E35">
        <w:rPr>
          <w:rFonts w:ascii="Verdana" w:eastAsia="Avenir" w:hAnsi="Verdana" w:cs="Avenir"/>
          <w:color w:val="000000"/>
          <w:sz w:val="20"/>
          <w:szCs w:val="20"/>
        </w:rPr>
        <w:t>The evaluation will be conducted by a team of two consultants</w:t>
      </w:r>
      <w:r>
        <w:rPr>
          <w:rFonts w:ascii="Verdana" w:eastAsia="Avenir" w:hAnsi="Verdana" w:cs="Avenir"/>
          <w:color w:val="000000"/>
          <w:sz w:val="20"/>
          <w:szCs w:val="20"/>
        </w:rPr>
        <w:t xml:space="preserve">—A team leader and associated consultant. </w:t>
      </w:r>
      <w:r w:rsidRPr="00FF6E35">
        <w:rPr>
          <w:rFonts w:ascii="Verdana" w:eastAsia="Avenir" w:hAnsi="Verdana" w:cs="Avenir"/>
          <w:color w:val="000000"/>
          <w:sz w:val="20"/>
          <w:szCs w:val="20"/>
        </w:rPr>
        <w:t xml:space="preserve">The Evaluation Team Leader will have the overall evaluation responsibility and accountability for the report writing, data analyses and will report to UN Women and to the Reference Group. </w:t>
      </w:r>
      <w:r w:rsidR="00FE0613">
        <w:rPr>
          <w:rFonts w:ascii="Verdana" w:eastAsia="Avenir" w:hAnsi="Verdana" w:cs="Avenir"/>
          <w:color w:val="000000"/>
          <w:sz w:val="20"/>
          <w:szCs w:val="20"/>
        </w:rPr>
        <w:t xml:space="preserve">The Associate Consultant provides technical support to the lead consultant. </w:t>
      </w:r>
      <w:r w:rsidRPr="00FF6E35">
        <w:rPr>
          <w:rFonts w:ascii="Verdana" w:eastAsia="Avenir" w:hAnsi="Verdana" w:cs="Avenir"/>
          <w:color w:val="000000"/>
          <w:sz w:val="20"/>
          <w:szCs w:val="20"/>
        </w:rPr>
        <w:t xml:space="preserve">The Evaluation Team is responsible for the following evaluation phases: Inception phase; Data collection </w:t>
      </w:r>
      <w:r w:rsidR="00CC43C8" w:rsidRPr="00FF6E35">
        <w:rPr>
          <w:rFonts w:ascii="Verdana" w:eastAsia="Avenir" w:hAnsi="Verdana" w:cs="Avenir"/>
          <w:color w:val="000000"/>
          <w:sz w:val="20"/>
          <w:szCs w:val="20"/>
        </w:rPr>
        <w:t>phase; Data</w:t>
      </w:r>
      <w:r w:rsidRPr="00FF6E35">
        <w:rPr>
          <w:rFonts w:ascii="Verdana" w:eastAsia="Avenir" w:hAnsi="Verdana" w:cs="Avenir"/>
          <w:color w:val="000000"/>
          <w:sz w:val="20"/>
          <w:szCs w:val="20"/>
        </w:rPr>
        <w:t xml:space="preserve"> analysis and syntheses phase; Validation.</w:t>
      </w:r>
    </w:p>
    <w:p w14:paraId="0419F528" w14:textId="77777777" w:rsidR="00FF6E35" w:rsidRPr="00FF6E35" w:rsidRDefault="00FF6E35"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740C6F7E" w14:textId="47B823A2" w:rsidR="00FF6E35" w:rsidRDefault="00FF6E35"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r w:rsidRPr="00FF6E35">
        <w:rPr>
          <w:rFonts w:ascii="Verdana" w:eastAsia="Avenir" w:hAnsi="Verdana" w:cs="Avenir"/>
          <w:b/>
          <w:color w:val="000000"/>
          <w:sz w:val="20"/>
          <w:szCs w:val="20"/>
        </w:rPr>
        <w:t xml:space="preserve">Paul </w:t>
      </w:r>
      <w:proofErr w:type="spellStart"/>
      <w:r w:rsidRPr="00FF6E35">
        <w:rPr>
          <w:rFonts w:ascii="Verdana" w:eastAsia="Avenir" w:hAnsi="Verdana" w:cs="Avenir"/>
          <w:b/>
          <w:color w:val="000000"/>
          <w:sz w:val="20"/>
          <w:szCs w:val="20"/>
        </w:rPr>
        <w:t>Bukuluki</w:t>
      </w:r>
      <w:proofErr w:type="spellEnd"/>
      <w:r w:rsidRPr="009F40D3">
        <w:rPr>
          <w:rFonts w:ascii="Verdana" w:eastAsia="Avenir" w:hAnsi="Verdana" w:cs="Avenir"/>
          <w:color w:val="000000"/>
          <w:sz w:val="20"/>
          <w:szCs w:val="20"/>
        </w:rPr>
        <w:t xml:space="preserve"> is Evaluation Team </w:t>
      </w:r>
      <w:r w:rsidR="00CC43C8" w:rsidRPr="009F40D3">
        <w:rPr>
          <w:rFonts w:ascii="Verdana" w:eastAsia="Avenir" w:hAnsi="Verdana" w:cs="Avenir"/>
          <w:color w:val="000000"/>
          <w:sz w:val="20"/>
          <w:szCs w:val="20"/>
        </w:rPr>
        <w:t>Leader</w:t>
      </w:r>
      <w:r w:rsidRPr="009F40D3">
        <w:rPr>
          <w:rFonts w:ascii="Verdana" w:eastAsia="Avenir" w:hAnsi="Verdana" w:cs="Avenir"/>
          <w:color w:val="000000"/>
          <w:sz w:val="20"/>
          <w:szCs w:val="20"/>
        </w:rPr>
        <w:t xml:space="preserve">. He is an Associate Professor at Makerere University, School of Social Sciences. He is a social Worker and an applied social/medical anthropologist with 20 years of experience in implementation research using mixed methods approaches. The </w:t>
      </w:r>
      <w:proofErr w:type="spellStart"/>
      <w:r w:rsidRPr="009F40D3">
        <w:rPr>
          <w:rFonts w:ascii="Verdana" w:eastAsia="Avenir" w:hAnsi="Verdana" w:cs="Avenir"/>
          <w:color w:val="000000"/>
          <w:sz w:val="20"/>
          <w:szCs w:val="20"/>
        </w:rPr>
        <w:t>programmes</w:t>
      </w:r>
      <w:proofErr w:type="spellEnd"/>
      <w:r w:rsidRPr="009F40D3">
        <w:rPr>
          <w:rFonts w:ascii="Verdana" w:eastAsia="Avenir" w:hAnsi="Verdana" w:cs="Avenir"/>
          <w:color w:val="000000"/>
          <w:sz w:val="20"/>
          <w:szCs w:val="20"/>
        </w:rPr>
        <w:t xml:space="preserve"> range from social/gender norms, sexual, reproductive health and rights, violence against women and girls, child protection and social protection research and programming particularly in Africa. He has led several baseline studies and evaluations on GBV, FGM, VAC and S</w:t>
      </w:r>
      <w:r w:rsidR="00FE0613" w:rsidRPr="009F40D3">
        <w:rPr>
          <w:rFonts w:ascii="Verdana" w:eastAsia="Avenir" w:hAnsi="Verdana" w:cs="Avenir"/>
          <w:color w:val="000000"/>
          <w:sz w:val="20"/>
          <w:szCs w:val="20"/>
        </w:rPr>
        <w:t xml:space="preserve">RHR </w:t>
      </w:r>
      <w:r w:rsidRPr="009F40D3">
        <w:rPr>
          <w:rFonts w:ascii="Verdana" w:eastAsia="Avenir" w:hAnsi="Verdana" w:cs="Avenir"/>
          <w:color w:val="000000"/>
          <w:sz w:val="20"/>
          <w:szCs w:val="20"/>
        </w:rPr>
        <w:t>in several African countries. Paul has more than 40 publications in peer reviewed journals and books. He has worked as a team leader/principal investigator for implementation research projects on SRHR, VAC and GBV for World Bank, UNDP, UN-Women, USAID, UNICEF, WHO, UNFPA and INGOs.</w:t>
      </w:r>
    </w:p>
    <w:p w14:paraId="250A0B9C" w14:textId="0D6C2728" w:rsidR="00CC43C8" w:rsidRDefault="00CC43C8" w:rsidP="000F12AA">
      <w:pPr>
        <w:pBdr>
          <w:top w:val="nil"/>
          <w:left w:val="nil"/>
          <w:bottom w:val="nil"/>
          <w:right w:val="nil"/>
          <w:between w:val="nil"/>
        </w:pBdr>
        <w:spacing w:after="0" w:line="240" w:lineRule="auto"/>
        <w:jc w:val="both"/>
        <w:rPr>
          <w:rFonts w:ascii="Verdana" w:eastAsia="Avenir" w:hAnsi="Verdana" w:cs="Avenir"/>
          <w:color w:val="000000"/>
          <w:sz w:val="20"/>
          <w:szCs w:val="20"/>
        </w:rPr>
      </w:pPr>
    </w:p>
    <w:p w14:paraId="1C1E31C2" w14:textId="4EE5D7EA" w:rsidR="00FF6E35" w:rsidRPr="00FF6E35" w:rsidRDefault="002010F3" w:rsidP="000F12AA">
      <w:pPr>
        <w:pBdr>
          <w:top w:val="nil"/>
          <w:left w:val="nil"/>
          <w:bottom w:val="nil"/>
          <w:right w:val="nil"/>
          <w:between w:val="nil"/>
        </w:pBdr>
        <w:spacing w:after="0" w:line="240" w:lineRule="auto"/>
        <w:jc w:val="both"/>
        <w:rPr>
          <w:rFonts w:ascii="Verdana" w:eastAsia="Avenir" w:hAnsi="Verdana" w:cs="Avenir"/>
          <w:b/>
          <w:color w:val="000000"/>
          <w:sz w:val="20"/>
          <w:szCs w:val="20"/>
        </w:rPr>
      </w:pPr>
      <w:proofErr w:type="spellStart"/>
      <w:r w:rsidRPr="002010F3">
        <w:rPr>
          <w:rFonts w:ascii="Verdana" w:eastAsia="Avenir" w:hAnsi="Verdana" w:cs="Avenir"/>
          <w:b/>
          <w:bCs/>
          <w:color w:val="000000"/>
          <w:sz w:val="20"/>
          <w:szCs w:val="20"/>
        </w:rPr>
        <w:t>Sydey</w:t>
      </w:r>
      <w:proofErr w:type="spellEnd"/>
      <w:r w:rsidRPr="002010F3">
        <w:rPr>
          <w:rFonts w:ascii="Verdana" w:eastAsia="Avenir" w:hAnsi="Verdana" w:cs="Avenir"/>
          <w:b/>
          <w:bCs/>
          <w:color w:val="000000"/>
          <w:sz w:val="20"/>
          <w:szCs w:val="20"/>
        </w:rPr>
        <w:t xml:space="preserve"> </w:t>
      </w:r>
      <w:proofErr w:type="spellStart"/>
      <w:r w:rsidRPr="002010F3">
        <w:rPr>
          <w:rFonts w:ascii="Verdana" w:eastAsia="Avenir" w:hAnsi="Verdana" w:cs="Avenir"/>
          <w:b/>
          <w:bCs/>
          <w:color w:val="000000"/>
          <w:sz w:val="20"/>
          <w:szCs w:val="20"/>
        </w:rPr>
        <w:t>Etima</w:t>
      </w:r>
      <w:proofErr w:type="spellEnd"/>
      <w:r w:rsidRPr="002010F3">
        <w:rPr>
          <w:rFonts w:ascii="Verdana" w:eastAsia="Avenir" w:hAnsi="Verdana" w:cs="Avenir"/>
          <w:b/>
          <w:bCs/>
          <w:color w:val="000000"/>
          <w:sz w:val="20"/>
          <w:szCs w:val="20"/>
        </w:rPr>
        <w:t xml:space="preserve"> </w:t>
      </w:r>
      <w:proofErr w:type="spellStart"/>
      <w:r w:rsidRPr="002010F3">
        <w:rPr>
          <w:rFonts w:ascii="Verdana" w:eastAsia="Avenir" w:hAnsi="Verdana" w:cs="Avenir"/>
          <w:b/>
          <w:bCs/>
          <w:color w:val="000000"/>
          <w:sz w:val="20"/>
          <w:szCs w:val="20"/>
        </w:rPr>
        <w:t>Ojara</w:t>
      </w:r>
      <w:proofErr w:type="spellEnd"/>
      <w:r w:rsidR="00FE0613">
        <w:rPr>
          <w:rFonts w:ascii="Verdana" w:eastAsia="Avenir" w:hAnsi="Verdana" w:cs="Avenir"/>
          <w:b/>
          <w:bCs/>
          <w:color w:val="000000"/>
          <w:sz w:val="20"/>
          <w:szCs w:val="20"/>
        </w:rPr>
        <w:t xml:space="preserve"> </w:t>
      </w:r>
      <w:r w:rsidR="00FE0613">
        <w:rPr>
          <w:rFonts w:ascii="Verdana" w:eastAsia="Avenir" w:hAnsi="Verdana" w:cs="Avenir"/>
          <w:color w:val="000000"/>
          <w:sz w:val="20"/>
          <w:szCs w:val="20"/>
        </w:rPr>
        <w:t>the Associate Consultant/Access to Justice Specialist possess m</w:t>
      </w:r>
      <w:r w:rsidR="00FE0613" w:rsidRPr="00FE0613">
        <w:rPr>
          <w:rFonts w:ascii="Verdana" w:hAnsi="Verdana"/>
          <w:sz w:val="20"/>
          <w:szCs w:val="20"/>
        </w:rPr>
        <w:t>ore than fifteen (15) years’ professional practice and experience working with development assistance Program/development partne</w:t>
      </w:r>
      <w:r w:rsidR="00FE0613">
        <w:rPr>
          <w:rFonts w:ascii="Verdana" w:hAnsi="Verdana"/>
          <w:sz w:val="20"/>
          <w:szCs w:val="20"/>
        </w:rPr>
        <w:t>rs (three successive EU funded programs under the 9</w:t>
      </w:r>
      <w:r w:rsidR="00FE0613" w:rsidRPr="00FE0613">
        <w:rPr>
          <w:rFonts w:ascii="Verdana" w:hAnsi="Verdana"/>
          <w:sz w:val="20"/>
          <w:szCs w:val="20"/>
          <w:vertAlign w:val="superscript"/>
        </w:rPr>
        <w:t>th</w:t>
      </w:r>
      <w:r w:rsidR="00FE0613">
        <w:rPr>
          <w:rFonts w:ascii="Verdana" w:hAnsi="Verdana"/>
          <w:sz w:val="20"/>
          <w:szCs w:val="20"/>
        </w:rPr>
        <w:t>, 10</w:t>
      </w:r>
      <w:r w:rsidR="00FE0613" w:rsidRPr="00FE0613">
        <w:rPr>
          <w:rFonts w:ascii="Verdana" w:hAnsi="Verdana"/>
          <w:sz w:val="20"/>
          <w:szCs w:val="20"/>
          <w:vertAlign w:val="superscript"/>
        </w:rPr>
        <w:t>th</w:t>
      </w:r>
      <w:r w:rsidR="00FE0613">
        <w:rPr>
          <w:rFonts w:ascii="Verdana" w:hAnsi="Verdana"/>
          <w:sz w:val="20"/>
          <w:szCs w:val="20"/>
        </w:rPr>
        <w:t xml:space="preserve"> and 11</w:t>
      </w:r>
      <w:r w:rsidR="00FE0613" w:rsidRPr="00FE0613">
        <w:rPr>
          <w:rFonts w:ascii="Verdana" w:hAnsi="Verdana"/>
          <w:sz w:val="20"/>
          <w:szCs w:val="20"/>
          <w:vertAlign w:val="superscript"/>
        </w:rPr>
        <w:t>th</w:t>
      </w:r>
      <w:r w:rsidR="00FE0613">
        <w:rPr>
          <w:rFonts w:ascii="Verdana" w:hAnsi="Verdana"/>
          <w:sz w:val="20"/>
          <w:szCs w:val="20"/>
        </w:rPr>
        <w:t xml:space="preserve"> European Development Fund and two USAID projects</w:t>
      </w:r>
      <w:r w:rsidR="00FE0613" w:rsidRPr="00FE0613">
        <w:rPr>
          <w:rFonts w:ascii="Verdana" w:hAnsi="Verdana"/>
          <w:sz w:val="20"/>
          <w:szCs w:val="20"/>
        </w:rPr>
        <w:t>)</w:t>
      </w:r>
      <w:r w:rsidR="00FE0613">
        <w:rPr>
          <w:rFonts w:ascii="Verdana" w:hAnsi="Verdana"/>
          <w:sz w:val="20"/>
          <w:szCs w:val="20"/>
        </w:rPr>
        <w:t xml:space="preserve">. She has worked with </w:t>
      </w:r>
      <w:r w:rsidR="00874EC8" w:rsidRPr="00FE0613">
        <w:rPr>
          <w:rFonts w:ascii="Verdana" w:hAnsi="Verdana"/>
          <w:sz w:val="20"/>
          <w:szCs w:val="20"/>
        </w:rPr>
        <w:t>frontline A</w:t>
      </w:r>
      <w:r w:rsidR="00874EC8">
        <w:rPr>
          <w:rFonts w:ascii="Verdana" w:hAnsi="Verdana"/>
          <w:sz w:val="20"/>
          <w:szCs w:val="20"/>
        </w:rPr>
        <w:t>2</w:t>
      </w:r>
      <w:r w:rsidR="00874EC8" w:rsidRPr="00FE0613">
        <w:rPr>
          <w:rFonts w:ascii="Verdana" w:hAnsi="Verdana"/>
          <w:sz w:val="20"/>
          <w:szCs w:val="20"/>
        </w:rPr>
        <w:t>J</w:t>
      </w:r>
      <w:r w:rsidR="00874EC8">
        <w:rPr>
          <w:rFonts w:ascii="Verdana" w:hAnsi="Verdana"/>
          <w:sz w:val="20"/>
          <w:szCs w:val="20"/>
        </w:rPr>
        <w:t xml:space="preserve"> and </w:t>
      </w:r>
      <w:r w:rsidR="00EC6733">
        <w:rPr>
          <w:rFonts w:ascii="Verdana" w:hAnsi="Verdana"/>
          <w:sz w:val="20"/>
          <w:szCs w:val="20"/>
        </w:rPr>
        <w:t>AJP</w:t>
      </w:r>
      <w:r w:rsidR="00874EC8" w:rsidRPr="00FE0613">
        <w:rPr>
          <w:rFonts w:ascii="Verdana" w:hAnsi="Verdana"/>
          <w:sz w:val="20"/>
          <w:szCs w:val="20"/>
        </w:rPr>
        <w:t xml:space="preserve"> institutions</w:t>
      </w:r>
      <w:r w:rsidR="00874EC8">
        <w:rPr>
          <w:rFonts w:ascii="Verdana" w:hAnsi="Verdana"/>
          <w:sz w:val="20"/>
          <w:szCs w:val="20"/>
        </w:rPr>
        <w:t xml:space="preserve">, </w:t>
      </w:r>
      <w:r w:rsidR="00874EC8" w:rsidRPr="00FE0613">
        <w:rPr>
          <w:rFonts w:ascii="Verdana" w:hAnsi="Verdana"/>
          <w:sz w:val="20"/>
          <w:szCs w:val="20"/>
        </w:rPr>
        <w:t>the</w:t>
      </w:r>
      <w:r w:rsidR="00874EC8">
        <w:rPr>
          <w:rFonts w:ascii="Verdana" w:hAnsi="Verdana"/>
          <w:sz w:val="20"/>
          <w:szCs w:val="20"/>
        </w:rPr>
        <w:t xml:space="preserve"> </w:t>
      </w:r>
      <w:r w:rsidR="00874EC8" w:rsidRPr="00FE0613">
        <w:rPr>
          <w:rFonts w:ascii="Verdana" w:hAnsi="Verdana"/>
          <w:sz w:val="20"/>
          <w:szCs w:val="20"/>
        </w:rPr>
        <w:t>GSP (former JLOS) Secretariat</w:t>
      </w:r>
      <w:r w:rsidR="00874EC8">
        <w:rPr>
          <w:rFonts w:ascii="Verdana" w:hAnsi="Verdana"/>
          <w:sz w:val="20"/>
          <w:szCs w:val="20"/>
        </w:rPr>
        <w:t xml:space="preserve"> </w:t>
      </w:r>
      <w:r w:rsidR="00FE0613" w:rsidRPr="00FE0613">
        <w:rPr>
          <w:rFonts w:ascii="Verdana" w:hAnsi="Verdana"/>
          <w:sz w:val="20"/>
          <w:szCs w:val="20"/>
        </w:rPr>
        <w:t>and</w:t>
      </w:r>
      <w:r w:rsidR="00EC6733">
        <w:rPr>
          <w:rFonts w:ascii="Verdana" w:hAnsi="Verdana"/>
          <w:sz w:val="20"/>
          <w:szCs w:val="20"/>
        </w:rPr>
        <w:t xml:space="preserve"> </w:t>
      </w:r>
      <w:r w:rsidR="00FE0613" w:rsidRPr="00FE0613">
        <w:rPr>
          <w:rFonts w:ascii="Verdana" w:hAnsi="Verdana"/>
          <w:sz w:val="20"/>
          <w:szCs w:val="20"/>
        </w:rPr>
        <w:t>CSOs in</w:t>
      </w:r>
      <w:r w:rsidR="00FE0613">
        <w:rPr>
          <w:rFonts w:ascii="Verdana" w:hAnsi="Verdana"/>
          <w:sz w:val="20"/>
          <w:szCs w:val="20"/>
        </w:rPr>
        <w:t xml:space="preserve"> the areas of</w:t>
      </w:r>
      <w:r w:rsidR="00FE0613" w:rsidRPr="00FE0613">
        <w:rPr>
          <w:rFonts w:ascii="Verdana" w:hAnsi="Verdana"/>
          <w:sz w:val="20"/>
          <w:szCs w:val="20"/>
        </w:rPr>
        <w:t xml:space="preserve">; good governance, rule of law, democracy and human rights. </w:t>
      </w:r>
      <w:proofErr w:type="spellStart"/>
      <w:r w:rsidR="00874EC8">
        <w:rPr>
          <w:rFonts w:ascii="Verdana" w:hAnsi="Verdana"/>
          <w:sz w:val="20"/>
          <w:szCs w:val="20"/>
        </w:rPr>
        <w:t>Sydey</w:t>
      </w:r>
      <w:proofErr w:type="spellEnd"/>
      <w:r w:rsidR="00874EC8">
        <w:rPr>
          <w:rFonts w:ascii="Verdana" w:hAnsi="Verdana"/>
          <w:sz w:val="20"/>
          <w:szCs w:val="20"/>
        </w:rPr>
        <w:t xml:space="preserve"> has attained vast </w:t>
      </w:r>
      <w:r w:rsidR="00FE0613" w:rsidRPr="00FE0613">
        <w:rPr>
          <w:rFonts w:ascii="Verdana" w:hAnsi="Verdana"/>
          <w:sz w:val="20"/>
          <w:szCs w:val="20"/>
        </w:rPr>
        <w:t>experience in advancing A</w:t>
      </w:r>
      <w:r w:rsidR="00874EC8">
        <w:rPr>
          <w:rFonts w:ascii="Verdana" w:hAnsi="Verdana"/>
          <w:sz w:val="20"/>
          <w:szCs w:val="20"/>
        </w:rPr>
        <w:t xml:space="preserve">2J </w:t>
      </w:r>
      <w:r w:rsidR="00FE0613" w:rsidRPr="00FE0613">
        <w:rPr>
          <w:rFonts w:ascii="Verdana" w:hAnsi="Verdana"/>
          <w:sz w:val="20"/>
          <w:szCs w:val="20"/>
        </w:rPr>
        <w:t>for vulnerable persons particularly women and children</w:t>
      </w:r>
      <w:r w:rsidR="00874EC8">
        <w:rPr>
          <w:rFonts w:ascii="Verdana" w:hAnsi="Verdana"/>
          <w:sz w:val="20"/>
          <w:szCs w:val="20"/>
        </w:rPr>
        <w:t xml:space="preserve"> having served as a legal aid service provider</w:t>
      </w:r>
      <w:r w:rsidR="00FE0613" w:rsidRPr="00FE0613">
        <w:rPr>
          <w:rFonts w:ascii="Verdana" w:hAnsi="Verdana"/>
          <w:sz w:val="20"/>
          <w:szCs w:val="20"/>
        </w:rPr>
        <w:t>.</w:t>
      </w:r>
      <w:r w:rsidR="00874EC8">
        <w:rPr>
          <w:rFonts w:ascii="Verdana" w:hAnsi="Verdana"/>
          <w:sz w:val="20"/>
          <w:szCs w:val="20"/>
        </w:rPr>
        <w:t xml:space="preserve"> She has amassed </w:t>
      </w:r>
      <w:r w:rsidR="00FE0613" w:rsidRPr="00FE0613">
        <w:rPr>
          <w:rFonts w:ascii="Verdana" w:hAnsi="Verdana"/>
          <w:sz w:val="20"/>
          <w:szCs w:val="20"/>
        </w:rPr>
        <w:t xml:space="preserve">experience in monitoring budget support performance contracts to </w:t>
      </w:r>
      <w:proofErr w:type="spellStart"/>
      <w:r w:rsidR="00FE0613" w:rsidRPr="00FE0613">
        <w:rPr>
          <w:rFonts w:ascii="Verdana" w:hAnsi="Verdana"/>
          <w:sz w:val="20"/>
          <w:szCs w:val="20"/>
        </w:rPr>
        <w:t>GoU</w:t>
      </w:r>
      <w:proofErr w:type="spellEnd"/>
      <w:r w:rsidR="00FE0613" w:rsidRPr="00FE0613">
        <w:rPr>
          <w:rFonts w:ascii="Verdana" w:hAnsi="Verdana"/>
          <w:sz w:val="20"/>
          <w:szCs w:val="20"/>
        </w:rPr>
        <w:t xml:space="preserve"> and more than ten years’ experience in project and sub grant management</w:t>
      </w:r>
      <w:r w:rsidR="00C13A51">
        <w:rPr>
          <w:rFonts w:ascii="Verdana" w:hAnsi="Verdana"/>
          <w:sz w:val="20"/>
          <w:szCs w:val="20"/>
        </w:rPr>
        <w:t xml:space="preserve"> with a</w:t>
      </w:r>
      <w:r w:rsidR="00EC6733">
        <w:rPr>
          <w:rFonts w:ascii="Verdana" w:hAnsi="Verdana"/>
          <w:sz w:val="20"/>
          <w:szCs w:val="20"/>
        </w:rPr>
        <w:t xml:space="preserve"> good </w:t>
      </w:r>
      <w:r w:rsidR="00FE0613" w:rsidRPr="00FE0613">
        <w:rPr>
          <w:rFonts w:ascii="Verdana" w:hAnsi="Verdana"/>
          <w:sz w:val="20"/>
          <w:szCs w:val="20"/>
        </w:rPr>
        <w:t xml:space="preserve">working knowledge on human rights of key populations. </w:t>
      </w:r>
    </w:p>
    <w:p w14:paraId="04BF5C8B" w14:textId="77777777" w:rsidR="00CC43C8" w:rsidRDefault="00CC43C8" w:rsidP="000F12AA">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after="0" w:line="240" w:lineRule="auto"/>
        <w:jc w:val="both"/>
        <w:rPr>
          <w:rFonts w:ascii="Verdana" w:eastAsia="Avenir" w:hAnsi="Verdana" w:cs="Avenir"/>
          <w:b/>
          <w:color w:val="004C7F"/>
          <w:sz w:val="20"/>
          <w:szCs w:val="20"/>
        </w:rPr>
      </w:pPr>
    </w:p>
    <w:p w14:paraId="71C19AD9" w14:textId="19D71289" w:rsidR="00841004" w:rsidRPr="00AB3B68" w:rsidRDefault="00B42831" w:rsidP="000F12AA">
      <w:pPr>
        <w:pStyle w:val="Heading2"/>
        <w:numPr>
          <w:ilvl w:val="1"/>
          <w:numId w:val="2"/>
        </w:numPr>
        <w:spacing w:before="0" w:line="240" w:lineRule="auto"/>
        <w:ind w:left="426" w:hanging="426"/>
        <w:jc w:val="both"/>
        <w:rPr>
          <w:rStyle w:val="Aucun"/>
          <w:rFonts w:ascii="Verdana" w:hAnsi="Verdana"/>
          <w:b/>
          <w:sz w:val="20"/>
          <w:szCs w:val="20"/>
        </w:rPr>
      </w:pPr>
      <w:bookmarkStart w:id="59" w:name="_Toc127824324"/>
      <w:r w:rsidRPr="00AB3B68">
        <w:rPr>
          <w:rStyle w:val="Aucun"/>
          <w:rFonts w:ascii="Verdana" w:hAnsi="Verdana"/>
          <w:b/>
          <w:sz w:val="20"/>
          <w:szCs w:val="20"/>
        </w:rPr>
        <w:t>Time Frame and Work Plan</w:t>
      </w:r>
      <w:bookmarkEnd w:id="59"/>
      <w:r w:rsidRPr="00AB3B68">
        <w:rPr>
          <w:rStyle w:val="Aucun"/>
          <w:rFonts w:ascii="Verdana" w:hAnsi="Verdana"/>
          <w:b/>
          <w:sz w:val="20"/>
          <w:szCs w:val="20"/>
        </w:rPr>
        <w:t xml:space="preserve"> </w:t>
      </w:r>
    </w:p>
    <w:p w14:paraId="06596FDE" w14:textId="77777777" w:rsidR="002F5ACA" w:rsidRDefault="002F5ACA" w:rsidP="000F12AA">
      <w:pPr>
        <w:pStyle w:val="Caption"/>
        <w:keepNext/>
        <w:spacing w:after="0"/>
        <w:rPr>
          <w:rFonts w:ascii="Verdana" w:hAnsi="Verdana"/>
          <w:b/>
          <w:bCs/>
        </w:rPr>
      </w:pPr>
    </w:p>
    <w:p w14:paraId="6BAA0EB5" w14:textId="390FF0B3" w:rsidR="00F0338F" w:rsidRDefault="00F0338F" w:rsidP="000F12AA">
      <w:pPr>
        <w:pStyle w:val="Caption"/>
        <w:keepNext/>
        <w:spacing w:after="0"/>
        <w:rPr>
          <w:rFonts w:ascii="Verdana" w:hAnsi="Verdana"/>
          <w:b/>
          <w:bCs/>
        </w:rPr>
      </w:pPr>
      <w:r w:rsidRPr="00F0338F">
        <w:rPr>
          <w:rFonts w:ascii="Verdana" w:hAnsi="Verdana"/>
          <w:b/>
          <w:bCs/>
        </w:rPr>
        <w:t xml:space="preserve">Table </w:t>
      </w:r>
      <w:r w:rsidRPr="00F0338F">
        <w:rPr>
          <w:rFonts w:ascii="Verdana" w:hAnsi="Verdana"/>
          <w:b/>
          <w:bCs/>
        </w:rPr>
        <w:fldChar w:fldCharType="begin"/>
      </w:r>
      <w:r w:rsidRPr="00F0338F">
        <w:rPr>
          <w:rFonts w:ascii="Verdana" w:hAnsi="Verdana"/>
          <w:b/>
          <w:bCs/>
        </w:rPr>
        <w:instrText xml:space="preserve"> SEQ Table \* ARABIC </w:instrText>
      </w:r>
      <w:r w:rsidRPr="00F0338F">
        <w:rPr>
          <w:rFonts w:ascii="Verdana" w:hAnsi="Verdana"/>
          <w:b/>
          <w:bCs/>
        </w:rPr>
        <w:fldChar w:fldCharType="separate"/>
      </w:r>
      <w:r w:rsidR="004D5867">
        <w:rPr>
          <w:rFonts w:ascii="Verdana" w:hAnsi="Verdana"/>
          <w:b/>
          <w:bCs/>
          <w:noProof/>
        </w:rPr>
        <w:t>9</w:t>
      </w:r>
      <w:r w:rsidRPr="00F0338F">
        <w:rPr>
          <w:rFonts w:ascii="Verdana" w:hAnsi="Verdana"/>
          <w:b/>
          <w:bCs/>
        </w:rPr>
        <w:fldChar w:fldCharType="end"/>
      </w:r>
      <w:r w:rsidRPr="00F0338F">
        <w:rPr>
          <w:rFonts w:ascii="Verdana" w:hAnsi="Verdana"/>
          <w:b/>
          <w:bCs/>
        </w:rPr>
        <w:t>: Evaluation timeframe and workplan</w:t>
      </w:r>
    </w:p>
    <w:tbl>
      <w:tblPr>
        <w:tblW w:w="581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6"/>
        <w:gridCol w:w="2305"/>
        <w:gridCol w:w="342"/>
        <w:gridCol w:w="342"/>
        <w:gridCol w:w="342"/>
        <w:gridCol w:w="346"/>
        <w:gridCol w:w="342"/>
        <w:gridCol w:w="342"/>
        <w:gridCol w:w="342"/>
        <w:gridCol w:w="344"/>
        <w:gridCol w:w="342"/>
        <w:gridCol w:w="342"/>
        <w:gridCol w:w="342"/>
        <w:gridCol w:w="348"/>
        <w:gridCol w:w="1580"/>
        <w:gridCol w:w="2062"/>
      </w:tblGrid>
      <w:tr w:rsidR="0075323B" w:rsidRPr="004C07D1" w14:paraId="258561D5" w14:textId="77777777" w:rsidTr="0075323B">
        <w:trPr>
          <w:trHeight w:val="201"/>
        </w:trPr>
        <w:tc>
          <w:tcPr>
            <w:tcW w:w="1302" w:type="pct"/>
            <w:gridSpan w:val="2"/>
            <w:vMerge w:val="restart"/>
            <w:shd w:val="clear" w:color="auto" w:fill="FFFFFF"/>
            <w:tcMar>
              <w:top w:w="0" w:type="dxa"/>
              <w:left w:w="108" w:type="dxa"/>
              <w:bottom w:w="0" w:type="dxa"/>
              <w:right w:w="108" w:type="dxa"/>
            </w:tcMar>
            <w:hideMark/>
          </w:tcPr>
          <w:p w14:paraId="366782A2" w14:textId="77777777" w:rsidR="0075323B" w:rsidRPr="00B94889" w:rsidRDefault="0075323B" w:rsidP="000F12AA">
            <w:pPr>
              <w:spacing w:after="0" w:line="240" w:lineRule="auto"/>
              <w:jc w:val="both"/>
              <w:rPr>
                <w:rFonts w:ascii="Verdana" w:eastAsia="Times New Roman" w:hAnsi="Verdana" w:cs="Calibri"/>
                <w:color w:val="222222"/>
                <w:sz w:val="16"/>
                <w:szCs w:val="16"/>
              </w:rPr>
            </w:pPr>
            <w:r w:rsidRPr="00B94889">
              <w:rPr>
                <w:rFonts w:ascii="Verdana" w:eastAsia="Times New Roman" w:hAnsi="Verdana" w:cs="Tahoma"/>
                <w:b/>
                <w:bCs/>
                <w:color w:val="222222"/>
                <w:sz w:val="16"/>
                <w:szCs w:val="16"/>
              </w:rPr>
              <w:t> </w:t>
            </w:r>
            <w:r w:rsidRPr="004C07D1">
              <w:rPr>
                <w:rFonts w:ascii="Verdana" w:eastAsia="Times New Roman" w:hAnsi="Verdana" w:cs="Tahoma"/>
                <w:b/>
                <w:bCs/>
                <w:color w:val="222222"/>
                <w:sz w:val="16"/>
                <w:szCs w:val="16"/>
              </w:rPr>
              <w:t xml:space="preserve">Activities </w:t>
            </w:r>
          </w:p>
        </w:tc>
        <w:tc>
          <w:tcPr>
            <w:tcW w:w="654" w:type="pct"/>
            <w:gridSpan w:val="4"/>
            <w:shd w:val="clear" w:color="auto" w:fill="FFFFFF"/>
          </w:tcPr>
          <w:p w14:paraId="3C0B46C3"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Jan</w:t>
            </w:r>
          </w:p>
        </w:tc>
        <w:tc>
          <w:tcPr>
            <w:tcW w:w="653" w:type="pct"/>
            <w:gridSpan w:val="4"/>
            <w:shd w:val="clear" w:color="auto" w:fill="FFFFFF"/>
          </w:tcPr>
          <w:p w14:paraId="17A66C60"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Feb</w:t>
            </w:r>
          </w:p>
        </w:tc>
        <w:tc>
          <w:tcPr>
            <w:tcW w:w="655" w:type="pct"/>
            <w:gridSpan w:val="4"/>
            <w:shd w:val="clear" w:color="auto" w:fill="FFFFFF"/>
          </w:tcPr>
          <w:p w14:paraId="669867EE" w14:textId="77777777" w:rsidR="0075323B" w:rsidRPr="00B94889"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Mar</w:t>
            </w:r>
          </w:p>
        </w:tc>
        <w:tc>
          <w:tcPr>
            <w:tcW w:w="753" w:type="pct"/>
            <w:shd w:val="clear" w:color="auto" w:fill="FFFFFF"/>
            <w:tcMar>
              <w:top w:w="0" w:type="dxa"/>
              <w:left w:w="108" w:type="dxa"/>
              <w:bottom w:w="0" w:type="dxa"/>
              <w:right w:w="108" w:type="dxa"/>
            </w:tcMar>
            <w:hideMark/>
          </w:tcPr>
          <w:p w14:paraId="7FD7F31E" w14:textId="77777777" w:rsidR="0075323B" w:rsidRPr="00B94889" w:rsidRDefault="0075323B" w:rsidP="000F12AA">
            <w:pPr>
              <w:spacing w:after="0" w:line="240" w:lineRule="auto"/>
              <w:jc w:val="both"/>
              <w:rPr>
                <w:rFonts w:ascii="Verdana" w:eastAsia="Times New Roman" w:hAnsi="Verdana" w:cs="Calibri"/>
                <w:color w:val="222222"/>
                <w:sz w:val="16"/>
                <w:szCs w:val="16"/>
              </w:rPr>
            </w:pPr>
            <w:r w:rsidRPr="00B94889">
              <w:rPr>
                <w:rFonts w:ascii="Verdana" w:eastAsia="Times New Roman" w:hAnsi="Verdana" w:cs="Tahoma"/>
                <w:b/>
                <w:bCs/>
                <w:color w:val="222222"/>
                <w:sz w:val="16"/>
                <w:szCs w:val="16"/>
              </w:rPr>
              <w:t>Completion Date</w:t>
            </w:r>
          </w:p>
        </w:tc>
        <w:tc>
          <w:tcPr>
            <w:tcW w:w="983" w:type="pct"/>
            <w:shd w:val="clear" w:color="auto" w:fill="FFFFFF"/>
          </w:tcPr>
          <w:p w14:paraId="1A96C80D"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 xml:space="preserve">Deliverables </w:t>
            </w:r>
          </w:p>
        </w:tc>
      </w:tr>
      <w:tr w:rsidR="0075323B" w:rsidRPr="004C07D1" w14:paraId="68C19A6C" w14:textId="77777777" w:rsidTr="0075323B">
        <w:trPr>
          <w:trHeight w:val="403"/>
        </w:trPr>
        <w:tc>
          <w:tcPr>
            <w:tcW w:w="1302" w:type="pct"/>
            <w:gridSpan w:val="2"/>
            <w:vMerge/>
            <w:shd w:val="clear" w:color="auto" w:fill="FFFFFF"/>
            <w:tcMar>
              <w:top w:w="0" w:type="dxa"/>
              <w:left w:w="108" w:type="dxa"/>
              <w:bottom w:w="0" w:type="dxa"/>
              <w:right w:w="108" w:type="dxa"/>
            </w:tcMar>
          </w:tcPr>
          <w:p w14:paraId="0906EA52"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p>
        </w:tc>
        <w:tc>
          <w:tcPr>
            <w:tcW w:w="163" w:type="pct"/>
            <w:shd w:val="clear" w:color="auto" w:fill="FFFFFF"/>
          </w:tcPr>
          <w:p w14:paraId="6957F945"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WK1</w:t>
            </w:r>
          </w:p>
        </w:tc>
        <w:tc>
          <w:tcPr>
            <w:tcW w:w="163" w:type="pct"/>
            <w:shd w:val="clear" w:color="auto" w:fill="FFFFFF"/>
          </w:tcPr>
          <w:p w14:paraId="6F02AFB8"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WK2</w:t>
            </w:r>
          </w:p>
        </w:tc>
        <w:tc>
          <w:tcPr>
            <w:tcW w:w="163" w:type="pct"/>
            <w:shd w:val="clear" w:color="auto" w:fill="FFFFFF"/>
          </w:tcPr>
          <w:p w14:paraId="551C1603"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WK3</w:t>
            </w:r>
          </w:p>
        </w:tc>
        <w:tc>
          <w:tcPr>
            <w:tcW w:w="165" w:type="pct"/>
            <w:shd w:val="clear" w:color="auto" w:fill="FFFFFF"/>
          </w:tcPr>
          <w:p w14:paraId="318547C8"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WK4</w:t>
            </w:r>
          </w:p>
        </w:tc>
        <w:tc>
          <w:tcPr>
            <w:tcW w:w="163" w:type="pct"/>
            <w:shd w:val="clear" w:color="auto" w:fill="FFFFFF"/>
          </w:tcPr>
          <w:p w14:paraId="611FA390"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WK1</w:t>
            </w:r>
          </w:p>
        </w:tc>
        <w:tc>
          <w:tcPr>
            <w:tcW w:w="163" w:type="pct"/>
            <w:shd w:val="clear" w:color="auto" w:fill="FFFFFF"/>
          </w:tcPr>
          <w:p w14:paraId="15D2B856"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WK2</w:t>
            </w:r>
          </w:p>
        </w:tc>
        <w:tc>
          <w:tcPr>
            <w:tcW w:w="163" w:type="pct"/>
            <w:shd w:val="clear" w:color="auto" w:fill="FFFFFF"/>
          </w:tcPr>
          <w:p w14:paraId="4FF679BB"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WK3</w:t>
            </w:r>
          </w:p>
        </w:tc>
        <w:tc>
          <w:tcPr>
            <w:tcW w:w="164" w:type="pct"/>
            <w:shd w:val="clear" w:color="auto" w:fill="FFFFFF"/>
          </w:tcPr>
          <w:p w14:paraId="3DA8E781"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WK4</w:t>
            </w:r>
          </w:p>
        </w:tc>
        <w:tc>
          <w:tcPr>
            <w:tcW w:w="163" w:type="pct"/>
            <w:shd w:val="clear" w:color="auto" w:fill="FFFFFF"/>
          </w:tcPr>
          <w:p w14:paraId="13C62146"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WK1</w:t>
            </w:r>
          </w:p>
        </w:tc>
        <w:tc>
          <w:tcPr>
            <w:tcW w:w="163" w:type="pct"/>
            <w:shd w:val="clear" w:color="auto" w:fill="FFFFFF"/>
          </w:tcPr>
          <w:p w14:paraId="32F73300"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WK2</w:t>
            </w:r>
          </w:p>
        </w:tc>
        <w:tc>
          <w:tcPr>
            <w:tcW w:w="163" w:type="pct"/>
            <w:shd w:val="clear" w:color="auto" w:fill="FFFFFF"/>
          </w:tcPr>
          <w:p w14:paraId="506C6629"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WK3</w:t>
            </w:r>
          </w:p>
        </w:tc>
        <w:tc>
          <w:tcPr>
            <w:tcW w:w="166" w:type="pct"/>
            <w:shd w:val="clear" w:color="auto" w:fill="FFFFFF"/>
          </w:tcPr>
          <w:p w14:paraId="69980098"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r w:rsidRPr="004C07D1">
              <w:rPr>
                <w:rFonts w:ascii="Verdana" w:eastAsia="Times New Roman" w:hAnsi="Verdana" w:cs="Tahoma"/>
                <w:b/>
                <w:bCs/>
                <w:color w:val="222222"/>
                <w:sz w:val="16"/>
                <w:szCs w:val="16"/>
              </w:rPr>
              <w:t>WK4</w:t>
            </w:r>
          </w:p>
        </w:tc>
        <w:tc>
          <w:tcPr>
            <w:tcW w:w="753" w:type="pct"/>
            <w:shd w:val="clear" w:color="auto" w:fill="FFFFFF"/>
            <w:tcMar>
              <w:top w:w="0" w:type="dxa"/>
              <w:left w:w="108" w:type="dxa"/>
              <w:bottom w:w="0" w:type="dxa"/>
              <w:right w:w="108" w:type="dxa"/>
            </w:tcMar>
          </w:tcPr>
          <w:p w14:paraId="075BAEEC"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p>
        </w:tc>
        <w:tc>
          <w:tcPr>
            <w:tcW w:w="983" w:type="pct"/>
            <w:shd w:val="clear" w:color="auto" w:fill="FFFFFF"/>
          </w:tcPr>
          <w:p w14:paraId="63525632" w14:textId="77777777" w:rsidR="0075323B" w:rsidRPr="004C07D1" w:rsidRDefault="0075323B" w:rsidP="000F12AA">
            <w:pPr>
              <w:spacing w:after="0" w:line="240" w:lineRule="auto"/>
              <w:jc w:val="both"/>
              <w:rPr>
                <w:rFonts w:ascii="Verdana" w:eastAsia="Times New Roman" w:hAnsi="Verdana" w:cs="Tahoma"/>
                <w:b/>
                <w:bCs/>
                <w:color w:val="222222"/>
                <w:sz w:val="16"/>
                <w:szCs w:val="16"/>
              </w:rPr>
            </w:pPr>
          </w:p>
        </w:tc>
      </w:tr>
      <w:tr w:rsidR="0075323B" w:rsidRPr="004C07D1" w14:paraId="0FBA2992" w14:textId="77777777" w:rsidTr="0075323B">
        <w:trPr>
          <w:trHeight w:val="299"/>
        </w:trPr>
        <w:tc>
          <w:tcPr>
            <w:tcW w:w="203" w:type="pct"/>
            <w:shd w:val="clear" w:color="auto" w:fill="FFFFFF"/>
            <w:tcMar>
              <w:top w:w="0" w:type="dxa"/>
              <w:left w:w="108" w:type="dxa"/>
              <w:bottom w:w="0" w:type="dxa"/>
              <w:right w:w="108" w:type="dxa"/>
            </w:tcMar>
            <w:hideMark/>
          </w:tcPr>
          <w:p w14:paraId="664E0E67" w14:textId="77777777" w:rsidR="00E87B3A" w:rsidRPr="00B94889" w:rsidRDefault="00E87B3A" w:rsidP="00734920">
            <w:pPr>
              <w:numPr>
                <w:ilvl w:val="0"/>
                <w:numId w:val="78"/>
              </w:numPr>
              <w:spacing w:after="0" w:line="240" w:lineRule="auto"/>
              <w:ind w:right="-393"/>
              <w:jc w:val="both"/>
              <w:rPr>
                <w:rFonts w:ascii="Verdana" w:eastAsia="Times New Roman" w:hAnsi="Verdana" w:cs="Calibri"/>
                <w:color w:val="222222"/>
                <w:sz w:val="16"/>
                <w:szCs w:val="16"/>
              </w:rPr>
            </w:pPr>
            <w:r w:rsidRPr="00B94889">
              <w:rPr>
                <w:rFonts w:ascii="Verdana" w:eastAsia="Times New Roman" w:hAnsi="Verdana" w:cs="Tahoma"/>
                <w:color w:val="222222"/>
                <w:sz w:val="16"/>
                <w:szCs w:val="16"/>
              </w:rPr>
              <w:t> </w:t>
            </w:r>
          </w:p>
        </w:tc>
        <w:tc>
          <w:tcPr>
            <w:tcW w:w="1099" w:type="pct"/>
            <w:shd w:val="clear" w:color="auto" w:fill="FFFFFF"/>
            <w:tcMar>
              <w:top w:w="0" w:type="dxa"/>
              <w:left w:w="108" w:type="dxa"/>
              <w:bottom w:w="0" w:type="dxa"/>
              <w:right w:w="108" w:type="dxa"/>
            </w:tcMar>
            <w:hideMark/>
          </w:tcPr>
          <w:p w14:paraId="5B8B7835" w14:textId="77777777" w:rsidR="00E87B3A" w:rsidRPr="002F5ACA" w:rsidRDefault="00E87B3A" w:rsidP="000F12AA">
            <w:pPr>
              <w:spacing w:after="0" w:line="240" w:lineRule="auto"/>
              <w:rPr>
                <w:rFonts w:ascii="Verdana" w:eastAsia="Times New Roman" w:hAnsi="Verdana" w:cs="Calibri"/>
                <w:color w:val="222222"/>
                <w:sz w:val="16"/>
                <w:szCs w:val="16"/>
              </w:rPr>
            </w:pPr>
            <w:r w:rsidRPr="00B94889">
              <w:rPr>
                <w:rFonts w:ascii="Verdana" w:eastAsia="Times New Roman" w:hAnsi="Verdana" w:cs="Tahoma"/>
                <w:color w:val="222222"/>
                <w:sz w:val="16"/>
                <w:szCs w:val="16"/>
              </w:rPr>
              <w:t>On Board Consultant</w:t>
            </w:r>
            <w:r>
              <w:rPr>
                <w:rFonts w:ascii="Verdana" w:eastAsia="Times New Roman" w:hAnsi="Verdana" w:cs="Tahoma"/>
                <w:color w:val="222222"/>
                <w:sz w:val="16"/>
                <w:szCs w:val="16"/>
              </w:rPr>
              <w:t>s</w:t>
            </w:r>
          </w:p>
        </w:tc>
        <w:tc>
          <w:tcPr>
            <w:tcW w:w="163" w:type="pct"/>
            <w:shd w:val="clear" w:color="auto" w:fill="92D050"/>
          </w:tcPr>
          <w:p w14:paraId="108F6D9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96BCF4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7FBFB69"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48E8C77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538A4F4"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91CE921" w14:textId="77777777" w:rsidR="00E87B3A" w:rsidRPr="004C07D1" w:rsidRDefault="00E87B3A" w:rsidP="000F12AA">
            <w:pPr>
              <w:spacing w:after="0" w:line="240" w:lineRule="auto"/>
              <w:ind w:left="-143" w:firstLine="143"/>
              <w:jc w:val="both"/>
              <w:rPr>
                <w:rFonts w:ascii="Verdana" w:eastAsia="Times New Roman" w:hAnsi="Verdana" w:cs="Tahoma"/>
                <w:color w:val="222222"/>
                <w:sz w:val="16"/>
                <w:szCs w:val="16"/>
              </w:rPr>
            </w:pPr>
          </w:p>
        </w:tc>
        <w:tc>
          <w:tcPr>
            <w:tcW w:w="163" w:type="pct"/>
            <w:shd w:val="clear" w:color="auto" w:fill="FFFFFF"/>
          </w:tcPr>
          <w:p w14:paraId="35284B3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65DA479B"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1FA023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F33C9F3"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30D7648B" w14:textId="77777777" w:rsidR="00E87B3A" w:rsidRPr="00B94889"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5238FD3D" w14:textId="77777777" w:rsidR="00E87B3A" w:rsidRPr="00B94889"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6F57F7B5" w14:textId="77777777" w:rsidR="00E87B3A" w:rsidRPr="00B94889" w:rsidRDefault="00E87B3A" w:rsidP="000F12AA">
            <w:pPr>
              <w:spacing w:after="0" w:line="240" w:lineRule="auto"/>
              <w:jc w:val="both"/>
              <w:rPr>
                <w:rFonts w:ascii="Verdana" w:eastAsia="Times New Roman" w:hAnsi="Verdana" w:cs="Calibri"/>
                <w:color w:val="222222"/>
                <w:sz w:val="16"/>
                <w:szCs w:val="16"/>
              </w:rPr>
            </w:pPr>
            <w:r w:rsidRPr="00B94889">
              <w:rPr>
                <w:rFonts w:ascii="Verdana" w:eastAsia="Times New Roman" w:hAnsi="Verdana" w:cs="Tahoma"/>
                <w:color w:val="222222"/>
                <w:sz w:val="16"/>
                <w:szCs w:val="16"/>
              </w:rPr>
              <w:t>2</w:t>
            </w:r>
            <w:r w:rsidRPr="00B94889">
              <w:rPr>
                <w:rFonts w:ascii="Verdana" w:eastAsia="Times New Roman" w:hAnsi="Verdana" w:cs="Tahoma"/>
                <w:color w:val="222222"/>
                <w:sz w:val="16"/>
                <w:szCs w:val="16"/>
                <w:vertAlign w:val="superscript"/>
              </w:rPr>
              <w:t>nd</w:t>
            </w:r>
            <w:r w:rsidRPr="00B94889">
              <w:rPr>
                <w:rFonts w:ascii="Verdana" w:eastAsia="Times New Roman" w:hAnsi="Verdana" w:cs="Tahoma"/>
                <w:color w:val="222222"/>
                <w:sz w:val="16"/>
                <w:szCs w:val="16"/>
              </w:rPr>
              <w:t> January 2023</w:t>
            </w:r>
          </w:p>
        </w:tc>
        <w:tc>
          <w:tcPr>
            <w:tcW w:w="983" w:type="pct"/>
            <w:shd w:val="clear" w:color="auto" w:fill="FFFFFF"/>
          </w:tcPr>
          <w:p w14:paraId="1CC6BFD6" w14:textId="77777777" w:rsidR="00E87B3A" w:rsidRPr="002F5ACA"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Signed contracts</w:t>
            </w:r>
          </w:p>
        </w:tc>
      </w:tr>
      <w:tr w:rsidR="0075323B" w:rsidRPr="004C07D1" w14:paraId="4CCBFFEC" w14:textId="77777777" w:rsidTr="0075323B">
        <w:trPr>
          <w:trHeight w:val="209"/>
        </w:trPr>
        <w:tc>
          <w:tcPr>
            <w:tcW w:w="203" w:type="pct"/>
            <w:shd w:val="clear" w:color="auto" w:fill="FFFFFF"/>
            <w:tcMar>
              <w:top w:w="0" w:type="dxa"/>
              <w:left w:w="108" w:type="dxa"/>
              <w:bottom w:w="0" w:type="dxa"/>
              <w:right w:w="108" w:type="dxa"/>
            </w:tcMar>
            <w:hideMark/>
          </w:tcPr>
          <w:p w14:paraId="73D97BAF" w14:textId="77777777" w:rsidR="00E87B3A" w:rsidRPr="00B94889" w:rsidRDefault="00E87B3A" w:rsidP="00734920">
            <w:pPr>
              <w:numPr>
                <w:ilvl w:val="0"/>
                <w:numId w:val="78"/>
              </w:numPr>
              <w:spacing w:after="0" w:line="240" w:lineRule="auto"/>
              <w:ind w:right="-393"/>
              <w:jc w:val="both"/>
              <w:rPr>
                <w:rFonts w:ascii="Verdana" w:eastAsia="Times New Roman" w:hAnsi="Verdana" w:cs="Calibri"/>
                <w:color w:val="222222"/>
                <w:sz w:val="16"/>
                <w:szCs w:val="16"/>
              </w:rPr>
            </w:pPr>
            <w:r w:rsidRPr="00B94889">
              <w:rPr>
                <w:rFonts w:ascii="Verdana" w:eastAsia="Times New Roman" w:hAnsi="Verdana" w:cs="Tahoma"/>
                <w:color w:val="222222"/>
                <w:sz w:val="16"/>
                <w:szCs w:val="16"/>
              </w:rPr>
              <w:t> </w:t>
            </w:r>
          </w:p>
        </w:tc>
        <w:tc>
          <w:tcPr>
            <w:tcW w:w="1099" w:type="pct"/>
            <w:shd w:val="clear" w:color="auto" w:fill="FFFFFF"/>
            <w:tcMar>
              <w:top w:w="0" w:type="dxa"/>
              <w:left w:w="108" w:type="dxa"/>
              <w:bottom w:w="0" w:type="dxa"/>
              <w:right w:w="108" w:type="dxa"/>
            </w:tcMar>
            <w:hideMark/>
          </w:tcPr>
          <w:p w14:paraId="796AEADF" w14:textId="77777777" w:rsidR="00E87B3A" w:rsidRPr="00B94889" w:rsidRDefault="00E87B3A" w:rsidP="000F12AA">
            <w:pPr>
              <w:spacing w:after="0" w:line="240" w:lineRule="auto"/>
              <w:rPr>
                <w:rFonts w:ascii="Verdana" w:eastAsia="Times New Roman" w:hAnsi="Verdana" w:cs="Calibri"/>
                <w:color w:val="222222"/>
                <w:sz w:val="16"/>
                <w:szCs w:val="16"/>
              </w:rPr>
            </w:pPr>
            <w:r>
              <w:rPr>
                <w:rFonts w:ascii="Verdana" w:eastAsia="Times New Roman" w:hAnsi="Verdana" w:cs="Tahoma"/>
                <w:color w:val="222222"/>
                <w:sz w:val="16"/>
                <w:szCs w:val="16"/>
              </w:rPr>
              <w:t>Inception Report writing</w:t>
            </w:r>
          </w:p>
        </w:tc>
        <w:tc>
          <w:tcPr>
            <w:tcW w:w="163" w:type="pct"/>
            <w:shd w:val="clear" w:color="auto" w:fill="FFFFFF"/>
          </w:tcPr>
          <w:p w14:paraId="15C1686C"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37CFB10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35C64EED"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92D050"/>
          </w:tcPr>
          <w:p w14:paraId="13CEB29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BA6122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D14924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93C9BB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752E80DC"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4127FC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4BC682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AF58EB7" w14:textId="77777777" w:rsidR="00E87B3A" w:rsidRPr="00B94889"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6970F2CC" w14:textId="77777777" w:rsidR="00E87B3A" w:rsidRPr="00B94889"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2D1F60BD" w14:textId="77777777" w:rsidR="00E87B3A" w:rsidRPr="00B94889" w:rsidRDefault="00E87B3A" w:rsidP="000F12AA">
            <w:pPr>
              <w:spacing w:after="0" w:line="240" w:lineRule="auto"/>
              <w:jc w:val="both"/>
              <w:rPr>
                <w:rFonts w:ascii="Verdana" w:eastAsia="Times New Roman" w:hAnsi="Verdana" w:cs="Calibri"/>
                <w:color w:val="222222"/>
                <w:sz w:val="16"/>
                <w:szCs w:val="16"/>
              </w:rPr>
            </w:pPr>
            <w:r w:rsidRPr="00B94889">
              <w:rPr>
                <w:rFonts w:ascii="Verdana" w:eastAsia="Times New Roman" w:hAnsi="Verdana" w:cs="Tahoma"/>
                <w:color w:val="222222"/>
                <w:sz w:val="16"/>
                <w:szCs w:val="16"/>
              </w:rPr>
              <w:t>1</w:t>
            </w:r>
            <w:r>
              <w:rPr>
                <w:rFonts w:ascii="Verdana" w:eastAsia="Times New Roman" w:hAnsi="Verdana" w:cs="Tahoma"/>
                <w:color w:val="222222"/>
                <w:sz w:val="16"/>
                <w:szCs w:val="16"/>
              </w:rPr>
              <w:t>7</w:t>
            </w:r>
            <w:r w:rsidRPr="00B94889">
              <w:rPr>
                <w:rFonts w:ascii="Verdana" w:eastAsia="Times New Roman" w:hAnsi="Verdana" w:cs="Tahoma"/>
                <w:color w:val="222222"/>
                <w:sz w:val="16"/>
                <w:szCs w:val="16"/>
                <w:vertAlign w:val="superscript"/>
              </w:rPr>
              <w:t>th</w:t>
            </w:r>
            <w:r w:rsidRPr="00B94889">
              <w:rPr>
                <w:rFonts w:ascii="Verdana" w:eastAsia="Times New Roman" w:hAnsi="Verdana" w:cs="Tahoma"/>
                <w:color w:val="222222"/>
                <w:sz w:val="16"/>
                <w:szCs w:val="16"/>
              </w:rPr>
              <w:t> January 2023</w:t>
            </w:r>
          </w:p>
        </w:tc>
        <w:tc>
          <w:tcPr>
            <w:tcW w:w="983" w:type="pct"/>
            <w:shd w:val="clear" w:color="auto" w:fill="FFFFFF"/>
          </w:tcPr>
          <w:p w14:paraId="27CF0A54" w14:textId="77777777" w:rsidR="00E87B3A" w:rsidRPr="004C07D1"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Draft Inception Report</w:t>
            </w:r>
          </w:p>
        </w:tc>
      </w:tr>
      <w:tr w:rsidR="0075323B" w:rsidRPr="004C07D1" w14:paraId="27C68341" w14:textId="77777777" w:rsidTr="0075323B">
        <w:trPr>
          <w:trHeight w:val="403"/>
        </w:trPr>
        <w:tc>
          <w:tcPr>
            <w:tcW w:w="203" w:type="pct"/>
            <w:shd w:val="clear" w:color="auto" w:fill="FFFFFF"/>
            <w:tcMar>
              <w:top w:w="0" w:type="dxa"/>
              <w:left w:w="108" w:type="dxa"/>
              <w:bottom w:w="0" w:type="dxa"/>
              <w:right w:w="108" w:type="dxa"/>
            </w:tcMar>
            <w:hideMark/>
          </w:tcPr>
          <w:p w14:paraId="4925DE8B" w14:textId="77777777" w:rsidR="00E87B3A" w:rsidRPr="00B94889" w:rsidRDefault="00E87B3A" w:rsidP="00734920">
            <w:pPr>
              <w:numPr>
                <w:ilvl w:val="0"/>
                <w:numId w:val="78"/>
              </w:numPr>
              <w:spacing w:after="0" w:line="240" w:lineRule="auto"/>
              <w:ind w:right="-393"/>
              <w:jc w:val="both"/>
              <w:rPr>
                <w:rFonts w:ascii="Verdana" w:eastAsia="Times New Roman" w:hAnsi="Verdana" w:cs="Calibri"/>
                <w:color w:val="222222"/>
                <w:sz w:val="16"/>
                <w:szCs w:val="16"/>
              </w:rPr>
            </w:pPr>
            <w:r w:rsidRPr="00B94889">
              <w:rPr>
                <w:rFonts w:ascii="Verdana" w:eastAsia="Times New Roman" w:hAnsi="Verdana" w:cs="Tahoma"/>
                <w:color w:val="222222"/>
                <w:sz w:val="16"/>
                <w:szCs w:val="16"/>
              </w:rPr>
              <w:t> </w:t>
            </w:r>
          </w:p>
        </w:tc>
        <w:tc>
          <w:tcPr>
            <w:tcW w:w="1099" w:type="pct"/>
            <w:shd w:val="clear" w:color="auto" w:fill="FFFFFF"/>
            <w:tcMar>
              <w:top w:w="0" w:type="dxa"/>
              <w:left w:w="108" w:type="dxa"/>
              <w:bottom w:w="0" w:type="dxa"/>
              <w:right w:w="108" w:type="dxa"/>
            </w:tcMar>
            <w:hideMark/>
          </w:tcPr>
          <w:p w14:paraId="4CD76438" w14:textId="77777777" w:rsidR="00E87B3A" w:rsidRPr="00B94889" w:rsidRDefault="00E87B3A" w:rsidP="000F12AA">
            <w:pPr>
              <w:spacing w:after="0" w:line="240" w:lineRule="auto"/>
              <w:rPr>
                <w:rFonts w:ascii="Verdana" w:eastAsia="Times New Roman" w:hAnsi="Verdana" w:cs="Calibri"/>
                <w:color w:val="222222"/>
                <w:sz w:val="16"/>
                <w:szCs w:val="16"/>
              </w:rPr>
            </w:pPr>
            <w:r w:rsidRPr="00B94889">
              <w:rPr>
                <w:rFonts w:ascii="Verdana" w:eastAsia="Times New Roman" w:hAnsi="Verdana" w:cs="Tahoma"/>
                <w:color w:val="222222"/>
                <w:sz w:val="16"/>
                <w:szCs w:val="16"/>
              </w:rPr>
              <w:t>Review Inception Report and submit feedback/ comments</w:t>
            </w:r>
          </w:p>
        </w:tc>
        <w:tc>
          <w:tcPr>
            <w:tcW w:w="163" w:type="pct"/>
            <w:shd w:val="clear" w:color="auto" w:fill="FFFFFF"/>
          </w:tcPr>
          <w:p w14:paraId="7E2C9D7E"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0A2F339"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56597C5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4203FD02"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2E0E02AE"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A89959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3B3CAD8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21D9EE8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40A1A79C"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4A7E65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83C42D8"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0ADD0488"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5C038163" w14:textId="77777777" w:rsidR="00E87B3A" w:rsidRPr="00B94889" w:rsidRDefault="00E87B3A" w:rsidP="000F12AA">
            <w:pPr>
              <w:spacing w:after="0" w:line="240" w:lineRule="auto"/>
              <w:jc w:val="both"/>
              <w:rPr>
                <w:rFonts w:ascii="Verdana" w:eastAsia="Times New Roman" w:hAnsi="Verdana" w:cs="Calibri"/>
                <w:color w:val="222222"/>
                <w:sz w:val="16"/>
                <w:szCs w:val="16"/>
              </w:rPr>
            </w:pPr>
            <w:r>
              <w:rPr>
                <w:rFonts w:ascii="Verdana" w:eastAsia="Times New Roman" w:hAnsi="Verdana" w:cs="Tahoma"/>
                <w:color w:val="222222"/>
                <w:sz w:val="16"/>
                <w:szCs w:val="16"/>
              </w:rPr>
              <w:t>06</w:t>
            </w:r>
            <w:r w:rsidRPr="00B94889">
              <w:rPr>
                <w:rFonts w:ascii="Verdana" w:eastAsia="Times New Roman" w:hAnsi="Verdana" w:cs="Tahoma"/>
                <w:color w:val="222222"/>
                <w:sz w:val="16"/>
                <w:szCs w:val="16"/>
                <w:vertAlign w:val="superscript"/>
              </w:rPr>
              <w:t>th</w:t>
            </w:r>
            <w:r w:rsidRPr="00B94889">
              <w:rPr>
                <w:rFonts w:ascii="Verdana" w:eastAsia="Times New Roman" w:hAnsi="Verdana" w:cs="Tahoma"/>
                <w:color w:val="222222"/>
                <w:sz w:val="16"/>
                <w:szCs w:val="16"/>
              </w:rPr>
              <w:t> </w:t>
            </w:r>
            <w:r>
              <w:rPr>
                <w:rFonts w:ascii="Verdana" w:eastAsia="Times New Roman" w:hAnsi="Verdana" w:cs="Tahoma"/>
                <w:color w:val="222222"/>
                <w:sz w:val="16"/>
                <w:szCs w:val="16"/>
              </w:rPr>
              <w:t xml:space="preserve">February </w:t>
            </w:r>
            <w:r w:rsidRPr="00B94889">
              <w:rPr>
                <w:rFonts w:ascii="Verdana" w:eastAsia="Times New Roman" w:hAnsi="Verdana" w:cs="Tahoma"/>
                <w:color w:val="222222"/>
                <w:sz w:val="16"/>
                <w:szCs w:val="16"/>
              </w:rPr>
              <w:t>2023</w:t>
            </w:r>
          </w:p>
        </w:tc>
        <w:tc>
          <w:tcPr>
            <w:tcW w:w="983" w:type="pct"/>
            <w:shd w:val="clear" w:color="auto" w:fill="FFFFFF"/>
          </w:tcPr>
          <w:p w14:paraId="0D87A4B6" w14:textId="4488BA3E" w:rsidR="00E87B3A" w:rsidRPr="004C07D1" w:rsidRDefault="00734920"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 xml:space="preserve">Draft </w:t>
            </w:r>
            <w:r w:rsidR="00E87B3A">
              <w:rPr>
                <w:rFonts w:ascii="Verdana" w:eastAsia="Times New Roman" w:hAnsi="Verdana" w:cs="Tahoma"/>
                <w:color w:val="222222"/>
                <w:sz w:val="16"/>
                <w:szCs w:val="16"/>
              </w:rPr>
              <w:t>Inception Report</w:t>
            </w:r>
          </w:p>
        </w:tc>
      </w:tr>
      <w:tr w:rsidR="00734920" w:rsidRPr="004C07D1" w14:paraId="323C7C67" w14:textId="77777777" w:rsidTr="0075323B">
        <w:trPr>
          <w:trHeight w:val="403"/>
        </w:trPr>
        <w:tc>
          <w:tcPr>
            <w:tcW w:w="203" w:type="pct"/>
            <w:shd w:val="clear" w:color="auto" w:fill="FFFFFF"/>
            <w:tcMar>
              <w:top w:w="0" w:type="dxa"/>
              <w:left w:w="108" w:type="dxa"/>
              <w:bottom w:w="0" w:type="dxa"/>
              <w:right w:w="108" w:type="dxa"/>
            </w:tcMar>
          </w:tcPr>
          <w:p w14:paraId="7B3D871C" w14:textId="77777777" w:rsidR="00734920" w:rsidRPr="00B94889" w:rsidRDefault="00734920" w:rsidP="00734920">
            <w:pPr>
              <w:numPr>
                <w:ilvl w:val="0"/>
                <w:numId w:val="78"/>
              </w:numPr>
              <w:spacing w:after="0" w:line="240" w:lineRule="auto"/>
              <w:ind w:right="-393"/>
              <w:jc w:val="both"/>
              <w:rPr>
                <w:rFonts w:ascii="Verdana" w:eastAsia="Times New Roman" w:hAnsi="Verdana" w:cs="Tahoma"/>
                <w:color w:val="222222"/>
                <w:sz w:val="16"/>
                <w:szCs w:val="16"/>
              </w:rPr>
            </w:pPr>
          </w:p>
        </w:tc>
        <w:tc>
          <w:tcPr>
            <w:tcW w:w="1099" w:type="pct"/>
            <w:shd w:val="clear" w:color="auto" w:fill="FFFFFF"/>
            <w:tcMar>
              <w:top w:w="0" w:type="dxa"/>
              <w:left w:w="108" w:type="dxa"/>
              <w:bottom w:w="0" w:type="dxa"/>
              <w:right w:w="108" w:type="dxa"/>
            </w:tcMar>
          </w:tcPr>
          <w:p w14:paraId="02753775" w14:textId="5F0D0E46" w:rsidR="00734920" w:rsidRPr="00B94889" w:rsidRDefault="00734920" w:rsidP="000F12AA">
            <w:pPr>
              <w:spacing w:after="0" w:line="240" w:lineRule="auto"/>
              <w:rPr>
                <w:rFonts w:ascii="Verdana" w:eastAsia="Times New Roman" w:hAnsi="Verdana" w:cs="Tahoma"/>
                <w:color w:val="222222"/>
                <w:sz w:val="16"/>
                <w:szCs w:val="16"/>
              </w:rPr>
            </w:pPr>
            <w:r>
              <w:rPr>
                <w:rFonts w:ascii="Verdana" w:eastAsia="Times New Roman" w:hAnsi="Verdana" w:cs="Tahoma"/>
                <w:color w:val="222222"/>
                <w:sz w:val="16"/>
                <w:szCs w:val="16"/>
              </w:rPr>
              <w:t>Discussion of IR with ERG</w:t>
            </w:r>
          </w:p>
        </w:tc>
        <w:tc>
          <w:tcPr>
            <w:tcW w:w="163" w:type="pct"/>
            <w:shd w:val="clear" w:color="auto" w:fill="FFFFFF"/>
          </w:tcPr>
          <w:p w14:paraId="65DD47C3"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516EFE3"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0BFDC577"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218D0C39"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3B1A9DB4"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720E8AC"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48ABFA4"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29E6B00D"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1FCA26A"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3EF7F1F"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35EC8E19" w14:textId="77777777" w:rsidR="00734920" w:rsidRDefault="00734920"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4F1413A6" w14:textId="77777777" w:rsidR="00734920" w:rsidRDefault="00734920"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tcPr>
          <w:p w14:paraId="5042947B" w14:textId="65701447" w:rsidR="00734920" w:rsidRDefault="00734920"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17</w:t>
            </w:r>
            <w:r w:rsidRPr="00734920">
              <w:rPr>
                <w:rFonts w:ascii="Verdana" w:eastAsia="Times New Roman" w:hAnsi="Verdana" w:cs="Tahoma"/>
                <w:color w:val="222222"/>
                <w:sz w:val="16"/>
                <w:szCs w:val="16"/>
                <w:vertAlign w:val="superscript"/>
              </w:rPr>
              <w:t>th</w:t>
            </w:r>
            <w:r>
              <w:rPr>
                <w:rFonts w:ascii="Verdana" w:eastAsia="Times New Roman" w:hAnsi="Verdana" w:cs="Tahoma"/>
                <w:color w:val="222222"/>
                <w:sz w:val="16"/>
                <w:szCs w:val="16"/>
              </w:rPr>
              <w:t xml:space="preserve"> February 2023</w:t>
            </w:r>
          </w:p>
        </w:tc>
        <w:tc>
          <w:tcPr>
            <w:tcW w:w="983" w:type="pct"/>
            <w:shd w:val="clear" w:color="auto" w:fill="FFFFFF"/>
          </w:tcPr>
          <w:p w14:paraId="25470FF9" w14:textId="31B0D34F" w:rsidR="00734920" w:rsidRDefault="00734920"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Draft Inception Report</w:t>
            </w:r>
          </w:p>
        </w:tc>
      </w:tr>
      <w:tr w:rsidR="00734920" w:rsidRPr="004C07D1" w14:paraId="550AA319" w14:textId="77777777" w:rsidTr="0075323B">
        <w:trPr>
          <w:trHeight w:val="403"/>
        </w:trPr>
        <w:tc>
          <w:tcPr>
            <w:tcW w:w="203" w:type="pct"/>
            <w:shd w:val="clear" w:color="auto" w:fill="FFFFFF"/>
            <w:tcMar>
              <w:top w:w="0" w:type="dxa"/>
              <w:left w:w="108" w:type="dxa"/>
              <w:bottom w:w="0" w:type="dxa"/>
              <w:right w:w="108" w:type="dxa"/>
            </w:tcMar>
          </w:tcPr>
          <w:p w14:paraId="57FFA60B" w14:textId="77777777" w:rsidR="00734920" w:rsidRPr="00B94889" w:rsidRDefault="00734920" w:rsidP="00734920">
            <w:pPr>
              <w:numPr>
                <w:ilvl w:val="0"/>
                <w:numId w:val="78"/>
              </w:numPr>
              <w:spacing w:after="0" w:line="240" w:lineRule="auto"/>
              <w:ind w:right="-393"/>
              <w:jc w:val="both"/>
              <w:rPr>
                <w:rFonts w:ascii="Verdana" w:eastAsia="Times New Roman" w:hAnsi="Verdana" w:cs="Tahoma"/>
                <w:color w:val="222222"/>
                <w:sz w:val="16"/>
                <w:szCs w:val="16"/>
              </w:rPr>
            </w:pPr>
          </w:p>
        </w:tc>
        <w:tc>
          <w:tcPr>
            <w:tcW w:w="1099" w:type="pct"/>
            <w:shd w:val="clear" w:color="auto" w:fill="FFFFFF"/>
            <w:tcMar>
              <w:top w:w="0" w:type="dxa"/>
              <w:left w:w="108" w:type="dxa"/>
              <w:bottom w:w="0" w:type="dxa"/>
              <w:right w:w="108" w:type="dxa"/>
            </w:tcMar>
          </w:tcPr>
          <w:p w14:paraId="0591CCB7" w14:textId="18541C5C" w:rsidR="00734920" w:rsidRDefault="00734920" w:rsidP="000F12AA">
            <w:pPr>
              <w:spacing w:after="0" w:line="240" w:lineRule="auto"/>
              <w:rPr>
                <w:rFonts w:ascii="Verdana" w:eastAsia="Times New Roman" w:hAnsi="Verdana" w:cs="Tahoma"/>
                <w:color w:val="222222"/>
                <w:sz w:val="16"/>
                <w:szCs w:val="16"/>
              </w:rPr>
            </w:pPr>
            <w:r>
              <w:rPr>
                <w:rFonts w:ascii="Verdana" w:eastAsia="Times New Roman" w:hAnsi="Verdana" w:cs="Tahoma"/>
                <w:color w:val="222222"/>
                <w:sz w:val="16"/>
                <w:szCs w:val="16"/>
              </w:rPr>
              <w:t>Submit revised IR for approval</w:t>
            </w:r>
          </w:p>
        </w:tc>
        <w:tc>
          <w:tcPr>
            <w:tcW w:w="163" w:type="pct"/>
            <w:shd w:val="clear" w:color="auto" w:fill="FFFFFF"/>
          </w:tcPr>
          <w:p w14:paraId="45673E5B"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4CFF38A"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58BEBDBD"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2881D5E0"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17F6C087"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044BFD3"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87FF81E"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005E511F"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3D5ACAE8"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5F270C69" w14:textId="77777777" w:rsidR="00734920" w:rsidRPr="004C07D1" w:rsidRDefault="00734920"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813F01B" w14:textId="77777777" w:rsidR="00734920" w:rsidRDefault="00734920"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2FEF4574" w14:textId="77777777" w:rsidR="00734920" w:rsidRDefault="00734920"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tcPr>
          <w:p w14:paraId="0948408C" w14:textId="1C50A1DC" w:rsidR="00734920" w:rsidRDefault="00734920"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20</w:t>
            </w:r>
            <w:r w:rsidRPr="00734920">
              <w:rPr>
                <w:rFonts w:ascii="Verdana" w:eastAsia="Times New Roman" w:hAnsi="Verdana" w:cs="Tahoma"/>
                <w:color w:val="222222"/>
                <w:sz w:val="16"/>
                <w:szCs w:val="16"/>
                <w:vertAlign w:val="superscript"/>
              </w:rPr>
              <w:t>th</w:t>
            </w:r>
            <w:r>
              <w:rPr>
                <w:rFonts w:ascii="Verdana" w:eastAsia="Times New Roman" w:hAnsi="Verdana" w:cs="Tahoma"/>
                <w:color w:val="222222"/>
                <w:sz w:val="16"/>
                <w:szCs w:val="16"/>
              </w:rPr>
              <w:t xml:space="preserve"> February 2023</w:t>
            </w:r>
          </w:p>
        </w:tc>
        <w:tc>
          <w:tcPr>
            <w:tcW w:w="983" w:type="pct"/>
            <w:shd w:val="clear" w:color="auto" w:fill="FFFFFF"/>
          </w:tcPr>
          <w:p w14:paraId="33E0E053" w14:textId="583B6C36" w:rsidR="00734920" w:rsidRDefault="00734920"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Final Inception Report</w:t>
            </w:r>
          </w:p>
        </w:tc>
      </w:tr>
      <w:tr w:rsidR="0075323B" w:rsidRPr="004C07D1" w14:paraId="498FAC46" w14:textId="77777777" w:rsidTr="0075323B">
        <w:trPr>
          <w:trHeight w:val="403"/>
        </w:trPr>
        <w:tc>
          <w:tcPr>
            <w:tcW w:w="203" w:type="pct"/>
            <w:shd w:val="clear" w:color="auto" w:fill="FFFFFF"/>
            <w:tcMar>
              <w:top w:w="0" w:type="dxa"/>
              <w:left w:w="108" w:type="dxa"/>
              <w:bottom w:w="0" w:type="dxa"/>
              <w:right w:w="108" w:type="dxa"/>
            </w:tcMar>
          </w:tcPr>
          <w:p w14:paraId="05A623BE" w14:textId="77777777" w:rsidR="00E87B3A" w:rsidRPr="00B94889" w:rsidRDefault="00E87B3A" w:rsidP="00734920">
            <w:pPr>
              <w:numPr>
                <w:ilvl w:val="0"/>
                <w:numId w:val="78"/>
              </w:numPr>
              <w:spacing w:after="0" w:line="240" w:lineRule="auto"/>
              <w:ind w:right="-393"/>
              <w:jc w:val="both"/>
              <w:rPr>
                <w:rFonts w:ascii="Verdana" w:eastAsia="Times New Roman" w:hAnsi="Verdana" w:cs="Tahoma"/>
                <w:color w:val="222222"/>
                <w:sz w:val="16"/>
                <w:szCs w:val="16"/>
              </w:rPr>
            </w:pPr>
          </w:p>
        </w:tc>
        <w:tc>
          <w:tcPr>
            <w:tcW w:w="1099" w:type="pct"/>
            <w:shd w:val="clear" w:color="auto" w:fill="FFFFFF"/>
            <w:tcMar>
              <w:top w:w="0" w:type="dxa"/>
              <w:left w:w="108" w:type="dxa"/>
              <w:bottom w:w="0" w:type="dxa"/>
              <w:right w:w="108" w:type="dxa"/>
            </w:tcMar>
          </w:tcPr>
          <w:p w14:paraId="51B5DC4E" w14:textId="77777777" w:rsidR="00E87B3A" w:rsidRPr="00B94889" w:rsidRDefault="00E87B3A" w:rsidP="000F12AA">
            <w:pPr>
              <w:spacing w:after="0" w:line="240" w:lineRule="auto"/>
              <w:rPr>
                <w:rFonts w:ascii="Verdana" w:eastAsia="Times New Roman" w:hAnsi="Verdana" w:cs="Tahoma"/>
                <w:color w:val="222222"/>
                <w:sz w:val="16"/>
                <w:szCs w:val="16"/>
              </w:rPr>
            </w:pPr>
            <w:r>
              <w:rPr>
                <w:rFonts w:ascii="Verdana" w:eastAsia="Times New Roman" w:hAnsi="Verdana" w:cs="Tahoma"/>
                <w:color w:val="222222"/>
                <w:sz w:val="16"/>
                <w:szCs w:val="16"/>
              </w:rPr>
              <w:t>Recruitment and Training of data collectors</w:t>
            </w:r>
          </w:p>
        </w:tc>
        <w:tc>
          <w:tcPr>
            <w:tcW w:w="163" w:type="pct"/>
            <w:shd w:val="clear" w:color="auto" w:fill="FFFFFF"/>
          </w:tcPr>
          <w:p w14:paraId="48D1839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8B1F6D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4E5899A2"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380AC6C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10787B7D"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792630EA"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492F7E4A"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3E0CAB5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715BC8A"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7EEB9B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4C58B664"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025A0AA6"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tcPr>
          <w:p w14:paraId="5357407F" w14:textId="1D5DF233" w:rsidR="00E87B3A" w:rsidRPr="004C07D1" w:rsidDel="00CE5F85" w:rsidRDefault="00024995"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23</w:t>
            </w:r>
            <w:r w:rsidRPr="00024995">
              <w:rPr>
                <w:rFonts w:ascii="Verdana" w:eastAsia="Times New Roman" w:hAnsi="Verdana" w:cs="Tahoma"/>
                <w:color w:val="222222"/>
                <w:sz w:val="16"/>
                <w:szCs w:val="16"/>
                <w:vertAlign w:val="superscript"/>
              </w:rPr>
              <w:t>rd</w:t>
            </w:r>
            <w:r>
              <w:rPr>
                <w:rFonts w:ascii="Verdana" w:eastAsia="Times New Roman" w:hAnsi="Verdana" w:cs="Tahoma"/>
                <w:color w:val="222222"/>
                <w:sz w:val="16"/>
                <w:szCs w:val="16"/>
              </w:rPr>
              <w:t xml:space="preserve"> </w:t>
            </w:r>
            <w:r w:rsidR="00E87B3A">
              <w:rPr>
                <w:rFonts w:ascii="Verdana" w:eastAsia="Times New Roman" w:hAnsi="Verdana" w:cs="Tahoma"/>
                <w:color w:val="222222"/>
                <w:sz w:val="16"/>
                <w:szCs w:val="16"/>
              </w:rPr>
              <w:t>February 2023</w:t>
            </w:r>
          </w:p>
        </w:tc>
        <w:tc>
          <w:tcPr>
            <w:tcW w:w="983" w:type="pct"/>
            <w:shd w:val="clear" w:color="auto" w:fill="FFFFFF"/>
          </w:tcPr>
          <w:p w14:paraId="555218D6" w14:textId="3FA75D8A" w:rsidR="00E87B3A"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Training report</w:t>
            </w:r>
          </w:p>
        </w:tc>
      </w:tr>
      <w:tr w:rsidR="0075323B" w:rsidRPr="004C07D1" w14:paraId="3C646234" w14:textId="77777777" w:rsidTr="0075323B">
        <w:trPr>
          <w:trHeight w:val="403"/>
        </w:trPr>
        <w:tc>
          <w:tcPr>
            <w:tcW w:w="203" w:type="pct"/>
            <w:shd w:val="clear" w:color="auto" w:fill="FFFFFF"/>
            <w:tcMar>
              <w:top w:w="0" w:type="dxa"/>
              <w:left w:w="108" w:type="dxa"/>
              <w:bottom w:w="0" w:type="dxa"/>
              <w:right w:w="108" w:type="dxa"/>
            </w:tcMar>
            <w:hideMark/>
          </w:tcPr>
          <w:p w14:paraId="27D0CDCD" w14:textId="77777777" w:rsidR="00E87B3A" w:rsidRPr="00B94889" w:rsidRDefault="00E87B3A" w:rsidP="00734920">
            <w:pPr>
              <w:numPr>
                <w:ilvl w:val="0"/>
                <w:numId w:val="78"/>
              </w:numPr>
              <w:spacing w:after="0" w:line="240" w:lineRule="auto"/>
              <w:ind w:right="-393"/>
              <w:jc w:val="both"/>
              <w:rPr>
                <w:rFonts w:ascii="Verdana" w:eastAsia="Times New Roman" w:hAnsi="Verdana" w:cs="Calibri"/>
                <w:color w:val="222222"/>
                <w:sz w:val="16"/>
                <w:szCs w:val="16"/>
              </w:rPr>
            </w:pPr>
            <w:r w:rsidRPr="00B94889">
              <w:rPr>
                <w:rFonts w:ascii="Verdana" w:eastAsia="Times New Roman" w:hAnsi="Verdana" w:cs="Tahoma"/>
                <w:color w:val="222222"/>
                <w:sz w:val="16"/>
                <w:szCs w:val="16"/>
              </w:rPr>
              <w:t> </w:t>
            </w:r>
          </w:p>
        </w:tc>
        <w:tc>
          <w:tcPr>
            <w:tcW w:w="1099" w:type="pct"/>
            <w:shd w:val="clear" w:color="auto" w:fill="FFFFFF"/>
            <w:tcMar>
              <w:top w:w="0" w:type="dxa"/>
              <w:left w:w="108" w:type="dxa"/>
              <w:bottom w:w="0" w:type="dxa"/>
              <w:right w:w="108" w:type="dxa"/>
            </w:tcMar>
            <w:hideMark/>
          </w:tcPr>
          <w:p w14:paraId="1073F92F" w14:textId="77777777" w:rsidR="00E87B3A" w:rsidRPr="00B94889" w:rsidRDefault="00E87B3A" w:rsidP="000F12AA">
            <w:pPr>
              <w:spacing w:after="0" w:line="240" w:lineRule="auto"/>
              <w:rPr>
                <w:rFonts w:ascii="Verdana" w:eastAsia="Times New Roman" w:hAnsi="Verdana" w:cs="Calibri"/>
                <w:color w:val="222222"/>
                <w:sz w:val="16"/>
                <w:szCs w:val="16"/>
              </w:rPr>
            </w:pPr>
            <w:r>
              <w:rPr>
                <w:rFonts w:ascii="Verdana" w:eastAsia="Times New Roman" w:hAnsi="Verdana" w:cs="Tahoma"/>
                <w:color w:val="222222"/>
                <w:sz w:val="16"/>
                <w:szCs w:val="16"/>
              </w:rPr>
              <w:t>Data collection/field consultations</w:t>
            </w:r>
          </w:p>
        </w:tc>
        <w:tc>
          <w:tcPr>
            <w:tcW w:w="163" w:type="pct"/>
            <w:shd w:val="clear" w:color="auto" w:fill="FFFFFF"/>
          </w:tcPr>
          <w:p w14:paraId="4C2B2D08"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FFFFFF"/>
          </w:tcPr>
          <w:p w14:paraId="2F6B6526"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FFFFFF"/>
          </w:tcPr>
          <w:p w14:paraId="46142318"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5" w:type="pct"/>
            <w:shd w:val="clear" w:color="auto" w:fill="auto"/>
          </w:tcPr>
          <w:p w14:paraId="0D9323B7"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auto"/>
          </w:tcPr>
          <w:p w14:paraId="60CDEEB5"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92D050"/>
          </w:tcPr>
          <w:p w14:paraId="574B7DAE"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92D050"/>
          </w:tcPr>
          <w:p w14:paraId="06215395"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4" w:type="pct"/>
            <w:shd w:val="clear" w:color="auto" w:fill="92D050"/>
          </w:tcPr>
          <w:p w14:paraId="479026AA"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FFFFFF"/>
          </w:tcPr>
          <w:p w14:paraId="00280FB1"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FFFFFF"/>
          </w:tcPr>
          <w:p w14:paraId="1BEEBB2A" w14:textId="77777777" w:rsidR="00E87B3A" w:rsidRPr="004C07D1" w:rsidRDefault="00E87B3A" w:rsidP="000F12AA">
            <w:pPr>
              <w:spacing w:after="0" w:line="240" w:lineRule="auto"/>
              <w:jc w:val="both"/>
              <w:rPr>
                <w:rFonts w:ascii="Verdana" w:eastAsia="Times New Roman" w:hAnsi="Verdana" w:cs="Tahoma"/>
                <w:b/>
                <w:bCs/>
                <w:color w:val="222222"/>
                <w:sz w:val="16"/>
                <w:szCs w:val="16"/>
              </w:rPr>
            </w:pPr>
          </w:p>
        </w:tc>
        <w:tc>
          <w:tcPr>
            <w:tcW w:w="163" w:type="pct"/>
            <w:shd w:val="clear" w:color="auto" w:fill="FFFFFF"/>
          </w:tcPr>
          <w:p w14:paraId="308F0723"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7A119983"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103B2197" w14:textId="655CE305" w:rsidR="00E87B3A" w:rsidRPr="00B94889" w:rsidRDefault="00E87B3A" w:rsidP="000F12AA">
            <w:pPr>
              <w:spacing w:after="0" w:line="240" w:lineRule="auto"/>
              <w:jc w:val="both"/>
              <w:rPr>
                <w:rFonts w:ascii="Verdana" w:eastAsia="Times New Roman" w:hAnsi="Verdana" w:cs="Calibri"/>
                <w:color w:val="222222"/>
                <w:sz w:val="16"/>
                <w:szCs w:val="16"/>
              </w:rPr>
            </w:pPr>
            <w:r>
              <w:rPr>
                <w:rFonts w:ascii="Verdana" w:eastAsia="Times New Roman" w:hAnsi="Verdana" w:cs="Tahoma"/>
                <w:color w:val="222222"/>
                <w:sz w:val="16"/>
                <w:szCs w:val="16"/>
              </w:rPr>
              <w:t>24</w:t>
            </w:r>
            <w:r w:rsidRPr="00B94889">
              <w:rPr>
                <w:rFonts w:ascii="Verdana" w:eastAsia="Times New Roman" w:hAnsi="Verdana" w:cs="Tahoma"/>
                <w:color w:val="222222"/>
                <w:sz w:val="16"/>
                <w:szCs w:val="16"/>
                <w:vertAlign w:val="superscript"/>
              </w:rPr>
              <w:t>th</w:t>
            </w:r>
            <w:r w:rsidRPr="00B94889">
              <w:rPr>
                <w:rFonts w:ascii="Verdana" w:eastAsia="Times New Roman" w:hAnsi="Verdana" w:cs="Tahoma"/>
                <w:color w:val="222222"/>
                <w:sz w:val="16"/>
                <w:szCs w:val="16"/>
              </w:rPr>
              <w:t> </w:t>
            </w:r>
            <w:r>
              <w:rPr>
                <w:rFonts w:ascii="Verdana" w:eastAsia="Times New Roman" w:hAnsi="Verdana" w:cs="Tahoma"/>
                <w:color w:val="222222"/>
                <w:sz w:val="16"/>
                <w:szCs w:val="16"/>
              </w:rPr>
              <w:t>Februar</w:t>
            </w:r>
            <w:r w:rsidR="00024995">
              <w:rPr>
                <w:rFonts w:ascii="Verdana" w:eastAsia="Times New Roman" w:hAnsi="Verdana" w:cs="Tahoma"/>
                <w:color w:val="222222"/>
                <w:sz w:val="16"/>
                <w:szCs w:val="16"/>
              </w:rPr>
              <w:t>y to 10</w:t>
            </w:r>
            <w:r w:rsidR="00024995" w:rsidRPr="00024995">
              <w:rPr>
                <w:rFonts w:ascii="Verdana" w:eastAsia="Times New Roman" w:hAnsi="Verdana" w:cs="Tahoma"/>
                <w:color w:val="222222"/>
                <w:sz w:val="16"/>
                <w:szCs w:val="16"/>
                <w:vertAlign w:val="superscript"/>
              </w:rPr>
              <w:t>th</w:t>
            </w:r>
            <w:r w:rsidR="00024995">
              <w:rPr>
                <w:rFonts w:ascii="Verdana" w:eastAsia="Times New Roman" w:hAnsi="Verdana" w:cs="Tahoma"/>
                <w:color w:val="222222"/>
                <w:sz w:val="16"/>
                <w:szCs w:val="16"/>
              </w:rPr>
              <w:t xml:space="preserve"> March </w:t>
            </w:r>
            <w:r w:rsidRPr="00B94889">
              <w:rPr>
                <w:rFonts w:ascii="Verdana" w:eastAsia="Times New Roman" w:hAnsi="Verdana" w:cs="Tahoma"/>
                <w:color w:val="222222"/>
                <w:sz w:val="16"/>
                <w:szCs w:val="16"/>
              </w:rPr>
              <w:t>2023</w:t>
            </w:r>
          </w:p>
        </w:tc>
        <w:tc>
          <w:tcPr>
            <w:tcW w:w="983" w:type="pct"/>
            <w:shd w:val="clear" w:color="auto" w:fill="FFFFFF"/>
          </w:tcPr>
          <w:p w14:paraId="47846004" w14:textId="77777777" w:rsidR="00E87B3A" w:rsidRPr="00E87B3A" w:rsidRDefault="00E87B3A" w:rsidP="000F12AA">
            <w:pPr>
              <w:spacing w:after="0" w:line="240" w:lineRule="auto"/>
              <w:jc w:val="both"/>
              <w:rPr>
                <w:rFonts w:ascii="Verdana" w:eastAsia="Times New Roman" w:hAnsi="Verdana" w:cs="Tahoma"/>
                <w:color w:val="222222"/>
                <w:sz w:val="16"/>
                <w:szCs w:val="16"/>
              </w:rPr>
            </w:pPr>
            <w:r w:rsidRPr="00E87B3A">
              <w:rPr>
                <w:rFonts w:ascii="Verdana" w:eastAsia="Times New Roman" w:hAnsi="Verdana" w:cs="Tahoma"/>
                <w:color w:val="222222"/>
                <w:sz w:val="16"/>
                <w:szCs w:val="16"/>
              </w:rPr>
              <w:t>Field reports</w:t>
            </w:r>
          </w:p>
        </w:tc>
      </w:tr>
      <w:tr w:rsidR="0075323B" w:rsidRPr="004C07D1" w14:paraId="5E4658F0" w14:textId="77777777" w:rsidTr="0075323B">
        <w:trPr>
          <w:trHeight w:val="403"/>
        </w:trPr>
        <w:tc>
          <w:tcPr>
            <w:tcW w:w="203" w:type="pct"/>
            <w:shd w:val="clear" w:color="auto" w:fill="FFFFFF"/>
            <w:tcMar>
              <w:top w:w="0" w:type="dxa"/>
              <w:left w:w="108" w:type="dxa"/>
              <w:bottom w:w="0" w:type="dxa"/>
              <w:right w:w="108" w:type="dxa"/>
            </w:tcMar>
            <w:hideMark/>
          </w:tcPr>
          <w:p w14:paraId="72183C2E" w14:textId="77777777" w:rsidR="00E87B3A" w:rsidRPr="00734920" w:rsidRDefault="00E87B3A" w:rsidP="00734920">
            <w:pPr>
              <w:pStyle w:val="ListParagraph"/>
              <w:numPr>
                <w:ilvl w:val="0"/>
                <w:numId w:val="78"/>
              </w:numPr>
              <w:spacing w:after="0" w:line="240" w:lineRule="auto"/>
              <w:ind w:right="-393"/>
              <w:jc w:val="both"/>
              <w:rPr>
                <w:rFonts w:ascii="Verdana" w:eastAsia="Times New Roman" w:hAnsi="Verdana" w:cs="Calibri"/>
                <w:color w:val="222222"/>
                <w:sz w:val="16"/>
                <w:szCs w:val="16"/>
              </w:rPr>
            </w:pPr>
            <w:r w:rsidRPr="00734920">
              <w:rPr>
                <w:rFonts w:ascii="Verdana" w:eastAsia="Times New Roman" w:hAnsi="Verdana" w:cs="Tahoma"/>
                <w:color w:val="222222"/>
                <w:sz w:val="16"/>
                <w:szCs w:val="16"/>
              </w:rPr>
              <w:t>5.  </w:t>
            </w:r>
          </w:p>
        </w:tc>
        <w:tc>
          <w:tcPr>
            <w:tcW w:w="1099" w:type="pct"/>
            <w:shd w:val="clear" w:color="auto" w:fill="FFFFFF"/>
            <w:tcMar>
              <w:top w:w="0" w:type="dxa"/>
              <w:left w:w="108" w:type="dxa"/>
              <w:bottom w:w="0" w:type="dxa"/>
              <w:right w:w="108" w:type="dxa"/>
            </w:tcMar>
            <w:hideMark/>
          </w:tcPr>
          <w:p w14:paraId="26C9A201" w14:textId="77777777" w:rsidR="00E87B3A" w:rsidRPr="00B94889" w:rsidRDefault="00E87B3A" w:rsidP="000F12AA">
            <w:pPr>
              <w:spacing w:after="0" w:line="240" w:lineRule="auto"/>
              <w:rPr>
                <w:rFonts w:ascii="Verdana" w:eastAsia="Times New Roman" w:hAnsi="Verdana" w:cs="Calibri"/>
                <w:color w:val="222222"/>
                <w:sz w:val="16"/>
                <w:szCs w:val="16"/>
              </w:rPr>
            </w:pPr>
            <w:r>
              <w:rPr>
                <w:rFonts w:ascii="Verdana" w:eastAsia="Times New Roman" w:hAnsi="Verdana" w:cs="Tahoma"/>
                <w:color w:val="222222"/>
                <w:sz w:val="16"/>
                <w:szCs w:val="16"/>
              </w:rPr>
              <w:t>Data analysis and draft report writing</w:t>
            </w:r>
          </w:p>
        </w:tc>
        <w:tc>
          <w:tcPr>
            <w:tcW w:w="163" w:type="pct"/>
            <w:shd w:val="clear" w:color="auto" w:fill="FFFFFF"/>
          </w:tcPr>
          <w:p w14:paraId="2058CC6B"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9A6E65D"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2E027D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4C64794E"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458E934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09B4105D"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5BE47AE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92D050"/>
          </w:tcPr>
          <w:p w14:paraId="674BD5D2"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6356B453"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1050C89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62C2D0A" w14:textId="77777777" w:rsidR="00E87B3A" w:rsidRPr="00E27D98"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67C8867D" w14:textId="77777777" w:rsidR="00E87B3A" w:rsidRPr="00E27D98"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12DC498C" w14:textId="7B4343D6" w:rsidR="00E87B3A" w:rsidRPr="00B94889" w:rsidRDefault="00E87B3A" w:rsidP="000F12AA">
            <w:pPr>
              <w:spacing w:after="0" w:line="240" w:lineRule="auto"/>
              <w:jc w:val="both"/>
              <w:rPr>
                <w:rFonts w:ascii="Verdana" w:eastAsia="Times New Roman" w:hAnsi="Verdana" w:cs="Calibri"/>
                <w:color w:val="222222"/>
                <w:sz w:val="16"/>
                <w:szCs w:val="16"/>
              </w:rPr>
            </w:pPr>
            <w:r w:rsidRPr="00E27D98">
              <w:rPr>
                <w:rFonts w:ascii="Verdana" w:eastAsia="Times New Roman" w:hAnsi="Verdana" w:cs="Tahoma"/>
                <w:color w:val="222222"/>
                <w:sz w:val="16"/>
                <w:szCs w:val="16"/>
              </w:rPr>
              <w:t>1</w:t>
            </w:r>
            <w:r w:rsidR="00024995">
              <w:rPr>
                <w:rFonts w:ascii="Verdana" w:eastAsia="Times New Roman" w:hAnsi="Verdana" w:cs="Tahoma"/>
                <w:color w:val="222222"/>
                <w:sz w:val="16"/>
                <w:szCs w:val="16"/>
              </w:rPr>
              <w:t>4</w:t>
            </w:r>
            <w:r w:rsidRPr="00B94889">
              <w:rPr>
                <w:rFonts w:ascii="Verdana" w:eastAsia="Times New Roman" w:hAnsi="Verdana" w:cs="Tahoma"/>
                <w:color w:val="222222"/>
                <w:sz w:val="16"/>
                <w:szCs w:val="16"/>
                <w:vertAlign w:val="superscript"/>
              </w:rPr>
              <w:t>th</w:t>
            </w:r>
            <w:r w:rsidRPr="00B94889">
              <w:rPr>
                <w:rFonts w:ascii="Verdana" w:eastAsia="Times New Roman" w:hAnsi="Verdana" w:cs="Tahoma"/>
                <w:color w:val="222222"/>
                <w:sz w:val="16"/>
                <w:szCs w:val="16"/>
              </w:rPr>
              <w:t> </w:t>
            </w:r>
            <w:r>
              <w:rPr>
                <w:rFonts w:ascii="Verdana" w:eastAsia="Times New Roman" w:hAnsi="Verdana" w:cs="Tahoma"/>
                <w:color w:val="222222"/>
                <w:sz w:val="16"/>
                <w:szCs w:val="16"/>
              </w:rPr>
              <w:t xml:space="preserve">March </w:t>
            </w:r>
            <w:r w:rsidRPr="00B94889">
              <w:rPr>
                <w:rFonts w:ascii="Verdana" w:eastAsia="Times New Roman" w:hAnsi="Verdana" w:cs="Tahoma"/>
                <w:color w:val="222222"/>
                <w:sz w:val="16"/>
                <w:szCs w:val="16"/>
              </w:rPr>
              <w:t>2023</w:t>
            </w:r>
          </w:p>
        </w:tc>
        <w:tc>
          <w:tcPr>
            <w:tcW w:w="983" w:type="pct"/>
            <w:shd w:val="clear" w:color="auto" w:fill="FFFFFF"/>
          </w:tcPr>
          <w:p w14:paraId="27FE350F" w14:textId="77777777" w:rsidR="00E87B3A" w:rsidRPr="004C07D1"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Draft Report</w:t>
            </w:r>
          </w:p>
        </w:tc>
      </w:tr>
      <w:tr w:rsidR="0075323B" w:rsidRPr="004C07D1" w14:paraId="213A44E2" w14:textId="77777777" w:rsidTr="0075323B">
        <w:trPr>
          <w:trHeight w:val="209"/>
        </w:trPr>
        <w:tc>
          <w:tcPr>
            <w:tcW w:w="203" w:type="pct"/>
            <w:shd w:val="clear" w:color="auto" w:fill="FFFFFF"/>
            <w:tcMar>
              <w:top w:w="0" w:type="dxa"/>
              <w:left w:w="108" w:type="dxa"/>
              <w:bottom w:w="0" w:type="dxa"/>
              <w:right w:w="108" w:type="dxa"/>
            </w:tcMar>
            <w:hideMark/>
          </w:tcPr>
          <w:p w14:paraId="4BCEDCE2" w14:textId="77777777" w:rsidR="00E87B3A" w:rsidRPr="00734920" w:rsidRDefault="00E87B3A" w:rsidP="00734920">
            <w:pPr>
              <w:pStyle w:val="ListParagraph"/>
              <w:numPr>
                <w:ilvl w:val="0"/>
                <w:numId w:val="78"/>
              </w:numPr>
              <w:spacing w:after="0" w:line="240" w:lineRule="auto"/>
              <w:ind w:right="-393"/>
              <w:jc w:val="both"/>
              <w:rPr>
                <w:rFonts w:ascii="Verdana" w:eastAsia="Times New Roman" w:hAnsi="Verdana" w:cs="Calibri"/>
                <w:color w:val="222222"/>
                <w:sz w:val="16"/>
                <w:szCs w:val="16"/>
              </w:rPr>
            </w:pPr>
            <w:r w:rsidRPr="00734920">
              <w:rPr>
                <w:rFonts w:ascii="Verdana" w:eastAsia="Times New Roman" w:hAnsi="Verdana" w:cs="Tahoma"/>
                <w:color w:val="222222"/>
                <w:sz w:val="16"/>
                <w:szCs w:val="16"/>
              </w:rPr>
              <w:t>6. </w:t>
            </w:r>
          </w:p>
        </w:tc>
        <w:tc>
          <w:tcPr>
            <w:tcW w:w="1099" w:type="pct"/>
            <w:shd w:val="clear" w:color="auto" w:fill="FFFFFF"/>
            <w:tcMar>
              <w:top w:w="0" w:type="dxa"/>
              <w:left w:w="108" w:type="dxa"/>
              <w:bottom w:w="0" w:type="dxa"/>
              <w:right w:w="108" w:type="dxa"/>
            </w:tcMar>
            <w:hideMark/>
          </w:tcPr>
          <w:p w14:paraId="59FCA0F1" w14:textId="77777777" w:rsidR="00E87B3A" w:rsidRPr="00B94889" w:rsidRDefault="00E87B3A" w:rsidP="000F12AA">
            <w:pPr>
              <w:spacing w:after="0" w:line="240" w:lineRule="auto"/>
              <w:rPr>
                <w:rFonts w:ascii="Verdana" w:eastAsia="Times New Roman" w:hAnsi="Verdana" w:cs="Calibri"/>
                <w:color w:val="222222"/>
                <w:sz w:val="16"/>
                <w:szCs w:val="16"/>
              </w:rPr>
            </w:pPr>
            <w:r w:rsidRPr="00B94889">
              <w:rPr>
                <w:rFonts w:ascii="Verdana" w:eastAsia="Times New Roman" w:hAnsi="Verdana" w:cs="Tahoma"/>
                <w:color w:val="222222"/>
                <w:sz w:val="16"/>
                <w:szCs w:val="16"/>
              </w:rPr>
              <w:t>Provide consultant feedback</w:t>
            </w:r>
          </w:p>
        </w:tc>
        <w:tc>
          <w:tcPr>
            <w:tcW w:w="163" w:type="pct"/>
            <w:shd w:val="clear" w:color="auto" w:fill="FFFFFF"/>
          </w:tcPr>
          <w:p w14:paraId="4BB72B6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4D08A67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5FE72F32"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430A76B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37842DD"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37A9D49A"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94DFA4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auto"/>
          </w:tcPr>
          <w:p w14:paraId="0F864F1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E94865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2F2637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92D050"/>
          </w:tcPr>
          <w:p w14:paraId="77DDA37D"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FFFFFF"/>
          </w:tcPr>
          <w:p w14:paraId="0CD5F085"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0678C668" w14:textId="671932A2" w:rsidR="00E87B3A" w:rsidRPr="00B94889" w:rsidRDefault="00024995" w:rsidP="000F12AA">
            <w:pPr>
              <w:spacing w:after="0" w:line="240" w:lineRule="auto"/>
              <w:jc w:val="both"/>
              <w:rPr>
                <w:rFonts w:ascii="Verdana" w:eastAsia="Times New Roman" w:hAnsi="Verdana" w:cs="Calibri"/>
                <w:color w:val="222222"/>
                <w:sz w:val="16"/>
                <w:szCs w:val="16"/>
              </w:rPr>
            </w:pPr>
            <w:r>
              <w:rPr>
                <w:rFonts w:ascii="Verdana" w:eastAsia="Times New Roman" w:hAnsi="Verdana" w:cs="Tahoma"/>
                <w:color w:val="222222"/>
                <w:sz w:val="16"/>
                <w:szCs w:val="16"/>
              </w:rPr>
              <w:t>20</w:t>
            </w:r>
            <w:r w:rsidRPr="00024995">
              <w:rPr>
                <w:rFonts w:ascii="Verdana" w:eastAsia="Times New Roman" w:hAnsi="Verdana" w:cs="Tahoma"/>
                <w:color w:val="222222"/>
                <w:sz w:val="16"/>
                <w:szCs w:val="16"/>
                <w:vertAlign w:val="superscript"/>
              </w:rPr>
              <w:t>th</w:t>
            </w:r>
            <w:r>
              <w:rPr>
                <w:rFonts w:ascii="Verdana" w:eastAsia="Times New Roman" w:hAnsi="Verdana" w:cs="Tahoma"/>
                <w:color w:val="222222"/>
                <w:sz w:val="16"/>
                <w:szCs w:val="16"/>
              </w:rPr>
              <w:t xml:space="preserve"> </w:t>
            </w:r>
            <w:r w:rsidR="00E87B3A">
              <w:rPr>
                <w:rFonts w:ascii="Verdana" w:eastAsia="Times New Roman" w:hAnsi="Verdana" w:cs="Tahoma"/>
                <w:color w:val="222222"/>
                <w:sz w:val="16"/>
                <w:szCs w:val="16"/>
              </w:rPr>
              <w:t>March</w:t>
            </w:r>
            <w:r w:rsidR="00E87B3A" w:rsidRPr="00B94889">
              <w:rPr>
                <w:rFonts w:ascii="Verdana" w:eastAsia="Times New Roman" w:hAnsi="Verdana" w:cs="Tahoma"/>
                <w:color w:val="222222"/>
                <w:sz w:val="16"/>
                <w:szCs w:val="16"/>
              </w:rPr>
              <w:t xml:space="preserve"> 2023</w:t>
            </w:r>
          </w:p>
        </w:tc>
        <w:tc>
          <w:tcPr>
            <w:tcW w:w="983" w:type="pct"/>
            <w:shd w:val="clear" w:color="auto" w:fill="FFFFFF"/>
          </w:tcPr>
          <w:p w14:paraId="62603E13"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r>
      <w:tr w:rsidR="0075323B" w:rsidRPr="004C07D1" w14:paraId="0151338C" w14:textId="77777777" w:rsidTr="0075323B">
        <w:trPr>
          <w:trHeight w:val="201"/>
        </w:trPr>
        <w:tc>
          <w:tcPr>
            <w:tcW w:w="203" w:type="pct"/>
            <w:shd w:val="clear" w:color="auto" w:fill="FFFFFF"/>
            <w:tcMar>
              <w:top w:w="0" w:type="dxa"/>
              <w:left w:w="108" w:type="dxa"/>
              <w:bottom w:w="0" w:type="dxa"/>
              <w:right w:w="108" w:type="dxa"/>
            </w:tcMar>
            <w:hideMark/>
          </w:tcPr>
          <w:p w14:paraId="53714DBE" w14:textId="77777777" w:rsidR="00E87B3A" w:rsidRPr="00734920" w:rsidRDefault="00E87B3A" w:rsidP="00734920">
            <w:pPr>
              <w:pStyle w:val="ListParagraph"/>
              <w:numPr>
                <w:ilvl w:val="0"/>
                <w:numId w:val="78"/>
              </w:numPr>
              <w:spacing w:after="0" w:line="240" w:lineRule="auto"/>
              <w:ind w:right="-393"/>
              <w:jc w:val="both"/>
              <w:rPr>
                <w:rFonts w:ascii="Verdana" w:eastAsia="Times New Roman" w:hAnsi="Verdana" w:cs="Calibri"/>
                <w:color w:val="222222"/>
                <w:sz w:val="16"/>
                <w:szCs w:val="16"/>
              </w:rPr>
            </w:pPr>
            <w:r w:rsidRPr="00734920">
              <w:rPr>
                <w:rFonts w:ascii="Verdana" w:eastAsia="Times New Roman" w:hAnsi="Verdana" w:cs="Tahoma"/>
                <w:color w:val="222222"/>
                <w:sz w:val="16"/>
                <w:szCs w:val="16"/>
              </w:rPr>
              <w:lastRenderedPageBreak/>
              <w:t>7. </w:t>
            </w:r>
          </w:p>
        </w:tc>
        <w:tc>
          <w:tcPr>
            <w:tcW w:w="1099" w:type="pct"/>
            <w:shd w:val="clear" w:color="auto" w:fill="FFFFFF"/>
            <w:tcMar>
              <w:top w:w="0" w:type="dxa"/>
              <w:left w:w="108" w:type="dxa"/>
              <w:bottom w:w="0" w:type="dxa"/>
              <w:right w:w="108" w:type="dxa"/>
            </w:tcMar>
            <w:hideMark/>
          </w:tcPr>
          <w:p w14:paraId="3CC06257" w14:textId="77777777" w:rsidR="00E87B3A" w:rsidRPr="00B94889" w:rsidRDefault="00E87B3A" w:rsidP="000F12AA">
            <w:pPr>
              <w:spacing w:after="0" w:line="240" w:lineRule="auto"/>
              <w:rPr>
                <w:rFonts w:ascii="Verdana" w:eastAsia="Times New Roman" w:hAnsi="Verdana" w:cs="Calibri"/>
                <w:color w:val="222222"/>
                <w:sz w:val="16"/>
                <w:szCs w:val="16"/>
              </w:rPr>
            </w:pPr>
            <w:r w:rsidRPr="00B94889">
              <w:rPr>
                <w:rFonts w:ascii="Verdana" w:eastAsia="Times New Roman" w:hAnsi="Verdana" w:cs="Tahoma"/>
                <w:color w:val="222222"/>
                <w:sz w:val="16"/>
                <w:szCs w:val="16"/>
              </w:rPr>
              <w:t>Submit 2</w:t>
            </w:r>
            <w:r w:rsidRPr="00B94889">
              <w:rPr>
                <w:rFonts w:ascii="Verdana" w:eastAsia="Times New Roman" w:hAnsi="Verdana" w:cs="Tahoma"/>
                <w:color w:val="222222"/>
                <w:sz w:val="16"/>
                <w:szCs w:val="16"/>
                <w:vertAlign w:val="superscript"/>
              </w:rPr>
              <w:t>nd</w:t>
            </w:r>
            <w:r w:rsidRPr="00B94889">
              <w:rPr>
                <w:rFonts w:ascii="Verdana" w:eastAsia="Times New Roman" w:hAnsi="Verdana" w:cs="Tahoma"/>
                <w:color w:val="222222"/>
                <w:sz w:val="16"/>
                <w:szCs w:val="16"/>
              </w:rPr>
              <w:t> draft</w:t>
            </w:r>
          </w:p>
        </w:tc>
        <w:tc>
          <w:tcPr>
            <w:tcW w:w="163" w:type="pct"/>
            <w:shd w:val="clear" w:color="auto" w:fill="FFFFFF"/>
          </w:tcPr>
          <w:p w14:paraId="3B898829"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6395D9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1C85BC0"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7E748BD2"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5824E489"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A60463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A7396A1"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3F66A41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5FB1B4BC"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3F6F7AD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32C8958C"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92D050"/>
          </w:tcPr>
          <w:p w14:paraId="541DF6F9"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1C988381" w14:textId="77777777" w:rsidR="00E87B3A" w:rsidRPr="00B94889" w:rsidRDefault="00E87B3A" w:rsidP="000F12AA">
            <w:pPr>
              <w:spacing w:after="0" w:line="240" w:lineRule="auto"/>
              <w:jc w:val="both"/>
              <w:rPr>
                <w:rFonts w:ascii="Verdana" w:eastAsia="Times New Roman" w:hAnsi="Verdana" w:cs="Calibri"/>
                <w:color w:val="222222"/>
                <w:sz w:val="16"/>
                <w:szCs w:val="16"/>
              </w:rPr>
            </w:pPr>
            <w:r>
              <w:rPr>
                <w:rFonts w:ascii="Verdana" w:eastAsia="Times New Roman" w:hAnsi="Verdana" w:cs="Tahoma"/>
                <w:color w:val="222222"/>
                <w:sz w:val="16"/>
                <w:szCs w:val="16"/>
              </w:rPr>
              <w:t>24</w:t>
            </w:r>
            <w:r w:rsidRPr="00B94889">
              <w:rPr>
                <w:rFonts w:ascii="Verdana" w:eastAsia="Times New Roman" w:hAnsi="Verdana" w:cs="Tahoma"/>
                <w:color w:val="222222"/>
                <w:sz w:val="16"/>
                <w:szCs w:val="16"/>
                <w:vertAlign w:val="superscript"/>
              </w:rPr>
              <w:t>th</w:t>
            </w:r>
            <w:r w:rsidRPr="00B94889">
              <w:rPr>
                <w:rFonts w:ascii="Verdana" w:eastAsia="Times New Roman" w:hAnsi="Verdana" w:cs="Tahoma"/>
                <w:color w:val="222222"/>
                <w:sz w:val="16"/>
                <w:szCs w:val="16"/>
              </w:rPr>
              <w:t> </w:t>
            </w:r>
            <w:r>
              <w:rPr>
                <w:rFonts w:ascii="Verdana" w:eastAsia="Times New Roman" w:hAnsi="Verdana" w:cs="Tahoma"/>
                <w:color w:val="222222"/>
                <w:sz w:val="16"/>
                <w:szCs w:val="16"/>
              </w:rPr>
              <w:t xml:space="preserve">March </w:t>
            </w:r>
            <w:r w:rsidRPr="00B94889">
              <w:rPr>
                <w:rFonts w:ascii="Verdana" w:eastAsia="Times New Roman" w:hAnsi="Verdana" w:cs="Tahoma"/>
                <w:color w:val="222222"/>
                <w:sz w:val="16"/>
                <w:szCs w:val="16"/>
              </w:rPr>
              <w:t>2023</w:t>
            </w:r>
          </w:p>
        </w:tc>
        <w:tc>
          <w:tcPr>
            <w:tcW w:w="983" w:type="pct"/>
            <w:shd w:val="clear" w:color="auto" w:fill="FFFFFF"/>
          </w:tcPr>
          <w:p w14:paraId="21F9A58F" w14:textId="77777777" w:rsidR="00E87B3A" w:rsidRPr="004C07D1"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Revised Draft Report</w:t>
            </w:r>
          </w:p>
        </w:tc>
      </w:tr>
      <w:tr w:rsidR="0075323B" w:rsidRPr="004C07D1" w14:paraId="0E0AB683" w14:textId="77777777" w:rsidTr="0075323B">
        <w:trPr>
          <w:trHeight w:val="201"/>
        </w:trPr>
        <w:tc>
          <w:tcPr>
            <w:tcW w:w="203" w:type="pct"/>
            <w:shd w:val="clear" w:color="auto" w:fill="FFFFFF"/>
            <w:tcMar>
              <w:top w:w="0" w:type="dxa"/>
              <w:left w:w="108" w:type="dxa"/>
              <w:bottom w:w="0" w:type="dxa"/>
              <w:right w:w="108" w:type="dxa"/>
            </w:tcMar>
            <w:hideMark/>
          </w:tcPr>
          <w:p w14:paraId="2333381C" w14:textId="77777777" w:rsidR="00E87B3A" w:rsidRPr="00734920" w:rsidRDefault="00E87B3A" w:rsidP="00734920">
            <w:pPr>
              <w:pStyle w:val="ListParagraph"/>
              <w:numPr>
                <w:ilvl w:val="0"/>
                <w:numId w:val="78"/>
              </w:numPr>
              <w:spacing w:after="0" w:line="240" w:lineRule="auto"/>
              <w:ind w:right="-393"/>
              <w:jc w:val="both"/>
              <w:rPr>
                <w:rFonts w:ascii="Verdana" w:eastAsia="Times New Roman" w:hAnsi="Verdana" w:cs="Calibri"/>
                <w:color w:val="222222"/>
                <w:sz w:val="16"/>
                <w:szCs w:val="16"/>
              </w:rPr>
            </w:pPr>
            <w:r w:rsidRPr="00734920">
              <w:rPr>
                <w:rFonts w:ascii="Verdana" w:eastAsia="Times New Roman" w:hAnsi="Verdana" w:cs="Tahoma"/>
                <w:color w:val="222222"/>
                <w:sz w:val="16"/>
                <w:szCs w:val="16"/>
              </w:rPr>
              <w:t>8. </w:t>
            </w:r>
          </w:p>
        </w:tc>
        <w:tc>
          <w:tcPr>
            <w:tcW w:w="1099" w:type="pct"/>
            <w:shd w:val="clear" w:color="auto" w:fill="FFFFFF"/>
            <w:tcMar>
              <w:top w:w="0" w:type="dxa"/>
              <w:left w:w="108" w:type="dxa"/>
              <w:bottom w:w="0" w:type="dxa"/>
              <w:right w:w="108" w:type="dxa"/>
            </w:tcMar>
            <w:hideMark/>
          </w:tcPr>
          <w:p w14:paraId="7EFC5120" w14:textId="77777777" w:rsidR="00E87B3A" w:rsidRPr="00B94889" w:rsidRDefault="00E87B3A" w:rsidP="000F12AA">
            <w:pPr>
              <w:spacing w:after="0" w:line="240" w:lineRule="auto"/>
              <w:rPr>
                <w:rFonts w:ascii="Verdana" w:eastAsia="Times New Roman" w:hAnsi="Verdana" w:cs="Calibri"/>
                <w:color w:val="222222"/>
                <w:sz w:val="16"/>
                <w:szCs w:val="16"/>
              </w:rPr>
            </w:pPr>
            <w:r w:rsidRPr="00B94889">
              <w:rPr>
                <w:rFonts w:ascii="Verdana" w:eastAsia="Times New Roman" w:hAnsi="Verdana" w:cs="Tahoma"/>
                <w:color w:val="222222"/>
                <w:sz w:val="16"/>
                <w:szCs w:val="16"/>
              </w:rPr>
              <w:t>Hold Validation Workshop</w:t>
            </w:r>
          </w:p>
        </w:tc>
        <w:tc>
          <w:tcPr>
            <w:tcW w:w="163" w:type="pct"/>
            <w:shd w:val="clear" w:color="auto" w:fill="FFFFFF"/>
          </w:tcPr>
          <w:p w14:paraId="30C144DB"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17B49F9"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1D182B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0D90753C"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9EE3A36"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433C2B6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6598C3E"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64661C75"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3C5EB11C"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17BD5BA3"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5671353C"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92D050"/>
          </w:tcPr>
          <w:p w14:paraId="50142167"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2F5247C2" w14:textId="77777777" w:rsidR="00E87B3A" w:rsidRPr="00B94889" w:rsidRDefault="00E87B3A" w:rsidP="000F12AA">
            <w:pPr>
              <w:spacing w:after="0" w:line="240" w:lineRule="auto"/>
              <w:jc w:val="both"/>
              <w:rPr>
                <w:rFonts w:ascii="Verdana" w:eastAsia="Times New Roman" w:hAnsi="Verdana" w:cs="Calibri"/>
                <w:color w:val="222222"/>
                <w:sz w:val="16"/>
                <w:szCs w:val="16"/>
              </w:rPr>
            </w:pPr>
            <w:r>
              <w:rPr>
                <w:rFonts w:ascii="Verdana" w:eastAsia="Times New Roman" w:hAnsi="Verdana" w:cs="Tahoma"/>
                <w:color w:val="222222"/>
                <w:sz w:val="16"/>
                <w:szCs w:val="16"/>
              </w:rPr>
              <w:t>27</w:t>
            </w:r>
            <w:r w:rsidRPr="00B94889">
              <w:rPr>
                <w:rFonts w:ascii="Verdana" w:eastAsia="Times New Roman" w:hAnsi="Verdana" w:cs="Tahoma"/>
                <w:color w:val="222222"/>
                <w:sz w:val="16"/>
                <w:szCs w:val="16"/>
                <w:vertAlign w:val="superscript"/>
              </w:rPr>
              <w:t>th</w:t>
            </w:r>
            <w:r w:rsidRPr="00B94889">
              <w:rPr>
                <w:rFonts w:ascii="Verdana" w:eastAsia="Times New Roman" w:hAnsi="Verdana" w:cs="Tahoma"/>
                <w:color w:val="222222"/>
                <w:sz w:val="16"/>
                <w:szCs w:val="16"/>
              </w:rPr>
              <w:t> </w:t>
            </w:r>
            <w:r>
              <w:rPr>
                <w:rFonts w:ascii="Verdana" w:eastAsia="Times New Roman" w:hAnsi="Verdana" w:cs="Tahoma"/>
                <w:color w:val="222222"/>
                <w:sz w:val="16"/>
                <w:szCs w:val="16"/>
              </w:rPr>
              <w:t xml:space="preserve">March </w:t>
            </w:r>
            <w:r w:rsidRPr="00B94889">
              <w:rPr>
                <w:rFonts w:ascii="Verdana" w:eastAsia="Times New Roman" w:hAnsi="Verdana" w:cs="Tahoma"/>
                <w:color w:val="222222"/>
                <w:sz w:val="16"/>
                <w:szCs w:val="16"/>
              </w:rPr>
              <w:t>2023</w:t>
            </w:r>
          </w:p>
        </w:tc>
        <w:tc>
          <w:tcPr>
            <w:tcW w:w="983" w:type="pct"/>
            <w:shd w:val="clear" w:color="auto" w:fill="FFFFFF"/>
          </w:tcPr>
          <w:p w14:paraId="0297A111" w14:textId="77777777" w:rsidR="00E87B3A" w:rsidRPr="004C07D1"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PowerPoint Presentation</w:t>
            </w:r>
          </w:p>
        </w:tc>
      </w:tr>
      <w:tr w:rsidR="0075323B" w:rsidRPr="004C07D1" w14:paraId="08B5D1D0" w14:textId="77777777" w:rsidTr="0075323B">
        <w:trPr>
          <w:trHeight w:val="209"/>
        </w:trPr>
        <w:tc>
          <w:tcPr>
            <w:tcW w:w="203" w:type="pct"/>
            <w:shd w:val="clear" w:color="auto" w:fill="FFFFFF"/>
            <w:tcMar>
              <w:top w:w="0" w:type="dxa"/>
              <w:left w:w="108" w:type="dxa"/>
              <w:bottom w:w="0" w:type="dxa"/>
              <w:right w:w="108" w:type="dxa"/>
            </w:tcMar>
            <w:hideMark/>
          </w:tcPr>
          <w:p w14:paraId="4C086EF2" w14:textId="77777777" w:rsidR="00E87B3A" w:rsidRPr="00734920" w:rsidRDefault="00E87B3A" w:rsidP="00734920">
            <w:pPr>
              <w:pStyle w:val="ListParagraph"/>
              <w:numPr>
                <w:ilvl w:val="0"/>
                <w:numId w:val="78"/>
              </w:numPr>
              <w:spacing w:after="0" w:line="240" w:lineRule="auto"/>
              <w:ind w:right="-393"/>
              <w:jc w:val="both"/>
              <w:rPr>
                <w:rFonts w:ascii="Verdana" w:eastAsia="Times New Roman" w:hAnsi="Verdana" w:cs="Calibri"/>
                <w:color w:val="222222"/>
                <w:sz w:val="16"/>
                <w:szCs w:val="16"/>
              </w:rPr>
            </w:pPr>
            <w:r w:rsidRPr="00734920">
              <w:rPr>
                <w:rFonts w:ascii="Verdana" w:eastAsia="Times New Roman" w:hAnsi="Verdana" w:cs="Tahoma"/>
                <w:color w:val="222222"/>
                <w:sz w:val="16"/>
                <w:szCs w:val="16"/>
              </w:rPr>
              <w:t>9. </w:t>
            </w:r>
          </w:p>
        </w:tc>
        <w:tc>
          <w:tcPr>
            <w:tcW w:w="1099" w:type="pct"/>
            <w:shd w:val="clear" w:color="auto" w:fill="FFFFFF"/>
            <w:tcMar>
              <w:top w:w="0" w:type="dxa"/>
              <w:left w:w="108" w:type="dxa"/>
              <w:bottom w:w="0" w:type="dxa"/>
              <w:right w:w="108" w:type="dxa"/>
            </w:tcMar>
            <w:hideMark/>
          </w:tcPr>
          <w:p w14:paraId="7A9522F6" w14:textId="77777777" w:rsidR="00E87B3A" w:rsidRPr="00B94889" w:rsidRDefault="00E87B3A" w:rsidP="000F12AA">
            <w:pPr>
              <w:spacing w:after="0" w:line="240" w:lineRule="auto"/>
              <w:rPr>
                <w:rFonts w:ascii="Verdana" w:eastAsia="Times New Roman" w:hAnsi="Verdana" w:cs="Calibri"/>
                <w:color w:val="222222"/>
                <w:sz w:val="16"/>
                <w:szCs w:val="16"/>
              </w:rPr>
            </w:pPr>
            <w:r w:rsidRPr="00B94889">
              <w:rPr>
                <w:rFonts w:ascii="Verdana" w:eastAsia="Times New Roman" w:hAnsi="Verdana" w:cs="Tahoma"/>
                <w:color w:val="222222"/>
                <w:sz w:val="16"/>
                <w:szCs w:val="16"/>
              </w:rPr>
              <w:t>Submit final Evaluation report</w:t>
            </w:r>
          </w:p>
        </w:tc>
        <w:tc>
          <w:tcPr>
            <w:tcW w:w="163" w:type="pct"/>
            <w:shd w:val="clear" w:color="auto" w:fill="FFFFFF"/>
          </w:tcPr>
          <w:p w14:paraId="466B2A8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184B844B"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41EDF67"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5" w:type="pct"/>
            <w:shd w:val="clear" w:color="auto" w:fill="FFFFFF"/>
          </w:tcPr>
          <w:p w14:paraId="4F6D480F"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2E7258E4"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73C8FCD0"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0097BD8A"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4" w:type="pct"/>
            <w:shd w:val="clear" w:color="auto" w:fill="FFFFFF"/>
          </w:tcPr>
          <w:p w14:paraId="584F01EA"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6A096358"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auto"/>
          </w:tcPr>
          <w:p w14:paraId="05351D82" w14:textId="77777777" w:rsidR="00E87B3A" w:rsidRPr="004C07D1" w:rsidRDefault="00E87B3A" w:rsidP="000F12AA">
            <w:pPr>
              <w:spacing w:after="0" w:line="240" w:lineRule="auto"/>
              <w:jc w:val="both"/>
              <w:rPr>
                <w:rFonts w:ascii="Verdana" w:eastAsia="Times New Roman" w:hAnsi="Verdana" w:cs="Tahoma"/>
                <w:color w:val="222222"/>
                <w:sz w:val="16"/>
                <w:szCs w:val="16"/>
              </w:rPr>
            </w:pPr>
          </w:p>
        </w:tc>
        <w:tc>
          <w:tcPr>
            <w:tcW w:w="163" w:type="pct"/>
            <w:shd w:val="clear" w:color="auto" w:fill="FFFFFF"/>
          </w:tcPr>
          <w:p w14:paraId="61B9C556"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166" w:type="pct"/>
            <w:shd w:val="clear" w:color="auto" w:fill="92D050"/>
          </w:tcPr>
          <w:p w14:paraId="2ED46E87" w14:textId="77777777" w:rsidR="00E87B3A" w:rsidRDefault="00E87B3A" w:rsidP="000F12AA">
            <w:pPr>
              <w:spacing w:after="0" w:line="240" w:lineRule="auto"/>
              <w:jc w:val="both"/>
              <w:rPr>
                <w:rFonts w:ascii="Verdana" w:eastAsia="Times New Roman" w:hAnsi="Verdana" w:cs="Tahoma"/>
                <w:color w:val="222222"/>
                <w:sz w:val="16"/>
                <w:szCs w:val="16"/>
              </w:rPr>
            </w:pPr>
          </w:p>
        </w:tc>
        <w:tc>
          <w:tcPr>
            <w:tcW w:w="753" w:type="pct"/>
            <w:shd w:val="clear" w:color="auto" w:fill="FFFFFF"/>
            <w:tcMar>
              <w:top w:w="0" w:type="dxa"/>
              <w:left w:w="108" w:type="dxa"/>
              <w:bottom w:w="0" w:type="dxa"/>
              <w:right w:w="108" w:type="dxa"/>
            </w:tcMar>
            <w:hideMark/>
          </w:tcPr>
          <w:p w14:paraId="26A0F54E" w14:textId="7590A3B2" w:rsidR="00E87B3A" w:rsidRPr="00B94889" w:rsidRDefault="00E87B3A" w:rsidP="000F12AA">
            <w:pPr>
              <w:spacing w:after="0" w:line="240" w:lineRule="auto"/>
              <w:jc w:val="both"/>
              <w:rPr>
                <w:rFonts w:ascii="Verdana" w:eastAsia="Times New Roman" w:hAnsi="Verdana" w:cs="Calibri"/>
                <w:color w:val="222222"/>
                <w:sz w:val="16"/>
                <w:szCs w:val="16"/>
              </w:rPr>
            </w:pPr>
            <w:r>
              <w:rPr>
                <w:rFonts w:ascii="Verdana" w:eastAsia="Times New Roman" w:hAnsi="Verdana" w:cs="Tahoma"/>
                <w:color w:val="222222"/>
                <w:sz w:val="16"/>
                <w:szCs w:val="16"/>
              </w:rPr>
              <w:t>3</w:t>
            </w:r>
            <w:r w:rsidR="00024995">
              <w:rPr>
                <w:rFonts w:ascii="Verdana" w:eastAsia="Times New Roman" w:hAnsi="Verdana" w:cs="Tahoma"/>
                <w:color w:val="222222"/>
                <w:sz w:val="16"/>
                <w:szCs w:val="16"/>
              </w:rPr>
              <w:t>0</w:t>
            </w:r>
            <w:r w:rsidR="00024995" w:rsidRPr="00024995">
              <w:rPr>
                <w:rFonts w:ascii="Verdana" w:eastAsia="Times New Roman" w:hAnsi="Verdana" w:cs="Tahoma"/>
                <w:color w:val="222222"/>
                <w:sz w:val="16"/>
                <w:szCs w:val="16"/>
                <w:vertAlign w:val="superscript"/>
              </w:rPr>
              <w:t>th</w:t>
            </w:r>
            <w:r w:rsidR="00024995">
              <w:rPr>
                <w:rFonts w:ascii="Verdana" w:eastAsia="Times New Roman" w:hAnsi="Verdana" w:cs="Tahoma"/>
                <w:color w:val="222222"/>
                <w:sz w:val="16"/>
                <w:szCs w:val="16"/>
              </w:rPr>
              <w:t xml:space="preserve"> </w:t>
            </w:r>
            <w:r>
              <w:rPr>
                <w:rFonts w:ascii="Verdana" w:eastAsia="Times New Roman" w:hAnsi="Verdana" w:cs="Tahoma"/>
                <w:color w:val="222222"/>
                <w:sz w:val="16"/>
                <w:szCs w:val="16"/>
              </w:rPr>
              <w:t xml:space="preserve">March </w:t>
            </w:r>
            <w:r w:rsidRPr="00B94889">
              <w:rPr>
                <w:rFonts w:ascii="Verdana" w:eastAsia="Times New Roman" w:hAnsi="Verdana" w:cs="Tahoma"/>
                <w:color w:val="222222"/>
                <w:sz w:val="16"/>
                <w:szCs w:val="16"/>
              </w:rPr>
              <w:t>2023</w:t>
            </w:r>
          </w:p>
        </w:tc>
        <w:tc>
          <w:tcPr>
            <w:tcW w:w="983" w:type="pct"/>
            <w:shd w:val="clear" w:color="auto" w:fill="FFFFFF"/>
          </w:tcPr>
          <w:p w14:paraId="07EF7706" w14:textId="77777777" w:rsidR="00E87B3A" w:rsidRPr="004C07D1" w:rsidRDefault="00E87B3A" w:rsidP="000F12AA">
            <w:pPr>
              <w:spacing w:after="0" w:line="240" w:lineRule="auto"/>
              <w:jc w:val="both"/>
              <w:rPr>
                <w:rFonts w:ascii="Verdana" w:eastAsia="Times New Roman" w:hAnsi="Verdana" w:cs="Tahoma"/>
                <w:color w:val="222222"/>
                <w:sz w:val="16"/>
                <w:szCs w:val="16"/>
              </w:rPr>
            </w:pPr>
            <w:r>
              <w:rPr>
                <w:rFonts w:ascii="Verdana" w:eastAsia="Times New Roman" w:hAnsi="Verdana" w:cs="Tahoma"/>
                <w:color w:val="222222"/>
                <w:sz w:val="16"/>
                <w:szCs w:val="16"/>
              </w:rPr>
              <w:t>Final Report</w:t>
            </w:r>
          </w:p>
        </w:tc>
      </w:tr>
    </w:tbl>
    <w:p w14:paraId="77E9B119" w14:textId="65D2236D" w:rsidR="00B42831" w:rsidRPr="004F6489" w:rsidRDefault="00B42831">
      <w:pPr>
        <w:pStyle w:val="Heading1"/>
        <w:numPr>
          <w:ilvl w:val="0"/>
          <w:numId w:val="36"/>
        </w:numPr>
        <w:spacing w:before="0" w:line="240" w:lineRule="auto"/>
        <w:jc w:val="both"/>
        <w:rPr>
          <w:rStyle w:val="Aucun"/>
          <w:rFonts w:ascii="Verdana" w:hAnsi="Verdana"/>
          <w:b/>
          <w:bCs/>
          <w:sz w:val="24"/>
          <w:szCs w:val="24"/>
        </w:rPr>
      </w:pPr>
      <w:bookmarkStart w:id="60" w:name="_Toc127824325"/>
      <w:r w:rsidRPr="004F6489">
        <w:rPr>
          <w:rStyle w:val="Aucun"/>
          <w:rFonts w:ascii="Verdana" w:hAnsi="Verdana"/>
          <w:b/>
          <w:bCs/>
          <w:sz w:val="24"/>
          <w:szCs w:val="24"/>
        </w:rPr>
        <w:t>RISK ANALYSIS AND MITIGATION</w:t>
      </w:r>
      <w:bookmarkEnd w:id="60"/>
      <w:r w:rsidRPr="004F6489">
        <w:rPr>
          <w:rStyle w:val="Aucun"/>
          <w:rFonts w:ascii="Verdana" w:hAnsi="Verdana"/>
          <w:b/>
          <w:bCs/>
          <w:sz w:val="24"/>
          <w:szCs w:val="24"/>
        </w:rPr>
        <w:t xml:space="preserve"> </w:t>
      </w:r>
    </w:p>
    <w:p w14:paraId="2A53F6D2" w14:textId="77777777" w:rsidR="00B42831" w:rsidRPr="00D75E13" w:rsidRDefault="00B42831"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eastAsia="Avenir Next" w:hAnsi="Verdana" w:cstheme="minorHAnsi"/>
          <w:b/>
          <w:bCs/>
          <w:color w:val="005493"/>
          <w:sz w:val="20"/>
          <w:szCs w:val="20"/>
          <w:u w:color="005493"/>
        </w:rPr>
      </w:pPr>
    </w:p>
    <w:p w14:paraId="4B4BC6EC" w14:textId="69C81614" w:rsidR="004D5867" w:rsidRPr="004D5867" w:rsidRDefault="004D5867" w:rsidP="000F12AA">
      <w:pPr>
        <w:pStyle w:val="Caption"/>
        <w:keepNext/>
        <w:spacing w:after="0"/>
        <w:rPr>
          <w:rFonts w:ascii="Verdana" w:hAnsi="Verdana"/>
          <w:b/>
          <w:bCs/>
        </w:rPr>
      </w:pPr>
      <w:r w:rsidRPr="004D5867">
        <w:rPr>
          <w:rFonts w:ascii="Verdana" w:hAnsi="Verdana"/>
          <w:b/>
          <w:bCs/>
        </w:rPr>
        <w:t xml:space="preserve">Table </w:t>
      </w:r>
      <w:r w:rsidRPr="004D5867">
        <w:rPr>
          <w:rFonts w:ascii="Verdana" w:hAnsi="Verdana"/>
          <w:b/>
          <w:bCs/>
        </w:rPr>
        <w:fldChar w:fldCharType="begin"/>
      </w:r>
      <w:r w:rsidRPr="004D5867">
        <w:rPr>
          <w:rFonts w:ascii="Verdana" w:hAnsi="Verdana"/>
          <w:b/>
          <w:bCs/>
        </w:rPr>
        <w:instrText xml:space="preserve"> SEQ Table \* ARABIC </w:instrText>
      </w:r>
      <w:r w:rsidRPr="004D5867">
        <w:rPr>
          <w:rFonts w:ascii="Verdana" w:hAnsi="Verdana"/>
          <w:b/>
          <w:bCs/>
        </w:rPr>
        <w:fldChar w:fldCharType="separate"/>
      </w:r>
      <w:r w:rsidRPr="004D5867">
        <w:rPr>
          <w:rFonts w:ascii="Verdana" w:hAnsi="Verdana"/>
          <w:b/>
          <w:bCs/>
          <w:noProof/>
        </w:rPr>
        <w:t>10</w:t>
      </w:r>
      <w:r w:rsidRPr="004D5867">
        <w:rPr>
          <w:rFonts w:ascii="Verdana" w:hAnsi="Verdana"/>
          <w:b/>
          <w:bCs/>
        </w:rPr>
        <w:fldChar w:fldCharType="end"/>
      </w:r>
      <w:r w:rsidRPr="004D5867">
        <w:rPr>
          <w:rFonts w:ascii="Verdana" w:hAnsi="Verdana"/>
          <w:b/>
          <w:bCs/>
        </w:rPr>
        <w:t>: Risk analysis and mitigation matrix</w:t>
      </w:r>
    </w:p>
    <w:tbl>
      <w:tblPr>
        <w:tblW w:w="10774" w:type="dxa"/>
        <w:tblInd w:w="-7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1702"/>
        <w:gridCol w:w="1842"/>
        <w:gridCol w:w="1701"/>
        <w:gridCol w:w="1843"/>
        <w:gridCol w:w="3686"/>
      </w:tblGrid>
      <w:tr w:rsidR="008C53CD" w:rsidRPr="008C53CD" w14:paraId="602659EE" w14:textId="77777777" w:rsidTr="5A581A78">
        <w:trPr>
          <w:trHeight w:val="262"/>
          <w:tblHeader/>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EAADB" w:themeFill="accent1" w:themeFillTint="99"/>
            <w:tcMar>
              <w:top w:w="80" w:type="dxa"/>
              <w:left w:w="80" w:type="dxa"/>
              <w:bottom w:w="80" w:type="dxa"/>
              <w:right w:w="80" w:type="dxa"/>
            </w:tcMar>
          </w:tcPr>
          <w:p w14:paraId="24DF4489" w14:textId="77777777" w:rsidR="008C53CD" w:rsidRPr="008C53CD" w:rsidRDefault="008C53CD" w:rsidP="000F12AA">
            <w:pPr>
              <w:pBdr>
                <w:top w:val="nil"/>
                <w:left w:val="nil"/>
                <w:bottom w:val="nil"/>
                <w:right w:val="nil"/>
                <w:between w:val="nil"/>
              </w:pBdr>
              <w:spacing w:after="0" w:line="240" w:lineRule="auto"/>
              <w:rPr>
                <w:rFonts w:ascii="Verdana" w:eastAsia="Avenir" w:hAnsi="Verdana" w:cs="Avenir"/>
                <w:sz w:val="16"/>
                <w:szCs w:val="16"/>
              </w:rPr>
            </w:pPr>
            <w:r w:rsidRPr="008C53CD">
              <w:rPr>
                <w:rFonts w:ascii="Verdana" w:eastAsia="Avenir" w:hAnsi="Verdana" w:cs="Avenir"/>
                <w:b/>
                <w:sz w:val="16"/>
                <w:szCs w:val="16"/>
              </w:rPr>
              <w:t>Risk Category</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EAADB" w:themeFill="accent1" w:themeFillTint="99"/>
            <w:tcMar>
              <w:top w:w="80" w:type="dxa"/>
              <w:left w:w="80" w:type="dxa"/>
              <w:bottom w:w="80" w:type="dxa"/>
              <w:right w:w="80" w:type="dxa"/>
            </w:tcMar>
          </w:tcPr>
          <w:p w14:paraId="2455135D" w14:textId="77777777" w:rsidR="008C53CD" w:rsidRPr="008C53CD" w:rsidRDefault="008C53CD" w:rsidP="000F12AA">
            <w:pPr>
              <w:pBdr>
                <w:top w:val="nil"/>
                <w:left w:val="nil"/>
                <w:bottom w:val="nil"/>
                <w:right w:val="nil"/>
                <w:between w:val="nil"/>
              </w:pBdr>
              <w:spacing w:after="0" w:line="240" w:lineRule="auto"/>
              <w:rPr>
                <w:rFonts w:ascii="Verdana" w:eastAsia="Avenir" w:hAnsi="Verdana" w:cs="Avenir"/>
                <w:sz w:val="16"/>
                <w:szCs w:val="16"/>
              </w:rPr>
            </w:pPr>
            <w:r w:rsidRPr="008C53CD">
              <w:rPr>
                <w:rFonts w:ascii="Verdana" w:eastAsia="Avenir" w:hAnsi="Verdana" w:cs="Avenir"/>
                <w:b/>
                <w:sz w:val="16"/>
                <w:szCs w:val="16"/>
              </w:rPr>
              <w:t>Risk Event</w:t>
            </w:r>
            <w:r w:rsidRPr="008C53CD">
              <w:rPr>
                <w:rFonts w:ascii="Verdana" w:eastAsia="Avenir" w:hAnsi="Verdana" w:cs="Avenir"/>
                <w:b/>
                <w:sz w:val="16"/>
                <w:szCs w:val="16"/>
              </w:rPr>
              <w:br/>
            </w:r>
            <w:r w:rsidRPr="008C53CD">
              <w:rPr>
                <w:rFonts w:ascii="Verdana" w:eastAsia="Avenir" w:hAnsi="Verdana" w:cs="Avenir"/>
                <w:sz w:val="16"/>
                <w:szCs w:val="16"/>
              </w:rPr>
              <w:t>What could happen?</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EAADB" w:themeFill="accent1" w:themeFillTint="99"/>
            <w:tcMar>
              <w:top w:w="80" w:type="dxa"/>
              <w:left w:w="80" w:type="dxa"/>
              <w:bottom w:w="80" w:type="dxa"/>
              <w:right w:w="80" w:type="dxa"/>
            </w:tcMar>
          </w:tcPr>
          <w:p w14:paraId="6ED49739" w14:textId="77777777" w:rsidR="008C53CD" w:rsidRPr="008C53CD" w:rsidRDefault="008C53CD" w:rsidP="000F12AA">
            <w:pPr>
              <w:pBdr>
                <w:top w:val="nil"/>
                <w:left w:val="nil"/>
                <w:bottom w:val="nil"/>
                <w:right w:val="nil"/>
                <w:between w:val="nil"/>
              </w:pBdr>
              <w:spacing w:after="0" w:line="240" w:lineRule="auto"/>
              <w:rPr>
                <w:rFonts w:ascii="Verdana" w:eastAsia="Avenir" w:hAnsi="Verdana" w:cs="Avenir"/>
                <w:sz w:val="16"/>
                <w:szCs w:val="16"/>
              </w:rPr>
            </w:pPr>
            <w:r w:rsidRPr="008C53CD">
              <w:rPr>
                <w:rFonts w:ascii="Verdana" w:eastAsia="Avenir" w:hAnsi="Verdana" w:cs="Avenir"/>
                <w:b/>
                <w:sz w:val="16"/>
                <w:szCs w:val="16"/>
              </w:rPr>
              <w:t xml:space="preserve">Risk Sources </w:t>
            </w:r>
            <w:r w:rsidRPr="008C53CD">
              <w:rPr>
                <w:rFonts w:ascii="Verdana" w:eastAsia="Avenir" w:hAnsi="Verdana" w:cs="Avenir"/>
                <w:b/>
                <w:sz w:val="16"/>
                <w:szCs w:val="16"/>
              </w:rPr>
              <w:br/>
            </w:r>
            <w:r w:rsidRPr="008C53CD">
              <w:rPr>
                <w:rFonts w:ascii="Verdana" w:eastAsia="Avenir" w:hAnsi="Verdana" w:cs="Avenir"/>
                <w:sz w:val="16"/>
                <w:szCs w:val="16"/>
              </w:rPr>
              <w:t>What could cause the event to happen?</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EAADB" w:themeFill="accent1" w:themeFillTint="99"/>
            <w:tcMar>
              <w:top w:w="80" w:type="dxa"/>
              <w:left w:w="80" w:type="dxa"/>
              <w:bottom w:w="80" w:type="dxa"/>
              <w:right w:w="80" w:type="dxa"/>
            </w:tcMar>
          </w:tcPr>
          <w:p w14:paraId="6CBA47A3" w14:textId="77777777" w:rsidR="008C53CD" w:rsidRPr="008C53CD" w:rsidRDefault="008C53CD" w:rsidP="000F12AA">
            <w:pPr>
              <w:pBdr>
                <w:top w:val="nil"/>
                <w:left w:val="nil"/>
                <w:bottom w:val="nil"/>
                <w:right w:val="nil"/>
                <w:between w:val="nil"/>
              </w:pBdr>
              <w:spacing w:after="0" w:line="240" w:lineRule="auto"/>
              <w:rPr>
                <w:rFonts w:ascii="Verdana" w:eastAsia="Avenir" w:hAnsi="Verdana" w:cs="Avenir"/>
                <w:sz w:val="16"/>
                <w:szCs w:val="16"/>
              </w:rPr>
            </w:pPr>
            <w:r w:rsidRPr="008C53CD">
              <w:rPr>
                <w:rFonts w:ascii="Verdana" w:eastAsia="Avenir" w:hAnsi="Verdana" w:cs="Avenir"/>
                <w:b/>
                <w:sz w:val="16"/>
                <w:szCs w:val="16"/>
              </w:rPr>
              <w:t xml:space="preserve">Risk Impacts </w:t>
            </w:r>
            <w:r w:rsidRPr="008C53CD">
              <w:rPr>
                <w:rFonts w:ascii="Verdana" w:eastAsia="Avenir" w:hAnsi="Verdana" w:cs="Avenir"/>
                <w:b/>
                <w:sz w:val="16"/>
                <w:szCs w:val="16"/>
              </w:rPr>
              <w:br/>
            </w:r>
            <w:r w:rsidRPr="008C53CD">
              <w:rPr>
                <w:rFonts w:ascii="Verdana" w:eastAsia="Avenir" w:hAnsi="Verdana" w:cs="Avenir"/>
                <w:sz w:val="16"/>
                <w:szCs w:val="16"/>
              </w:rPr>
              <w:t xml:space="preserve">What would happen if the event </w:t>
            </w:r>
            <w:proofErr w:type="gramStart"/>
            <w:r w:rsidRPr="008C53CD">
              <w:rPr>
                <w:rFonts w:ascii="Verdana" w:eastAsia="Avenir" w:hAnsi="Verdana" w:cs="Avenir"/>
                <w:sz w:val="16"/>
                <w:szCs w:val="16"/>
              </w:rPr>
              <w:t>occurs</w:t>
            </w:r>
            <w:proofErr w:type="gramEnd"/>
            <w:r w:rsidRPr="008C53CD">
              <w:rPr>
                <w:rFonts w:ascii="Verdana" w:eastAsia="Avenir" w:hAnsi="Verdana" w:cs="Avenir"/>
                <w:sz w:val="16"/>
                <w:szCs w:val="16"/>
              </w:rPr>
              <w:t>?</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EAADB" w:themeFill="accent1" w:themeFillTint="99"/>
            <w:tcMar>
              <w:top w:w="80" w:type="dxa"/>
              <w:left w:w="80" w:type="dxa"/>
              <w:bottom w:w="80" w:type="dxa"/>
              <w:right w:w="80" w:type="dxa"/>
            </w:tcMar>
          </w:tcPr>
          <w:p w14:paraId="415B21A4" w14:textId="77777777" w:rsidR="008C53CD" w:rsidRPr="008C53CD" w:rsidRDefault="008C53CD" w:rsidP="000F12AA">
            <w:pPr>
              <w:pBdr>
                <w:top w:val="nil"/>
                <w:left w:val="nil"/>
                <w:bottom w:val="nil"/>
                <w:right w:val="nil"/>
                <w:between w:val="nil"/>
              </w:pBdr>
              <w:spacing w:after="0" w:line="240" w:lineRule="auto"/>
              <w:rPr>
                <w:rFonts w:ascii="Verdana" w:eastAsia="Avenir" w:hAnsi="Verdana" w:cs="Avenir"/>
                <w:sz w:val="16"/>
                <w:szCs w:val="16"/>
              </w:rPr>
            </w:pPr>
            <w:r w:rsidRPr="008C53CD">
              <w:rPr>
                <w:rFonts w:ascii="Verdana" w:eastAsia="Avenir" w:hAnsi="Verdana" w:cs="Avenir"/>
                <w:b/>
                <w:sz w:val="16"/>
                <w:szCs w:val="16"/>
              </w:rPr>
              <w:t>Proposed Treatments</w:t>
            </w:r>
            <w:r w:rsidRPr="008C53CD">
              <w:rPr>
                <w:rFonts w:ascii="Verdana" w:eastAsia="Avenir" w:hAnsi="Verdana" w:cs="Avenir"/>
                <w:b/>
                <w:sz w:val="16"/>
                <w:szCs w:val="16"/>
              </w:rPr>
              <w:br/>
            </w:r>
            <w:r w:rsidRPr="008C53CD">
              <w:rPr>
                <w:rFonts w:ascii="Verdana" w:eastAsia="Avenir" w:hAnsi="Verdana" w:cs="Avenir"/>
                <w:sz w:val="16"/>
                <w:szCs w:val="16"/>
              </w:rPr>
              <w:t>If no further treatment required or available, please explain why.</w:t>
            </w:r>
          </w:p>
        </w:tc>
      </w:tr>
      <w:tr w:rsidR="00EB5797" w:rsidRPr="008C53CD" w14:paraId="07B32FB0" w14:textId="77777777" w:rsidTr="5A581A78">
        <w:trPr>
          <w:trHeight w:val="1053"/>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3C383A69" w14:textId="063C73F0" w:rsidR="00EB5797" w:rsidRPr="00FC401B" w:rsidRDefault="00FC401B"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FC401B">
              <w:rPr>
                <w:rFonts w:ascii="Verdana" w:eastAsia="Avenir" w:hAnsi="Verdana" w:cs="Avenir"/>
                <w:b/>
                <w:color w:val="000000"/>
                <w:sz w:val="16"/>
                <w:szCs w:val="16"/>
              </w:rPr>
              <w:t>Respondent recruitment</w:t>
            </w:r>
            <w:r w:rsidRPr="00FC401B">
              <w:rPr>
                <w:rFonts w:ascii="Verdana" w:eastAsia="Avenir" w:hAnsi="Verdana" w:cs="Avenir"/>
                <w:color w:val="000000"/>
                <w:sz w:val="16"/>
                <w:szCs w:val="16"/>
              </w:rPr>
              <w:t xml:space="preserve"> </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5425921B" w14:textId="33A139E9" w:rsidR="00EB5797" w:rsidRPr="00FC401B" w:rsidRDefault="00FC401B"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FC401B">
              <w:rPr>
                <w:rFonts w:ascii="Verdana" w:eastAsia="Avenir" w:hAnsi="Verdana" w:cs="Avenir"/>
                <w:color w:val="000000"/>
                <w:sz w:val="16"/>
                <w:szCs w:val="16"/>
              </w:rPr>
              <w:t>Difficulties finding respondents who meet the selection criteria who may be willing to be interviewed.</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4062E5FB" w14:textId="75661EA6" w:rsidR="00EB5797" w:rsidRPr="00C03999" w:rsidRDefault="00C03999"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Delays in data collection</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2D1DB5A9" w14:textId="11DC1328" w:rsidR="00EB5797" w:rsidRPr="00C03999" w:rsidRDefault="00C03999"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Delays in delivery of expected deliverables</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67CEE850" w14:textId="65137D3A" w:rsidR="00EB5797" w:rsidRPr="00FC401B" w:rsidRDefault="00D8D5C2" w:rsidP="000F12AA">
            <w:pPr>
              <w:pBdr>
                <w:top w:val="nil"/>
                <w:left w:val="nil"/>
                <w:bottom w:val="nil"/>
                <w:right w:val="nil"/>
                <w:between w:val="nil"/>
              </w:pBdr>
              <w:spacing w:after="0" w:line="240" w:lineRule="auto"/>
              <w:rPr>
                <w:rFonts w:ascii="Verdana" w:eastAsia="Avenir" w:hAnsi="Verdana" w:cs="Avenir"/>
                <w:color w:val="000000"/>
                <w:sz w:val="16"/>
                <w:szCs w:val="16"/>
              </w:rPr>
            </w:pPr>
            <w:r w:rsidRPr="5A581A78">
              <w:rPr>
                <w:rFonts w:ascii="Verdana" w:eastAsia="Avenir" w:hAnsi="Verdana" w:cs="Avenir"/>
                <w:color w:val="000000" w:themeColor="text1"/>
                <w:sz w:val="16"/>
                <w:szCs w:val="16"/>
              </w:rPr>
              <w:t>The Evaluation team will carefully consult UN Women and its partners, to identify target populations and access options to the areas where they live/concentrate and ways to get cooperation from potential respondents.</w:t>
            </w:r>
          </w:p>
        </w:tc>
      </w:tr>
      <w:tr w:rsidR="009B671F" w:rsidRPr="008C53CD" w14:paraId="7E1DB5B3" w14:textId="77777777" w:rsidTr="5A581A78">
        <w:trPr>
          <w:trHeight w:val="1053"/>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2171D3CD" w14:textId="206AFBF5" w:rsidR="009B671F" w:rsidRPr="004D5867" w:rsidRDefault="009B671F" w:rsidP="000F12AA">
            <w:pPr>
              <w:pBdr>
                <w:top w:val="nil"/>
                <w:left w:val="nil"/>
                <w:bottom w:val="nil"/>
                <w:right w:val="nil"/>
                <w:between w:val="nil"/>
              </w:pBdr>
              <w:spacing w:after="0" w:line="240" w:lineRule="auto"/>
              <w:rPr>
                <w:rFonts w:ascii="Verdana" w:eastAsia="Avenir" w:hAnsi="Verdana" w:cs="Avenir"/>
                <w:b/>
                <w:color w:val="000000"/>
                <w:sz w:val="16"/>
                <w:szCs w:val="16"/>
              </w:rPr>
            </w:pPr>
            <w:r w:rsidRPr="00FC401B">
              <w:rPr>
                <w:rFonts w:ascii="Verdana" w:eastAsia="Avenir" w:hAnsi="Verdana" w:cs="Avenir"/>
                <w:b/>
                <w:color w:val="000000"/>
                <w:sz w:val="16"/>
                <w:szCs w:val="16"/>
              </w:rPr>
              <w:t>Respondent decides to withdraw from study</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26D725C2" w14:textId="15DF8A02" w:rsidR="009B671F" w:rsidRPr="00FC401B"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FC401B">
              <w:rPr>
                <w:rFonts w:ascii="Verdana" w:eastAsia="Avenir" w:hAnsi="Verdana" w:cs="Avenir"/>
                <w:color w:val="000000"/>
                <w:sz w:val="16"/>
                <w:szCs w:val="16"/>
              </w:rPr>
              <w:t xml:space="preserve">Following participation in the </w:t>
            </w:r>
            <w:r>
              <w:rPr>
                <w:rFonts w:ascii="Verdana" w:eastAsia="Avenir" w:hAnsi="Verdana" w:cs="Avenir"/>
                <w:color w:val="000000"/>
                <w:sz w:val="16"/>
                <w:szCs w:val="16"/>
              </w:rPr>
              <w:t>evaluation</w:t>
            </w:r>
            <w:r w:rsidRPr="00FC401B">
              <w:rPr>
                <w:rFonts w:ascii="Verdana" w:eastAsia="Avenir" w:hAnsi="Verdana" w:cs="Avenir"/>
                <w:color w:val="000000"/>
                <w:sz w:val="16"/>
                <w:szCs w:val="16"/>
              </w:rPr>
              <w:t xml:space="preserve"> or interview, a respondent may choose to withdraw consent.</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26D0457E" w14:textId="650168CB" w:rsidR="009B671F" w:rsidRPr="00FC401B"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Delays in data collection</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1F06A73A" w14:textId="61AD0397" w:rsidR="009B671F" w:rsidRPr="00FC401B"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Delays in delivery of expected deliverables</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5D4A153D" w14:textId="1451851D" w:rsidR="009B671F" w:rsidRPr="00FC401B"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FC401B">
              <w:rPr>
                <w:rFonts w:ascii="Verdana" w:eastAsia="Avenir" w:hAnsi="Verdana" w:cs="Avenir"/>
                <w:color w:val="000000"/>
                <w:sz w:val="16"/>
                <w:szCs w:val="16"/>
              </w:rPr>
              <w:t xml:space="preserve">The consent statement will inform respondents that they can end an interview or withdraw participation at any stage, including after the interview is completed. If a respondent withdraws their consent during or immediately after an interview, the interviewer will indicate this withdrawal in the </w:t>
            </w:r>
            <w:r>
              <w:rPr>
                <w:rFonts w:ascii="Verdana" w:eastAsia="Avenir" w:hAnsi="Verdana" w:cs="Avenir"/>
                <w:color w:val="000000"/>
                <w:sz w:val="16"/>
                <w:szCs w:val="16"/>
              </w:rPr>
              <w:t xml:space="preserve">notes and </w:t>
            </w:r>
            <w:r w:rsidRPr="00FC401B">
              <w:rPr>
                <w:rFonts w:ascii="Verdana" w:eastAsia="Avenir" w:hAnsi="Verdana" w:cs="Avenir"/>
                <w:color w:val="000000"/>
                <w:sz w:val="16"/>
                <w:szCs w:val="16"/>
              </w:rPr>
              <w:t>the record</w:t>
            </w:r>
            <w:r>
              <w:rPr>
                <w:rFonts w:ascii="Verdana" w:eastAsia="Avenir" w:hAnsi="Verdana" w:cs="Avenir"/>
                <w:color w:val="000000"/>
                <w:sz w:val="16"/>
                <w:szCs w:val="16"/>
              </w:rPr>
              <w:t>ed data</w:t>
            </w:r>
            <w:r w:rsidRPr="00FC401B">
              <w:rPr>
                <w:rFonts w:ascii="Verdana" w:eastAsia="Avenir" w:hAnsi="Verdana" w:cs="Avenir"/>
                <w:color w:val="000000"/>
                <w:sz w:val="16"/>
                <w:szCs w:val="16"/>
              </w:rPr>
              <w:t xml:space="preserve"> will be deleted if we can identify the respondent in the dataset (using the name or pseudonym, date, and location).</w:t>
            </w:r>
          </w:p>
        </w:tc>
      </w:tr>
      <w:tr w:rsidR="009B671F" w:rsidRPr="008C53CD" w14:paraId="6B2B9029" w14:textId="77777777" w:rsidTr="5A581A78">
        <w:trPr>
          <w:trHeight w:val="5152"/>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58808064" w14:textId="43509A4E" w:rsidR="009B671F" w:rsidRPr="00FC401B" w:rsidRDefault="009B671F" w:rsidP="000F12AA">
            <w:pPr>
              <w:pBdr>
                <w:top w:val="nil"/>
                <w:left w:val="nil"/>
                <w:bottom w:val="nil"/>
                <w:right w:val="nil"/>
                <w:between w:val="nil"/>
              </w:pBdr>
              <w:spacing w:after="0" w:line="240" w:lineRule="auto"/>
              <w:rPr>
                <w:rFonts w:ascii="Verdana" w:eastAsia="Avenir" w:hAnsi="Verdana" w:cs="Avenir"/>
                <w:b/>
                <w:bCs/>
                <w:color w:val="000000"/>
                <w:sz w:val="16"/>
                <w:szCs w:val="16"/>
              </w:rPr>
            </w:pPr>
            <w:r w:rsidRPr="5A581A78">
              <w:rPr>
                <w:rFonts w:ascii="Verdana" w:eastAsia="Avenir" w:hAnsi="Verdana" w:cs="Avenir"/>
                <w:b/>
                <w:bCs/>
                <w:color w:val="000000" w:themeColor="text1"/>
                <w:sz w:val="16"/>
                <w:szCs w:val="16"/>
              </w:rPr>
              <w:t xml:space="preserve">Sensitivity of questions </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54CA66E0" w14:textId="30E6D1C1" w:rsidR="009B671F" w:rsidRPr="00FC401B"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FC401B">
              <w:rPr>
                <w:rFonts w:ascii="Verdana" w:eastAsia="Avenir" w:hAnsi="Verdana" w:cs="Avenir"/>
                <w:color w:val="000000"/>
                <w:sz w:val="16"/>
                <w:szCs w:val="16"/>
              </w:rPr>
              <w:t>Some respondents may find some questions sensitive.</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73D98473" w14:textId="4E076E25" w:rsidR="009B671F" w:rsidRPr="00E7352F"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Some questions could trigger past experiences of GBV among survivors</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7ABB3140" w14:textId="0EAFC58F" w:rsidR="009B671F" w:rsidRPr="00FC401B"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C03999">
              <w:rPr>
                <w:rFonts w:ascii="Verdana" w:eastAsia="Avenir" w:hAnsi="Verdana" w:cs="Avenir"/>
                <w:color w:val="000000"/>
                <w:sz w:val="16"/>
                <w:szCs w:val="16"/>
              </w:rPr>
              <w:t>Respondent could withdraw from study</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76EC13D6" w14:textId="77777777" w:rsidR="009B671F" w:rsidRPr="00C03999" w:rsidRDefault="009B671F">
            <w:pPr>
              <w:pStyle w:val="ListParagraph"/>
              <w:widowControl w:val="0"/>
              <w:numPr>
                <w:ilvl w:val="0"/>
                <w:numId w:val="49"/>
              </w:numPr>
              <w:spacing w:after="0" w:line="240" w:lineRule="auto"/>
              <w:ind w:left="144" w:hanging="144"/>
              <w:rPr>
                <w:rFonts w:ascii="Verdana" w:hAnsi="Verdana"/>
                <w:color w:val="000000"/>
                <w:sz w:val="16"/>
                <w:szCs w:val="16"/>
              </w:rPr>
            </w:pPr>
            <w:r w:rsidRPr="00C03999">
              <w:rPr>
                <w:rFonts w:ascii="Verdana" w:hAnsi="Verdana"/>
                <w:color w:val="000000"/>
                <w:sz w:val="16"/>
                <w:szCs w:val="16"/>
              </w:rPr>
              <w:t xml:space="preserve">Both during the consent process and whenever encountering reluctance, the interviewer will assure respondents that confidentiality will be maintained. </w:t>
            </w:r>
          </w:p>
          <w:p w14:paraId="59C1E89C" w14:textId="77777777" w:rsidR="009B671F" w:rsidRPr="00C03999" w:rsidRDefault="009B671F">
            <w:pPr>
              <w:pStyle w:val="ListParagraph"/>
              <w:widowControl w:val="0"/>
              <w:numPr>
                <w:ilvl w:val="0"/>
                <w:numId w:val="49"/>
              </w:numPr>
              <w:spacing w:after="0" w:line="240" w:lineRule="auto"/>
              <w:ind w:left="144" w:hanging="144"/>
              <w:rPr>
                <w:rFonts w:ascii="Verdana" w:hAnsi="Verdana"/>
                <w:color w:val="000000"/>
                <w:sz w:val="16"/>
                <w:szCs w:val="16"/>
              </w:rPr>
            </w:pPr>
            <w:r w:rsidRPr="00C03999">
              <w:rPr>
                <w:rFonts w:ascii="Verdana" w:hAnsi="Verdana"/>
                <w:color w:val="000000"/>
                <w:sz w:val="16"/>
                <w:szCs w:val="16"/>
              </w:rPr>
              <w:t xml:space="preserve">Interviewers will attempt to conduct interviews in locations that do not allow the responses to be overheard. </w:t>
            </w:r>
          </w:p>
          <w:p w14:paraId="7F0589DA" w14:textId="77777777" w:rsidR="009B671F" w:rsidRPr="00C03999" w:rsidRDefault="009B671F">
            <w:pPr>
              <w:pStyle w:val="ListParagraph"/>
              <w:numPr>
                <w:ilvl w:val="0"/>
                <w:numId w:val="49"/>
              </w:numPr>
              <w:spacing w:after="0" w:line="240" w:lineRule="auto"/>
              <w:ind w:left="144" w:hanging="144"/>
              <w:rPr>
                <w:rFonts w:ascii="Verdana" w:hAnsi="Verdana"/>
                <w:sz w:val="16"/>
                <w:szCs w:val="16"/>
              </w:rPr>
            </w:pPr>
            <w:r w:rsidRPr="00C03999">
              <w:rPr>
                <w:rFonts w:ascii="Verdana" w:hAnsi="Verdana"/>
                <w:sz w:val="16"/>
                <w:szCs w:val="16"/>
              </w:rPr>
              <w:t xml:space="preserve">During interviewers’ training, the survey team will focus on sensitive interviewing approaches and interview techniques. These techniques will include sensitization to signs of discomfort and methods for asking questions in a neutral manner without judgment. </w:t>
            </w:r>
          </w:p>
          <w:p w14:paraId="12866097" w14:textId="77777777" w:rsidR="009B671F" w:rsidRPr="00C03999" w:rsidRDefault="009B671F">
            <w:pPr>
              <w:pStyle w:val="ListParagraph"/>
              <w:numPr>
                <w:ilvl w:val="0"/>
                <w:numId w:val="49"/>
              </w:numPr>
              <w:spacing w:after="0" w:line="240" w:lineRule="auto"/>
              <w:ind w:left="144" w:hanging="144"/>
              <w:rPr>
                <w:rFonts w:ascii="Verdana" w:hAnsi="Verdana"/>
                <w:sz w:val="16"/>
                <w:szCs w:val="16"/>
              </w:rPr>
            </w:pPr>
            <w:r w:rsidRPr="00C03999">
              <w:rPr>
                <w:rFonts w:ascii="Verdana" w:hAnsi="Verdana"/>
                <w:sz w:val="16"/>
                <w:szCs w:val="16"/>
              </w:rPr>
              <w:t xml:space="preserve">Trauma-informed interviewing instruments will be designed to minimize discomfort with questions. The interviewer will also acknowledge the potentially difficult nature of the questions with the respondent and check in periodically to ask if they would like to take a break. </w:t>
            </w:r>
          </w:p>
          <w:p w14:paraId="09CE8B38" w14:textId="77777777" w:rsidR="009B671F" w:rsidRDefault="009B671F">
            <w:pPr>
              <w:pStyle w:val="ListParagraph"/>
              <w:numPr>
                <w:ilvl w:val="0"/>
                <w:numId w:val="49"/>
              </w:numPr>
              <w:spacing w:after="0" w:line="240" w:lineRule="auto"/>
              <w:ind w:left="144" w:hanging="144"/>
              <w:rPr>
                <w:rFonts w:ascii="Verdana" w:hAnsi="Verdana"/>
                <w:sz w:val="16"/>
                <w:szCs w:val="16"/>
              </w:rPr>
            </w:pPr>
            <w:r w:rsidRPr="00C03999">
              <w:rPr>
                <w:rFonts w:ascii="Verdana" w:hAnsi="Verdana"/>
                <w:sz w:val="16"/>
                <w:szCs w:val="16"/>
              </w:rPr>
              <w:t>The interviewer will also remind the respondent of their ability to end the interview at any time.</w:t>
            </w:r>
          </w:p>
          <w:p w14:paraId="7A5D5FA7" w14:textId="4CF7F825" w:rsidR="009B671F" w:rsidRPr="00C03999" w:rsidRDefault="009B671F">
            <w:pPr>
              <w:pStyle w:val="ListParagraph"/>
              <w:numPr>
                <w:ilvl w:val="0"/>
                <w:numId w:val="49"/>
              </w:numPr>
              <w:spacing w:after="0" w:line="240" w:lineRule="auto"/>
              <w:ind w:left="144" w:hanging="144"/>
              <w:rPr>
                <w:rFonts w:ascii="Verdana" w:hAnsi="Verdana"/>
                <w:sz w:val="16"/>
                <w:szCs w:val="16"/>
              </w:rPr>
            </w:pPr>
            <w:r w:rsidRPr="00E87B3A">
              <w:rPr>
                <w:rFonts w:ascii="Verdana" w:hAnsi="Verdana"/>
                <w:sz w:val="16"/>
                <w:szCs w:val="16"/>
              </w:rPr>
              <w:t xml:space="preserve">The research team will be trained to identify distressfully participants </w:t>
            </w:r>
            <w:proofErr w:type="gramStart"/>
            <w:r w:rsidRPr="00E87B3A">
              <w:rPr>
                <w:rFonts w:ascii="Verdana" w:hAnsi="Verdana"/>
                <w:sz w:val="16"/>
                <w:szCs w:val="16"/>
              </w:rPr>
              <w:t>and also</w:t>
            </w:r>
            <w:proofErr w:type="gramEnd"/>
            <w:r w:rsidRPr="00E87B3A">
              <w:rPr>
                <w:rFonts w:ascii="Verdana" w:hAnsi="Verdana"/>
                <w:sz w:val="16"/>
                <w:szCs w:val="16"/>
              </w:rPr>
              <w:t xml:space="preserve"> safely referring persons requesting assistance to available local services and sources of support. The research team shall work closely with UN Women and implementing partners to ensure that a list of referral services is available</w:t>
            </w:r>
          </w:p>
        </w:tc>
      </w:tr>
      <w:tr w:rsidR="009B671F" w:rsidRPr="008C53CD" w14:paraId="0DCC3ADE" w14:textId="77777777" w:rsidTr="5A581A78">
        <w:trPr>
          <w:trHeight w:val="1111"/>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3A54F8FF" w14:textId="7777777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b/>
                <w:color w:val="000000"/>
                <w:sz w:val="16"/>
                <w:szCs w:val="16"/>
              </w:rPr>
              <w:lastRenderedPageBreak/>
              <w:t>Operating environment</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68E119F0" w14:textId="0D3E0945" w:rsidR="009B671F" w:rsidRPr="00086334"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The New Year and beginning of the new school term</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1EACFB15" w14:textId="3043EA06" w:rsidR="009B671F" w:rsidRPr="00086334"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 xml:space="preserve">Staggered resumption of work of some public officials and preparation for the new school term </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6D2927DF" w14:textId="7777777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color w:val="000000"/>
                <w:sz w:val="16"/>
                <w:szCs w:val="16"/>
              </w:rPr>
              <w:t>Delays in accessing information and postponing appointments for interviews</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698565A7" w14:textId="77777777" w:rsidR="009B671F" w:rsidRDefault="009B671F">
            <w:pPr>
              <w:pStyle w:val="ListParagraph"/>
              <w:numPr>
                <w:ilvl w:val="0"/>
                <w:numId w:val="51"/>
              </w:numPr>
              <w:pBdr>
                <w:top w:val="nil"/>
                <w:left w:val="nil"/>
                <w:bottom w:val="nil"/>
                <w:right w:val="nil"/>
                <w:between w:val="nil"/>
              </w:pBdr>
              <w:spacing w:after="0" w:line="240" w:lineRule="auto"/>
              <w:ind w:left="199" w:hanging="199"/>
              <w:rPr>
                <w:rFonts w:ascii="Verdana" w:eastAsia="Avenir" w:hAnsi="Verdana" w:cs="Avenir"/>
                <w:color w:val="000000"/>
                <w:sz w:val="16"/>
                <w:szCs w:val="16"/>
              </w:rPr>
            </w:pPr>
            <w:r w:rsidRPr="00C71714">
              <w:rPr>
                <w:rFonts w:ascii="Verdana" w:eastAsia="Avenir" w:hAnsi="Verdana" w:cs="Avenir"/>
                <w:color w:val="000000"/>
                <w:sz w:val="16"/>
                <w:szCs w:val="16"/>
              </w:rPr>
              <w:t xml:space="preserve">Ensure that we have a realistic work plan that takes cognizance of the likely delays. </w:t>
            </w:r>
          </w:p>
          <w:p w14:paraId="5EEB8EA5" w14:textId="7045F772" w:rsidR="009B671F" w:rsidRPr="00C71714" w:rsidRDefault="009B671F">
            <w:pPr>
              <w:pStyle w:val="ListParagraph"/>
              <w:numPr>
                <w:ilvl w:val="0"/>
                <w:numId w:val="51"/>
              </w:numPr>
              <w:pBdr>
                <w:top w:val="nil"/>
                <w:left w:val="nil"/>
                <w:bottom w:val="nil"/>
                <w:right w:val="nil"/>
                <w:between w:val="nil"/>
              </w:pBdr>
              <w:spacing w:after="0" w:line="240" w:lineRule="auto"/>
              <w:ind w:left="199" w:hanging="199"/>
              <w:rPr>
                <w:rFonts w:ascii="Verdana" w:eastAsia="Avenir" w:hAnsi="Verdana" w:cs="Avenir"/>
                <w:color w:val="000000"/>
                <w:sz w:val="16"/>
                <w:szCs w:val="16"/>
              </w:rPr>
            </w:pPr>
            <w:r>
              <w:rPr>
                <w:rFonts w:ascii="Verdana" w:eastAsia="Avenir" w:hAnsi="Verdana" w:cs="Avenir"/>
                <w:color w:val="000000"/>
                <w:sz w:val="16"/>
                <w:szCs w:val="16"/>
              </w:rPr>
              <w:t>Employ v</w:t>
            </w:r>
            <w:r w:rsidRPr="00C71714">
              <w:rPr>
                <w:rFonts w:ascii="Verdana" w:eastAsia="Avenir" w:hAnsi="Verdana" w:cs="Avenir"/>
                <w:color w:val="000000"/>
                <w:sz w:val="16"/>
                <w:szCs w:val="16"/>
              </w:rPr>
              <w:t>irtual sources for the conduct of some interviews with respondents that cannot be met physically.</w:t>
            </w:r>
          </w:p>
        </w:tc>
      </w:tr>
      <w:tr w:rsidR="009B671F" w:rsidRPr="008C53CD" w14:paraId="603521BD" w14:textId="77777777" w:rsidTr="5A581A78">
        <w:trPr>
          <w:trHeight w:val="4021"/>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49C86C85" w14:textId="7777777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b/>
                <w:color w:val="000000"/>
                <w:sz w:val="16"/>
                <w:szCs w:val="16"/>
              </w:rPr>
              <w:t xml:space="preserve">COVID-19 Restrictions </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28F7FAA5" w14:textId="5824B281"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color w:val="000000"/>
                <w:sz w:val="16"/>
                <w:szCs w:val="16"/>
              </w:rPr>
              <w:t xml:space="preserve">Uganda is among the countries that continue to implement tough COVID-19 containment measures </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4C574BA1" w14:textId="6645DC3E"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color w:val="000000"/>
                <w:sz w:val="16"/>
                <w:szCs w:val="16"/>
              </w:rPr>
              <w:t>Although the cases of COVID-19 infections are relatively low now, the festive season could lead to more interactions of people from different parts of Uganda and from outside the country If the cases skyrocket, stricter measures could be imposed, and these would interrupt in person face to face gatherings or meetings.</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4BFD4876" w14:textId="7777777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color w:val="000000"/>
                <w:sz w:val="16"/>
                <w:szCs w:val="16"/>
              </w:rPr>
              <w:t xml:space="preserve">If the cases skyrocket, stricter measures could be </w:t>
            </w:r>
            <w:proofErr w:type="gramStart"/>
            <w:r w:rsidRPr="008C53CD">
              <w:rPr>
                <w:rFonts w:ascii="Verdana" w:eastAsia="Avenir" w:hAnsi="Verdana" w:cs="Avenir"/>
                <w:color w:val="000000"/>
                <w:sz w:val="16"/>
                <w:szCs w:val="16"/>
              </w:rPr>
              <w:t>imposed</w:t>
            </w:r>
            <w:proofErr w:type="gramEnd"/>
            <w:r w:rsidRPr="008C53CD">
              <w:rPr>
                <w:rFonts w:ascii="Verdana" w:eastAsia="Avenir" w:hAnsi="Verdana" w:cs="Avenir"/>
                <w:color w:val="000000"/>
                <w:sz w:val="16"/>
                <w:szCs w:val="16"/>
              </w:rPr>
              <w:t xml:space="preserve"> and these would interrupt in person face to face gatherings or meetings.</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4ED1C310" w14:textId="7777777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sidRPr="008C53CD">
              <w:rPr>
                <w:rFonts w:ascii="Verdana" w:eastAsia="Avenir" w:hAnsi="Verdana" w:cs="Avenir"/>
                <w:color w:val="000000"/>
                <w:sz w:val="16"/>
                <w:szCs w:val="16"/>
              </w:rPr>
              <w:t xml:space="preserve">The team will ensure observance of the all the COVID-19 Standard Operating Procedures. The team doing in person interviews will be trained to observe the WHO and National Ministry of Health SOPs. It will be trained on ethics of conducting assessments during COVID-19. </w:t>
            </w:r>
            <w:proofErr w:type="gramStart"/>
            <w:r w:rsidRPr="008C53CD">
              <w:rPr>
                <w:rFonts w:ascii="Verdana" w:eastAsia="Avenir" w:hAnsi="Verdana" w:cs="Avenir"/>
                <w:color w:val="000000"/>
                <w:sz w:val="16"/>
                <w:szCs w:val="16"/>
              </w:rPr>
              <w:t>Also</w:t>
            </w:r>
            <w:proofErr w:type="gramEnd"/>
            <w:r w:rsidRPr="008C53CD">
              <w:rPr>
                <w:rFonts w:ascii="Verdana" w:eastAsia="Avenir" w:hAnsi="Verdana" w:cs="Avenir"/>
                <w:color w:val="000000"/>
                <w:sz w:val="16"/>
                <w:szCs w:val="16"/>
              </w:rPr>
              <w:t xml:space="preserve"> we will encourage the evaluation team members to ensure that they are vaccinated and routinely test for COVID-19.</w:t>
            </w:r>
          </w:p>
        </w:tc>
      </w:tr>
      <w:tr w:rsidR="009B671F" w:rsidRPr="008C53CD" w14:paraId="4CA91655" w14:textId="77777777" w:rsidTr="000F12AA">
        <w:trPr>
          <w:trHeight w:val="3355"/>
        </w:trPr>
        <w:tc>
          <w:tcPr>
            <w:tcW w:w="170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540751A0" w14:textId="4AF54348" w:rsidR="009B671F" w:rsidRPr="008C53CD" w:rsidRDefault="009B671F" w:rsidP="000F12AA">
            <w:pPr>
              <w:pBdr>
                <w:top w:val="nil"/>
                <w:left w:val="nil"/>
                <w:bottom w:val="nil"/>
                <w:right w:val="nil"/>
                <w:between w:val="nil"/>
              </w:pBdr>
              <w:spacing w:after="0" w:line="240" w:lineRule="auto"/>
              <w:rPr>
                <w:rFonts w:ascii="Verdana" w:eastAsia="Avenir" w:hAnsi="Verdana" w:cs="Avenir"/>
                <w:b/>
                <w:color w:val="000000"/>
                <w:sz w:val="16"/>
                <w:szCs w:val="16"/>
              </w:rPr>
            </w:pPr>
            <w:r w:rsidRPr="00E87B3A">
              <w:rPr>
                <w:rFonts w:ascii="Verdana" w:eastAsia="Avenir" w:hAnsi="Verdana" w:cs="Avenir"/>
                <w:b/>
                <w:color w:val="000000"/>
                <w:sz w:val="16"/>
                <w:szCs w:val="16"/>
              </w:rPr>
              <w:t>Methodological limitations</w:t>
            </w:r>
          </w:p>
        </w:tc>
        <w:tc>
          <w:tcPr>
            <w:tcW w:w="184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37D337D3" w14:textId="3E22FA65"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Challenges in tracking progress of some project indicators</w:t>
            </w:r>
          </w:p>
        </w:tc>
        <w:tc>
          <w:tcPr>
            <w:tcW w:w="1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3D11652E" w14:textId="5EECDB5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 xml:space="preserve">The evaluation adopts a qualitative approach of primary data collections and secondary review for quantitative data. Challenges in </w:t>
            </w:r>
            <w:r w:rsidRPr="00E87B3A">
              <w:rPr>
                <w:rFonts w:ascii="Verdana" w:eastAsia="Avenir" w:hAnsi="Verdana" w:cs="Avenir"/>
                <w:color w:val="000000" w:themeColor="text1"/>
                <w:sz w:val="16"/>
                <w:szCs w:val="16"/>
              </w:rPr>
              <w:t xml:space="preserve">availability and reliability of </w:t>
            </w:r>
            <w:r>
              <w:rPr>
                <w:rFonts w:ascii="Verdana" w:eastAsia="Avenir" w:hAnsi="Verdana" w:cs="Avenir"/>
                <w:color w:val="000000" w:themeColor="text1"/>
                <w:sz w:val="16"/>
                <w:szCs w:val="16"/>
              </w:rPr>
              <w:t xml:space="preserve">secondary </w:t>
            </w:r>
            <w:r w:rsidRPr="00E87B3A">
              <w:rPr>
                <w:rFonts w:ascii="Verdana" w:eastAsia="Avenir" w:hAnsi="Verdana" w:cs="Avenir"/>
                <w:color w:val="000000" w:themeColor="text1"/>
                <w:sz w:val="16"/>
                <w:szCs w:val="16"/>
              </w:rPr>
              <w:t>the data</w:t>
            </w:r>
            <w:r>
              <w:rPr>
                <w:rFonts w:ascii="Verdana" w:eastAsia="Avenir" w:hAnsi="Verdana" w:cs="Avenir"/>
                <w:color w:val="000000"/>
                <w:sz w:val="16"/>
                <w:szCs w:val="16"/>
              </w:rPr>
              <w:t xml:space="preserve"> based on project monitoring reports and data bases from stakeholders</w:t>
            </w:r>
          </w:p>
        </w:tc>
        <w:tc>
          <w:tcPr>
            <w:tcW w:w="18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5F637325" w14:textId="3FA792F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r>
              <w:rPr>
                <w:rFonts w:ascii="Verdana" w:eastAsia="Avenir" w:hAnsi="Verdana" w:cs="Avenir"/>
                <w:color w:val="000000"/>
                <w:sz w:val="16"/>
                <w:szCs w:val="16"/>
              </w:rPr>
              <w:t xml:space="preserve">Limited information to answer some of the </w:t>
            </w:r>
            <w:r w:rsidRPr="00E87B3A">
              <w:rPr>
                <w:rFonts w:ascii="Verdana" w:eastAsia="Avenir" w:hAnsi="Verdana" w:cs="Avenir"/>
                <w:color w:val="000000" w:themeColor="text1"/>
                <w:sz w:val="16"/>
                <w:szCs w:val="16"/>
              </w:rPr>
              <w:t>evaluation questions</w:t>
            </w:r>
          </w:p>
        </w:tc>
        <w:tc>
          <w:tcPr>
            <w:tcW w:w="368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top w:w="80" w:type="dxa"/>
              <w:left w:w="80" w:type="dxa"/>
              <w:bottom w:w="80" w:type="dxa"/>
              <w:right w:w="80" w:type="dxa"/>
            </w:tcMar>
          </w:tcPr>
          <w:p w14:paraId="1ABDD8F6" w14:textId="77777777" w:rsidR="009B671F" w:rsidRDefault="009B671F" w:rsidP="000F12AA">
            <w:pPr>
              <w:pBdr>
                <w:top w:val="nil"/>
                <w:left w:val="nil"/>
                <w:bottom w:val="nil"/>
                <w:right w:val="nil"/>
                <w:between w:val="nil"/>
              </w:pBdr>
              <w:spacing w:after="0" w:line="240" w:lineRule="auto"/>
              <w:rPr>
                <w:rFonts w:ascii="Verdana" w:eastAsia="Avenir" w:hAnsi="Verdana" w:cs="Avenir"/>
                <w:color w:val="000000" w:themeColor="text1"/>
                <w:sz w:val="16"/>
                <w:szCs w:val="16"/>
              </w:rPr>
            </w:pPr>
            <w:r w:rsidRPr="00B2695E">
              <w:rPr>
                <w:rFonts w:ascii="Verdana" w:eastAsia="Avenir" w:hAnsi="Verdana" w:cs="Avenir"/>
                <w:color w:val="000000" w:themeColor="text1"/>
                <w:sz w:val="16"/>
                <w:szCs w:val="16"/>
              </w:rPr>
              <w:t>The Evaluation team will c</w:t>
            </w:r>
            <w:r>
              <w:rPr>
                <w:rFonts w:ascii="Verdana" w:eastAsia="Avenir" w:hAnsi="Verdana" w:cs="Avenir"/>
                <w:color w:val="000000" w:themeColor="text1"/>
                <w:sz w:val="16"/>
                <w:szCs w:val="16"/>
              </w:rPr>
              <w:t xml:space="preserve">losely </w:t>
            </w:r>
            <w:proofErr w:type="spellStart"/>
            <w:r>
              <w:rPr>
                <w:rFonts w:ascii="Verdana" w:eastAsia="Avenir" w:hAnsi="Verdana" w:cs="Avenir"/>
                <w:color w:val="000000" w:themeColor="text1"/>
                <w:sz w:val="16"/>
                <w:szCs w:val="16"/>
              </w:rPr>
              <w:t>workth</w:t>
            </w:r>
            <w:proofErr w:type="spellEnd"/>
            <w:r>
              <w:rPr>
                <w:rFonts w:ascii="Verdana" w:eastAsia="Avenir" w:hAnsi="Verdana" w:cs="Avenir"/>
                <w:color w:val="000000" w:themeColor="text1"/>
                <w:sz w:val="16"/>
                <w:szCs w:val="16"/>
              </w:rPr>
              <w:t xml:space="preserve"> with </w:t>
            </w:r>
            <w:r w:rsidRPr="00B2695E">
              <w:rPr>
                <w:rFonts w:ascii="Verdana" w:eastAsia="Avenir" w:hAnsi="Verdana" w:cs="Avenir"/>
                <w:color w:val="000000" w:themeColor="text1"/>
                <w:sz w:val="16"/>
                <w:szCs w:val="16"/>
              </w:rPr>
              <w:t xml:space="preserve">UN Women </w:t>
            </w:r>
            <w:r>
              <w:rPr>
                <w:rFonts w:ascii="Verdana" w:eastAsia="Avenir" w:hAnsi="Verdana" w:cs="Avenir"/>
                <w:color w:val="000000" w:themeColor="text1"/>
                <w:sz w:val="16"/>
                <w:szCs w:val="16"/>
              </w:rPr>
              <w:t xml:space="preserve">M&amp;E staff </w:t>
            </w:r>
            <w:r w:rsidRPr="00B2695E">
              <w:rPr>
                <w:rFonts w:ascii="Verdana" w:eastAsia="Avenir" w:hAnsi="Verdana" w:cs="Avenir"/>
                <w:color w:val="000000" w:themeColor="text1"/>
                <w:sz w:val="16"/>
                <w:szCs w:val="16"/>
              </w:rPr>
              <w:t>and its partners</w:t>
            </w:r>
            <w:r>
              <w:rPr>
                <w:rFonts w:ascii="Verdana" w:eastAsia="Avenir" w:hAnsi="Verdana" w:cs="Avenir"/>
                <w:color w:val="000000" w:themeColor="text1"/>
                <w:sz w:val="16"/>
                <w:szCs w:val="16"/>
              </w:rPr>
              <w:t xml:space="preserve"> to ensure availability of data and provide clarifications on data provided. </w:t>
            </w:r>
          </w:p>
          <w:p w14:paraId="05453FB1" w14:textId="77777777" w:rsidR="009B671F" w:rsidRPr="008C53CD" w:rsidRDefault="009B671F" w:rsidP="000F12AA">
            <w:pPr>
              <w:pBdr>
                <w:top w:val="nil"/>
                <w:left w:val="nil"/>
                <w:bottom w:val="nil"/>
                <w:right w:val="nil"/>
                <w:between w:val="nil"/>
              </w:pBdr>
              <w:spacing w:after="0" w:line="240" w:lineRule="auto"/>
              <w:rPr>
                <w:rFonts w:ascii="Verdana" w:eastAsia="Avenir" w:hAnsi="Verdana" w:cs="Avenir"/>
                <w:color w:val="000000"/>
                <w:sz w:val="16"/>
                <w:szCs w:val="16"/>
              </w:rPr>
            </w:pPr>
          </w:p>
        </w:tc>
      </w:tr>
    </w:tbl>
    <w:p w14:paraId="29101778" w14:textId="77777777" w:rsidR="00246BEF" w:rsidRDefault="00246BEF" w:rsidP="000F12AA">
      <w:pPr>
        <w:spacing w:line="240" w:lineRule="auto"/>
        <w:jc w:val="both"/>
        <w:rPr>
          <w:rStyle w:val="Aucun"/>
          <w:rFonts w:ascii="Verdana" w:eastAsiaTheme="majorEastAsia" w:hAnsi="Verdana" w:cstheme="minorHAnsi"/>
          <w:b/>
          <w:bCs/>
          <w:color w:val="005493"/>
          <w:sz w:val="20"/>
          <w:szCs w:val="20"/>
          <w:u w:color="005493"/>
          <w:lang w:val="de-DE"/>
        </w:rPr>
      </w:pPr>
      <w:r>
        <w:rPr>
          <w:rStyle w:val="Aucun"/>
          <w:rFonts w:ascii="Verdana" w:hAnsi="Verdana" w:cstheme="minorHAnsi"/>
          <w:b/>
          <w:bCs/>
          <w:color w:val="005493"/>
          <w:sz w:val="20"/>
          <w:szCs w:val="20"/>
          <w:u w:color="005493"/>
          <w:lang w:val="de-DE"/>
        </w:rPr>
        <w:br w:type="page"/>
      </w:r>
    </w:p>
    <w:p w14:paraId="7230AAF5" w14:textId="44EA5DEE" w:rsidR="00B42831" w:rsidRDefault="00B42831" w:rsidP="000F12AA">
      <w:pPr>
        <w:pStyle w:val="Heading1"/>
        <w:spacing w:before="0" w:line="240" w:lineRule="auto"/>
        <w:jc w:val="both"/>
        <w:rPr>
          <w:rStyle w:val="Aucun"/>
          <w:rFonts w:ascii="Verdana" w:hAnsi="Verdana"/>
          <w:b/>
          <w:bCs/>
          <w:sz w:val="24"/>
          <w:szCs w:val="24"/>
        </w:rPr>
      </w:pPr>
      <w:bookmarkStart w:id="61" w:name="_Toc127824326"/>
      <w:r w:rsidRPr="004F6489">
        <w:rPr>
          <w:rStyle w:val="Aucun"/>
          <w:rFonts w:ascii="Verdana" w:hAnsi="Verdana"/>
          <w:b/>
          <w:bCs/>
          <w:sz w:val="24"/>
          <w:szCs w:val="24"/>
        </w:rPr>
        <w:lastRenderedPageBreak/>
        <w:t>ANNEX</w:t>
      </w:r>
      <w:r w:rsidR="00A73CD8" w:rsidRPr="004F6489">
        <w:rPr>
          <w:rStyle w:val="Aucun"/>
          <w:rFonts w:ascii="Verdana" w:hAnsi="Verdana"/>
          <w:b/>
          <w:bCs/>
          <w:sz w:val="24"/>
          <w:szCs w:val="24"/>
        </w:rPr>
        <w:t>ES</w:t>
      </w:r>
      <w:bookmarkEnd w:id="61"/>
    </w:p>
    <w:p w14:paraId="6E2243EE" w14:textId="77777777" w:rsidR="004F6489" w:rsidRPr="004F6489" w:rsidRDefault="004F6489" w:rsidP="000F12AA">
      <w:pPr>
        <w:spacing w:after="0" w:line="240" w:lineRule="auto"/>
        <w:jc w:val="both"/>
      </w:pPr>
    </w:p>
    <w:p w14:paraId="501B5C95" w14:textId="1CAB3309" w:rsidR="00B42831" w:rsidRPr="004F6489" w:rsidRDefault="00B42831" w:rsidP="000F12AA">
      <w:pPr>
        <w:pStyle w:val="Heading1"/>
        <w:spacing w:before="0" w:line="240" w:lineRule="auto"/>
        <w:jc w:val="both"/>
        <w:rPr>
          <w:rStyle w:val="Aucun"/>
          <w:rFonts w:ascii="Verdana" w:hAnsi="Verdana"/>
          <w:b/>
          <w:bCs/>
          <w:sz w:val="20"/>
          <w:szCs w:val="20"/>
        </w:rPr>
      </w:pPr>
      <w:bookmarkStart w:id="62" w:name="_Toc127824327"/>
      <w:r w:rsidRPr="5A581A78">
        <w:rPr>
          <w:rStyle w:val="Aucun"/>
          <w:rFonts w:ascii="Verdana" w:hAnsi="Verdana"/>
          <w:b/>
          <w:bCs/>
          <w:sz w:val="20"/>
          <w:szCs w:val="20"/>
        </w:rPr>
        <w:t xml:space="preserve">Annex </w:t>
      </w:r>
      <w:r w:rsidR="00246BEF" w:rsidRPr="5A581A78">
        <w:rPr>
          <w:rStyle w:val="Aucun"/>
          <w:rFonts w:ascii="Verdana" w:hAnsi="Verdana"/>
          <w:b/>
          <w:bCs/>
          <w:sz w:val="20"/>
          <w:szCs w:val="20"/>
        </w:rPr>
        <w:t>I</w:t>
      </w:r>
      <w:r w:rsidRPr="5A581A78">
        <w:rPr>
          <w:rStyle w:val="Aucun"/>
          <w:rFonts w:ascii="Verdana" w:hAnsi="Verdana"/>
          <w:b/>
          <w:bCs/>
          <w:sz w:val="20"/>
          <w:szCs w:val="20"/>
        </w:rPr>
        <w:t xml:space="preserve">: </w:t>
      </w:r>
      <w:r w:rsidR="00D94465">
        <w:rPr>
          <w:rStyle w:val="Aucun"/>
          <w:rFonts w:ascii="Verdana" w:hAnsi="Verdana"/>
          <w:b/>
          <w:bCs/>
          <w:sz w:val="20"/>
          <w:szCs w:val="20"/>
        </w:rPr>
        <w:t>References</w:t>
      </w:r>
      <w:r w:rsidR="00E10C5B" w:rsidRPr="5A581A78">
        <w:rPr>
          <w:rStyle w:val="Aucun"/>
          <w:rFonts w:ascii="Verdana" w:hAnsi="Verdana"/>
          <w:b/>
          <w:bCs/>
          <w:sz w:val="20"/>
          <w:szCs w:val="20"/>
        </w:rPr>
        <w:t>.</w:t>
      </w:r>
      <w:bookmarkEnd w:id="62"/>
    </w:p>
    <w:p w14:paraId="0D9483E6" w14:textId="77777777" w:rsidR="00631BDD" w:rsidRDefault="00631BDD">
      <w:pPr>
        <w:pStyle w:val="ListParagraph"/>
        <w:numPr>
          <w:ilvl w:val="0"/>
          <w:numId w:val="46"/>
        </w:numPr>
        <w:spacing w:line="240" w:lineRule="auto"/>
        <w:rPr>
          <w:rFonts w:ascii="Verdana" w:hAnsi="Verdana"/>
          <w:sz w:val="20"/>
          <w:szCs w:val="20"/>
        </w:rPr>
      </w:pPr>
      <w:r w:rsidRPr="00A441BB">
        <w:rPr>
          <w:rFonts w:ascii="Verdana" w:hAnsi="Verdana"/>
          <w:sz w:val="20"/>
          <w:szCs w:val="20"/>
        </w:rPr>
        <w:t xml:space="preserve">A Baseline Survey </w:t>
      </w:r>
      <w:r>
        <w:rPr>
          <w:rFonts w:ascii="Verdana" w:hAnsi="Verdana"/>
          <w:sz w:val="20"/>
          <w:szCs w:val="20"/>
        </w:rPr>
        <w:t>f</w:t>
      </w:r>
      <w:r w:rsidRPr="00A441BB">
        <w:rPr>
          <w:rFonts w:ascii="Verdana" w:hAnsi="Verdana"/>
          <w:sz w:val="20"/>
          <w:szCs w:val="20"/>
        </w:rPr>
        <w:t xml:space="preserve">or Benchmarking </w:t>
      </w:r>
      <w:r>
        <w:rPr>
          <w:rFonts w:ascii="Verdana" w:hAnsi="Verdana"/>
          <w:sz w:val="20"/>
          <w:szCs w:val="20"/>
        </w:rPr>
        <w:t>t</w:t>
      </w:r>
      <w:r w:rsidRPr="00A441BB">
        <w:rPr>
          <w:rFonts w:ascii="Verdana" w:hAnsi="Verdana"/>
          <w:sz w:val="20"/>
          <w:szCs w:val="20"/>
        </w:rPr>
        <w:t xml:space="preserve">he Impact </w:t>
      </w:r>
      <w:r>
        <w:rPr>
          <w:rFonts w:ascii="Verdana" w:hAnsi="Verdana"/>
          <w:sz w:val="20"/>
          <w:szCs w:val="20"/>
        </w:rPr>
        <w:t>of t</w:t>
      </w:r>
      <w:r w:rsidRPr="00A441BB">
        <w:rPr>
          <w:rFonts w:ascii="Verdana" w:hAnsi="Verdana"/>
          <w:sz w:val="20"/>
          <w:szCs w:val="20"/>
        </w:rPr>
        <w:t>he G</w:t>
      </w:r>
      <w:r>
        <w:rPr>
          <w:rFonts w:ascii="Verdana" w:hAnsi="Verdana"/>
          <w:sz w:val="20"/>
          <w:szCs w:val="20"/>
        </w:rPr>
        <w:t>BV</w:t>
      </w:r>
      <w:r w:rsidRPr="00A441BB">
        <w:rPr>
          <w:rFonts w:ascii="Verdana" w:hAnsi="Verdana"/>
          <w:sz w:val="20"/>
          <w:szCs w:val="20"/>
        </w:rPr>
        <w:t xml:space="preserve"> Special Service Delivery And Accountability System</w:t>
      </w:r>
      <w:r>
        <w:rPr>
          <w:rFonts w:ascii="Verdana" w:hAnsi="Verdana"/>
          <w:sz w:val="20"/>
          <w:szCs w:val="20"/>
        </w:rPr>
        <w:t>/</w:t>
      </w:r>
      <w:proofErr w:type="spellStart"/>
      <w:r w:rsidRPr="00A441BB">
        <w:rPr>
          <w:rFonts w:ascii="Verdana" w:hAnsi="Verdana"/>
          <w:sz w:val="20"/>
          <w:szCs w:val="20"/>
        </w:rPr>
        <w:t>Institutionalised</w:t>
      </w:r>
      <w:proofErr w:type="spellEnd"/>
      <w:r w:rsidRPr="00A441BB">
        <w:rPr>
          <w:rFonts w:ascii="Verdana" w:hAnsi="Verdana"/>
          <w:sz w:val="20"/>
          <w:szCs w:val="20"/>
        </w:rPr>
        <w:t xml:space="preserve"> Specialist Justice System And Structure For Management Cases Of G</w:t>
      </w:r>
      <w:r>
        <w:rPr>
          <w:rFonts w:ascii="Verdana" w:hAnsi="Verdana"/>
          <w:sz w:val="20"/>
          <w:szCs w:val="20"/>
        </w:rPr>
        <w:t xml:space="preserve">BV </w:t>
      </w:r>
      <w:r w:rsidRPr="00A441BB">
        <w:rPr>
          <w:rFonts w:ascii="Verdana" w:hAnsi="Verdana"/>
          <w:sz w:val="20"/>
          <w:szCs w:val="20"/>
        </w:rPr>
        <w:t>Against Women And Girls</w:t>
      </w:r>
    </w:p>
    <w:p w14:paraId="1594D78A" w14:textId="77777777" w:rsidR="00631BDD" w:rsidRPr="00E10C5B" w:rsidRDefault="00631BDD">
      <w:pPr>
        <w:pStyle w:val="ListParagraph"/>
        <w:numPr>
          <w:ilvl w:val="0"/>
          <w:numId w:val="46"/>
        </w:numPr>
        <w:spacing w:line="240" w:lineRule="auto"/>
        <w:rPr>
          <w:rFonts w:ascii="Verdana" w:hAnsi="Verdana"/>
          <w:sz w:val="20"/>
          <w:szCs w:val="20"/>
        </w:rPr>
      </w:pPr>
      <w:r>
        <w:rPr>
          <w:rFonts w:ascii="Verdana" w:hAnsi="Verdana"/>
          <w:sz w:val="20"/>
          <w:szCs w:val="20"/>
        </w:rPr>
        <w:t>Access to Justice sub program strategic plan 2020/21-2024/25</w:t>
      </w:r>
    </w:p>
    <w:p w14:paraId="0A1D7977" w14:textId="77777777" w:rsidR="00631BDD" w:rsidRPr="00A441BB" w:rsidRDefault="00631BDD">
      <w:pPr>
        <w:pStyle w:val="ListParagraph"/>
        <w:numPr>
          <w:ilvl w:val="0"/>
          <w:numId w:val="46"/>
        </w:numPr>
        <w:spacing w:line="240" w:lineRule="auto"/>
        <w:rPr>
          <w:rFonts w:ascii="Verdana" w:hAnsi="Verdana"/>
          <w:sz w:val="20"/>
          <w:szCs w:val="20"/>
        </w:rPr>
      </w:pPr>
      <w:r w:rsidRPr="00A441BB">
        <w:rPr>
          <w:rFonts w:ascii="Verdana" w:hAnsi="Verdana"/>
          <w:sz w:val="20"/>
          <w:szCs w:val="20"/>
        </w:rPr>
        <w:t>AD</w:t>
      </w:r>
      <w:r>
        <w:rPr>
          <w:rFonts w:ascii="Verdana" w:hAnsi="Verdana"/>
          <w:sz w:val="20"/>
          <w:szCs w:val="20"/>
        </w:rPr>
        <w:t>A</w:t>
      </w:r>
      <w:r w:rsidRPr="00A441BB">
        <w:rPr>
          <w:rFonts w:ascii="Verdana" w:hAnsi="Verdana"/>
          <w:sz w:val="20"/>
          <w:szCs w:val="20"/>
        </w:rPr>
        <w:t xml:space="preserve"> Second Progress report 1st November 2019 – December 2020</w:t>
      </w:r>
    </w:p>
    <w:p w14:paraId="27C983C7" w14:textId="77777777" w:rsidR="00631BDD" w:rsidRPr="00A441BB" w:rsidRDefault="00631BDD">
      <w:pPr>
        <w:pStyle w:val="ListParagraph"/>
        <w:numPr>
          <w:ilvl w:val="0"/>
          <w:numId w:val="46"/>
        </w:numPr>
        <w:spacing w:line="240" w:lineRule="auto"/>
        <w:rPr>
          <w:rFonts w:ascii="Verdana" w:hAnsi="Verdana"/>
          <w:sz w:val="20"/>
          <w:szCs w:val="20"/>
        </w:rPr>
      </w:pPr>
      <w:r w:rsidRPr="00A441BB">
        <w:rPr>
          <w:rFonts w:ascii="Verdana" w:hAnsi="Verdana"/>
          <w:sz w:val="20"/>
          <w:szCs w:val="20"/>
        </w:rPr>
        <w:t>Copy of Project Results Framework and Project Indicator Performance Tracking Table Revised</w:t>
      </w:r>
    </w:p>
    <w:p w14:paraId="78D12FF2" w14:textId="77777777" w:rsidR="00631BDD" w:rsidRPr="00A441BB" w:rsidRDefault="00631BDD">
      <w:pPr>
        <w:pStyle w:val="ListParagraph"/>
        <w:numPr>
          <w:ilvl w:val="0"/>
          <w:numId w:val="46"/>
        </w:numPr>
        <w:spacing w:line="240" w:lineRule="auto"/>
        <w:rPr>
          <w:rFonts w:ascii="Verdana" w:hAnsi="Verdana"/>
          <w:sz w:val="20"/>
          <w:szCs w:val="20"/>
        </w:rPr>
      </w:pPr>
      <w:r w:rsidRPr="00A441BB">
        <w:rPr>
          <w:rFonts w:ascii="Verdana" w:hAnsi="Verdana"/>
          <w:sz w:val="20"/>
          <w:szCs w:val="20"/>
        </w:rPr>
        <w:t>Final Proposal for</w:t>
      </w:r>
      <w:r>
        <w:rPr>
          <w:rFonts w:ascii="Verdana" w:hAnsi="Verdana"/>
          <w:sz w:val="20"/>
          <w:szCs w:val="20"/>
        </w:rPr>
        <w:t xml:space="preserve"> Institutionalizing </w:t>
      </w:r>
      <w:r w:rsidRPr="00A441BB">
        <w:rPr>
          <w:rFonts w:ascii="Verdana" w:hAnsi="Verdana"/>
          <w:sz w:val="20"/>
          <w:szCs w:val="20"/>
        </w:rPr>
        <w:t xml:space="preserve">Special Courts for GBV in Uganda  </w:t>
      </w:r>
    </w:p>
    <w:p w14:paraId="0C296222" w14:textId="77777777" w:rsidR="00631BDD" w:rsidRPr="00E10C5B" w:rsidRDefault="00631BDD">
      <w:pPr>
        <w:pStyle w:val="ListParagraph"/>
        <w:numPr>
          <w:ilvl w:val="0"/>
          <w:numId w:val="46"/>
        </w:numPr>
        <w:spacing w:line="240" w:lineRule="auto"/>
        <w:rPr>
          <w:rFonts w:ascii="Verdana" w:hAnsi="Verdana"/>
          <w:sz w:val="20"/>
          <w:szCs w:val="20"/>
        </w:rPr>
      </w:pPr>
      <w:r>
        <w:rPr>
          <w:rFonts w:ascii="Verdana" w:hAnsi="Verdana"/>
          <w:sz w:val="20"/>
          <w:szCs w:val="20"/>
        </w:rPr>
        <w:t>Governance and Security Program Implementation Action Plan, 2020/21-2024/25</w:t>
      </w:r>
    </w:p>
    <w:p w14:paraId="2AA678B6" w14:textId="77777777" w:rsidR="00631BDD" w:rsidRPr="00631BDD" w:rsidRDefault="00631BDD">
      <w:pPr>
        <w:pStyle w:val="ListParagraph"/>
        <w:numPr>
          <w:ilvl w:val="0"/>
          <w:numId w:val="46"/>
        </w:numPr>
        <w:spacing w:line="240" w:lineRule="auto"/>
        <w:rPr>
          <w:rFonts w:ascii="Verdana" w:hAnsi="Verdana"/>
          <w:sz w:val="20"/>
          <w:szCs w:val="20"/>
        </w:rPr>
      </w:pPr>
      <w:r>
        <w:rPr>
          <w:rFonts w:ascii="Verdana" w:hAnsi="Verdana"/>
          <w:sz w:val="20"/>
          <w:szCs w:val="20"/>
        </w:rPr>
        <w:t>JLOS Gender and Equity Mainstreaming Strategy, July 2019</w:t>
      </w:r>
    </w:p>
    <w:p w14:paraId="4F71A719" w14:textId="77777777" w:rsidR="00631BDD" w:rsidRPr="00E10C5B" w:rsidRDefault="00631BDD">
      <w:pPr>
        <w:pStyle w:val="ListParagraph"/>
        <w:numPr>
          <w:ilvl w:val="0"/>
          <w:numId w:val="46"/>
        </w:numPr>
        <w:spacing w:line="240" w:lineRule="auto"/>
        <w:rPr>
          <w:rFonts w:ascii="Verdana" w:hAnsi="Verdana"/>
          <w:sz w:val="20"/>
          <w:szCs w:val="20"/>
        </w:rPr>
      </w:pPr>
      <w:r>
        <w:rPr>
          <w:rFonts w:ascii="Verdana" w:hAnsi="Verdana"/>
          <w:sz w:val="20"/>
          <w:szCs w:val="20"/>
        </w:rPr>
        <w:t>JOS Annual Performance Report 2019/20</w:t>
      </w:r>
    </w:p>
    <w:p w14:paraId="562440C6" w14:textId="77777777" w:rsidR="00631BDD" w:rsidRPr="00E10C5B" w:rsidRDefault="00631BDD">
      <w:pPr>
        <w:pStyle w:val="ListParagraph"/>
        <w:numPr>
          <w:ilvl w:val="0"/>
          <w:numId w:val="46"/>
        </w:numPr>
        <w:spacing w:line="240" w:lineRule="auto"/>
        <w:rPr>
          <w:rFonts w:ascii="Verdana" w:hAnsi="Verdana"/>
          <w:sz w:val="20"/>
          <w:szCs w:val="20"/>
        </w:rPr>
      </w:pPr>
      <w:r>
        <w:rPr>
          <w:rFonts w:ascii="Verdana" w:hAnsi="Verdana"/>
          <w:sz w:val="20"/>
          <w:szCs w:val="20"/>
        </w:rPr>
        <w:t xml:space="preserve">National Policy and Action Plan for Elimination of Gender Based Violence, </w:t>
      </w:r>
      <w:proofErr w:type="spellStart"/>
      <w:r>
        <w:rPr>
          <w:rFonts w:ascii="Verdana" w:hAnsi="Verdana"/>
          <w:sz w:val="20"/>
          <w:szCs w:val="20"/>
        </w:rPr>
        <w:t>MoGLSD</w:t>
      </w:r>
      <w:proofErr w:type="spellEnd"/>
      <w:r>
        <w:rPr>
          <w:rFonts w:ascii="Verdana" w:hAnsi="Verdana"/>
          <w:sz w:val="20"/>
          <w:szCs w:val="20"/>
        </w:rPr>
        <w:t>, August 2016</w:t>
      </w:r>
    </w:p>
    <w:p w14:paraId="47D5CBD6" w14:textId="77777777" w:rsidR="00631BDD" w:rsidRPr="00A441BB" w:rsidRDefault="00631BDD">
      <w:pPr>
        <w:pStyle w:val="ListParagraph"/>
        <w:numPr>
          <w:ilvl w:val="0"/>
          <w:numId w:val="46"/>
        </w:numPr>
        <w:spacing w:line="240" w:lineRule="auto"/>
        <w:rPr>
          <w:rFonts w:ascii="Verdana" w:hAnsi="Verdana"/>
          <w:sz w:val="20"/>
          <w:szCs w:val="20"/>
        </w:rPr>
      </w:pPr>
      <w:r w:rsidRPr="00A441BB">
        <w:rPr>
          <w:rFonts w:ascii="Verdana" w:hAnsi="Verdana"/>
          <w:sz w:val="20"/>
          <w:szCs w:val="20"/>
        </w:rPr>
        <w:t>Progress</w:t>
      </w:r>
      <w:r>
        <w:rPr>
          <w:rFonts w:ascii="Verdana" w:hAnsi="Verdana"/>
          <w:sz w:val="20"/>
          <w:szCs w:val="20"/>
        </w:rPr>
        <w:t xml:space="preserve"> </w:t>
      </w:r>
      <w:r w:rsidRPr="00A441BB">
        <w:rPr>
          <w:rFonts w:ascii="Verdana" w:hAnsi="Verdana"/>
          <w:sz w:val="20"/>
          <w:szCs w:val="20"/>
        </w:rPr>
        <w:t>Report</w:t>
      </w:r>
      <w:r>
        <w:rPr>
          <w:rFonts w:ascii="Verdana" w:hAnsi="Verdana"/>
          <w:sz w:val="20"/>
          <w:szCs w:val="20"/>
        </w:rPr>
        <w:t xml:space="preserve"> </w:t>
      </w:r>
      <w:r w:rsidRPr="00A441BB">
        <w:rPr>
          <w:rFonts w:ascii="Verdana" w:hAnsi="Verdana"/>
          <w:sz w:val="20"/>
          <w:szCs w:val="20"/>
        </w:rPr>
        <w:t>ADA Annual Report 2021 Final (1)</w:t>
      </w:r>
    </w:p>
    <w:p w14:paraId="6FF9BDC3" w14:textId="77777777" w:rsidR="00631BDD" w:rsidRDefault="00631BDD">
      <w:pPr>
        <w:pStyle w:val="ListParagraph"/>
        <w:numPr>
          <w:ilvl w:val="0"/>
          <w:numId w:val="46"/>
        </w:numPr>
        <w:spacing w:line="240" w:lineRule="auto"/>
        <w:rPr>
          <w:rFonts w:ascii="Verdana" w:hAnsi="Verdana"/>
          <w:sz w:val="20"/>
          <w:szCs w:val="20"/>
        </w:rPr>
      </w:pPr>
      <w:r w:rsidRPr="00A441BB">
        <w:rPr>
          <w:rFonts w:ascii="Verdana" w:hAnsi="Verdana"/>
          <w:sz w:val="20"/>
          <w:szCs w:val="20"/>
        </w:rPr>
        <w:t>Project Budget</w:t>
      </w:r>
    </w:p>
    <w:p w14:paraId="5AF1C6B1" w14:textId="77777777" w:rsidR="00631BDD" w:rsidRPr="00A441BB" w:rsidRDefault="00631BDD">
      <w:pPr>
        <w:pStyle w:val="ListParagraph"/>
        <w:numPr>
          <w:ilvl w:val="0"/>
          <w:numId w:val="46"/>
        </w:numPr>
        <w:spacing w:line="240" w:lineRule="auto"/>
        <w:rPr>
          <w:rFonts w:ascii="Verdana" w:hAnsi="Verdana"/>
          <w:sz w:val="20"/>
          <w:szCs w:val="20"/>
        </w:rPr>
      </w:pPr>
      <w:r>
        <w:rPr>
          <w:rFonts w:ascii="Verdana" w:hAnsi="Verdana"/>
          <w:sz w:val="20"/>
          <w:szCs w:val="20"/>
        </w:rPr>
        <w:t xml:space="preserve">Revised </w:t>
      </w:r>
      <w:r w:rsidRPr="00A441BB">
        <w:rPr>
          <w:rFonts w:ascii="Verdana" w:hAnsi="Verdana"/>
          <w:sz w:val="20"/>
          <w:szCs w:val="20"/>
        </w:rPr>
        <w:t>Project indicator definitions</w:t>
      </w:r>
    </w:p>
    <w:p w14:paraId="08606107" w14:textId="77777777" w:rsidR="00631BDD" w:rsidRPr="00E10C5B" w:rsidRDefault="00631BDD">
      <w:pPr>
        <w:pStyle w:val="ListParagraph"/>
        <w:numPr>
          <w:ilvl w:val="0"/>
          <w:numId w:val="46"/>
        </w:numPr>
        <w:spacing w:line="240" w:lineRule="auto"/>
        <w:rPr>
          <w:rFonts w:ascii="Verdana" w:hAnsi="Verdana"/>
          <w:sz w:val="20"/>
          <w:szCs w:val="20"/>
        </w:rPr>
      </w:pPr>
      <w:r>
        <w:rPr>
          <w:rFonts w:ascii="Verdana" w:hAnsi="Verdana"/>
          <w:sz w:val="20"/>
          <w:szCs w:val="20"/>
        </w:rPr>
        <w:t>Third National Development Plan 2020/21-2024/25</w:t>
      </w:r>
    </w:p>
    <w:p w14:paraId="7476EC28" w14:textId="77777777" w:rsidR="00631BDD" w:rsidRPr="00E10C5B" w:rsidRDefault="00631BDD">
      <w:pPr>
        <w:pStyle w:val="ListParagraph"/>
        <w:numPr>
          <w:ilvl w:val="0"/>
          <w:numId w:val="46"/>
        </w:numPr>
        <w:spacing w:line="240" w:lineRule="auto"/>
        <w:rPr>
          <w:rFonts w:ascii="Verdana" w:hAnsi="Verdana"/>
          <w:sz w:val="20"/>
          <w:szCs w:val="20"/>
        </w:rPr>
      </w:pPr>
      <w:r>
        <w:rPr>
          <w:rFonts w:ascii="Verdana" w:hAnsi="Verdana"/>
          <w:sz w:val="20"/>
          <w:szCs w:val="20"/>
        </w:rPr>
        <w:t>Uganda Police Force, Annual Crime Report, 2020 and 2021</w:t>
      </w:r>
    </w:p>
    <w:p w14:paraId="114EB797" w14:textId="77777777" w:rsidR="00631BDD" w:rsidRPr="00A441BB" w:rsidRDefault="00631BDD">
      <w:pPr>
        <w:pStyle w:val="ListParagraph"/>
        <w:numPr>
          <w:ilvl w:val="0"/>
          <w:numId w:val="46"/>
        </w:numPr>
        <w:spacing w:line="240" w:lineRule="auto"/>
        <w:rPr>
          <w:rFonts w:ascii="Verdana" w:hAnsi="Verdana"/>
          <w:sz w:val="20"/>
          <w:szCs w:val="20"/>
        </w:rPr>
      </w:pPr>
      <w:r w:rsidRPr="5A581A78">
        <w:rPr>
          <w:rFonts w:ascii="Verdana" w:hAnsi="Verdana"/>
          <w:sz w:val="20"/>
          <w:szCs w:val="20"/>
        </w:rPr>
        <w:t>UN Women Handbook on Gender Responsive Evaluation</w:t>
      </w:r>
    </w:p>
    <w:p w14:paraId="51E7D80A" w14:textId="47D4B990" w:rsidR="20718C41" w:rsidRDefault="20718C41">
      <w:pPr>
        <w:pStyle w:val="ListParagraph"/>
        <w:numPr>
          <w:ilvl w:val="0"/>
          <w:numId w:val="46"/>
        </w:numPr>
        <w:spacing w:line="240" w:lineRule="auto"/>
        <w:rPr>
          <w:rFonts w:ascii="Verdana" w:hAnsi="Verdana"/>
          <w:sz w:val="20"/>
          <w:szCs w:val="20"/>
        </w:rPr>
      </w:pPr>
      <w:r w:rsidRPr="5A581A78">
        <w:rPr>
          <w:rFonts w:ascii="Verdana" w:hAnsi="Verdana"/>
          <w:sz w:val="20"/>
          <w:szCs w:val="20"/>
        </w:rPr>
        <w:t>Annual SDG progress report 2021/2022 with focus on SDG 5 and 16</w:t>
      </w:r>
    </w:p>
    <w:p w14:paraId="7654487E" w14:textId="34D02273" w:rsidR="2B036656" w:rsidRDefault="0908FA78">
      <w:pPr>
        <w:pStyle w:val="ListParagraph"/>
        <w:numPr>
          <w:ilvl w:val="0"/>
          <w:numId w:val="46"/>
        </w:numPr>
        <w:spacing w:line="240" w:lineRule="auto"/>
        <w:rPr>
          <w:rFonts w:ascii="Verdana" w:hAnsi="Verdana"/>
          <w:sz w:val="20"/>
          <w:szCs w:val="20"/>
        </w:rPr>
      </w:pPr>
      <w:r w:rsidRPr="28218928">
        <w:rPr>
          <w:rFonts w:ascii="Verdana" w:hAnsi="Verdana"/>
          <w:sz w:val="20"/>
          <w:szCs w:val="20"/>
        </w:rPr>
        <w:t>Gender snapshot report 2022</w:t>
      </w:r>
    </w:p>
    <w:p w14:paraId="04FCEAC3" w14:textId="37BDF8AF" w:rsidR="00246BEF" w:rsidRDefault="00246BEF" w:rsidP="000F12AA">
      <w:pPr>
        <w:pStyle w:val="Pardfau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jc w:val="both"/>
        <w:rPr>
          <w:rStyle w:val="Aucun"/>
          <w:rFonts w:ascii="Verdana" w:hAnsi="Verdana" w:cstheme="minorHAnsi"/>
          <w:sz w:val="20"/>
          <w:szCs w:val="20"/>
          <w:u w:color="000000"/>
          <w:lang w:val="de-DE"/>
        </w:rPr>
      </w:pPr>
    </w:p>
    <w:p w14:paraId="6B931588" w14:textId="77777777" w:rsidR="00307735" w:rsidRDefault="00307735">
      <w:pPr>
        <w:rPr>
          <w:rStyle w:val="Aucun"/>
          <w:rFonts w:ascii="Verdana" w:eastAsiaTheme="majorEastAsia" w:hAnsi="Verdana" w:cstheme="majorBidi"/>
          <w:b/>
          <w:bCs/>
          <w:color w:val="2F5496" w:themeColor="accent1" w:themeShade="BF"/>
          <w:sz w:val="20"/>
          <w:szCs w:val="20"/>
        </w:rPr>
      </w:pPr>
      <w:r>
        <w:rPr>
          <w:rStyle w:val="Aucun"/>
          <w:rFonts w:ascii="Verdana" w:hAnsi="Verdana"/>
          <w:b/>
          <w:bCs/>
          <w:sz w:val="20"/>
          <w:szCs w:val="20"/>
        </w:rPr>
        <w:br w:type="page"/>
      </w:r>
    </w:p>
    <w:p w14:paraId="492BECBE" w14:textId="039AFAC5" w:rsidR="00246BEF" w:rsidRPr="004F6489" w:rsidRDefault="00246BEF" w:rsidP="000F12AA">
      <w:pPr>
        <w:pStyle w:val="Heading1"/>
        <w:spacing w:before="0" w:line="240" w:lineRule="auto"/>
        <w:jc w:val="both"/>
        <w:rPr>
          <w:rStyle w:val="Aucun"/>
          <w:rFonts w:ascii="Verdana" w:hAnsi="Verdana"/>
          <w:b/>
          <w:bCs/>
          <w:sz w:val="20"/>
          <w:szCs w:val="20"/>
        </w:rPr>
      </w:pPr>
      <w:bookmarkStart w:id="63" w:name="_Toc127824328"/>
      <w:r w:rsidRPr="004F6489">
        <w:rPr>
          <w:rStyle w:val="Aucun"/>
          <w:rFonts w:ascii="Verdana" w:hAnsi="Verdana"/>
          <w:b/>
          <w:bCs/>
          <w:sz w:val="20"/>
          <w:szCs w:val="20"/>
        </w:rPr>
        <w:lastRenderedPageBreak/>
        <w:t>Annex II: Tentative list of Participants</w:t>
      </w:r>
      <w:bookmarkEnd w:id="63"/>
    </w:p>
    <w:p w14:paraId="66A5D502" w14:textId="77777777" w:rsidR="00246BEF" w:rsidRPr="00246BEF" w:rsidRDefault="00246BEF" w:rsidP="000F12AA">
      <w:pPr>
        <w:spacing w:after="0" w:line="240" w:lineRule="auto"/>
        <w:jc w:val="both"/>
        <w:rPr>
          <w:rFonts w:ascii="Verdana" w:hAnsi="Verdana" w:cstheme="minorHAnsi"/>
          <w:i/>
          <w:sz w:val="20"/>
          <w:szCs w:val="20"/>
          <w:u w:val="single"/>
        </w:rPr>
      </w:pPr>
      <w:r>
        <w:rPr>
          <w:rFonts w:ascii="Verdana" w:hAnsi="Verdana" w:cstheme="minorHAnsi"/>
          <w:i/>
          <w:sz w:val="20"/>
          <w:szCs w:val="20"/>
          <w:u w:val="single"/>
        </w:rPr>
        <w:t xml:space="preserve">Tentative list of KII Participants </w:t>
      </w:r>
    </w:p>
    <w:tbl>
      <w:tblPr>
        <w:tblStyle w:val="TableGrid"/>
        <w:tblW w:w="5107" w:type="pct"/>
        <w:tblLook w:val="04A0" w:firstRow="1" w:lastRow="0" w:firstColumn="1" w:lastColumn="0" w:noHBand="0" w:noVBand="1"/>
      </w:tblPr>
      <w:tblGrid>
        <w:gridCol w:w="306"/>
        <w:gridCol w:w="3092"/>
        <w:gridCol w:w="5811"/>
      </w:tblGrid>
      <w:tr w:rsidR="00246BEF" w:rsidRPr="00246BEF" w14:paraId="7FCDF122" w14:textId="77777777" w:rsidTr="28218928">
        <w:tc>
          <w:tcPr>
            <w:tcW w:w="166" w:type="pct"/>
            <w:shd w:val="clear" w:color="auto" w:fill="D9D9D9" w:themeFill="background1" w:themeFillShade="D9"/>
          </w:tcPr>
          <w:p w14:paraId="02E9A564" w14:textId="77777777" w:rsidR="00246BEF" w:rsidRPr="00246BEF" w:rsidRDefault="00246BEF" w:rsidP="000F12AA">
            <w:pPr>
              <w:pStyle w:val="ListParagraph"/>
              <w:numPr>
                <w:ilvl w:val="0"/>
                <w:numId w:val="3"/>
              </w:numPr>
              <w:jc w:val="both"/>
              <w:rPr>
                <w:rFonts w:ascii="Verdana" w:hAnsi="Verdana" w:cstheme="minorHAnsi"/>
                <w:b/>
                <w:sz w:val="16"/>
                <w:szCs w:val="16"/>
              </w:rPr>
            </w:pPr>
          </w:p>
        </w:tc>
        <w:tc>
          <w:tcPr>
            <w:tcW w:w="1679" w:type="pct"/>
            <w:shd w:val="clear" w:color="auto" w:fill="D9D9D9" w:themeFill="background1" w:themeFillShade="D9"/>
          </w:tcPr>
          <w:p w14:paraId="587AA3E0" w14:textId="77777777" w:rsidR="00246BEF" w:rsidRPr="00246BEF" w:rsidRDefault="00246BEF" w:rsidP="000F12AA">
            <w:pPr>
              <w:jc w:val="both"/>
              <w:rPr>
                <w:rFonts w:ascii="Verdana" w:hAnsi="Verdana" w:cstheme="minorHAnsi"/>
                <w:b/>
                <w:sz w:val="16"/>
                <w:szCs w:val="16"/>
              </w:rPr>
            </w:pPr>
            <w:r w:rsidRPr="00246BEF">
              <w:rPr>
                <w:rFonts w:ascii="Verdana" w:hAnsi="Verdana" w:cstheme="minorHAnsi"/>
                <w:b/>
                <w:sz w:val="16"/>
                <w:szCs w:val="16"/>
              </w:rPr>
              <w:t xml:space="preserve">Government Partners </w:t>
            </w:r>
          </w:p>
        </w:tc>
        <w:tc>
          <w:tcPr>
            <w:tcW w:w="3155" w:type="pct"/>
            <w:shd w:val="clear" w:color="auto" w:fill="D9D9D9" w:themeFill="background1" w:themeFillShade="D9"/>
          </w:tcPr>
          <w:p w14:paraId="73EDAB34" w14:textId="77777777" w:rsidR="00246BEF" w:rsidRPr="00246BEF" w:rsidRDefault="00246BEF" w:rsidP="000F12AA">
            <w:pPr>
              <w:pStyle w:val="ListParagraph"/>
              <w:jc w:val="both"/>
              <w:rPr>
                <w:rFonts w:ascii="Verdana" w:hAnsi="Verdana" w:cstheme="minorHAnsi"/>
                <w:b/>
                <w:sz w:val="16"/>
                <w:szCs w:val="16"/>
              </w:rPr>
            </w:pPr>
          </w:p>
        </w:tc>
      </w:tr>
      <w:tr w:rsidR="00246BEF" w:rsidRPr="00246BEF" w14:paraId="4041E312" w14:textId="77777777" w:rsidTr="28218928">
        <w:tc>
          <w:tcPr>
            <w:tcW w:w="166" w:type="pct"/>
            <w:vMerge w:val="restart"/>
          </w:tcPr>
          <w:p w14:paraId="1AA8A050"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val="restart"/>
          </w:tcPr>
          <w:p w14:paraId="521AD362"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Judiciary – Administration of Justice Program</w:t>
            </w:r>
          </w:p>
        </w:tc>
        <w:tc>
          <w:tcPr>
            <w:tcW w:w="3155" w:type="pct"/>
          </w:tcPr>
          <w:p w14:paraId="6A2C4AE3" w14:textId="77777777" w:rsidR="00246BEF" w:rsidRPr="00246BEF" w:rsidRDefault="00246BEF" w:rsidP="000F12AA">
            <w:pPr>
              <w:jc w:val="both"/>
              <w:rPr>
                <w:rFonts w:ascii="Verdana" w:hAnsi="Verdana" w:cstheme="minorHAnsi"/>
                <w:sz w:val="16"/>
                <w:szCs w:val="16"/>
                <w:shd w:val="clear" w:color="auto" w:fill="FFFFFF"/>
              </w:rPr>
            </w:pPr>
            <w:r w:rsidRPr="00246BEF">
              <w:rPr>
                <w:rFonts w:ascii="Verdana" w:hAnsi="Verdana" w:cstheme="minorHAnsi"/>
                <w:sz w:val="16"/>
                <w:szCs w:val="16"/>
                <w:shd w:val="clear" w:color="auto" w:fill="FFFFFF"/>
              </w:rPr>
              <w:t xml:space="preserve">Justice Dr Flavian </w:t>
            </w:r>
            <w:proofErr w:type="spellStart"/>
            <w:r w:rsidRPr="00246BEF">
              <w:rPr>
                <w:rFonts w:ascii="Verdana" w:hAnsi="Verdana" w:cstheme="minorHAnsi"/>
                <w:sz w:val="16"/>
                <w:szCs w:val="16"/>
                <w:shd w:val="clear" w:color="auto" w:fill="FFFFFF"/>
              </w:rPr>
              <w:t>Zeija</w:t>
            </w:r>
            <w:proofErr w:type="spellEnd"/>
            <w:r w:rsidRPr="00246BEF">
              <w:rPr>
                <w:rFonts w:ascii="Verdana" w:hAnsi="Verdana" w:cstheme="minorHAnsi"/>
                <w:sz w:val="16"/>
                <w:szCs w:val="16"/>
                <w:shd w:val="clear" w:color="auto" w:fill="FFFFFF"/>
              </w:rPr>
              <w:t>, Principal Judge </w:t>
            </w:r>
          </w:p>
        </w:tc>
      </w:tr>
      <w:tr w:rsidR="00246BEF" w:rsidRPr="00246BEF" w14:paraId="0EA80B98" w14:textId="77777777" w:rsidTr="28218928">
        <w:tc>
          <w:tcPr>
            <w:tcW w:w="166" w:type="pct"/>
            <w:vMerge/>
          </w:tcPr>
          <w:p w14:paraId="3AB10600"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34400D62" w14:textId="77777777" w:rsidR="00246BEF" w:rsidRPr="00246BEF" w:rsidRDefault="00246BEF" w:rsidP="000F12AA">
            <w:pPr>
              <w:jc w:val="both"/>
              <w:rPr>
                <w:rFonts w:ascii="Verdana" w:eastAsia="Calibri" w:hAnsi="Verdana" w:cstheme="minorHAnsi"/>
                <w:sz w:val="16"/>
                <w:szCs w:val="16"/>
              </w:rPr>
            </w:pPr>
          </w:p>
        </w:tc>
        <w:tc>
          <w:tcPr>
            <w:tcW w:w="3155" w:type="pct"/>
          </w:tcPr>
          <w:p w14:paraId="184E4B36" w14:textId="77777777" w:rsidR="00246BEF" w:rsidRPr="00246BEF" w:rsidRDefault="00246BEF" w:rsidP="000F12AA">
            <w:pPr>
              <w:jc w:val="both"/>
              <w:rPr>
                <w:rFonts w:ascii="Verdana" w:eastAsia="Calibri" w:hAnsi="Verdana" w:cstheme="minorHAnsi"/>
                <w:sz w:val="16"/>
                <w:szCs w:val="16"/>
              </w:rPr>
            </w:pPr>
            <w:r w:rsidRPr="00246BEF">
              <w:rPr>
                <w:rFonts w:ascii="Verdana" w:hAnsi="Verdana" w:cstheme="minorHAnsi"/>
                <w:sz w:val="16"/>
                <w:szCs w:val="16"/>
                <w:shd w:val="clear" w:color="auto" w:fill="FFFFFF"/>
              </w:rPr>
              <w:t xml:space="preserve">Pius Bigirimana, </w:t>
            </w:r>
            <w:r w:rsidRPr="00246BEF">
              <w:rPr>
                <w:rFonts w:ascii="Verdana" w:eastAsia="Calibri" w:hAnsi="Verdana" w:cstheme="minorHAnsi"/>
                <w:sz w:val="16"/>
                <w:szCs w:val="16"/>
              </w:rPr>
              <w:t>Secretary to the Judiciary</w:t>
            </w:r>
          </w:p>
        </w:tc>
      </w:tr>
      <w:tr w:rsidR="00246BEF" w:rsidRPr="00246BEF" w14:paraId="472507AC" w14:textId="77777777" w:rsidTr="28218928">
        <w:tc>
          <w:tcPr>
            <w:tcW w:w="166" w:type="pct"/>
            <w:vMerge/>
          </w:tcPr>
          <w:p w14:paraId="5FD189CD"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04A07789" w14:textId="77777777" w:rsidR="00246BEF" w:rsidRPr="00246BEF" w:rsidRDefault="00246BEF" w:rsidP="000F12AA">
            <w:pPr>
              <w:jc w:val="both"/>
              <w:rPr>
                <w:rFonts w:ascii="Verdana" w:eastAsia="Calibri" w:hAnsi="Verdana" w:cstheme="minorHAnsi"/>
                <w:sz w:val="16"/>
                <w:szCs w:val="16"/>
              </w:rPr>
            </w:pPr>
          </w:p>
        </w:tc>
        <w:tc>
          <w:tcPr>
            <w:tcW w:w="3155" w:type="pct"/>
          </w:tcPr>
          <w:p w14:paraId="1B167220" w14:textId="77777777" w:rsidR="00246BEF" w:rsidRPr="00246BEF" w:rsidRDefault="00246BEF" w:rsidP="000F12AA">
            <w:pPr>
              <w:jc w:val="both"/>
              <w:rPr>
                <w:rFonts w:ascii="Verdana" w:hAnsi="Verdana" w:cstheme="minorHAnsi"/>
                <w:sz w:val="16"/>
                <w:szCs w:val="16"/>
                <w:shd w:val="clear" w:color="auto" w:fill="FFFFFF"/>
              </w:rPr>
            </w:pPr>
            <w:r w:rsidRPr="00246BEF">
              <w:rPr>
                <w:rFonts w:ascii="Verdana" w:hAnsi="Verdana" w:cstheme="minorHAnsi"/>
                <w:sz w:val="16"/>
                <w:szCs w:val="16"/>
                <w:shd w:val="clear" w:color="auto" w:fill="FFFFFF"/>
              </w:rPr>
              <w:t xml:space="preserve">Maureen </w:t>
            </w:r>
            <w:proofErr w:type="spellStart"/>
            <w:r w:rsidRPr="00246BEF">
              <w:rPr>
                <w:rFonts w:ascii="Verdana" w:hAnsi="Verdana" w:cstheme="minorHAnsi"/>
                <w:sz w:val="16"/>
                <w:szCs w:val="16"/>
                <w:shd w:val="clear" w:color="auto" w:fill="FFFFFF"/>
              </w:rPr>
              <w:t>Kasande</w:t>
            </w:r>
            <w:proofErr w:type="spellEnd"/>
            <w:r w:rsidRPr="00246BEF">
              <w:rPr>
                <w:rFonts w:ascii="Verdana" w:hAnsi="Verdana" w:cstheme="minorHAnsi"/>
                <w:sz w:val="16"/>
                <w:szCs w:val="16"/>
                <w:shd w:val="clear" w:color="auto" w:fill="FFFFFF"/>
              </w:rPr>
              <w:t>, Under Secretary  </w:t>
            </w:r>
          </w:p>
        </w:tc>
      </w:tr>
      <w:tr w:rsidR="00246BEF" w:rsidRPr="00246BEF" w14:paraId="3FDA3158" w14:textId="77777777" w:rsidTr="28218928">
        <w:tc>
          <w:tcPr>
            <w:tcW w:w="166" w:type="pct"/>
            <w:vMerge/>
          </w:tcPr>
          <w:p w14:paraId="72A42759"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1E8687AE" w14:textId="77777777" w:rsidR="00246BEF" w:rsidRPr="00246BEF" w:rsidRDefault="00246BEF" w:rsidP="000F12AA">
            <w:pPr>
              <w:jc w:val="both"/>
              <w:rPr>
                <w:rFonts w:ascii="Verdana" w:eastAsia="Calibri" w:hAnsi="Verdana" w:cstheme="minorHAnsi"/>
                <w:sz w:val="16"/>
                <w:szCs w:val="16"/>
              </w:rPr>
            </w:pPr>
          </w:p>
        </w:tc>
        <w:tc>
          <w:tcPr>
            <w:tcW w:w="3155" w:type="pct"/>
          </w:tcPr>
          <w:p w14:paraId="2A0FEBEA"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Ag. Registrar Planning</w:t>
            </w:r>
          </w:p>
        </w:tc>
      </w:tr>
      <w:tr w:rsidR="00246BEF" w:rsidRPr="00246BEF" w14:paraId="1D6DCE33" w14:textId="77777777" w:rsidTr="28218928">
        <w:tc>
          <w:tcPr>
            <w:tcW w:w="166" w:type="pct"/>
            <w:vMerge/>
          </w:tcPr>
          <w:p w14:paraId="30A3E5CB"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1AB37B02" w14:textId="77777777" w:rsidR="00246BEF" w:rsidRPr="00246BEF" w:rsidRDefault="00246BEF" w:rsidP="000F12AA">
            <w:pPr>
              <w:jc w:val="both"/>
              <w:rPr>
                <w:rFonts w:ascii="Verdana" w:eastAsia="Calibri" w:hAnsi="Verdana" w:cstheme="minorHAnsi"/>
                <w:sz w:val="16"/>
                <w:szCs w:val="16"/>
              </w:rPr>
            </w:pPr>
          </w:p>
        </w:tc>
        <w:tc>
          <w:tcPr>
            <w:tcW w:w="3155" w:type="pct"/>
          </w:tcPr>
          <w:p w14:paraId="7282C288" w14:textId="77777777" w:rsidR="00246BEF" w:rsidRPr="00246BEF" w:rsidRDefault="00246BEF" w:rsidP="000F12AA">
            <w:pPr>
              <w:jc w:val="both"/>
              <w:rPr>
                <w:rFonts w:ascii="Verdana" w:eastAsia="Calibri" w:hAnsi="Verdana" w:cstheme="minorHAnsi"/>
                <w:sz w:val="16"/>
                <w:szCs w:val="16"/>
              </w:rPr>
            </w:pPr>
            <w:r w:rsidRPr="00246BEF">
              <w:rPr>
                <w:rFonts w:ascii="Verdana" w:hAnsi="Verdana" w:cstheme="minorHAnsi"/>
                <w:sz w:val="16"/>
                <w:szCs w:val="16"/>
                <w:shd w:val="clear" w:color="auto" w:fill="FFFFFF"/>
              </w:rPr>
              <w:t xml:space="preserve">Isaac </w:t>
            </w:r>
            <w:proofErr w:type="spellStart"/>
            <w:r w:rsidRPr="00246BEF">
              <w:rPr>
                <w:rFonts w:ascii="Verdana" w:hAnsi="Verdana" w:cstheme="minorHAnsi"/>
                <w:sz w:val="16"/>
                <w:szCs w:val="16"/>
                <w:shd w:val="clear" w:color="auto" w:fill="FFFFFF"/>
              </w:rPr>
              <w:t>Bbosa</w:t>
            </w:r>
            <w:proofErr w:type="spellEnd"/>
            <w:r w:rsidRPr="00246BEF">
              <w:rPr>
                <w:rFonts w:ascii="Verdana" w:hAnsi="Verdana" w:cstheme="minorHAnsi"/>
                <w:sz w:val="16"/>
                <w:szCs w:val="16"/>
                <w:shd w:val="clear" w:color="auto" w:fill="FFFFFF"/>
              </w:rPr>
              <w:t>, Planning Unit</w:t>
            </w:r>
          </w:p>
        </w:tc>
      </w:tr>
      <w:tr w:rsidR="00246BEF" w:rsidRPr="00246BEF" w14:paraId="1969C602" w14:textId="77777777" w:rsidTr="28218928">
        <w:tc>
          <w:tcPr>
            <w:tcW w:w="166" w:type="pct"/>
            <w:vMerge/>
          </w:tcPr>
          <w:p w14:paraId="188C387F"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56601BEE" w14:textId="77777777" w:rsidR="00246BEF" w:rsidRPr="00246BEF" w:rsidRDefault="00246BEF" w:rsidP="000F12AA">
            <w:pPr>
              <w:jc w:val="both"/>
              <w:rPr>
                <w:rFonts w:ascii="Verdana" w:eastAsia="Calibri" w:hAnsi="Verdana" w:cstheme="minorHAnsi"/>
                <w:sz w:val="16"/>
                <w:szCs w:val="16"/>
              </w:rPr>
            </w:pPr>
          </w:p>
        </w:tc>
        <w:tc>
          <w:tcPr>
            <w:tcW w:w="3155" w:type="pct"/>
          </w:tcPr>
          <w:p w14:paraId="401C515A"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Resident Judge(s) (Tororo, Moroto and </w:t>
            </w:r>
            <w:proofErr w:type="spellStart"/>
            <w:r w:rsidRPr="00246BEF">
              <w:rPr>
                <w:rFonts w:ascii="Verdana" w:eastAsia="Calibri" w:hAnsi="Verdana" w:cstheme="minorHAnsi"/>
                <w:sz w:val="16"/>
                <w:szCs w:val="16"/>
              </w:rPr>
              <w:t>Gulu</w:t>
            </w:r>
            <w:proofErr w:type="spellEnd"/>
            <w:r w:rsidRPr="00246BEF">
              <w:rPr>
                <w:rFonts w:ascii="Verdana" w:eastAsia="Calibri" w:hAnsi="Verdana" w:cstheme="minorHAnsi"/>
                <w:sz w:val="16"/>
                <w:szCs w:val="16"/>
              </w:rPr>
              <w:t>) (4)</w:t>
            </w:r>
          </w:p>
        </w:tc>
      </w:tr>
      <w:tr w:rsidR="00246BEF" w:rsidRPr="00246BEF" w14:paraId="55B4D3B9" w14:textId="77777777" w:rsidTr="28218928">
        <w:tc>
          <w:tcPr>
            <w:tcW w:w="166" w:type="pct"/>
            <w:vMerge/>
          </w:tcPr>
          <w:p w14:paraId="09DE0C2D"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2685DED6" w14:textId="77777777" w:rsidR="00246BEF" w:rsidRPr="00246BEF" w:rsidRDefault="00246BEF" w:rsidP="000F12AA">
            <w:pPr>
              <w:jc w:val="both"/>
              <w:rPr>
                <w:rFonts w:ascii="Verdana" w:eastAsia="Calibri" w:hAnsi="Verdana" w:cstheme="minorHAnsi"/>
                <w:sz w:val="16"/>
                <w:szCs w:val="16"/>
              </w:rPr>
            </w:pPr>
          </w:p>
        </w:tc>
        <w:tc>
          <w:tcPr>
            <w:tcW w:w="3155" w:type="pct"/>
          </w:tcPr>
          <w:p w14:paraId="78C26BF7"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Chief Magistrate, Kasese (1)</w:t>
            </w:r>
          </w:p>
        </w:tc>
      </w:tr>
      <w:tr w:rsidR="00246BEF" w:rsidRPr="00246BEF" w14:paraId="5C24F4E9" w14:textId="77777777" w:rsidTr="28218928">
        <w:tc>
          <w:tcPr>
            <w:tcW w:w="166" w:type="pct"/>
            <w:vMerge w:val="restart"/>
          </w:tcPr>
          <w:p w14:paraId="152B36C1"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val="restart"/>
          </w:tcPr>
          <w:p w14:paraId="35E035B9"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Judicial Training Institute (JTI)</w:t>
            </w:r>
          </w:p>
        </w:tc>
        <w:tc>
          <w:tcPr>
            <w:tcW w:w="3155" w:type="pct"/>
          </w:tcPr>
          <w:p w14:paraId="7579C91B"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Justice Damali Lwanga, Executive Director</w:t>
            </w:r>
          </w:p>
        </w:tc>
      </w:tr>
      <w:tr w:rsidR="00246BEF" w:rsidRPr="00246BEF" w14:paraId="78B3EBC5" w14:textId="77777777" w:rsidTr="28218928">
        <w:tc>
          <w:tcPr>
            <w:tcW w:w="166" w:type="pct"/>
            <w:vMerge/>
          </w:tcPr>
          <w:p w14:paraId="10D48243"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4396023B" w14:textId="77777777" w:rsidR="00246BEF" w:rsidRPr="00246BEF" w:rsidRDefault="00246BEF" w:rsidP="000F12AA">
            <w:pPr>
              <w:jc w:val="both"/>
              <w:rPr>
                <w:rFonts w:ascii="Verdana" w:eastAsia="Calibri" w:hAnsi="Verdana" w:cstheme="minorHAnsi"/>
                <w:sz w:val="16"/>
                <w:szCs w:val="16"/>
              </w:rPr>
            </w:pPr>
          </w:p>
        </w:tc>
        <w:tc>
          <w:tcPr>
            <w:tcW w:w="3155" w:type="pct"/>
          </w:tcPr>
          <w:p w14:paraId="6CE06C9E"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HW Mary </w:t>
            </w:r>
            <w:proofErr w:type="spellStart"/>
            <w:r w:rsidRPr="00246BEF">
              <w:rPr>
                <w:rFonts w:ascii="Verdana" w:eastAsia="Calibri" w:hAnsi="Verdana" w:cstheme="minorHAnsi"/>
                <w:sz w:val="16"/>
                <w:szCs w:val="16"/>
              </w:rPr>
              <w:t>Kisakye</w:t>
            </w:r>
            <w:proofErr w:type="spellEnd"/>
            <w:r w:rsidRPr="00246BEF">
              <w:rPr>
                <w:rFonts w:ascii="Verdana" w:eastAsia="Calibri" w:hAnsi="Verdana" w:cstheme="minorHAnsi"/>
                <w:sz w:val="16"/>
                <w:szCs w:val="16"/>
              </w:rPr>
              <w:t>, project focal point person</w:t>
            </w:r>
          </w:p>
        </w:tc>
      </w:tr>
      <w:tr w:rsidR="00246BEF" w:rsidRPr="00246BEF" w14:paraId="2CF1CB04" w14:textId="77777777" w:rsidTr="28218928">
        <w:tc>
          <w:tcPr>
            <w:tcW w:w="166" w:type="pct"/>
            <w:vMerge/>
          </w:tcPr>
          <w:p w14:paraId="2968E6DE"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386DA7B1" w14:textId="77777777" w:rsidR="00246BEF" w:rsidRPr="00246BEF" w:rsidRDefault="00246BEF" w:rsidP="000F12AA">
            <w:pPr>
              <w:jc w:val="both"/>
              <w:rPr>
                <w:rFonts w:ascii="Verdana" w:eastAsia="Calibri" w:hAnsi="Verdana" w:cstheme="minorHAnsi"/>
                <w:sz w:val="16"/>
                <w:szCs w:val="16"/>
              </w:rPr>
            </w:pPr>
          </w:p>
        </w:tc>
        <w:tc>
          <w:tcPr>
            <w:tcW w:w="3155" w:type="pct"/>
          </w:tcPr>
          <w:p w14:paraId="61C7115B"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HW </w:t>
            </w:r>
            <w:proofErr w:type="spellStart"/>
            <w:r w:rsidRPr="00246BEF">
              <w:rPr>
                <w:rFonts w:ascii="Verdana" w:eastAsia="Calibri" w:hAnsi="Verdana" w:cstheme="minorHAnsi"/>
                <w:sz w:val="16"/>
                <w:szCs w:val="16"/>
              </w:rPr>
              <w:t>Angualia</w:t>
            </w:r>
            <w:proofErr w:type="spellEnd"/>
            <w:r w:rsidRPr="00246BEF">
              <w:rPr>
                <w:rFonts w:ascii="Verdana" w:eastAsia="Calibri" w:hAnsi="Verdana" w:cstheme="minorHAnsi"/>
                <w:sz w:val="16"/>
                <w:szCs w:val="16"/>
              </w:rPr>
              <w:t xml:space="preserve"> Moses</w:t>
            </w:r>
          </w:p>
        </w:tc>
      </w:tr>
      <w:tr w:rsidR="00246BEF" w:rsidRPr="00246BEF" w14:paraId="3E6F6691" w14:textId="77777777" w:rsidTr="28218928">
        <w:tc>
          <w:tcPr>
            <w:tcW w:w="166" w:type="pct"/>
            <w:vMerge w:val="restart"/>
          </w:tcPr>
          <w:p w14:paraId="53063510"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val="restart"/>
          </w:tcPr>
          <w:p w14:paraId="302E9422"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Ministry of Justice and Constitutional Affairs/GSP Secretariat</w:t>
            </w:r>
          </w:p>
        </w:tc>
        <w:tc>
          <w:tcPr>
            <w:tcW w:w="3155" w:type="pct"/>
          </w:tcPr>
          <w:p w14:paraId="05F5B6B8"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Rachel </w:t>
            </w:r>
            <w:proofErr w:type="spellStart"/>
            <w:r w:rsidRPr="00246BEF">
              <w:rPr>
                <w:rFonts w:ascii="Verdana" w:eastAsia="Calibri" w:hAnsi="Verdana" w:cstheme="minorHAnsi"/>
                <w:sz w:val="16"/>
                <w:szCs w:val="16"/>
              </w:rPr>
              <w:t>Odoi-Musoke</w:t>
            </w:r>
            <w:proofErr w:type="spellEnd"/>
            <w:r w:rsidRPr="00246BEF">
              <w:rPr>
                <w:rFonts w:ascii="Verdana" w:eastAsia="Calibri" w:hAnsi="Verdana" w:cstheme="minorHAnsi"/>
                <w:sz w:val="16"/>
                <w:szCs w:val="16"/>
              </w:rPr>
              <w:t xml:space="preserve">, Senior Technical Advisor </w:t>
            </w:r>
          </w:p>
        </w:tc>
      </w:tr>
      <w:tr w:rsidR="00246BEF" w:rsidRPr="00246BEF" w14:paraId="14BB70DE" w14:textId="77777777" w:rsidTr="28218928">
        <w:tc>
          <w:tcPr>
            <w:tcW w:w="166" w:type="pct"/>
            <w:vMerge/>
          </w:tcPr>
          <w:p w14:paraId="52BEAB95"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77C943F9" w14:textId="77777777" w:rsidR="00246BEF" w:rsidRPr="00246BEF" w:rsidRDefault="00246BEF" w:rsidP="000F12AA">
            <w:pPr>
              <w:jc w:val="both"/>
              <w:rPr>
                <w:rFonts w:ascii="Verdana" w:eastAsia="Calibri" w:hAnsi="Verdana" w:cstheme="minorHAnsi"/>
                <w:sz w:val="16"/>
                <w:szCs w:val="16"/>
              </w:rPr>
            </w:pPr>
          </w:p>
        </w:tc>
        <w:tc>
          <w:tcPr>
            <w:tcW w:w="3155" w:type="pct"/>
          </w:tcPr>
          <w:p w14:paraId="7F41A748"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Lucy </w:t>
            </w:r>
            <w:proofErr w:type="spellStart"/>
            <w:r w:rsidRPr="00246BEF">
              <w:rPr>
                <w:rFonts w:ascii="Verdana" w:eastAsia="Calibri" w:hAnsi="Verdana" w:cstheme="minorHAnsi"/>
                <w:sz w:val="16"/>
                <w:szCs w:val="16"/>
              </w:rPr>
              <w:t>Ladira</w:t>
            </w:r>
            <w:proofErr w:type="spellEnd"/>
            <w:r w:rsidRPr="00246BEF">
              <w:rPr>
                <w:rFonts w:ascii="Verdana" w:eastAsia="Calibri" w:hAnsi="Verdana" w:cstheme="minorHAnsi"/>
                <w:sz w:val="16"/>
                <w:szCs w:val="16"/>
              </w:rPr>
              <w:t xml:space="preserve">, Criminal Justice Advisor </w:t>
            </w:r>
          </w:p>
        </w:tc>
      </w:tr>
      <w:tr w:rsidR="00246BEF" w:rsidRPr="00246BEF" w14:paraId="68B6B89C" w14:textId="77777777" w:rsidTr="28218928">
        <w:tc>
          <w:tcPr>
            <w:tcW w:w="166" w:type="pct"/>
          </w:tcPr>
          <w:p w14:paraId="75E5A3ED"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tcPr>
          <w:p w14:paraId="05CEAC8B"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Ministry of Gender, </w:t>
            </w:r>
            <w:proofErr w:type="spellStart"/>
            <w:r w:rsidRPr="00246BEF">
              <w:rPr>
                <w:rFonts w:ascii="Verdana" w:eastAsia="Calibri" w:hAnsi="Verdana" w:cstheme="minorHAnsi"/>
                <w:sz w:val="16"/>
                <w:szCs w:val="16"/>
              </w:rPr>
              <w:t>Labour</w:t>
            </w:r>
            <w:proofErr w:type="spellEnd"/>
            <w:r w:rsidRPr="00246BEF">
              <w:rPr>
                <w:rFonts w:ascii="Verdana" w:eastAsia="Calibri" w:hAnsi="Verdana" w:cstheme="minorHAnsi"/>
                <w:sz w:val="16"/>
                <w:szCs w:val="16"/>
              </w:rPr>
              <w:t xml:space="preserve"> and Social Development</w:t>
            </w:r>
          </w:p>
        </w:tc>
        <w:tc>
          <w:tcPr>
            <w:tcW w:w="3155" w:type="pct"/>
          </w:tcPr>
          <w:p w14:paraId="64BE0445" w14:textId="7D1241E7" w:rsidR="00246BEF" w:rsidRPr="00246BEF" w:rsidRDefault="12E03C01" w:rsidP="000F12AA">
            <w:pPr>
              <w:jc w:val="both"/>
              <w:rPr>
                <w:rFonts w:ascii="Verdana" w:eastAsia="Calibri" w:hAnsi="Verdana"/>
                <w:sz w:val="16"/>
                <w:szCs w:val="16"/>
              </w:rPr>
            </w:pPr>
            <w:r w:rsidRPr="5A581A78">
              <w:rPr>
                <w:rFonts w:ascii="Verdana" w:eastAsia="Calibri" w:hAnsi="Verdana"/>
                <w:sz w:val="16"/>
                <w:szCs w:val="16"/>
              </w:rPr>
              <w:t xml:space="preserve">Probation officers that attended the multi-sectoral trainings. </w:t>
            </w:r>
            <w:proofErr w:type="spellStart"/>
            <w:r w:rsidRPr="5A581A78">
              <w:rPr>
                <w:rFonts w:ascii="Verdana" w:eastAsia="Calibri" w:hAnsi="Verdana"/>
                <w:sz w:val="16"/>
                <w:szCs w:val="16"/>
              </w:rPr>
              <w:t>Samali</w:t>
            </w:r>
            <w:proofErr w:type="spellEnd"/>
            <w:r w:rsidRPr="5A581A78">
              <w:rPr>
                <w:rFonts w:ascii="Verdana" w:eastAsia="Calibri" w:hAnsi="Verdana"/>
                <w:sz w:val="16"/>
                <w:szCs w:val="16"/>
              </w:rPr>
              <w:t xml:space="preserve"> of ODPP can provide contacts</w:t>
            </w:r>
          </w:p>
        </w:tc>
      </w:tr>
      <w:tr w:rsidR="00246BEF" w:rsidRPr="00246BEF" w14:paraId="3A078A27" w14:textId="77777777" w:rsidTr="28218928">
        <w:tc>
          <w:tcPr>
            <w:tcW w:w="166" w:type="pct"/>
            <w:vMerge w:val="restart"/>
          </w:tcPr>
          <w:p w14:paraId="44D527F1"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val="restart"/>
          </w:tcPr>
          <w:p w14:paraId="406A1846"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Uganda Police Force</w:t>
            </w:r>
          </w:p>
        </w:tc>
        <w:tc>
          <w:tcPr>
            <w:tcW w:w="3155" w:type="pct"/>
          </w:tcPr>
          <w:p w14:paraId="41321976"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Andrew Mubiru – Ag Head Forensics Directorate</w:t>
            </w:r>
          </w:p>
        </w:tc>
      </w:tr>
      <w:tr w:rsidR="00246BEF" w:rsidRPr="00246BEF" w14:paraId="58244F29" w14:textId="77777777" w:rsidTr="28218928">
        <w:tc>
          <w:tcPr>
            <w:tcW w:w="166" w:type="pct"/>
            <w:vMerge/>
          </w:tcPr>
          <w:p w14:paraId="4E4BBC2E"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4A7F0B86" w14:textId="77777777" w:rsidR="00246BEF" w:rsidRPr="00246BEF" w:rsidRDefault="00246BEF" w:rsidP="000F12AA">
            <w:pPr>
              <w:jc w:val="both"/>
              <w:rPr>
                <w:rFonts w:ascii="Verdana" w:eastAsia="Calibri" w:hAnsi="Verdana" w:cstheme="minorHAnsi"/>
                <w:sz w:val="16"/>
                <w:szCs w:val="16"/>
              </w:rPr>
            </w:pPr>
          </w:p>
        </w:tc>
        <w:tc>
          <w:tcPr>
            <w:tcW w:w="3155" w:type="pct"/>
          </w:tcPr>
          <w:p w14:paraId="06E9F338"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Lillian Mutesi – Forensics Directorate</w:t>
            </w:r>
          </w:p>
        </w:tc>
      </w:tr>
      <w:tr w:rsidR="00246BEF" w:rsidRPr="00246BEF" w14:paraId="421C6206" w14:textId="77777777" w:rsidTr="28218928">
        <w:tc>
          <w:tcPr>
            <w:tcW w:w="166" w:type="pct"/>
            <w:vMerge/>
          </w:tcPr>
          <w:p w14:paraId="03FDAAFE"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3595969C" w14:textId="77777777" w:rsidR="00246BEF" w:rsidRPr="00246BEF" w:rsidRDefault="00246BEF" w:rsidP="000F12AA">
            <w:pPr>
              <w:jc w:val="both"/>
              <w:rPr>
                <w:rFonts w:ascii="Verdana" w:eastAsia="Calibri" w:hAnsi="Verdana" w:cstheme="minorHAnsi"/>
                <w:sz w:val="16"/>
                <w:szCs w:val="16"/>
              </w:rPr>
            </w:pPr>
          </w:p>
        </w:tc>
        <w:tc>
          <w:tcPr>
            <w:tcW w:w="3155" w:type="pct"/>
          </w:tcPr>
          <w:p w14:paraId="46BFAB53"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Rose </w:t>
            </w:r>
            <w:proofErr w:type="spellStart"/>
            <w:r w:rsidRPr="00246BEF">
              <w:rPr>
                <w:rFonts w:ascii="Verdana" w:eastAsia="Calibri" w:hAnsi="Verdana" w:cstheme="minorHAnsi"/>
                <w:sz w:val="16"/>
                <w:szCs w:val="16"/>
              </w:rPr>
              <w:t>Nalubega</w:t>
            </w:r>
            <w:proofErr w:type="spellEnd"/>
            <w:r w:rsidRPr="00246BEF">
              <w:rPr>
                <w:rFonts w:ascii="Verdana" w:eastAsia="Calibri" w:hAnsi="Verdana" w:cstheme="minorHAnsi"/>
                <w:sz w:val="16"/>
                <w:szCs w:val="16"/>
              </w:rPr>
              <w:t xml:space="preserve"> – Ag Head SGBV Unit, CID</w:t>
            </w:r>
          </w:p>
        </w:tc>
      </w:tr>
      <w:tr w:rsidR="00246BEF" w:rsidRPr="00246BEF" w14:paraId="0E15FAD4" w14:textId="77777777" w:rsidTr="28218928">
        <w:trPr>
          <w:trHeight w:val="70"/>
        </w:trPr>
        <w:tc>
          <w:tcPr>
            <w:tcW w:w="166" w:type="pct"/>
            <w:vMerge w:val="restart"/>
          </w:tcPr>
          <w:p w14:paraId="55E955F9"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val="restart"/>
          </w:tcPr>
          <w:p w14:paraId="73940A78"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Office of the Directorate of Public Prosecutions</w:t>
            </w:r>
          </w:p>
        </w:tc>
        <w:tc>
          <w:tcPr>
            <w:tcW w:w="3155" w:type="pct"/>
          </w:tcPr>
          <w:p w14:paraId="116295B5" w14:textId="77777777" w:rsidR="00246BEF" w:rsidRPr="00246BEF" w:rsidRDefault="00246BEF" w:rsidP="000F12AA">
            <w:pPr>
              <w:jc w:val="both"/>
              <w:rPr>
                <w:rFonts w:ascii="Verdana" w:eastAsia="Calibri" w:hAnsi="Verdana" w:cstheme="minorHAnsi"/>
                <w:sz w:val="16"/>
                <w:szCs w:val="16"/>
              </w:rPr>
            </w:pPr>
            <w:proofErr w:type="spellStart"/>
            <w:r w:rsidRPr="00246BEF">
              <w:rPr>
                <w:rFonts w:ascii="Verdana" w:eastAsia="Calibri" w:hAnsi="Verdana" w:cstheme="minorHAnsi"/>
                <w:sz w:val="16"/>
                <w:szCs w:val="16"/>
              </w:rPr>
              <w:t>Samali</w:t>
            </w:r>
            <w:proofErr w:type="spellEnd"/>
            <w:r w:rsidRPr="00246BEF">
              <w:rPr>
                <w:rFonts w:ascii="Verdana" w:eastAsia="Calibri" w:hAnsi="Verdana" w:cstheme="minorHAnsi"/>
                <w:sz w:val="16"/>
                <w:szCs w:val="16"/>
              </w:rPr>
              <w:t xml:space="preserve"> </w:t>
            </w:r>
            <w:proofErr w:type="spellStart"/>
            <w:r w:rsidRPr="00246BEF">
              <w:rPr>
                <w:rFonts w:ascii="Verdana" w:eastAsia="Calibri" w:hAnsi="Verdana" w:cstheme="minorHAnsi"/>
                <w:sz w:val="16"/>
                <w:szCs w:val="16"/>
              </w:rPr>
              <w:t>Lutswala</w:t>
            </w:r>
            <w:proofErr w:type="spellEnd"/>
            <w:r w:rsidRPr="00246BEF">
              <w:rPr>
                <w:rFonts w:ascii="Verdana" w:eastAsia="Calibri" w:hAnsi="Verdana" w:cstheme="minorHAnsi"/>
                <w:sz w:val="16"/>
                <w:szCs w:val="16"/>
              </w:rPr>
              <w:t xml:space="preserve">, Asst DPP </w:t>
            </w:r>
          </w:p>
        </w:tc>
      </w:tr>
      <w:tr w:rsidR="00246BEF" w:rsidRPr="00246BEF" w14:paraId="69B15835" w14:textId="77777777" w:rsidTr="28218928">
        <w:tc>
          <w:tcPr>
            <w:tcW w:w="166" w:type="pct"/>
            <w:vMerge/>
          </w:tcPr>
          <w:p w14:paraId="7C4441B9"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tcPr>
          <w:p w14:paraId="619A4493" w14:textId="77777777" w:rsidR="00246BEF" w:rsidRPr="00246BEF" w:rsidRDefault="00246BEF" w:rsidP="000F12AA">
            <w:pPr>
              <w:jc w:val="both"/>
              <w:rPr>
                <w:rFonts w:ascii="Verdana" w:eastAsia="Calibri" w:hAnsi="Verdana" w:cstheme="minorHAnsi"/>
                <w:sz w:val="16"/>
                <w:szCs w:val="16"/>
              </w:rPr>
            </w:pPr>
          </w:p>
        </w:tc>
        <w:tc>
          <w:tcPr>
            <w:tcW w:w="3155" w:type="pct"/>
          </w:tcPr>
          <w:p w14:paraId="7645AAAB"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Anne </w:t>
            </w:r>
            <w:proofErr w:type="spellStart"/>
            <w:r w:rsidRPr="00246BEF">
              <w:rPr>
                <w:rFonts w:ascii="Verdana" w:eastAsia="Calibri" w:hAnsi="Verdana" w:cstheme="minorHAnsi"/>
                <w:sz w:val="16"/>
                <w:szCs w:val="16"/>
              </w:rPr>
              <w:t>Kiiza</w:t>
            </w:r>
            <w:proofErr w:type="spellEnd"/>
          </w:p>
        </w:tc>
      </w:tr>
      <w:tr w:rsidR="00246BEF" w:rsidRPr="00246BEF" w14:paraId="05C366A6" w14:textId="77777777" w:rsidTr="28218928">
        <w:tc>
          <w:tcPr>
            <w:tcW w:w="166" w:type="pct"/>
            <w:vMerge w:val="restart"/>
          </w:tcPr>
          <w:p w14:paraId="5391CD48" w14:textId="77777777" w:rsidR="00246BEF" w:rsidRPr="00246BEF" w:rsidRDefault="00246BEF" w:rsidP="000F12AA">
            <w:pPr>
              <w:pStyle w:val="ListParagraph"/>
              <w:numPr>
                <w:ilvl w:val="0"/>
                <w:numId w:val="6"/>
              </w:numPr>
              <w:jc w:val="both"/>
              <w:rPr>
                <w:rFonts w:ascii="Verdana" w:eastAsia="Calibri" w:hAnsi="Verdana" w:cstheme="minorHAnsi"/>
                <w:sz w:val="16"/>
                <w:szCs w:val="16"/>
              </w:rPr>
            </w:pPr>
          </w:p>
        </w:tc>
        <w:tc>
          <w:tcPr>
            <w:tcW w:w="1679" w:type="pct"/>
            <w:vMerge w:val="restart"/>
          </w:tcPr>
          <w:p w14:paraId="1B7D2FCE"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Directorate of Government Analytical </w:t>
            </w:r>
            <w:proofErr w:type="spellStart"/>
            <w:r w:rsidRPr="00246BEF">
              <w:rPr>
                <w:rFonts w:ascii="Verdana" w:eastAsia="Calibri" w:hAnsi="Verdana" w:cstheme="minorHAnsi"/>
                <w:sz w:val="16"/>
                <w:szCs w:val="16"/>
              </w:rPr>
              <w:t>Labaratory</w:t>
            </w:r>
            <w:proofErr w:type="spellEnd"/>
          </w:p>
        </w:tc>
        <w:tc>
          <w:tcPr>
            <w:tcW w:w="3155" w:type="pct"/>
          </w:tcPr>
          <w:p w14:paraId="2C9FB3D9" w14:textId="77777777" w:rsidR="00246BEF" w:rsidRPr="00246BEF" w:rsidRDefault="00246BEF" w:rsidP="000F12AA">
            <w:pPr>
              <w:jc w:val="both"/>
              <w:rPr>
                <w:rFonts w:ascii="Verdana" w:eastAsia="Calibri" w:hAnsi="Verdana" w:cstheme="minorHAnsi"/>
                <w:sz w:val="16"/>
                <w:szCs w:val="16"/>
              </w:rPr>
            </w:pPr>
            <w:proofErr w:type="spellStart"/>
            <w:r w:rsidRPr="00246BEF">
              <w:rPr>
                <w:rFonts w:ascii="Verdana" w:hAnsi="Verdana" w:cstheme="minorHAnsi"/>
                <w:color w:val="222222"/>
                <w:sz w:val="16"/>
                <w:szCs w:val="16"/>
              </w:rPr>
              <w:t>Mr</w:t>
            </w:r>
            <w:proofErr w:type="spellEnd"/>
            <w:r w:rsidRPr="00246BEF">
              <w:rPr>
                <w:rFonts w:ascii="Verdana" w:hAnsi="Verdana" w:cstheme="minorHAnsi"/>
                <w:color w:val="222222"/>
                <w:sz w:val="16"/>
                <w:szCs w:val="16"/>
              </w:rPr>
              <w:t xml:space="preserve"> </w:t>
            </w:r>
            <w:proofErr w:type="spellStart"/>
            <w:r w:rsidRPr="00246BEF">
              <w:rPr>
                <w:rFonts w:ascii="Verdana" w:hAnsi="Verdana" w:cstheme="minorHAnsi"/>
                <w:color w:val="222222"/>
                <w:sz w:val="16"/>
                <w:szCs w:val="16"/>
              </w:rPr>
              <w:t>Kepher</w:t>
            </w:r>
            <w:proofErr w:type="spellEnd"/>
            <w:r w:rsidRPr="00246BEF">
              <w:rPr>
                <w:rFonts w:ascii="Verdana" w:hAnsi="Verdana" w:cstheme="minorHAnsi"/>
                <w:color w:val="222222"/>
                <w:sz w:val="16"/>
                <w:szCs w:val="16"/>
              </w:rPr>
              <w:t xml:space="preserve"> </w:t>
            </w:r>
            <w:proofErr w:type="spellStart"/>
            <w:r w:rsidRPr="00246BEF">
              <w:rPr>
                <w:rFonts w:ascii="Verdana" w:hAnsi="Verdana" w:cstheme="minorHAnsi"/>
                <w:color w:val="222222"/>
                <w:sz w:val="16"/>
                <w:szCs w:val="16"/>
              </w:rPr>
              <w:t>Kateu</w:t>
            </w:r>
            <w:proofErr w:type="spellEnd"/>
            <w:r w:rsidRPr="00246BEF">
              <w:rPr>
                <w:rFonts w:ascii="Verdana" w:hAnsi="Verdana" w:cstheme="minorHAnsi"/>
                <w:color w:val="222222"/>
                <w:sz w:val="16"/>
                <w:szCs w:val="16"/>
              </w:rPr>
              <w:t xml:space="preserve">, Director </w:t>
            </w:r>
          </w:p>
        </w:tc>
      </w:tr>
      <w:tr w:rsidR="00246BEF" w:rsidRPr="00246BEF" w14:paraId="746D73FD" w14:textId="77777777" w:rsidTr="28218928">
        <w:tc>
          <w:tcPr>
            <w:tcW w:w="166" w:type="pct"/>
            <w:vMerge/>
          </w:tcPr>
          <w:p w14:paraId="3445A77A" w14:textId="77777777" w:rsidR="00246BEF" w:rsidRPr="00246BEF" w:rsidRDefault="00246BEF" w:rsidP="000F12AA">
            <w:pPr>
              <w:jc w:val="both"/>
              <w:rPr>
                <w:rFonts w:ascii="Verdana" w:eastAsia="Calibri" w:hAnsi="Verdana" w:cstheme="minorHAnsi"/>
                <w:sz w:val="16"/>
                <w:szCs w:val="16"/>
              </w:rPr>
            </w:pPr>
          </w:p>
        </w:tc>
        <w:tc>
          <w:tcPr>
            <w:tcW w:w="1679" w:type="pct"/>
            <w:vMerge/>
          </w:tcPr>
          <w:p w14:paraId="6F36BD7F" w14:textId="77777777" w:rsidR="00246BEF" w:rsidRPr="00246BEF" w:rsidRDefault="00246BEF" w:rsidP="000F12AA">
            <w:pPr>
              <w:jc w:val="both"/>
              <w:rPr>
                <w:rFonts w:ascii="Verdana" w:eastAsia="Calibri" w:hAnsi="Verdana" w:cstheme="minorHAnsi"/>
                <w:sz w:val="16"/>
                <w:szCs w:val="16"/>
              </w:rPr>
            </w:pPr>
          </w:p>
        </w:tc>
        <w:tc>
          <w:tcPr>
            <w:tcW w:w="3155" w:type="pct"/>
          </w:tcPr>
          <w:p w14:paraId="2210AA99" w14:textId="77777777" w:rsidR="00246BEF" w:rsidRPr="00246BEF" w:rsidRDefault="00246BEF" w:rsidP="000F12AA">
            <w:pPr>
              <w:jc w:val="both"/>
              <w:rPr>
                <w:rFonts w:ascii="Verdana" w:eastAsia="Calibri" w:hAnsi="Verdana" w:cstheme="minorHAnsi"/>
                <w:sz w:val="16"/>
                <w:szCs w:val="16"/>
              </w:rPr>
            </w:pPr>
            <w:proofErr w:type="spellStart"/>
            <w:r w:rsidRPr="00246BEF">
              <w:rPr>
                <w:rFonts w:ascii="Verdana" w:hAnsi="Verdana" w:cstheme="minorHAnsi"/>
                <w:color w:val="222222"/>
                <w:sz w:val="16"/>
                <w:szCs w:val="16"/>
              </w:rPr>
              <w:t>Robinah</w:t>
            </w:r>
            <w:proofErr w:type="spellEnd"/>
            <w:r w:rsidRPr="00246BEF">
              <w:rPr>
                <w:rFonts w:ascii="Verdana" w:hAnsi="Verdana" w:cstheme="minorHAnsi"/>
                <w:color w:val="222222"/>
                <w:sz w:val="16"/>
                <w:szCs w:val="16"/>
              </w:rPr>
              <w:t xml:space="preserve"> </w:t>
            </w:r>
          </w:p>
        </w:tc>
      </w:tr>
      <w:tr w:rsidR="00246BEF" w:rsidRPr="00246BEF" w14:paraId="5BDB5856" w14:textId="77777777" w:rsidTr="28218928">
        <w:tc>
          <w:tcPr>
            <w:tcW w:w="166" w:type="pct"/>
            <w:shd w:val="clear" w:color="auto" w:fill="D9D9D9" w:themeFill="background1" w:themeFillShade="D9"/>
          </w:tcPr>
          <w:p w14:paraId="2607AAE5" w14:textId="77777777" w:rsidR="00246BEF" w:rsidRPr="00246BEF" w:rsidRDefault="00246BEF" w:rsidP="000F12AA">
            <w:pPr>
              <w:pStyle w:val="ListParagraph"/>
              <w:numPr>
                <w:ilvl w:val="0"/>
                <w:numId w:val="3"/>
              </w:numPr>
              <w:jc w:val="both"/>
              <w:rPr>
                <w:rFonts w:ascii="Verdana" w:hAnsi="Verdana" w:cstheme="minorHAnsi"/>
                <w:b/>
                <w:sz w:val="16"/>
                <w:szCs w:val="16"/>
              </w:rPr>
            </w:pPr>
          </w:p>
        </w:tc>
        <w:tc>
          <w:tcPr>
            <w:tcW w:w="1679" w:type="pct"/>
            <w:shd w:val="clear" w:color="auto" w:fill="D9D9D9" w:themeFill="background1" w:themeFillShade="D9"/>
          </w:tcPr>
          <w:p w14:paraId="0F33E1F2" w14:textId="77777777" w:rsidR="00246BEF" w:rsidRPr="00246BEF" w:rsidRDefault="00246BEF" w:rsidP="000F12AA">
            <w:pPr>
              <w:jc w:val="both"/>
              <w:rPr>
                <w:rFonts w:ascii="Verdana" w:hAnsi="Verdana" w:cstheme="minorHAnsi"/>
                <w:b/>
                <w:sz w:val="16"/>
                <w:szCs w:val="16"/>
              </w:rPr>
            </w:pPr>
            <w:r w:rsidRPr="00246BEF">
              <w:rPr>
                <w:rFonts w:ascii="Verdana" w:hAnsi="Verdana" w:cstheme="minorHAnsi"/>
                <w:b/>
                <w:sz w:val="16"/>
                <w:szCs w:val="16"/>
              </w:rPr>
              <w:t>Development Partners</w:t>
            </w:r>
          </w:p>
        </w:tc>
        <w:tc>
          <w:tcPr>
            <w:tcW w:w="3155" w:type="pct"/>
            <w:shd w:val="clear" w:color="auto" w:fill="D9D9D9" w:themeFill="background1" w:themeFillShade="D9"/>
          </w:tcPr>
          <w:p w14:paraId="546FB0B8" w14:textId="77777777" w:rsidR="00246BEF" w:rsidRPr="00246BEF" w:rsidRDefault="00246BEF" w:rsidP="000F12AA">
            <w:pPr>
              <w:jc w:val="both"/>
              <w:rPr>
                <w:rFonts w:ascii="Verdana" w:hAnsi="Verdana" w:cstheme="minorHAnsi"/>
                <w:b/>
                <w:sz w:val="16"/>
                <w:szCs w:val="16"/>
              </w:rPr>
            </w:pPr>
          </w:p>
        </w:tc>
      </w:tr>
      <w:tr w:rsidR="00246BEF" w:rsidRPr="00246BEF" w14:paraId="064DDE30" w14:textId="77777777" w:rsidTr="28218928">
        <w:tc>
          <w:tcPr>
            <w:tcW w:w="166" w:type="pct"/>
            <w:vMerge w:val="restart"/>
          </w:tcPr>
          <w:p w14:paraId="08D8BEC0" w14:textId="77777777" w:rsidR="00246BEF" w:rsidRPr="00246BEF" w:rsidRDefault="00246BEF" w:rsidP="000F12AA">
            <w:pPr>
              <w:jc w:val="both"/>
              <w:rPr>
                <w:rFonts w:ascii="Verdana" w:eastAsia="Calibri" w:hAnsi="Verdana" w:cstheme="minorHAnsi"/>
                <w:sz w:val="16"/>
                <w:szCs w:val="16"/>
              </w:rPr>
            </w:pPr>
            <w:bookmarkStart w:id="64" w:name="_Hlk124831273"/>
          </w:p>
        </w:tc>
        <w:tc>
          <w:tcPr>
            <w:tcW w:w="1679" w:type="pct"/>
            <w:vMerge w:val="restart"/>
          </w:tcPr>
          <w:p w14:paraId="7E1A879D"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Austria Development Cooperation</w:t>
            </w:r>
          </w:p>
        </w:tc>
        <w:tc>
          <w:tcPr>
            <w:tcW w:w="3155" w:type="pct"/>
          </w:tcPr>
          <w:p w14:paraId="5AD19742" w14:textId="77777777" w:rsidR="00246BEF" w:rsidRPr="00246BEF" w:rsidRDefault="00246BEF" w:rsidP="000F12AA">
            <w:pPr>
              <w:jc w:val="both"/>
              <w:rPr>
                <w:rFonts w:ascii="Verdana" w:hAnsi="Verdana" w:cstheme="minorHAnsi"/>
                <w:sz w:val="16"/>
                <w:szCs w:val="16"/>
              </w:rPr>
            </w:pPr>
            <w:r w:rsidRPr="00246BEF">
              <w:rPr>
                <w:rFonts w:ascii="Verdana" w:hAnsi="Verdana" w:cstheme="minorHAnsi"/>
                <w:sz w:val="16"/>
                <w:szCs w:val="16"/>
              </w:rPr>
              <w:t xml:space="preserve">Dr. </w:t>
            </w:r>
            <w:proofErr w:type="spellStart"/>
            <w:r w:rsidRPr="00246BEF">
              <w:rPr>
                <w:rFonts w:ascii="Verdana" w:hAnsi="Verdana" w:cstheme="minorHAnsi"/>
                <w:sz w:val="16"/>
                <w:szCs w:val="16"/>
              </w:rPr>
              <w:t>Roswitha</w:t>
            </w:r>
            <w:proofErr w:type="spellEnd"/>
            <w:r w:rsidRPr="00246BEF">
              <w:rPr>
                <w:rFonts w:ascii="Verdana" w:hAnsi="Verdana" w:cstheme="minorHAnsi"/>
                <w:sz w:val="16"/>
                <w:szCs w:val="16"/>
              </w:rPr>
              <w:t xml:space="preserve"> </w:t>
            </w:r>
            <w:proofErr w:type="spellStart"/>
            <w:r w:rsidRPr="00246BEF">
              <w:rPr>
                <w:rFonts w:ascii="Verdana" w:hAnsi="Verdana" w:cstheme="minorHAnsi"/>
                <w:sz w:val="16"/>
                <w:szCs w:val="16"/>
              </w:rPr>
              <w:t>Kremser</w:t>
            </w:r>
            <w:proofErr w:type="spellEnd"/>
          </w:p>
          <w:p w14:paraId="35A49751" w14:textId="77777777" w:rsidR="00246BEF" w:rsidRPr="00246BEF" w:rsidRDefault="00246BEF" w:rsidP="000F12AA">
            <w:pPr>
              <w:jc w:val="both"/>
              <w:rPr>
                <w:rFonts w:ascii="Verdana" w:hAnsi="Verdana" w:cstheme="minorHAnsi"/>
                <w:sz w:val="16"/>
                <w:szCs w:val="16"/>
              </w:rPr>
            </w:pPr>
            <w:r w:rsidRPr="00246BEF">
              <w:rPr>
                <w:rFonts w:ascii="Verdana" w:hAnsi="Verdana" w:cstheme="minorHAnsi"/>
                <w:sz w:val="16"/>
                <w:szCs w:val="16"/>
              </w:rPr>
              <w:t>Head of Cooperation</w:t>
            </w:r>
          </w:p>
        </w:tc>
      </w:tr>
      <w:tr w:rsidR="00246BEF" w:rsidRPr="00246BEF" w14:paraId="2E07B071" w14:textId="77777777" w:rsidTr="28218928">
        <w:tc>
          <w:tcPr>
            <w:tcW w:w="166" w:type="pct"/>
            <w:vMerge/>
          </w:tcPr>
          <w:p w14:paraId="74519028" w14:textId="77777777" w:rsidR="00246BEF" w:rsidRPr="00246BEF" w:rsidRDefault="00246BEF" w:rsidP="000F12AA">
            <w:pPr>
              <w:jc w:val="both"/>
              <w:rPr>
                <w:rFonts w:ascii="Verdana" w:eastAsia="Calibri" w:hAnsi="Verdana" w:cstheme="minorHAnsi"/>
                <w:sz w:val="16"/>
                <w:szCs w:val="16"/>
              </w:rPr>
            </w:pPr>
          </w:p>
        </w:tc>
        <w:tc>
          <w:tcPr>
            <w:tcW w:w="1679" w:type="pct"/>
            <w:vMerge/>
          </w:tcPr>
          <w:p w14:paraId="78143BA0" w14:textId="77777777" w:rsidR="00246BEF" w:rsidRPr="00246BEF" w:rsidRDefault="00246BEF" w:rsidP="000F12AA">
            <w:pPr>
              <w:jc w:val="both"/>
              <w:rPr>
                <w:rFonts w:ascii="Verdana" w:eastAsia="Calibri" w:hAnsi="Verdana" w:cstheme="minorHAnsi"/>
                <w:sz w:val="16"/>
                <w:szCs w:val="16"/>
              </w:rPr>
            </w:pPr>
          </w:p>
        </w:tc>
        <w:tc>
          <w:tcPr>
            <w:tcW w:w="3155" w:type="pct"/>
          </w:tcPr>
          <w:p w14:paraId="3B4054F3"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 xml:space="preserve">Dr. Katja </w:t>
            </w:r>
            <w:proofErr w:type="spellStart"/>
            <w:r w:rsidRPr="00246BEF">
              <w:rPr>
                <w:rFonts w:ascii="Verdana" w:eastAsia="Calibri" w:hAnsi="Verdana" w:cstheme="minorHAnsi"/>
                <w:sz w:val="16"/>
                <w:szCs w:val="16"/>
              </w:rPr>
              <w:t>Kerschbaummer</w:t>
            </w:r>
            <w:proofErr w:type="spellEnd"/>
            <w:r w:rsidRPr="00246BEF">
              <w:rPr>
                <w:rFonts w:ascii="Verdana" w:eastAsia="Calibri" w:hAnsi="Verdana" w:cstheme="minorHAnsi"/>
                <w:sz w:val="16"/>
                <w:szCs w:val="16"/>
              </w:rPr>
              <w:t>, Governance Advisor</w:t>
            </w:r>
          </w:p>
        </w:tc>
      </w:tr>
      <w:tr w:rsidR="00246BEF" w:rsidRPr="00246BEF" w14:paraId="63F8F41A" w14:textId="77777777" w:rsidTr="28218928">
        <w:tc>
          <w:tcPr>
            <w:tcW w:w="166" w:type="pct"/>
          </w:tcPr>
          <w:p w14:paraId="7808A16F" w14:textId="77777777" w:rsidR="00246BEF" w:rsidRPr="00246BEF" w:rsidRDefault="00246BEF" w:rsidP="000F12AA">
            <w:pPr>
              <w:jc w:val="both"/>
              <w:rPr>
                <w:rFonts w:ascii="Verdana" w:eastAsia="Calibri" w:hAnsi="Verdana" w:cstheme="minorHAnsi"/>
                <w:sz w:val="16"/>
                <w:szCs w:val="16"/>
              </w:rPr>
            </w:pPr>
          </w:p>
        </w:tc>
        <w:tc>
          <w:tcPr>
            <w:tcW w:w="1679" w:type="pct"/>
          </w:tcPr>
          <w:p w14:paraId="7E261CFA"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European Union Delegation to Uganda (EUD)</w:t>
            </w:r>
          </w:p>
        </w:tc>
        <w:tc>
          <w:tcPr>
            <w:tcW w:w="3155" w:type="pct"/>
          </w:tcPr>
          <w:p w14:paraId="0A6BC889" w14:textId="708211EA" w:rsidR="00246BEF" w:rsidRPr="00246BEF" w:rsidRDefault="009B671F" w:rsidP="000F12AA">
            <w:pPr>
              <w:pStyle w:val="xmsonormal"/>
              <w:spacing w:before="0" w:beforeAutospacing="0" w:after="0" w:afterAutospacing="0"/>
              <w:jc w:val="both"/>
              <w:rPr>
                <w:rFonts w:ascii="Verdana" w:hAnsi="Verdana" w:cstheme="minorBidi"/>
                <w:color w:val="000000"/>
                <w:sz w:val="16"/>
                <w:szCs w:val="16"/>
                <w:lang w:val="de-DE"/>
              </w:rPr>
            </w:pPr>
            <w:r w:rsidRPr="009B671F">
              <w:rPr>
                <w:rFonts w:ascii="Verdana" w:hAnsi="Verdana" w:cstheme="minorHAnsi"/>
                <w:color w:val="000000"/>
                <w:sz w:val="16"/>
                <w:szCs w:val="16"/>
                <w:lang w:val="de-DE"/>
              </w:rPr>
              <w:t xml:space="preserve">Otim Peter </w:t>
            </w:r>
          </w:p>
        </w:tc>
      </w:tr>
      <w:tr w:rsidR="00246BEF" w:rsidRPr="00246BEF" w14:paraId="475B6847" w14:textId="77777777" w:rsidTr="28218928">
        <w:tc>
          <w:tcPr>
            <w:tcW w:w="166" w:type="pct"/>
          </w:tcPr>
          <w:p w14:paraId="60B97C75" w14:textId="77777777" w:rsidR="00246BEF" w:rsidRPr="00246BEF" w:rsidRDefault="00246BEF" w:rsidP="000F12AA">
            <w:pPr>
              <w:jc w:val="both"/>
              <w:rPr>
                <w:rFonts w:ascii="Verdana" w:eastAsia="Calibri" w:hAnsi="Verdana" w:cstheme="minorHAnsi"/>
                <w:sz w:val="16"/>
                <w:szCs w:val="16"/>
              </w:rPr>
            </w:pPr>
          </w:p>
        </w:tc>
        <w:tc>
          <w:tcPr>
            <w:tcW w:w="1679" w:type="pct"/>
          </w:tcPr>
          <w:p w14:paraId="46E88DBD"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UNFPA</w:t>
            </w:r>
          </w:p>
        </w:tc>
        <w:tc>
          <w:tcPr>
            <w:tcW w:w="3155" w:type="pct"/>
          </w:tcPr>
          <w:p w14:paraId="62926174" w14:textId="77777777" w:rsidR="00246BEF" w:rsidRPr="00246BEF" w:rsidRDefault="00246BEF" w:rsidP="000F12AA">
            <w:pPr>
              <w:jc w:val="both"/>
              <w:rPr>
                <w:rFonts w:ascii="Verdana" w:hAnsi="Verdana" w:cstheme="minorHAnsi"/>
                <w:sz w:val="16"/>
                <w:szCs w:val="16"/>
              </w:rPr>
            </w:pPr>
            <w:r w:rsidRPr="00246BEF">
              <w:rPr>
                <w:rFonts w:ascii="Verdana" w:hAnsi="Verdana" w:cstheme="minorHAnsi"/>
                <w:sz w:val="16"/>
                <w:szCs w:val="16"/>
              </w:rPr>
              <w:t xml:space="preserve">Rachel </w:t>
            </w:r>
            <w:proofErr w:type="spellStart"/>
            <w:r w:rsidRPr="00246BEF">
              <w:rPr>
                <w:rFonts w:ascii="Verdana" w:hAnsi="Verdana" w:cstheme="minorHAnsi"/>
                <w:sz w:val="16"/>
                <w:szCs w:val="16"/>
              </w:rPr>
              <w:t>Apondi</w:t>
            </w:r>
            <w:proofErr w:type="spellEnd"/>
            <w:r w:rsidRPr="00246BEF">
              <w:rPr>
                <w:rFonts w:ascii="Verdana" w:hAnsi="Verdana" w:cstheme="minorHAnsi"/>
                <w:sz w:val="16"/>
                <w:szCs w:val="16"/>
              </w:rPr>
              <w:t xml:space="preserve"> </w:t>
            </w:r>
            <w:proofErr w:type="spellStart"/>
            <w:r w:rsidRPr="00246BEF">
              <w:rPr>
                <w:rFonts w:ascii="Verdana" w:hAnsi="Verdana" w:cstheme="minorHAnsi"/>
                <w:sz w:val="16"/>
                <w:szCs w:val="16"/>
              </w:rPr>
              <w:t>Ogolla</w:t>
            </w:r>
            <w:proofErr w:type="spellEnd"/>
          </w:p>
          <w:p w14:paraId="24B17828" w14:textId="7189D3A6" w:rsidR="00246BEF" w:rsidRPr="00246BEF" w:rsidRDefault="00AD1491" w:rsidP="000F12AA">
            <w:pPr>
              <w:jc w:val="both"/>
              <w:rPr>
                <w:rFonts w:ascii="Verdana" w:hAnsi="Verdana" w:cstheme="minorHAnsi"/>
                <w:sz w:val="16"/>
                <w:szCs w:val="16"/>
              </w:rPr>
            </w:pPr>
            <w:r>
              <w:rPr>
                <w:rFonts w:ascii="Verdana" w:hAnsi="Verdana" w:cstheme="minorHAnsi"/>
                <w:sz w:val="16"/>
                <w:szCs w:val="16"/>
              </w:rPr>
              <w:t>Program</w:t>
            </w:r>
            <w:r w:rsidR="00A21ED3">
              <w:rPr>
                <w:rFonts w:ascii="Verdana" w:hAnsi="Verdana" w:cstheme="minorHAnsi"/>
                <w:sz w:val="16"/>
                <w:szCs w:val="16"/>
              </w:rPr>
              <w:t xml:space="preserve"> </w:t>
            </w:r>
            <w:r w:rsidR="00246BEF" w:rsidRPr="00246BEF">
              <w:rPr>
                <w:rFonts w:ascii="Verdana" w:hAnsi="Verdana" w:cstheme="minorHAnsi"/>
                <w:sz w:val="16"/>
                <w:szCs w:val="16"/>
              </w:rPr>
              <w:t>Analyst- SRH/HIV</w:t>
            </w:r>
          </w:p>
        </w:tc>
      </w:tr>
      <w:tr w:rsidR="00246BEF" w:rsidRPr="00246BEF" w14:paraId="07F68710" w14:textId="77777777" w:rsidTr="28218928">
        <w:tc>
          <w:tcPr>
            <w:tcW w:w="166" w:type="pct"/>
          </w:tcPr>
          <w:p w14:paraId="18BC4C27" w14:textId="77777777" w:rsidR="00246BEF" w:rsidRPr="00246BEF" w:rsidRDefault="00246BEF" w:rsidP="000F12AA">
            <w:pPr>
              <w:jc w:val="both"/>
              <w:rPr>
                <w:rFonts w:ascii="Verdana" w:eastAsia="Calibri" w:hAnsi="Verdana" w:cstheme="minorHAnsi"/>
                <w:sz w:val="16"/>
                <w:szCs w:val="16"/>
              </w:rPr>
            </w:pPr>
          </w:p>
        </w:tc>
        <w:tc>
          <w:tcPr>
            <w:tcW w:w="1679" w:type="pct"/>
          </w:tcPr>
          <w:p w14:paraId="0AC23E47"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UNICEF</w:t>
            </w:r>
          </w:p>
        </w:tc>
        <w:tc>
          <w:tcPr>
            <w:tcW w:w="3155" w:type="pct"/>
          </w:tcPr>
          <w:p w14:paraId="03B66969" w14:textId="336EAECE" w:rsidR="00246BEF" w:rsidRPr="00246BEF" w:rsidRDefault="00330579" w:rsidP="000F12AA">
            <w:pPr>
              <w:jc w:val="both"/>
              <w:rPr>
                <w:rFonts w:ascii="Verdana" w:eastAsia="Calibri" w:hAnsi="Verdana" w:cstheme="minorHAnsi"/>
                <w:sz w:val="16"/>
                <w:szCs w:val="16"/>
              </w:rPr>
            </w:pPr>
            <w:r w:rsidRPr="00330579">
              <w:rPr>
                <w:rFonts w:ascii="Verdana" w:hAnsi="Verdana"/>
                <w:color w:val="000000" w:themeColor="text1"/>
                <w:sz w:val="16"/>
                <w:szCs w:val="16"/>
                <w:lang w:val="de-DE"/>
              </w:rPr>
              <w:t>Deborah Gasana</w:t>
            </w:r>
          </w:p>
        </w:tc>
      </w:tr>
      <w:tr w:rsidR="00246BEF" w:rsidRPr="00246BEF" w14:paraId="048D0224" w14:textId="77777777" w:rsidTr="28218928">
        <w:tc>
          <w:tcPr>
            <w:tcW w:w="166" w:type="pct"/>
          </w:tcPr>
          <w:p w14:paraId="17A820D8" w14:textId="77777777" w:rsidR="00246BEF" w:rsidRPr="00246BEF" w:rsidRDefault="00246BEF" w:rsidP="000F12AA">
            <w:pPr>
              <w:jc w:val="both"/>
              <w:rPr>
                <w:rFonts w:ascii="Verdana" w:eastAsia="Calibri" w:hAnsi="Verdana" w:cstheme="minorHAnsi"/>
                <w:sz w:val="16"/>
                <w:szCs w:val="16"/>
              </w:rPr>
            </w:pPr>
          </w:p>
        </w:tc>
        <w:tc>
          <w:tcPr>
            <w:tcW w:w="1679" w:type="pct"/>
          </w:tcPr>
          <w:p w14:paraId="2800C281" w14:textId="77777777"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UNDP</w:t>
            </w:r>
          </w:p>
        </w:tc>
        <w:tc>
          <w:tcPr>
            <w:tcW w:w="3155" w:type="pct"/>
          </w:tcPr>
          <w:p w14:paraId="721757B7" w14:textId="022C1C4D" w:rsidR="00246BEF" w:rsidRPr="00246BEF" w:rsidRDefault="00330579" w:rsidP="000F12AA">
            <w:pPr>
              <w:jc w:val="both"/>
              <w:rPr>
                <w:rFonts w:ascii="Verdana" w:eastAsia="Calibri" w:hAnsi="Verdana" w:cstheme="minorHAnsi"/>
                <w:sz w:val="16"/>
                <w:szCs w:val="16"/>
              </w:rPr>
            </w:pPr>
            <w:r w:rsidRPr="00330579">
              <w:rPr>
                <w:rFonts w:ascii="Verdana" w:hAnsi="Verdana"/>
                <w:sz w:val="16"/>
                <w:szCs w:val="16"/>
              </w:rPr>
              <w:t xml:space="preserve">Beatrice </w:t>
            </w:r>
            <w:proofErr w:type="spellStart"/>
            <w:r w:rsidRPr="00330579">
              <w:rPr>
                <w:rFonts w:ascii="Verdana" w:hAnsi="Verdana"/>
                <w:sz w:val="16"/>
                <w:szCs w:val="16"/>
              </w:rPr>
              <w:t>Mugambe</w:t>
            </w:r>
            <w:proofErr w:type="spellEnd"/>
          </w:p>
        </w:tc>
      </w:tr>
      <w:bookmarkEnd w:id="64"/>
      <w:tr w:rsidR="00A21ED3" w:rsidRPr="00246BEF" w14:paraId="083756F5" w14:textId="77777777" w:rsidTr="28218928">
        <w:trPr>
          <w:trHeight w:val="70"/>
        </w:trPr>
        <w:tc>
          <w:tcPr>
            <w:tcW w:w="166" w:type="pct"/>
            <w:vMerge w:val="restart"/>
          </w:tcPr>
          <w:p w14:paraId="57149CA4" w14:textId="77777777" w:rsidR="00A21ED3" w:rsidRPr="00246BEF" w:rsidRDefault="00A21ED3" w:rsidP="000F12AA">
            <w:pPr>
              <w:jc w:val="both"/>
              <w:rPr>
                <w:rFonts w:ascii="Verdana" w:eastAsia="Calibri" w:hAnsi="Verdana" w:cstheme="minorHAnsi"/>
                <w:sz w:val="16"/>
                <w:szCs w:val="16"/>
              </w:rPr>
            </w:pPr>
          </w:p>
        </w:tc>
        <w:tc>
          <w:tcPr>
            <w:tcW w:w="1679" w:type="pct"/>
            <w:vMerge w:val="restart"/>
          </w:tcPr>
          <w:p w14:paraId="4CCA25B4" w14:textId="51EDED2E" w:rsidR="00A21ED3" w:rsidRPr="00246BEF" w:rsidRDefault="00A21ED3" w:rsidP="000F12AA">
            <w:pPr>
              <w:jc w:val="both"/>
              <w:rPr>
                <w:rFonts w:ascii="Verdana" w:eastAsia="Calibri" w:hAnsi="Verdana" w:cstheme="minorHAnsi"/>
                <w:sz w:val="16"/>
                <w:szCs w:val="16"/>
              </w:rPr>
            </w:pPr>
            <w:r w:rsidRPr="00246BEF">
              <w:rPr>
                <w:rFonts w:ascii="Verdana" w:eastAsia="Calibri" w:hAnsi="Verdana" w:cstheme="minorHAnsi"/>
                <w:sz w:val="16"/>
                <w:szCs w:val="16"/>
              </w:rPr>
              <w:t>UN Women</w:t>
            </w:r>
          </w:p>
        </w:tc>
        <w:tc>
          <w:tcPr>
            <w:tcW w:w="3155" w:type="pct"/>
          </w:tcPr>
          <w:p w14:paraId="7C26A4B6" w14:textId="67F870CD" w:rsidR="00A21ED3" w:rsidRDefault="00A21ED3" w:rsidP="000F12AA">
            <w:pPr>
              <w:jc w:val="both"/>
              <w:rPr>
                <w:rFonts w:ascii="Verdana" w:hAnsi="Verdana" w:cstheme="minorHAnsi"/>
                <w:color w:val="000000"/>
                <w:sz w:val="16"/>
                <w:szCs w:val="16"/>
                <w:lang w:val="de-DE"/>
              </w:rPr>
            </w:pPr>
            <w:r>
              <w:rPr>
                <w:rFonts w:ascii="Verdana" w:hAnsi="Verdana" w:cstheme="minorHAnsi"/>
                <w:color w:val="000000"/>
                <w:sz w:val="16"/>
                <w:szCs w:val="16"/>
                <w:lang w:val="de-DE"/>
              </w:rPr>
              <w:t>Dan Bazira</w:t>
            </w:r>
          </w:p>
          <w:p w14:paraId="02155A56" w14:textId="42C20C81" w:rsidR="00A21ED3" w:rsidRPr="00246BEF" w:rsidRDefault="00A21ED3" w:rsidP="000F12AA">
            <w:pPr>
              <w:jc w:val="both"/>
              <w:rPr>
                <w:rFonts w:ascii="Verdana" w:hAnsi="Verdana" w:cstheme="minorHAnsi"/>
                <w:color w:val="000000"/>
                <w:sz w:val="16"/>
                <w:szCs w:val="16"/>
                <w:lang w:val="de-DE"/>
              </w:rPr>
            </w:pPr>
            <w:r>
              <w:rPr>
                <w:rFonts w:ascii="Verdana" w:hAnsi="Verdana" w:cstheme="minorHAnsi"/>
                <w:color w:val="000000"/>
                <w:sz w:val="16"/>
                <w:szCs w:val="16"/>
                <w:lang w:val="de-DE"/>
              </w:rPr>
              <w:t>Planning, Monitoring, Evaluation and Reporting Specialist</w:t>
            </w:r>
          </w:p>
        </w:tc>
      </w:tr>
      <w:tr w:rsidR="00A21ED3" w:rsidRPr="00246BEF" w14:paraId="14EA7F79" w14:textId="77777777" w:rsidTr="28218928">
        <w:tc>
          <w:tcPr>
            <w:tcW w:w="166" w:type="pct"/>
            <w:vMerge/>
          </w:tcPr>
          <w:p w14:paraId="1A122DCC" w14:textId="77777777" w:rsidR="00A21ED3" w:rsidRPr="00246BEF" w:rsidRDefault="00A21ED3" w:rsidP="000F12AA">
            <w:pPr>
              <w:jc w:val="both"/>
              <w:rPr>
                <w:rFonts w:ascii="Verdana" w:eastAsia="Calibri" w:hAnsi="Verdana" w:cstheme="minorHAnsi"/>
                <w:sz w:val="16"/>
                <w:szCs w:val="16"/>
              </w:rPr>
            </w:pPr>
          </w:p>
        </w:tc>
        <w:tc>
          <w:tcPr>
            <w:tcW w:w="1679" w:type="pct"/>
            <w:vMerge/>
          </w:tcPr>
          <w:p w14:paraId="4673AE78" w14:textId="31818C3E" w:rsidR="00A21ED3" w:rsidRPr="00246BEF" w:rsidRDefault="00A21ED3" w:rsidP="000F12AA">
            <w:pPr>
              <w:jc w:val="both"/>
              <w:rPr>
                <w:rFonts w:ascii="Verdana" w:eastAsia="Calibri" w:hAnsi="Verdana" w:cstheme="minorHAnsi"/>
                <w:sz w:val="16"/>
                <w:szCs w:val="16"/>
              </w:rPr>
            </w:pPr>
          </w:p>
        </w:tc>
        <w:tc>
          <w:tcPr>
            <w:tcW w:w="3155" w:type="pct"/>
          </w:tcPr>
          <w:p w14:paraId="5A4174DE" w14:textId="77777777" w:rsidR="00A21ED3" w:rsidRDefault="00A21ED3" w:rsidP="000F12AA">
            <w:pPr>
              <w:jc w:val="both"/>
              <w:rPr>
                <w:rFonts w:ascii="Verdana" w:hAnsi="Verdana" w:cstheme="minorHAnsi"/>
                <w:color w:val="000000"/>
                <w:sz w:val="16"/>
                <w:szCs w:val="16"/>
                <w:lang w:val="de-DE"/>
              </w:rPr>
            </w:pPr>
            <w:r>
              <w:rPr>
                <w:rFonts w:ascii="Verdana" w:hAnsi="Verdana" w:cstheme="minorHAnsi"/>
                <w:color w:val="000000"/>
                <w:sz w:val="16"/>
                <w:szCs w:val="16"/>
                <w:lang w:val="de-DE"/>
              </w:rPr>
              <w:t>Job Lakal</w:t>
            </w:r>
          </w:p>
          <w:p w14:paraId="5EF916BF" w14:textId="76ECF918" w:rsidR="00A21ED3" w:rsidRPr="00246BEF" w:rsidRDefault="00A21ED3" w:rsidP="000F12AA">
            <w:pPr>
              <w:jc w:val="both"/>
              <w:rPr>
                <w:rFonts w:ascii="Verdana" w:hAnsi="Verdana" w:cstheme="minorHAnsi"/>
                <w:color w:val="000000"/>
                <w:sz w:val="16"/>
                <w:szCs w:val="16"/>
                <w:lang w:val="de-DE"/>
              </w:rPr>
            </w:pPr>
            <w:r>
              <w:rPr>
                <w:rFonts w:ascii="Verdana" w:hAnsi="Verdana" w:cstheme="minorHAnsi"/>
                <w:color w:val="000000"/>
                <w:sz w:val="16"/>
                <w:szCs w:val="16"/>
                <w:lang w:val="de-DE"/>
              </w:rPr>
              <w:t>Monitoring and Reporting Analyst</w:t>
            </w:r>
          </w:p>
        </w:tc>
      </w:tr>
      <w:tr w:rsidR="00A21ED3" w:rsidRPr="00246BEF" w14:paraId="6694164F" w14:textId="77777777" w:rsidTr="28218928">
        <w:tc>
          <w:tcPr>
            <w:tcW w:w="166" w:type="pct"/>
            <w:vMerge/>
          </w:tcPr>
          <w:p w14:paraId="3097DFE4" w14:textId="77777777" w:rsidR="00A21ED3" w:rsidRPr="00246BEF" w:rsidRDefault="00A21ED3" w:rsidP="000F12AA">
            <w:pPr>
              <w:jc w:val="both"/>
              <w:rPr>
                <w:rFonts w:ascii="Verdana" w:eastAsia="Calibri" w:hAnsi="Verdana" w:cstheme="minorHAnsi"/>
                <w:sz w:val="16"/>
                <w:szCs w:val="16"/>
              </w:rPr>
            </w:pPr>
          </w:p>
        </w:tc>
        <w:tc>
          <w:tcPr>
            <w:tcW w:w="1679" w:type="pct"/>
            <w:vMerge/>
          </w:tcPr>
          <w:p w14:paraId="4D750C3D" w14:textId="461ECCD8" w:rsidR="00A21ED3" w:rsidRPr="00246BEF" w:rsidRDefault="00A21ED3" w:rsidP="000F12AA">
            <w:pPr>
              <w:jc w:val="both"/>
              <w:rPr>
                <w:rFonts w:ascii="Verdana" w:eastAsia="Calibri" w:hAnsi="Verdana" w:cstheme="minorHAnsi"/>
                <w:sz w:val="16"/>
                <w:szCs w:val="16"/>
              </w:rPr>
            </w:pPr>
          </w:p>
        </w:tc>
        <w:tc>
          <w:tcPr>
            <w:tcW w:w="3155" w:type="pct"/>
          </w:tcPr>
          <w:p w14:paraId="1E6354E8" w14:textId="77777777" w:rsidR="00A21ED3" w:rsidRPr="00246BEF" w:rsidRDefault="00A21ED3" w:rsidP="000F12AA">
            <w:pPr>
              <w:jc w:val="both"/>
              <w:rPr>
                <w:rFonts w:ascii="Verdana" w:hAnsi="Verdana" w:cstheme="minorHAnsi"/>
                <w:color w:val="000000"/>
                <w:sz w:val="16"/>
                <w:szCs w:val="16"/>
                <w:lang w:val="de-DE"/>
              </w:rPr>
            </w:pPr>
            <w:r w:rsidRPr="00246BEF">
              <w:rPr>
                <w:rFonts w:ascii="Verdana" w:hAnsi="Verdana" w:cstheme="minorHAnsi"/>
                <w:color w:val="000000"/>
                <w:sz w:val="16"/>
                <w:szCs w:val="16"/>
                <w:lang w:val="de-DE"/>
              </w:rPr>
              <w:t>Beatrice Ngonzi Mulindwa</w:t>
            </w:r>
          </w:p>
          <w:p w14:paraId="63BD0C77" w14:textId="77777777" w:rsidR="00A21ED3" w:rsidRPr="00246BEF" w:rsidRDefault="00A21ED3" w:rsidP="000F12AA">
            <w:pPr>
              <w:jc w:val="both"/>
              <w:rPr>
                <w:rFonts w:ascii="Verdana" w:hAnsi="Verdana" w:cstheme="minorHAnsi"/>
                <w:color w:val="000000"/>
                <w:sz w:val="16"/>
                <w:szCs w:val="16"/>
                <w:lang w:val="de-DE"/>
              </w:rPr>
            </w:pPr>
            <w:r w:rsidRPr="00246BEF">
              <w:rPr>
                <w:rFonts w:ascii="Verdana" w:hAnsi="Verdana" w:cstheme="minorHAnsi"/>
                <w:color w:val="000000"/>
                <w:sz w:val="16"/>
                <w:szCs w:val="16"/>
                <w:lang w:val="de-DE"/>
              </w:rPr>
              <w:t>Access to Justice Specialist</w:t>
            </w:r>
          </w:p>
        </w:tc>
      </w:tr>
      <w:tr w:rsidR="00A21ED3" w:rsidRPr="00246BEF" w14:paraId="10B2A0A3" w14:textId="77777777" w:rsidTr="28218928">
        <w:tc>
          <w:tcPr>
            <w:tcW w:w="166" w:type="pct"/>
            <w:vMerge/>
          </w:tcPr>
          <w:p w14:paraId="5A28AFD0" w14:textId="77777777" w:rsidR="00A21ED3" w:rsidRPr="00246BEF" w:rsidRDefault="00A21ED3" w:rsidP="000F12AA">
            <w:pPr>
              <w:jc w:val="both"/>
              <w:rPr>
                <w:rFonts w:ascii="Verdana" w:eastAsia="Calibri" w:hAnsi="Verdana" w:cstheme="minorHAnsi"/>
                <w:sz w:val="16"/>
                <w:szCs w:val="16"/>
              </w:rPr>
            </w:pPr>
          </w:p>
        </w:tc>
        <w:tc>
          <w:tcPr>
            <w:tcW w:w="1679" w:type="pct"/>
            <w:vMerge/>
          </w:tcPr>
          <w:p w14:paraId="65ED939B" w14:textId="77777777" w:rsidR="00A21ED3" w:rsidRPr="00246BEF" w:rsidRDefault="00A21ED3" w:rsidP="000F12AA">
            <w:pPr>
              <w:jc w:val="both"/>
              <w:rPr>
                <w:rFonts w:ascii="Verdana" w:eastAsia="Calibri" w:hAnsi="Verdana" w:cstheme="minorHAnsi"/>
                <w:sz w:val="16"/>
                <w:szCs w:val="16"/>
              </w:rPr>
            </w:pPr>
          </w:p>
        </w:tc>
        <w:tc>
          <w:tcPr>
            <w:tcW w:w="3155" w:type="pct"/>
          </w:tcPr>
          <w:p w14:paraId="6644815D" w14:textId="77777777" w:rsidR="00A21ED3" w:rsidRPr="00246BEF" w:rsidRDefault="00A21ED3" w:rsidP="000F12AA">
            <w:pPr>
              <w:jc w:val="both"/>
              <w:rPr>
                <w:rFonts w:ascii="Verdana" w:hAnsi="Verdana" w:cstheme="minorHAnsi"/>
                <w:sz w:val="16"/>
                <w:szCs w:val="16"/>
                <w:shd w:val="clear" w:color="auto" w:fill="FFFFFF"/>
              </w:rPr>
            </w:pPr>
            <w:r w:rsidRPr="00246BEF">
              <w:rPr>
                <w:rFonts w:ascii="Verdana" w:hAnsi="Verdana" w:cstheme="minorHAnsi"/>
                <w:sz w:val="16"/>
                <w:szCs w:val="16"/>
                <w:shd w:val="clear" w:color="auto" w:fill="FFFFFF"/>
              </w:rPr>
              <w:t xml:space="preserve">Evelyne </w:t>
            </w:r>
            <w:proofErr w:type="spellStart"/>
            <w:r w:rsidRPr="00246BEF">
              <w:rPr>
                <w:rFonts w:ascii="Verdana" w:hAnsi="Verdana" w:cstheme="minorHAnsi"/>
                <w:sz w:val="16"/>
                <w:szCs w:val="16"/>
                <w:shd w:val="clear" w:color="auto" w:fill="FFFFFF"/>
              </w:rPr>
              <w:t>Letiyo</w:t>
            </w:r>
            <w:proofErr w:type="spellEnd"/>
          </w:p>
          <w:p w14:paraId="6D23C7BD" w14:textId="4F89791F" w:rsidR="00A21ED3" w:rsidRPr="00246BEF" w:rsidRDefault="00A21ED3" w:rsidP="000F12AA">
            <w:pPr>
              <w:jc w:val="both"/>
              <w:rPr>
                <w:rFonts w:ascii="Verdana" w:hAnsi="Verdana" w:cstheme="minorHAnsi"/>
                <w:color w:val="000000"/>
                <w:sz w:val="16"/>
                <w:szCs w:val="16"/>
                <w:lang w:val="de-DE"/>
              </w:rPr>
            </w:pPr>
            <w:r w:rsidRPr="00246BEF">
              <w:rPr>
                <w:rFonts w:ascii="Verdana" w:hAnsi="Verdana" w:cstheme="minorHAnsi"/>
                <w:sz w:val="16"/>
                <w:szCs w:val="16"/>
                <w:shd w:val="clear" w:color="auto" w:fill="FFFFFF"/>
              </w:rPr>
              <w:t xml:space="preserve">EVAW Team Lead and </w:t>
            </w:r>
            <w:r>
              <w:rPr>
                <w:rFonts w:ascii="Verdana" w:hAnsi="Verdana" w:cstheme="minorHAnsi"/>
                <w:sz w:val="16"/>
                <w:szCs w:val="16"/>
                <w:shd w:val="clear" w:color="auto" w:fill="FFFFFF"/>
              </w:rPr>
              <w:t xml:space="preserve">Program </w:t>
            </w:r>
            <w:r w:rsidRPr="00246BEF">
              <w:rPr>
                <w:rFonts w:ascii="Verdana" w:hAnsi="Verdana" w:cstheme="minorHAnsi"/>
                <w:sz w:val="16"/>
                <w:szCs w:val="16"/>
                <w:shd w:val="clear" w:color="auto" w:fill="FFFFFF"/>
              </w:rPr>
              <w:t>Specialist</w:t>
            </w:r>
          </w:p>
        </w:tc>
      </w:tr>
      <w:tr w:rsidR="00246BEF" w:rsidRPr="00246BEF" w14:paraId="770A3BC6" w14:textId="77777777" w:rsidTr="28218928">
        <w:tc>
          <w:tcPr>
            <w:tcW w:w="166" w:type="pct"/>
            <w:shd w:val="clear" w:color="auto" w:fill="D9D9D9" w:themeFill="background1" w:themeFillShade="D9"/>
          </w:tcPr>
          <w:p w14:paraId="2FC9542C" w14:textId="77777777" w:rsidR="00246BEF" w:rsidRPr="00246BEF" w:rsidRDefault="00246BEF" w:rsidP="000F12AA">
            <w:pPr>
              <w:pStyle w:val="ListParagraph"/>
              <w:numPr>
                <w:ilvl w:val="0"/>
                <w:numId w:val="3"/>
              </w:numPr>
              <w:jc w:val="both"/>
              <w:rPr>
                <w:rFonts w:ascii="Verdana" w:hAnsi="Verdana" w:cstheme="minorHAnsi"/>
                <w:b/>
                <w:sz w:val="16"/>
                <w:szCs w:val="16"/>
              </w:rPr>
            </w:pPr>
          </w:p>
        </w:tc>
        <w:tc>
          <w:tcPr>
            <w:tcW w:w="1679" w:type="pct"/>
            <w:shd w:val="clear" w:color="auto" w:fill="D9D9D9" w:themeFill="background1" w:themeFillShade="D9"/>
          </w:tcPr>
          <w:p w14:paraId="59AEF659" w14:textId="77777777" w:rsidR="00246BEF" w:rsidRPr="00246BEF" w:rsidRDefault="00246BEF" w:rsidP="000F12AA">
            <w:pPr>
              <w:jc w:val="both"/>
              <w:rPr>
                <w:rFonts w:ascii="Verdana" w:hAnsi="Verdana" w:cstheme="minorHAnsi"/>
                <w:b/>
                <w:sz w:val="16"/>
                <w:szCs w:val="16"/>
              </w:rPr>
            </w:pPr>
            <w:r w:rsidRPr="00246BEF">
              <w:rPr>
                <w:rFonts w:ascii="Verdana" w:hAnsi="Verdana" w:cstheme="minorHAnsi"/>
                <w:b/>
                <w:sz w:val="16"/>
                <w:szCs w:val="16"/>
              </w:rPr>
              <w:t xml:space="preserve">Non-State Actors/Civil Society: </w:t>
            </w:r>
          </w:p>
        </w:tc>
        <w:tc>
          <w:tcPr>
            <w:tcW w:w="3155" w:type="pct"/>
            <w:shd w:val="clear" w:color="auto" w:fill="D9D9D9" w:themeFill="background1" w:themeFillShade="D9"/>
          </w:tcPr>
          <w:p w14:paraId="282D906C" w14:textId="77777777" w:rsidR="00246BEF" w:rsidRPr="00246BEF" w:rsidRDefault="00246BEF" w:rsidP="000F12AA">
            <w:pPr>
              <w:jc w:val="both"/>
              <w:rPr>
                <w:rFonts w:ascii="Verdana" w:hAnsi="Verdana" w:cstheme="minorHAnsi"/>
                <w:b/>
                <w:sz w:val="16"/>
                <w:szCs w:val="16"/>
              </w:rPr>
            </w:pPr>
          </w:p>
        </w:tc>
      </w:tr>
      <w:tr w:rsidR="00246BEF" w:rsidRPr="00246BEF" w14:paraId="29038614" w14:textId="77777777" w:rsidTr="28218928">
        <w:trPr>
          <w:trHeight w:val="70"/>
        </w:trPr>
        <w:tc>
          <w:tcPr>
            <w:tcW w:w="166" w:type="pct"/>
          </w:tcPr>
          <w:p w14:paraId="5EA41224" w14:textId="77777777" w:rsidR="00246BEF" w:rsidRPr="00246BEF" w:rsidRDefault="00246BEF" w:rsidP="000F12AA">
            <w:pPr>
              <w:jc w:val="both"/>
              <w:rPr>
                <w:rFonts w:ascii="Verdana" w:eastAsia="Calibri" w:hAnsi="Verdana" w:cstheme="minorHAnsi"/>
                <w:sz w:val="16"/>
                <w:szCs w:val="16"/>
              </w:rPr>
            </w:pPr>
          </w:p>
        </w:tc>
        <w:tc>
          <w:tcPr>
            <w:tcW w:w="1679" w:type="pct"/>
          </w:tcPr>
          <w:p w14:paraId="3C1B24D3" w14:textId="350CCDC6" w:rsidR="00246BEF" w:rsidRPr="00246BEF" w:rsidRDefault="00246BEF" w:rsidP="000F12AA">
            <w:pPr>
              <w:jc w:val="both"/>
              <w:rPr>
                <w:rFonts w:ascii="Verdana" w:eastAsia="Calibri" w:hAnsi="Verdana" w:cstheme="minorHAnsi"/>
                <w:sz w:val="16"/>
                <w:szCs w:val="16"/>
              </w:rPr>
            </w:pPr>
            <w:r w:rsidRPr="00246BEF">
              <w:rPr>
                <w:rFonts w:ascii="Verdana" w:eastAsia="Calibri" w:hAnsi="Verdana" w:cstheme="minorHAnsi"/>
                <w:sz w:val="16"/>
                <w:szCs w:val="16"/>
              </w:rPr>
              <w:t>CEDOVI</w:t>
            </w:r>
            <w:r w:rsidR="00E10C5B">
              <w:rPr>
                <w:rFonts w:ascii="Verdana" w:eastAsia="Calibri" w:hAnsi="Verdana" w:cstheme="minorHAnsi"/>
                <w:sz w:val="16"/>
                <w:szCs w:val="16"/>
              </w:rPr>
              <w:t>P</w:t>
            </w:r>
          </w:p>
        </w:tc>
        <w:tc>
          <w:tcPr>
            <w:tcW w:w="3155" w:type="pct"/>
          </w:tcPr>
          <w:p w14:paraId="78607F60" w14:textId="5CF32C32" w:rsidR="00246BEF" w:rsidRPr="00246BEF" w:rsidRDefault="00246BEF" w:rsidP="000F12AA">
            <w:pPr>
              <w:tabs>
                <w:tab w:val="left" w:pos="1530"/>
              </w:tabs>
              <w:jc w:val="both"/>
              <w:rPr>
                <w:rFonts w:ascii="Verdana" w:eastAsia="Calibri" w:hAnsi="Verdana" w:cstheme="minorHAnsi"/>
                <w:sz w:val="16"/>
                <w:szCs w:val="16"/>
              </w:rPr>
            </w:pPr>
            <w:proofErr w:type="spellStart"/>
            <w:r w:rsidRPr="00246BEF">
              <w:rPr>
                <w:rFonts w:ascii="Verdana" w:eastAsia="Calibri" w:hAnsi="Verdana" w:cstheme="minorHAnsi"/>
                <w:sz w:val="16"/>
                <w:szCs w:val="16"/>
              </w:rPr>
              <w:t>Hawa</w:t>
            </w:r>
            <w:proofErr w:type="spellEnd"/>
            <w:r w:rsidRPr="00246BEF">
              <w:rPr>
                <w:rFonts w:ascii="Verdana" w:eastAsia="Calibri" w:hAnsi="Verdana" w:cstheme="minorHAnsi"/>
                <w:sz w:val="16"/>
                <w:szCs w:val="16"/>
              </w:rPr>
              <w:t xml:space="preserve"> </w:t>
            </w:r>
            <w:proofErr w:type="spellStart"/>
            <w:r w:rsidRPr="00246BEF">
              <w:rPr>
                <w:rFonts w:ascii="Verdana" w:eastAsia="Calibri" w:hAnsi="Verdana" w:cstheme="minorHAnsi"/>
                <w:sz w:val="16"/>
                <w:szCs w:val="16"/>
              </w:rPr>
              <w:t>Kagoya</w:t>
            </w:r>
            <w:proofErr w:type="spellEnd"/>
          </w:p>
        </w:tc>
      </w:tr>
      <w:tr w:rsidR="00390AFA" w:rsidRPr="00246BEF" w14:paraId="267C6B39" w14:textId="77777777" w:rsidTr="28218928">
        <w:trPr>
          <w:trHeight w:val="70"/>
        </w:trPr>
        <w:tc>
          <w:tcPr>
            <w:tcW w:w="166" w:type="pct"/>
          </w:tcPr>
          <w:p w14:paraId="155F17E8" w14:textId="77777777" w:rsidR="00390AFA" w:rsidRPr="00246BEF" w:rsidRDefault="00390AFA" w:rsidP="000F12AA">
            <w:pPr>
              <w:jc w:val="both"/>
              <w:rPr>
                <w:rFonts w:ascii="Verdana" w:eastAsia="Calibri" w:hAnsi="Verdana" w:cstheme="minorHAnsi"/>
                <w:sz w:val="16"/>
                <w:szCs w:val="16"/>
              </w:rPr>
            </w:pPr>
          </w:p>
        </w:tc>
        <w:tc>
          <w:tcPr>
            <w:tcW w:w="1679" w:type="pct"/>
          </w:tcPr>
          <w:p w14:paraId="7C24D6F3" w14:textId="2F3C54E5" w:rsidR="00390AFA" w:rsidRPr="00390AFA" w:rsidRDefault="00390AFA" w:rsidP="000F12AA">
            <w:pPr>
              <w:pBdr>
                <w:top w:val="nil"/>
                <w:left w:val="nil"/>
                <w:bottom w:val="nil"/>
                <w:right w:val="nil"/>
                <w:between w:val="nil"/>
              </w:pBdr>
              <w:rPr>
                <w:rFonts w:ascii="Verdana" w:eastAsia="Avenir" w:hAnsi="Verdana" w:cstheme="minorHAnsi"/>
                <w:color w:val="000000"/>
                <w:sz w:val="16"/>
                <w:szCs w:val="16"/>
              </w:rPr>
            </w:pPr>
            <w:r w:rsidRPr="00390AFA">
              <w:rPr>
                <w:rFonts w:ascii="Verdana" w:eastAsia="Avenir" w:hAnsi="Verdana" w:cstheme="minorHAnsi"/>
                <w:color w:val="000000"/>
                <w:sz w:val="16"/>
                <w:szCs w:val="16"/>
              </w:rPr>
              <w:t>Justice Centers Uganda</w:t>
            </w:r>
          </w:p>
        </w:tc>
        <w:tc>
          <w:tcPr>
            <w:tcW w:w="3155" w:type="pct"/>
          </w:tcPr>
          <w:p w14:paraId="2C5726E8" w14:textId="3FD029FF" w:rsidR="00390AFA" w:rsidRPr="00246BEF" w:rsidRDefault="0CFDD7BF" w:rsidP="000F12AA">
            <w:pPr>
              <w:tabs>
                <w:tab w:val="left" w:pos="1530"/>
              </w:tabs>
              <w:jc w:val="both"/>
              <w:rPr>
                <w:rFonts w:ascii="Verdana" w:eastAsia="Calibri" w:hAnsi="Verdana"/>
                <w:sz w:val="16"/>
                <w:szCs w:val="16"/>
              </w:rPr>
            </w:pPr>
            <w:r w:rsidRPr="5A581A78">
              <w:rPr>
                <w:rFonts w:ascii="Verdana" w:eastAsia="Calibri" w:hAnsi="Verdana"/>
                <w:sz w:val="16"/>
                <w:szCs w:val="16"/>
              </w:rPr>
              <w:t xml:space="preserve">Andrew </w:t>
            </w:r>
            <w:proofErr w:type="spellStart"/>
            <w:r w:rsidRPr="5A581A78">
              <w:rPr>
                <w:rFonts w:ascii="Verdana" w:eastAsia="Calibri" w:hAnsi="Verdana"/>
                <w:sz w:val="16"/>
                <w:szCs w:val="16"/>
              </w:rPr>
              <w:t>Mwayi</w:t>
            </w:r>
            <w:proofErr w:type="spellEnd"/>
          </w:p>
        </w:tc>
      </w:tr>
      <w:tr w:rsidR="00390AFA" w:rsidRPr="00246BEF" w14:paraId="55D6C1AD" w14:textId="77777777" w:rsidTr="28218928">
        <w:trPr>
          <w:trHeight w:val="70"/>
        </w:trPr>
        <w:tc>
          <w:tcPr>
            <w:tcW w:w="166" w:type="pct"/>
          </w:tcPr>
          <w:p w14:paraId="5FC221D0" w14:textId="77777777" w:rsidR="00390AFA" w:rsidRPr="00246BEF" w:rsidRDefault="00390AFA" w:rsidP="000F12AA">
            <w:pPr>
              <w:jc w:val="both"/>
              <w:rPr>
                <w:rFonts w:ascii="Verdana" w:eastAsia="Calibri" w:hAnsi="Verdana" w:cstheme="minorHAnsi"/>
                <w:sz w:val="16"/>
                <w:szCs w:val="16"/>
              </w:rPr>
            </w:pPr>
          </w:p>
        </w:tc>
        <w:tc>
          <w:tcPr>
            <w:tcW w:w="1679" w:type="pct"/>
          </w:tcPr>
          <w:p w14:paraId="35981236" w14:textId="38148122" w:rsidR="00390AFA" w:rsidRPr="00390AFA" w:rsidRDefault="00390AFA" w:rsidP="000F12AA">
            <w:pPr>
              <w:pBdr>
                <w:top w:val="nil"/>
                <w:left w:val="nil"/>
                <w:bottom w:val="nil"/>
                <w:right w:val="nil"/>
                <w:between w:val="nil"/>
              </w:pBdr>
              <w:rPr>
                <w:rFonts w:ascii="Verdana" w:eastAsia="Avenir" w:hAnsi="Verdana" w:cstheme="minorHAnsi"/>
                <w:color w:val="000000"/>
                <w:sz w:val="16"/>
                <w:szCs w:val="16"/>
              </w:rPr>
            </w:pPr>
            <w:r w:rsidRPr="00846D48">
              <w:rPr>
                <w:rFonts w:ascii="Verdana" w:eastAsia="Avenir" w:hAnsi="Verdana" w:cstheme="minorHAnsi"/>
                <w:color w:val="000000"/>
                <w:sz w:val="16"/>
                <w:szCs w:val="16"/>
              </w:rPr>
              <w:t>Uganda Law Society</w:t>
            </w:r>
          </w:p>
        </w:tc>
        <w:tc>
          <w:tcPr>
            <w:tcW w:w="3155" w:type="pct"/>
          </w:tcPr>
          <w:p w14:paraId="25FF7FCE" w14:textId="59EFA381" w:rsidR="00390AFA" w:rsidRPr="00246BEF" w:rsidRDefault="2BF6A5C5" w:rsidP="000F12AA">
            <w:pPr>
              <w:tabs>
                <w:tab w:val="left" w:pos="1530"/>
              </w:tabs>
              <w:jc w:val="both"/>
              <w:rPr>
                <w:rFonts w:ascii="Verdana" w:eastAsia="Calibri" w:hAnsi="Verdana"/>
                <w:sz w:val="16"/>
                <w:szCs w:val="16"/>
              </w:rPr>
            </w:pPr>
            <w:r w:rsidRPr="5A581A78">
              <w:rPr>
                <w:rFonts w:ascii="Verdana" w:eastAsia="Calibri" w:hAnsi="Verdana"/>
                <w:sz w:val="16"/>
                <w:szCs w:val="16"/>
              </w:rPr>
              <w:t xml:space="preserve">Christine </w:t>
            </w:r>
            <w:proofErr w:type="spellStart"/>
            <w:r w:rsidRPr="5A581A78">
              <w:rPr>
                <w:rFonts w:ascii="Verdana" w:eastAsia="Calibri" w:hAnsi="Verdana"/>
                <w:sz w:val="16"/>
                <w:szCs w:val="16"/>
              </w:rPr>
              <w:t>Awori</w:t>
            </w:r>
            <w:proofErr w:type="spellEnd"/>
          </w:p>
        </w:tc>
      </w:tr>
    </w:tbl>
    <w:p w14:paraId="711FE480" w14:textId="77777777" w:rsidR="00390AFA" w:rsidRDefault="00390AFA" w:rsidP="000F12AA">
      <w:pPr>
        <w:pStyle w:val="Heading1"/>
        <w:spacing w:before="0" w:line="240" w:lineRule="auto"/>
        <w:jc w:val="both"/>
        <w:rPr>
          <w:rStyle w:val="Aucun"/>
          <w:rFonts w:ascii="Verdana" w:hAnsi="Verdana"/>
          <w:b/>
          <w:bCs/>
          <w:sz w:val="20"/>
          <w:szCs w:val="20"/>
        </w:rPr>
      </w:pPr>
    </w:p>
    <w:p w14:paraId="31FFB3B2" w14:textId="77777777" w:rsidR="00390AFA" w:rsidRDefault="00390AFA" w:rsidP="000F12AA">
      <w:pPr>
        <w:spacing w:line="240" w:lineRule="auto"/>
        <w:rPr>
          <w:rStyle w:val="Aucun"/>
          <w:rFonts w:ascii="Verdana" w:eastAsiaTheme="majorEastAsia" w:hAnsi="Verdana" w:cstheme="majorBidi"/>
          <w:b/>
          <w:bCs/>
          <w:color w:val="2F5496" w:themeColor="accent1" w:themeShade="BF"/>
          <w:sz w:val="20"/>
          <w:szCs w:val="20"/>
        </w:rPr>
      </w:pPr>
      <w:r>
        <w:rPr>
          <w:rStyle w:val="Aucun"/>
          <w:rFonts w:ascii="Verdana" w:hAnsi="Verdana"/>
          <w:b/>
          <w:bCs/>
          <w:sz w:val="20"/>
          <w:szCs w:val="20"/>
        </w:rPr>
        <w:br w:type="page"/>
      </w:r>
    </w:p>
    <w:p w14:paraId="78C72849" w14:textId="77777777" w:rsidR="005246BC" w:rsidRPr="00B757E5" w:rsidRDefault="005246BC" w:rsidP="005246BC">
      <w:pPr>
        <w:pStyle w:val="Heading1"/>
        <w:spacing w:before="0" w:line="240" w:lineRule="auto"/>
        <w:jc w:val="both"/>
        <w:rPr>
          <w:rStyle w:val="Aucun"/>
          <w:rFonts w:ascii="Verdana" w:hAnsi="Verdana"/>
          <w:b/>
          <w:bCs/>
          <w:sz w:val="20"/>
          <w:szCs w:val="20"/>
        </w:rPr>
      </w:pPr>
      <w:bookmarkStart w:id="65" w:name="_Toc127824329"/>
      <w:r w:rsidRPr="00B757E5">
        <w:rPr>
          <w:rStyle w:val="Aucun"/>
          <w:rFonts w:ascii="Verdana" w:hAnsi="Verdana"/>
          <w:b/>
          <w:bCs/>
          <w:sz w:val="20"/>
          <w:szCs w:val="20"/>
        </w:rPr>
        <w:lastRenderedPageBreak/>
        <w:t>Annex III: Data collection tools</w:t>
      </w:r>
      <w:bookmarkEnd w:id="65"/>
      <w:r w:rsidRPr="00B757E5">
        <w:rPr>
          <w:rStyle w:val="Aucun"/>
          <w:rFonts w:ascii="Verdana" w:hAnsi="Verdana"/>
          <w:b/>
          <w:bCs/>
          <w:sz w:val="20"/>
          <w:szCs w:val="20"/>
        </w:rPr>
        <w:t xml:space="preserve"> </w:t>
      </w:r>
    </w:p>
    <w:p w14:paraId="0B6174D4" w14:textId="77777777" w:rsidR="005246BC" w:rsidRPr="004F7387" w:rsidRDefault="005246BC" w:rsidP="005246BC">
      <w:pPr>
        <w:spacing w:after="0" w:line="240" w:lineRule="auto"/>
        <w:rPr>
          <w:rFonts w:ascii="Verdana" w:hAnsi="Verdana"/>
          <w:sz w:val="20"/>
          <w:szCs w:val="20"/>
        </w:rPr>
      </w:pPr>
      <w:bookmarkStart w:id="66" w:name="_Hlk125115005"/>
    </w:p>
    <w:p w14:paraId="34CBA9AE" w14:textId="26D598E5" w:rsidR="005246BC" w:rsidRPr="00022AB2" w:rsidRDefault="005246BC" w:rsidP="005246BC">
      <w:pPr>
        <w:shd w:val="clear" w:color="auto" w:fill="8EAADB" w:themeFill="accent1" w:themeFillTint="99"/>
        <w:spacing w:after="0" w:line="240" w:lineRule="auto"/>
        <w:rPr>
          <w:rFonts w:ascii="Verdana" w:hAnsi="Verdana"/>
          <w:b/>
          <w:bCs/>
          <w:sz w:val="20"/>
          <w:szCs w:val="20"/>
        </w:rPr>
      </w:pPr>
      <w:bookmarkStart w:id="67" w:name="_Hlk127758323"/>
      <w:bookmarkStart w:id="68" w:name="_Hlk127757523"/>
      <w:r w:rsidRPr="00B757E5">
        <w:rPr>
          <w:rFonts w:ascii="Verdana" w:hAnsi="Verdana"/>
          <w:b/>
          <w:bCs/>
          <w:sz w:val="20"/>
          <w:szCs w:val="20"/>
        </w:rPr>
        <w:t>KII Guide - National Level-</w:t>
      </w:r>
      <w:r w:rsidRPr="009530BE">
        <w:rPr>
          <w:rFonts w:ascii="Verdana" w:hAnsi="Verdana" w:cs="Times New Roman"/>
          <w:b/>
          <w:bCs/>
          <w:sz w:val="20"/>
          <w:szCs w:val="20"/>
        </w:rPr>
        <w:t xml:space="preserve"> ADC</w:t>
      </w:r>
    </w:p>
    <w:p w14:paraId="043948B0" w14:textId="77777777" w:rsidR="005246BC" w:rsidRPr="000E4E1D" w:rsidRDefault="005246BC" w:rsidP="005246BC">
      <w:pPr>
        <w:spacing w:after="0" w:line="240" w:lineRule="auto"/>
        <w:jc w:val="both"/>
        <w:rPr>
          <w:rFonts w:ascii="Verdana" w:hAnsi="Verdana"/>
          <w:b/>
          <w:bCs/>
          <w:sz w:val="20"/>
          <w:szCs w:val="20"/>
        </w:rPr>
      </w:pPr>
    </w:p>
    <w:p w14:paraId="24A63E90" w14:textId="77777777" w:rsidR="005246BC" w:rsidRPr="008A1EC0" w:rsidRDefault="005246BC" w:rsidP="005246BC">
      <w:pPr>
        <w:tabs>
          <w:tab w:val="left" w:pos="3720"/>
        </w:tabs>
        <w:spacing w:after="0" w:line="240" w:lineRule="auto"/>
        <w:jc w:val="both"/>
        <w:rPr>
          <w:rFonts w:ascii="Verdana" w:hAnsi="Verdana" w:cs="Tahoma"/>
          <w:sz w:val="20"/>
          <w:szCs w:val="20"/>
        </w:rPr>
      </w:pPr>
      <w:bookmarkStart w:id="69" w:name="_Hlk127344664"/>
      <w:r w:rsidRPr="008A1EC0">
        <w:rPr>
          <w:rFonts w:ascii="Verdana" w:hAnsi="Verdana" w:cs="Tahoma"/>
          <w:sz w:val="20"/>
          <w:szCs w:val="20"/>
        </w:rPr>
        <w:t xml:space="preserve">Greetings! </w:t>
      </w:r>
    </w:p>
    <w:p w14:paraId="18BADDC0" w14:textId="77777777" w:rsidR="005246BC" w:rsidRPr="008A1EC0" w:rsidRDefault="005246BC" w:rsidP="005246BC">
      <w:pPr>
        <w:tabs>
          <w:tab w:val="left" w:pos="3720"/>
        </w:tabs>
        <w:spacing w:after="0" w:line="240" w:lineRule="auto"/>
        <w:jc w:val="both"/>
        <w:rPr>
          <w:rFonts w:ascii="Verdana" w:hAnsi="Verdana" w:cs="Tahoma"/>
          <w:sz w:val="20"/>
          <w:szCs w:val="20"/>
        </w:rPr>
      </w:pPr>
    </w:p>
    <w:p w14:paraId="53D9D482" w14:textId="77777777" w:rsidR="005246BC" w:rsidRPr="00B757E5"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I ____________________________, have been contracted on behalf of UN Women </w:t>
      </w:r>
      <w:r w:rsidRPr="00241536">
        <w:rPr>
          <w:rFonts w:ascii="Verdana" w:hAnsi="Verdana" w:cs="Tahoma"/>
          <w:sz w:val="20"/>
          <w:szCs w:val="20"/>
        </w:rPr>
        <w:t xml:space="preserve">Uganda </w:t>
      </w:r>
      <w:r w:rsidRPr="00241536">
        <w:rPr>
          <w:rFonts w:ascii="Verdana" w:eastAsia="Calibri" w:hAnsi="Verdana" w:cs="Tahoma"/>
          <w:color w:val="000000"/>
          <w:sz w:val="20"/>
          <w:szCs w:val="20"/>
        </w:rPr>
        <w:t xml:space="preserve">as a short term Consultant to undertake an end evaluation of the </w:t>
      </w:r>
      <w:r w:rsidRPr="007A3A9E">
        <w:rPr>
          <w:rFonts w:ascii="Verdana" w:eastAsia="Calibri" w:hAnsi="Verdana" w:cs="Tahoma"/>
          <w:i/>
          <w:iCs/>
          <w:color w:val="000000"/>
          <w:sz w:val="20"/>
          <w:szCs w:val="20"/>
        </w:rPr>
        <w:t xml:space="preserve">“Women and girls Access </w:t>
      </w:r>
      <w:r>
        <w:rPr>
          <w:rFonts w:ascii="Verdana" w:eastAsia="Calibri" w:hAnsi="Verdana" w:cs="Tahoma"/>
          <w:i/>
          <w:iCs/>
          <w:color w:val="000000"/>
          <w:sz w:val="20"/>
          <w:szCs w:val="20"/>
        </w:rPr>
        <w:t>t</w:t>
      </w:r>
      <w:r w:rsidRPr="007A3A9E">
        <w:rPr>
          <w:rFonts w:ascii="Verdana" w:eastAsia="Calibri" w:hAnsi="Verdana" w:cs="Tahoma"/>
          <w:i/>
          <w:iCs/>
          <w:color w:val="000000"/>
          <w:sz w:val="20"/>
          <w:szCs w:val="20"/>
        </w:rPr>
        <w:t>o Justice (A2J) through effective, accountable and gender-responsive institutions”</w:t>
      </w:r>
      <w:r w:rsidRPr="00B757E5">
        <w:rPr>
          <w:rFonts w:ascii="Verdana" w:eastAsia="Calibri" w:hAnsi="Verdana" w:cs="Tahoma"/>
          <w:color w:val="000000"/>
          <w:sz w:val="20"/>
          <w:szCs w:val="20"/>
        </w:rPr>
        <w:t xml:space="preserve"> </w:t>
      </w:r>
      <w:r w:rsidRPr="00B757E5">
        <w:rPr>
          <w:rFonts w:ascii="Verdana" w:eastAsia="Calibri" w:hAnsi="Verdana" w:cs="Tahoma"/>
          <w:b/>
          <w:bCs/>
          <w:color w:val="000000"/>
          <w:sz w:val="20"/>
          <w:szCs w:val="20"/>
        </w:rPr>
        <w:t>A2J Project</w:t>
      </w:r>
      <w:r w:rsidRPr="00B757E5">
        <w:rPr>
          <w:rFonts w:ascii="Verdana" w:hAnsi="Verdana"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66BA5D2F" w14:textId="77777777" w:rsidR="005246BC" w:rsidRPr="00B757E5" w:rsidRDefault="005246BC" w:rsidP="005246BC">
      <w:pPr>
        <w:spacing w:line="240" w:lineRule="auto"/>
        <w:rPr>
          <w:rFonts w:ascii="Verdana" w:hAnsi="Verdana" w:cs="Tahoma"/>
          <w:b/>
          <w:sz w:val="20"/>
          <w:szCs w:val="20"/>
        </w:rPr>
      </w:pPr>
    </w:p>
    <w:p w14:paraId="1695CBBD" w14:textId="77777777" w:rsidR="005246BC" w:rsidRPr="00B757E5" w:rsidRDefault="005246BC" w:rsidP="005246BC">
      <w:pPr>
        <w:spacing w:line="240" w:lineRule="auto"/>
        <w:rPr>
          <w:rFonts w:ascii="Verdana" w:hAnsi="Verdana" w:cs="Tahoma"/>
          <w:b/>
          <w:sz w:val="20"/>
          <w:szCs w:val="20"/>
        </w:rPr>
      </w:pPr>
      <w:r w:rsidRPr="00B757E5">
        <w:rPr>
          <w:rFonts w:ascii="Verdana" w:hAnsi="Verdana" w:cs="Tahoma"/>
          <w:b/>
          <w:sz w:val="20"/>
          <w:szCs w:val="20"/>
        </w:rPr>
        <w:t>Consent Statement</w:t>
      </w:r>
    </w:p>
    <w:p w14:paraId="0BB5C836" w14:textId="77777777" w:rsidR="005246BC" w:rsidRPr="00B757E5" w:rsidRDefault="005246BC" w:rsidP="005246BC">
      <w:pPr>
        <w:spacing w:after="0" w:line="240" w:lineRule="auto"/>
        <w:rPr>
          <w:rFonts w:ascii="Verdana" w:hAnsi="Verdana" w:cs="Tahoma"/>
          <w:sz w:val="20"/>
          <w:szCs w:val="20"/>
        </w:rPr>
      </w:pPr>
      <w:proofErr w:type="gramStart"/>
      <w:r w:rsidRPr="00B757E5">
        <w:rPr>
          <w:rFonts w:ascii="Verdana" w:hAnsi="Verdana" w:cs="Tahoma"/>
          <w:sz w:val="20"/>
          <w:szCs w:val="20"/>
        </w:rPr>
        <w:t>At this time</w:t>
      </w:r>
      <w:proofErr w:type="gramEnd"/>
      <w:r w:rsidRPr="00B757E5">
        <w:rPr>
          <w:rFonts w:ascii="Verdana" w:hAnsi="Verdana" w:cs="Tahoma"/>
          <w:sz w:val="20"/>
          <w:szCs w:val="20"/>
        </w:rPr>
        <w:t>, do you have any questions?</w:t>
      </w:r>
    </w:p>
    <w:p w14:paraId="57CE7C15" w14:textId="77777777" w:rsidR="005246BC" w:rsidRPr="00B757E5" w:rsidRDefault="005246BC" w:rsidP="005246BC">
      <w:pPr>
        <w:spacing w:after="0" w:line="240" w:lineRule="auto"/>
        <w:rPr>
          <w:rFonts w:ascii="Verdana" w:hAnsi="Verdana" w:cs="Tahoma"/>
          <w:sz w:val="20"/>
          <w:szCs w:val="20"/>
        </w:rPr>
      </w:pPr>
      <w:r w:rsidRPr="00B757E5">
        <w:rPr>
          <w:rFonts w:ascii="Verdana" w:hAnsi="Verdana" w:cs="Tahoma"/>
          <w:sz w:val="20"/>
          <w:szCs w:val="20"/>
        </w:rPr>
        <w:t>Are you willing to participate in this study?                  Yes</w:t>
      </w:r>
      <w:sdt>
        <w:sdtPr>
          <w:rPr>
            <w:rFonts w:ascii="Verdana" w:hAnsi="Verdana" w:cs="Tahoma"/>
            <w:sz w:val="20"/>
            <w:szCs w:val="20"/>
          </w:rPr>
          <w:id w:val="-967198538"/>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r w:rsidRPr="00B757E5">
        <w:rPr>
          <w:rFonts w:ascii="Verdana" w:hAnsi="Verdana" w:cs="Tahoma"/>
          <w:sz w:val="20"/>
          <w:szCs w:val="20"/>
        </w:rPr>
        <w:t xml:space="preserve">                    No</w:t>
      </w:r>
      <w:sdt>
        <w:sdtPr>
          <w:rPr>
            <w:rFonts w:ascii="Verdana" w:hAnsi="Verdana" w:cs="Tahoma"/>
            <w:sz w:val="20"/>
            <w:szCs w:val="20"/>
          </w:rPr>
          <w:id w:val="678541262"/>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p>
    <w:p w14:paraId="277B21E0" w14:textId="77777777" w:rsidR="005246BC" w:rsidRPr="004F7387" w:rsidRDefault="005246BC" w:rsidP="005246BC">
      <w:pPr>
        <w:spacing w:after="0" w:line="240" w:lineRule="auto"/>
        <w:jc w:val="both"/>
        <w:rPr>
          <w:rFonts w:ascii="Verdana" w:hAnsi="Verdana"/>
          <w:i/>
          <w:iCs/>
          <w:sz w:val="20"/>
          <w:szCs w:val="20"/>
        </w:rPr>
      </w:pPr>
    </w:p>
    <w:bookmarkEnd w:id="69"/>
    <w:p w14:paraId="39CF4599" w14:textId="77777777" w:rsidR="005246BC" w:rsidRPr="00B757E5" w:rsidRDefault="005246BC" w:rsidP="005246BC">
      <w:pPr>
        <w:spacing w:after="0" w:line="240" w:lineRule="auto"/>
        <w:jc w:val="both"/>
        <w:rPr>
          <w:rFonts w:ascii="Verdana" w:hAnsi="Verdana"/>
          <w:b/>
          <w:bCs/>
          <w:sz w:val="20"/>
          <w:szCs w:val="20"/>
        </w:rPr>
      </w:pPr>
      <w:r w:rsidRPr="00B757E5">
        <w:rPr>
          <w:rFonts w:ascii="Verdana" w:hAnsi="Verdana"/>
          <w:b/>
          <w:bCs/>
          <w:sz w:val="20"/>
          <w:szCs w:val="20"/>
        </w:rPr>
        <w:t xml:space="preserve">Guiding Question(s) </w:t>
      </w:r>
    </w:p>
    <w:p w14:paraId="5FADD366" w14:textId="77777777" w:rsidR="005246BC" w:rsidRPr="009530BE" w:rsidRDefault="005246BC" w:rsidP="005246BC">
      <w:pPr>
        <w:spacing w:after="0" w:line="240" w:lineRule="auto"/>
        <w:jc w:val="both"/>
        <w:rPr>
          <w:rFonts w:ascii="Verdana" w:hAnsi="Verdana"/>
          <w:b/>
          <w:bCs/>
          <w:sz w:val="20"/>
          <w:szCs w:val="20"/>
        </w:rPr>
      </w:pPr>
    </w:p>
    <w:p w14:paraId="2A93E193" w14:textId="77777777" w:rsidR="005246BC" w:rsidRPr="00022AB2" w:rsidRDefault="005246BC" w:rsidP="005246BC">
      <w:pPr>
        <w:spacing w:after="0" w:line="240" w:lineRule="auto"/>
        <w:jc w:val="both"/>
        <w:rPr>
          <w:rFonts w:ascii="Verdana" w:hAnsi="Verdana"/>
          <w:b/>
          <w:bCs/>
          <w:sz w:val="20"/>
          <w:szCs w:val="20"/>
        </w:rPr>
      </w:pPr>
      <w:r w:rsidRPr="009530BE">
        <w:rPr>
          <w:rFonts w:ascii="Verdana" w:hAnsi="Verdana"/>
          <w:b/>
          <w:bCs/>
          <w:sz w:val="20"/>
          <w:szCs w:val="20"/>
        </w:rPr>
        <w:t>Relevance</w:t>
      </w:r>
    </w:p>
    <w:p w14:paraId="06417F00" w14:textId="0A8A55F8" w:rsidR="005246BC" w:rsidRPr="00241536" w:rsidRDefault="005246BC">
      <w:pPr>
        <w:pStyle w:val="ListParagraph"/>
        <w:numPr>
          <w:ilvl w:val="0"/>
          <w:numId w:val="62"/>
        </w:numPr>
        <w:spacing w:line="240" w:lineRule="auto"/>
        <w:ind w:left="426" w:hanging="426"/>
        <w:jc w:val="both"/>
        <w:rPr>
          <w:rFonts w:ascii="Verdana" w:hAnsi="Verdana"/>
          <w:sz w:val="20"/>
          <w:szCs w:val="20"/>
        </w:rPr>
      </w:pPr>
      <w:r w:rsidRPr="00241536">
        <w:rPr>
          <w:rFonts w:ascii="Verdana" w:hAnsi="Verdana"/>
          <w:sz w:val="20"/>
          <w:szCs w:val="20"/>
        </w:rPr>
        <w:t xml:space="preserve">What are the </w:t>
      </w:r>
      <w:r>
        <w:rPr>
          <w:rFonts w:ascii="Verdana" w:hAnsi="Verdana"/>
          <w:sz w:val="20"/>
          <w:szCs w:val="20"/>
        </w:rPr>
        <w:t xml:space="preserve">key </w:t>
      </w:r>
      <w:r w:rsidR="00D94465">
        <w:rPr>
          <w:rFonts w:ascii="Verdana" w:hAnsi="Verdana"/>
          <w:sz w:val="20"/>
          <w:szCs w:val="20"/>
        </w:rPr>
        <w:t xml:space="preserve">A2J </w:t>
      </w:r>
      <w:r w:rsidRPr="00241536">
        <w:rPr>
          <w:rFonts w:ascii="Verdana" w:hAnsi="Verdana"/>
          <w:sz w:val="20"/>
          <w:szCs w:val="20"/>
        </w:rPr>
        <w:t xml:space="preserve">needs and priorities </w:t>
      </w:r>
      <w:r w:rsidR="00B142E8" w:rsidRPr="00241536">
        <w:rPr>
          <w:rFonts w:ascii="Verdana" w:hAnsi="Verdana"/>
          <w:sz w:val="20"/>
          <w:szCs w:val="20"/>
        </w:rPr>
        <w:t>for GBV survivors</w:t>
      </w:r>
      <w:r w:rsidR="005F0F66">
        <w:rPr>
          <w:rFonts w:ascii="Verdana" w:hAnsi="Verdana"/>
          <w:sz w:val="20"/>
          <w:szCs w:val="20"/>
        </w:rPr>
        <w:t xml:space="preserve"> in Uganda</w:t>
      </w:r>
      <w:r w:rsidRPr="00241536">
        <w:rPr>
          <w:rFonts w:ascii="Verdana" w:hAnsi="Verdana"/>
          <w:sz w:val="20"/>
          <w:szCs w:val="20"/>
        </w:rPr>
        <w:t xml:space="preserve">? </w:t>
      </w:r>
    </w:p>
    <w:p w14:paraId="19B1D820" w14:textId="25128111" w:rsidR="005246BC" w:rsidRPr="00253ADD" w:rsidRDefault="005246BC">
      <w:pPr>
        <w:pStyle w:val="ListParagraph"/>
        <w:numPr>
          <w:ilvl w:val="0"/>
          <w:numId w:val="62"/>
        </w:numPr>
        <w:spacing w:line="240" w:lineRule="auto"/>
        <w:ind w:left="426" w:hanging="426"/>
        <w:jc w:val="both"/>
        <w:rPr>
          <w:rFonts w:ascii="Verdana" w:hAnsi="Verdana"/>
          <w:sz w:val="20"/>
          <w:szCs w:val="20"/>
        </w:rPr>
      </w:pPr>
      <w:r w:rsidRPr="00253ADD">
        <w:rPr>
          <w:rFonts w:ascii="Verdana" w:hAnsi="Verdana"/>
          <w:sz w:val="20"/>
          <w:szCs w:val="20"/>
        </w:rPr>
        <w:t xml:space="preserve">How has the A2J project contributed </w:t>
      </w:r>
      <w:proofErr w:type="gramStart"/>
      <w:r w:rsidRPr="00253ADD">
        <w:rPr>
          <w:rFonts w:ascii="Verdana" w:hAnsi="Verdana"/>
          <w:sz w:val="20"/>
          <w:szCs w:val="20"/>
        </w:rPr>
        <w:t>in</w:t>
      </w:r>
      <w:proofErr w:type="gramEnd"/>
      <w:r w:rsidRPr="00253ADD">
        <w:rPr>
          <w:rFonts w:ascii="Verdana" w:hAnsi="Verdana"/>
          <w:sz w:val="20"/>
          <w:szCs w:val="20"/>
        </w:rPr>
        <w:t xml:space="preserve"> addressing key </w:t>
      </w:r>
      <w:r>
        <w:rPr>
          <w:rFonts w:ascii="Verdana" w:hAnsi="Verdana"/>
          <w:sz w:val="20"/>
          <w:szCs w:val="20"/>
        </w:rPr>
        <w:t xml:space="preserve">A2J </w:t>
      </w:r>
      <w:r w:rsidRPr="00253ADD">
        <w:rPr>
          <w:rFonts w:ascii="Verdana" w:hAnsi="Verdana"/>
          <w:sz w:val="20"/>
          <w:szCs w:val="20"/>
        </w:rPr>
        <w:t xml:space="preserve">priorities </w:t>
      </w:r>
      <w:r>
        <w:rPr>
          <w:rFonts w:ascii="Verdana" w:hAnsi="Verdana"/>
          <w:sz w:val="20"/>
          <w:szCs w:val="20"/>
        </w:rPr>
        <w:t xml:space="preserve">and needs </w:t>
      </w:r>
      <w:r w:rsidRPr="00253ADD">
        <w:rPr>
          <w:rFonts w:ascii="Verdana" w:hAnsi="Verdana"/>
          <w:sz w:val="20"/>
          <w:szCs w:val="20"/>
        </w:rPr>
        <w:t>for women and girls</w:t>
      </w:r>
      <w:r w:rsidRPr="00241536">
        <w:rPr>
          <w:rFonts w:ascii="Verdana" w:hAnsi="Verdana"/>
          <w:sz w:val="20"/>
          <w:szCs w:val="20"/>
        </w:rPr>
        <w:t xml:space="preserve"> </w:t>
      </w:r>
      <w:r>
        <w:rPr>
          <w:rFonts w:ascii="Verdana" w:hAnsi="Verdana"/>
          <w:sz w:val="20"/>
          <w:szCs w:val="20"/>
        </w:rPr>
        <w:t>(</w:t>
      </w:r>
      <w:r w:rsidRPr="00241536">
        <w:rPr>
          <w:rFonts w:ascii="Verdana" w:hAnsi="Verdana"/>
          <w:sz w:val="20"/>
          <w:szCs w:val="20"/>
        </w:rPr>
        <w:t xml:space="preserve">survivors </w:t>
      </w:r>
      <w:r>
        <w:rPr>
          <w:rFonts w:ascii="Verdana" w:hAnsi="Verdana"/>
          <w:sz w:val="20"/>
          <w:szCs w:val="20"/>
        </w:rPr>
        <w:t xml:space="preserve">of </w:t>
      </w:r>
      <w:r w:rsidRPr="00241536">
        <w:rPr>
          <w:rFonts w:ascii="Verdana" w:hAnsi="Verdana"/>
          <w:sz w:val="20"/>
          <w:szCs w:val="20"/>
        </w:rPr>
        <w:t>GBV</w:t>
      </w:r>
      <w:r>
        <w:rPr>
          <w:rFonts w:ascii="Verdana" w:hAnsi="Verdana"/>
          <w:sz w:val="20"/>
          <w:szCs w:val="20"/>
        </w:rPr>
        <w:t>)</w:t>
      </w:r>
      <w:r w:rsidRPr="00253ADD">
        <w:rPr>
          <w:rFonts w:ascii="Verdana" w:hAnsi="Verdana"/>
          <w:sz w:val="20"/>
          <w:szCs w:val="20"/>
        </w:rPr>
        <w:t>?</w:t>
      </w:r>
    </w:p>
    <w:p w14:paraId="3A36DBE4" w14:textId="77777777" w:rsidR="005246BC" w:rsidRPr="004F7387" w:rsidRDefault="005246BC">
      <w:pPr>
        <w:pStyle w:val="ListParagraph"/>
        <w:numPr>
          <w:ilvl w:val="0"/>
          <w:numId w:val="62"/>
        </w:numPr>
        <w:spacing w:line="240" w:lineRule="auto"/>
        <w:ind w:left="426" w:hanging="426"/>
        <w:jc w:val="both"/>
        <w:rPr>
          <w:rFonts w:ascii="Verdana" w:hAnsi="Verdana"/>
          <w:sz w:val="20"/>
          <w:szCs w:val="20"/>
        </w:rPr>
      </w:pPr>
      <w:r>
        <w:rPr>
          <w:rFonts w:ascii="Verdana" w:hAnsi="Verdana"/>
          <w:sz w:val="20"/>
          <w:szCs w:val="20"/>
        </w:rPr>
        <w:t xml:space="preserve">What strategies/approaches were adopted </w:t>
      </w:r>
      <w:r w:rsidRPr="00253ADD">
        <w:rPr>
          <w:rFonts w:ascii="Verdana" w:hAnsi="Verdana"/>
          <w:sz w:val="20"/>
          <w:szCs w:val="20"/>
        </w:rPr>
        <w:t>in addressing identified needs of beneficiaries and stakeholders?</w:t>
      </w:r>
      <w:r w:rsidRPr="00241536">
        <w:rPr>
          <w:rFonts w:ascii="Verdana" w:hAnsi="Verdana"/>
          <w:i/>
          <w:iCs/>
          <w:sz w:val="20"/>
          <w:szCs w:val="20"/>
        </w:rPr>
        <w:t xml:space="preserve"> </w:t>
      </w:r>
      <w:r>
        <w:rPr>
          <w:rFonts w:ascii="Verdana" w:hAnsi="Verdana"/>
          <w:i/>
          <w:iCs/>
          <w:sz w:val="20"/>
          <w:szCs w:val="20"/>
        </w:rPr>
        <w:t xml:space="preserve">[Probe for: </w:t>
      </w:r>
      <w:r w:rsidRPr="00FB3E6A">
        <w:rPr>
          <w:rFonts w:ascii="Verdana" w:hAnsi="Verdana"/>
          <w:i/>
          <w:iCs/>
          <w:sz w:val="20"/>
          <w:szCs w:val="20"/>
        </w:rPr>
        <w:t>systems strengthening- [institutionalizing special GBV courts], legislative reforms, legal empowerment/awareness creation of women and girls, data collection, analysis and use, capacity enhancement of key justice/A2J actors</w:t>
      </w:r>
      <w:r>
        <w:rPr>
          <w:rFonts w:ascii="Verdana" w:hAnsi="Verdana"/>
          <w:i/>
          <w:iCs/>
          <w:sz w:val="20"/>
          <w:szCs w:val="20"/>
        </w:rPr>
        <w:t>]</w:t>
      </w:r>
    </w:p>
    <w:p w14:paraId="659E9D8E" w14:textId="77777777" w:rsidR="005246BC" w:rsidRPr="004F7387" w:rsidRDefault="005246BC">
      <w:pPr>
        <w:pStyle w:val="ListParagraph"/>
        <w:numPr>
          <w:ilvl w:val="0"/>
          <w:numId w:val="62"/>
        </w:numPr>
        <w:spacing w:line="240" w:lineRule="auto"/>
        <w:ind w:left="426" w:hanging="426"/>
        <w:jc w:val="both"/>
        <w:rPr>
          <w:rFonts w:ascii="Verdana" w:hAnsi="Verdana"/>
          <w:sz w:val="20"/>
          <w:szCs w:val="20"/>
        </w:rPr>
      </w:pPr>
      <w:r w:rsidRPr="004F7387">
        <w:rPr>
          <w:rFonts w:ascii="Verdana" w:hAnsi="Verdana"/>
          <w:sz w:val="20"/>
          <w:szCs w:val="20"/>
        </w:rPr>
        <w:t xml:space="preserve">Was the choice of partners most relevant in addressing the project needs? And why? </w:t>
      </w:r>
      <w:r w:rsidRPr="00B13E5F">
        <w:rPr>
          <w:rFonts w:ascii="Verdana" w:hAnsi="Verdana"/>
          <w:i/>
          <w:iCs/>
          <w:sz w:val="20"/>
          <w:szCs w:val="20"/>
        </w:rPr>
        <w:t>[judiciary, police, ODPP, civil society (joint training, legal aid service].</w:t>
      </w:r>
      <w:r w:rsidRPr="004F7387">
        <w:rPr>
          <w:rFonts w:ascii="Verdana" w:hAnsi="Verdana"/>
          <w:sz w:val="20"/>
          <w:szCs w:val="20"/>
        </w:rPr>
        <w:t xml:space="preserve"> </w:t>
      </w:r>
    </w:p>
    <w:p w14:paraId="110F47BA" w14:textId="77777777" w:rsidR="005246BC" w:rsidRPr="00241536" w:rsidRDefault="005246BC" w:rsidP="005246BC">
      <w:pPr>
        <w:spacing w:after="0" w:line="240" w:lineRule="auto"/>
        <w:jc w:val="both"/>
        <w:rPr>
          <w:rFonts w:ascii="Verdana" w:hAnsi="Verdana"/>
          <w:b/>
          <w:bCs/>
          <w:sz w:val="20"/>
          <w:szCs w:val="20"/>
        </w:rPr>
      </w:pPr>
      <w:bookmarkStart w:id="70" w:name="_Hlk125123038"/>
      <w:r w:rsidRPr="00241536">
        <w:rPr>
          <w:rFonts w:ascii="Verdana" w:hAnsi="Verdana"/>
          <w:b/>
          <w:bCs/>
          <w:sz w:val="20"/>
          <w:szCs w:val="20"/>
        </w:rPr>
        <w:t>Effectiveness</w:t>
      </w:r>
    </w:p>
    <w:p w14:paraId="62D47855" w14:textId="129C6DDF" w:rsidR="005246BC" w:rsidRPr="00253ADD" w:rsidRDefault="005246BC">
      <w:pPr>
        <w:pStyle w:val="ListParagraph"/>
        <w:numPr>
          <w:ilvl w:val="0"/>
          <w:numId w:val="62"/>
        </w:numPr>
        <w:spacing w:line="240" w:lineRule="auto"/>
        <w:ind w:left="426" w:hanging="426"/>
        <w:jc w:val="both"/>
        <w:rPr>
          <w:rFonts w:ascii="Verdana" w:hAnsi="Verdana"/>
          <w:sz w:val="20"/>
          <w:szCs w:val="20"/>
        </w:rPr>
      </w:pPr>
      <w:r w:rsidRPr="00253ADD">
        <w:rPr>
          <w:rFonts w:ascii="Verdana" w:hAnsi="Verdana"/>
          <w:sz w:val="20"/>
          <w:szCs w:val="20"/>
        </w:rPr>
        <w:t>What lessons</w:t>
      </w:r>
      <w:r w:rsidR="00120678">
        <w:rPr>
          <w:rFonts w:ascii="Verdana" w:hAnsi="Verdana"/>
          <w:sz w:val="20"/>
          <w:szCs w:val="20"/>
        </w:rPr>
        <w:t>/success stories</w:t>
      </w:r>
      <w:r w:rsidRPr="00253ADD">
        <w:rPr>
          <w:rFonts w:ascii="Verdana" w:hAnsi="Verdana"/>
          <w:sz w:val="20"/>
          <w:szCs w:val="20"/>
        </w:rPr>
        <w:t xml:space="preserve"> can we draw from the A2J project?</w:t>
      </w:r>
      <w:r w:rsidR="001A2FB0">
        <w:rPr>
          <w:rFonts w:ascii="Verdana" w:hAnsi="Verdana"/>
          <w:sz w:val="20"/>
          <w:szCs w:val="20"/>
        </w:rPr>
        <w:t xml:space="preserve"> In your opinion what has worked well and what has not worked well?</w:t>
      </w:r>
    </w:p>
    <w:p w14:paraId="0C193949" w14:textId="77777777" w:rsidR="005246BC" w:rsidRPr="00253ADD" w:rsidRDefault="005246BC">
      <w:pPr>
        <w:pStyle w:val="ListParagraph"/>
        <w:numPr>
          <w:ilvl w:val="0"/>
          <w:numId w:val="62"/>
        </w:numPr>
        <w:spacing w:line="240" w:lineRule="auto"/>
        <w:ind w:left="426" w:hanging="426"/>
        <w:jc w:val="both"/>
        <w:rPr>
          <w:rFonts w:ascii="Verdana" w:hAnsi="Verdana"/>
          <w:sz w:val="20"/>
          <w:szCs w:val="20"/>
        </w:rPr>
      </w:pPr>
      <w:r w:rsidRPr="00253ADD">
        <w:rPr>
          <w:rFonts w:ascii="Verdana" w:hAnsi="Verdana"/>
          <w:sz w:val="20"/>
          <w:szCs w:val="20"/>
        </w:rPr>
        <w:t xml:space="preserve">In your view, what are the main enabling and hindering factors to achieving planned project outcomes? </w:t>
      </w:r>
    </w:p>
    <w:p w14:paraId="1D2865EE" w14:textId="77777777" w:rsidR="005246BC" w:rsidRPr="00B757E5" w:rsidRDefault="005246BC" w:rsidP="005246BC">
      <w:pPr>
        <w:pStyle w:val="ListParagraph"/>
        <w:spacing w:line="240" w:lineRule="auto"/>
        <w:jc w:val="both"/>
        <w:rPr>
          <w:rFonts w:ascii="Verdana" w:hAnsi="Verdana"/>
          <w:sz w:val="20"/>
          <w:szCs w:val="20"/>
        </w:rPr>
      </w:pPr>
    </w:p>
    <w:p w14:paraId="31DB11C9" w14:textId="77777777" w:rsidR="005246BC" w:rsidRPr="00B757E5" w:rsidRDefault="005246BC" w:rsidP="005246BC">
      <w:pPr>
        <w:spacing w:after="0" w:line="240" w:lineRule="auto"/>
        <w:jc w:val="both"/>
        <w:rPr>
          <w:rFonts w:ascii="Verdana" w:hAnsi="Verdana"/>
          <w:b/>
          <w:bCs/>
          <w:sz w:val="20"/>
          <w:szCs w:val="20"/>
        </w:rPr>
      </w:pPr>
      <w:bookmarkStart w:id="71" w:name="_Hlk125123630"/>
      <w:bookmarkEnd w:id="70"/>
      <w:r w:rsidRPr="00B757E5">
        <w:rPr>
          <w:rFonts w:ascii="Verdana" w:hAnsi="Verdana"/>
          <w:b/>
          <w:bCs/>
          <w:sz w:val="20"/>
          <w:szCs w:val="20"/>
        </w:rPr>
        <w:t>Efficiency and Coherence</w:t>
      </w:r>
      <w:r w:rsidRPr="00B757E5">
        <w:rPr>
          <w:rFonts w:ascii="Verdana" w:hAnsi="Verdana"/>
          <w:b/>
          <w:bCs/>
          <w:sz w:val="20"/>
          <w:szCs w:val="20"/>
        </w:rPr>
        <w:tab/>
      </w:r>
    </w:p>
    <w:p w14:paraId="685E2F28" w14:textId="77777777" w:rsidR="005246BC" w:rsidRPr="00B757E5" w:rsidRDefault="005246BC">
      <w:pPr>
        <w:pStyle w:val="ListParagraph"/>
        <w:numPr>
          <w:ilvl w:val="0"/>
          <w:numId w:val="62"/>
        </w:numPr>
        <w:spacing w:line="240" w:lineRule="auto"/>
        <w:ind w:left="426" w:hanging="426"/>
        <w:jc w:val="both"/>
        <w:rPr>
          <w:rFonts w:ascii="Verdana" w:hAnsi="Verdana"/>
          <w:sz w:val="20"/>
          <w:szCs w:val="20"/>
        </w:rPr>
      </w:pPr>
      <w:r w:rsidRPr="00B757E5">
        <w:rPr>
          <w:rFonts w:ascii="Verdana" w:hAnsi="Verdana"/>
          <w:sz w:val="20"/>
          <w:szCs w:val="20"/>
        </w:rPr>
        <w:t>How well were resources and risks managed to ensure results for the project?</w:t>
      </w:r>
    </w:p>
    <w:p w14:paraId="3A6EF7A4" w14:textId="77777777" w:rsidR="005246BC" w:rsidRPr="002D5F0F" w:rsidRDefault="005246BC">
      <w:pPr>
        <w:pStyle w:val="ListParagraph"/>
        <w:numPr>
          <w:ilvl w:val="0"/>
          <w:numId w:val="62"/>
        </w:numPr>
        <w:spacing w:line="240" w:lineRule="auto"/>
        <w:ind w:left="426" w:hanging="426"/>
        <w:jc w:val="both"/>
        <w:rPr>
          <w:rFonts w:ascii="Verdana" w:hAnsi="Verdana"/>
          <w:i/>
          <w:iCs/>
          <w:sz w:val="20"/>
          <w:szCs w:val="20"/>
        </w:rPr>
      </w:pPr>
      <w:r w:rsidRPr="009530BE">
        <w:rPr>
          <w:rFonts w:ascii="Verdana" w:hAnsi="Verdana"/>
          <w:sz w:val="20"/>
          <w:szCs w:val="20"/>
        </w:rPr>
        <w:t>How did the project ensure complementarity</w:t>
      </w:r>
      <w:r>
        <w:rPr>
          <w:rFonts w:ascii="Verdana" w:hAnsi="Verdana"/>
          <w:sz w:val="20"/>
          <w:szCs w:val="20"/>
        </w:rPr>
        <w:t>, collaboration</w:t>
      </w:r>
      <w:r w:rsidRPr="009530BE">
        <w:rPr>
          <w:rFonts w:ascii="Verdana" w:hAnsi="Verdana"/>
          <w:sz w:val="20"/>
          <w:szCs w:val="20"/>
        </w:rPr>
        <w:t xml:space="preserve"> and harmonization with other stakeholders during project implementation? </w:t>
      </w:r>
      <w:r w:rsidRPr="002D5F0F">
        <w:rPr>
          <w:rFonts w:ascii="Verdana" w:hAnsi="Verdana"/>
          <w:i/>
          <w:iCs/>
          <w:sz w:val="20"/>
          <w:szCs w:val="20"/>
        </w:rPr>
        <w:t>[Probe for:</w:t>
      </w:r>
    </w:p>
    <w:p w14:paraId="4E1F11F0" w14:textId="77777777" w:rsidR="005246BC" w:rsidRPr="002D5F0F" w:rsidRDefault="005246BC">
      <w:pPr>
        <w:pStyle w:val="ListParagraph"/>
        <w:numPr>
          <w:ilvl w:val="0"/>
          <w:numId w:val="54"/>
        </w:numPr>
        <w:spacing w:after="0" w:line="240" w:lineRule="auto"/>
        <w:rPr>
          <w:rFonts w:ascii="Verdana" w:hAnsi="Verdana" w:cstheme="minorHAnsi"/>
          <w:i/>
          <w:iCs/>
          <w:sz w:val="20"/>
          <w:szCs w:val="20"/>
        </w:rPr>
      </w:pPr>
      <w:r w:rsidRPr="002D5F0F">
        <w:rPr>
          <w:rFonts w:ascii="Verdana" w:hAnsi="Verdana" w:cstheme="minorHAnsi"/>
          <w:i/>
          <w:iCs/>
          <w:sz w:val="20"/>
          <w:szCs w:val="20"/>
        </w:rPr>
        <w:t xml:space="preserve">What are the barriers and/or enablers to complementarity, collaboration and harmonization with other stakeholders during project implementation? </w:t>
      </w:r>
    </w:p>
    <w:p w14:paraId="19000958" w14:textId="77777777" w:rsidR="005246BC" w:rsidRPr="002D5F0F" w:rsidRDefault="005246BC">
      <w:pPr>
        <w:pStyle w:val="ListParagraph"/>
        <w:numPr>
          <w:ilvl w:val="0"/>
          <w:numId w:val="54"/>
        </w:numPr>
        <w:spacing w:after="0" w:line="240" w:lineRule="auto"/>
        <w:rPr>
          <w:rFonts w:ascii="Verdana" w:hAnsi="Verdana" w:cstheme="minorHAnsi"/>
          <w:i/>
          <w:iCs/>
          <w:sz w:val="20"/>
          <w:szCs w:val="20"/>
        </w:rPr>
      </w:pPr>
      <w:r w:rsidRPr="002D5F0F">
        <w:rPr>
          <w:rFonts w:ascii="Verdana" w:hAnsi="Verdana" w:cstheme="minorHAnsi"/>
          <w:i/>
          <w:iCs/>
          <w:sz w:val="20"/>
          <w:szCs w:val="20"/>
        </w:rPr>
        <w:t xml:space="preserve">To what extent were the activities of the project complementary to the work of other stakeholders, </w:t>
      </w:r>
      <w:proofErr w:type="gramStart"/>
      <w:r w:rsidRPr="002D5F0F">
        <w:rPr>
          <w:rFonts w:ascii="Verdana" w:hAnsi="Verdana" w:cstheme="minorHAnsi"/>
          <w:i/>
          <w:iCs/>
          <w:sz w:val="20"/>
          <w:szCs w:val="20"/>
        </w:rPr>
        <w:t>i.e.</w:t>
      </w:r>
      <w:proofErr w:type="gramEnd"/>
      <w:r w:rsidRPr="002D5F0F">
        <w:rPr>
          <w:rFonts w:ascii="Verdana" w:hAnsi="Verdana" w:cstheme="minorHAnsi"/>
          <w:i/>
          <w:iCs/>
          <w:sz w:val="20"/>
          <w:szCs w:val="20"/>
        </w:rPr>
        <w:t xml:space="preserve"> prevented duplication and contributed to the larger response activities in areas of operation?</w:t>
      </w:r>
    </w:p>
    <w:p w14:paraId="776AF85A" w14:textId="77777777" w:rsidR="005246BC" w:rsidRDefault="005246BC" w:rsidP="005246BC">
      <w:pPr>
        <w:spacing w:after="0" w:line="240" w:lineRule="auto"/>
        <w:jc w:val="both"/>
        <w:rPr>
          <w:rFonts w:ascii="Verdana" w:hAnsi="Verdana"/>
          <w:b/>
          <w:bCs/>
          <w:sz w:val="20"/>
          <w:szCs w:val="20"/>
        </w:rPr>
      </w:pPr>
    </w:p>
    <w:p w14:paraId="5DC68C21" w14:textId="77777777" w:rsidR="005246BC" w:rsidRPr="00B757E5" w:rsidRDefault="005246BC" w:rsidP="005246BC">
      <w:pPr>
        <w:spacing w:after="0" w:line="240" w:lineRule="auto"/>
        <w:jc w:val="both"/>
        <w:rPr>
          <w:rFonts w:ascii="Verdana" w:hAnsi="Verdana"/>
          <w:b/>
          <w:bCs/>
          <w:sz w:val="20"/>
          <w:szCs w:val="20"/>
        </w:rPr>
      </w:pPr>
      <w:r w:rsidRPr="00B757E5">
        <w:rPr>
          <w:rFonts w:ascii="Verdana" w:hAnsi="Verdana"/>
          <w:b/>
          <w:bCs/>
          <w:sz w:val="20"/>
          <w:szCs w:val="20"/>
        </w:rPr>
        <w:t>Sustainability</w:t>
      </w:r>
    </w:p>
    <w:p w14:paraId="579E83B1" w14:textId="23BEE686" w:rsidR="00B142E8" w:rsidRPr="007A3A9E" w:rsidRDefault="005246BC" w:rsidP="00B142E8">
      <w:pPr>
        <w:pStyle w:val="ListParagraph"/>
        <w:numPr>
          <w:ilvl w:val="0"/>
          <w:numId w:val="62"/>
        </w:numPr>
        <w:spacing w:line="240" w:lineRule="auto"/>
        <w:ind w:left="426" w:hanging="426"/>
        <w:jc w:val="both"/>
        <w:rPr>
          <w:rFonts w:ascii="Verdana" w:hAnsi="Verdana"/>
          <w:sz w:val="20"/>
          <w:szCs w:val="20"/>
        </w:rPr>
      </w:pPr>
      <w:r w:rsidRPr="007A3A9E">
        <w:rPr>
          <w:rFonts w:ascii="Verdana" w:hAnsi="Verdana"/>
          <w:sz w:val="20"/>
          <w:szCs w:val="20"/>
        </w:rPr>
        <w:t>Is there local ownership</w:t>
      </w:r>
      <w:r w:rsidR="00B142E8">
        <w:rPr>
          <w:rFonts w:ascii="Verdana" w:hAnsi="Verdana"/>
          <w:sz w:val="20"/>
          <w:szCs w:val="20"/>
        </w:rPr>
        <w:t xml:space="preserve">? </w:t>
      </w:r>
      <w:r w:rsidRPr="007A3A9E">
        <w:rPr>
          <w:rFonts w:ascii="Verdana" w:hAnsi="Verdana"/>
          <w:sz w:val="20"/>
          <w:szCs w:val="20"/>
        </w:rPr>
        <w:t xml:space="preserve"> </w:t>
      </w:r>
      <w:r w:rsidR="00B142E8">
        <w:rPr>
          <w:rFonts w:ascii="Verdana" w:hAnsi="Verdana"/>
          <w:sz w:val="20"/>
          <w:szCs w:val="20"/>
        </w:rPr>
        <w:t>w</w:t>
      </w:r>
      <w:r w:rsidR="00B142E8" w:rsidRPr="00B757E5">
        <w:rPr>
          <w:rFonts w:ascii="Verdana" w:hAnsi="Verdana"/>
          <w:sz w:val="20"/>
          <w:szCs w:val="20"/>
        </w:rPr>
        <w:t xml:space="preserve">hat </w:t>
      </w:r>
      <w:proofErr w:type="gramStart"/>
      <w:r w:rsidR="00B142E8" w:rsidRPr="00B757E5">
        <w:rPr>
          <w:rFonts w:ascii="Verdana" w:hAnsi="Verdana"/>
          <w:sz w:val="20"/>
          <w:szCs w:val="20"/>
        </w:rPr>
        <w:t>mechanisms  are</w:t>
      </w:r>
      <w:proofErr w:type="gramEnd"/>
      <w:r w:rsidR="00B142E8" w:rsidRPr="00B757E5">
        <w:rPr>
          <w:rFonts w:ascii="Verdana" w:hAnsi="Verdana"/>
          <w:sz w:val="20"/>
          <w:szCs w:val="20"/>
        </w:rPr>
        <w:t xml:space="preserve"> in place to ensure sustainability of project interventions </w:t>
      </w:r>
      <w:r w:rsidR="00B142E8">
        <w:rPr>
          <w:rFonts w:ascii="Verdana" w:hAnsi="Verdana"/>
          <w:i/>
          <w:iCs/>
          <w:sz w:val="20"/>
          <w:szCs w:val="20"/>
        </w:rPr>
        <w:t>[</w:t>
      </w:r>
      <w:r w:rsidR="00B142E8" w:rsidRPr="00B13E5F">
        <w:rPr>
          <w:rFonts w:ascii="Verdana" w:hAnsi="Verdana"/>
          <w:i/>
          <w:iCs/>
          <w:sz w:val="20"/>
          <w:szCs w:val="20"/>
        </w:rPr>
        <w:t>what are the potentials for replication of the approaches? including financing of similar interventions]</w:t>
      </w:r>
    </w:p>
    <w:p w14:paraId="24FABC82" w14:textId="6D9E716D" w:rsidR="005246BC" w:rsidRPr="00B757E5" w:rsidRDefault="005246BC">
      <w:pPr>
        <w:pStyle w:val="ListParagraph"/>
        <w:numPr>
          <w:ilvl w:val="0"/>
          <w:numId w:val="62"/>
        </w:numPr>
        <w:spacing w:line="240" w:lineRule="auto"/>
        <w:ind w:left="426" w:hanging="426"/>
        <w:jc w:val="both"/>
        <w:rPr>
          <w:rFonts w:ascii="Verdana" w:hAnsi="Verdana"/>
          <w:sz w:val="20"/>
          <w:szCs w:val="20"/>
        </w:rPr>
      </w:pPr>
    </w:p>
    <w:p w14:paraId="34329AB5" w14:textId="023AD3E2" w:rsidR="005246BC" w:rsidRDefault="005246BC">
      <w:pPr>
        <w:pStyle w:val="ListParagraph"/>
        <w:numPr>
          <w:ilvl w:val="0"/>
          <w:numId w:val="62"/>
        </w:numPr>
        <w:spacing w:line="240" w:lineRule="auto"/>
        <w:ind w:left="426" w:hanging="426"/>
        <w:jc w:val="both"/>
        <w:rPr>
          <w:rFonts w:ascii="Verdana" w:hAnsi="Verdana"/>
          <w:sz w:val="20"/>
          <w:szCs w:val="20"/>
        </w:rPr>
      </w:pPr>
      <w:r w:rsidRPr="009530BE">
        <w:rPr>
          <w:rFonts w:ascii="Verdana" w:hAnsi="Verdana"/>
          <w:sz w:val="20"/>
          <w:szCs w:val="20"/>
        </w:rPr>
        <w:t>What could have been done differently to effectively maximize the benefits</w:t>
      </w:r>
      <w:r>
        <w:rPr>
          <w:rFonts w:ascii="Verdana" w:hAnsi="Verdana"/>
          <w:sz w:val="20"/>
          <w:szCs w:val="20"/>
        </w:rPr>
        <w:t xml:space="preserve"> of the project</w:t>
      </w:r>
      <w:r w:rsidRPr="009530BE">
        <w:rPr>
          <w:rFonts w:ascii="Verdana" w:hAnsi="Verdana"/>
          <w:sz w:val="20"/>
          <w:szCs w:val="20"/>
        </w:rPr>
        <w:t>?</w:t>
      </w:r>
    </w:p>
    <w:p w14:paraId="1465D09F" w14:textId="0C1D07E8" w:rsidR="005246BC" w:rsidRDefault="005246BC">
      <w:pPr>
        <w:pStyle w:val="ListParagraph"/>
        <w:numPr>
          <w:ilvl w:val="0"/>
          <w:numId w:val="62"/>
        </w:numPr>
        <w:spacing w:line="240" w:lineRule="auto"/>
        <w:ind w:left="426" w:hanging="426"/>
        <w:jc w:val="both"/>
        <w:rPr>
          <w:rFonts w:ascii="Verdana" w:hAnsi="Verdana"/>
          <w:sz w:val="20"/>
          <w:szCs w:val="20"/>
        </w:rPr>
      </w:pPr>
      <w:r>
        <w:rPr>
          <w:rFonts w:ascii="Verdana" w:hAnsi="Verdana"/>
          <w:sz w:val="20"/>
          <w:szCs w:val="20"/>
        </w:rPr>
        <w:lastRenderedPageBreak/>
        <w:t xml:space="preserve"> What are your suggestions to </w:t>
      </w:r>
      <w:r w:rsidRPr="008969A1">
        <w:rPr>
          <w:rFonts w:ascii="Verdana" w:hAnsi="Verdana"/>
          <w:sz w:val="20"/>
          <w:szCs w:val="20"/>
        </w:rPr>
        <w:t>effective</w:t>
      </w:r>
      <w:r>
        <w:rPr>
          <w:rFonts w:ascii="Verdana" w:hAnsi="Verdana"/>
          <w:sz w:val="20"/>
          <w:szCs w:val="20"/>
        </w:rPr>
        <w:t>ly</w:t>
      </w:r>
      <w:r w:rsidRPr="008969A1">
        <w:rPr>
          <w:rFonts w:ascii="Verdana" w:hAnsi="Verdana"/>
          <w:sz w:val="20"/>
          <w:szCs w:val="20"/>
        </w:rPr>
        <w:t xml:space="preserve"> </w:t>
      </w:r>
      <w:r>
        <w:rPr>
          <w:rFonts w:ascii="Verdana" w:hAnsi="Verdana"/>
          <w:sz w:val="20"/>
          <w:szCs w:val="20"/>
        </w:rPr>
        <w:t>enhance</w:t>
      </w:r>
      <w:r w:rsidRPr="008969A1">
        <w:rPr>
          <w:rFonts w:ascii="Verdana" w:hAnsi="Verdana"/>
          <w:sz w:val="20"/>
          <w:szCs w:val="20"/>
        </w:rPr>
        <w:t xml:space="preserve"> access to quality essential </w:t>
      </w:r>
      <w:r w:rsidR="00DD2E0C">
        <w:rPr>
          <w:rFonts w:ascii="Verdana" w:hAnsi="Verdana"/>
          <w:sz w:val="20"/>
          <w:szCs w:val="20"/>
        </w:rPr>
        <w:t xml:space="preserve">A2J </w:t>
      </w:r>
      <w:r w:rsidRPr="008969A1">
        <w:rPr>
          <w:rFonts w:ascii="Verdana" w:hAnsi="Verdana"/>
          <w:sz w:val="20"/>
          <w:szCs w:val="20"/>
        </w:rPr>
        <w:t>services and handling cases of GBV and other forms of discrimination?</w:t>
      </w:r>
    </w:p>
    <w:p w14:paraId="7624F0F3" w14:textId="77777777" w:rsidR="005246BC" w:rsidRPr="00B757E5" w:rsidRDefault="005246BC" w:rsidP="005246BC">
      <w:pPr>
        <w:pStyle w:val="ListParagraph"/>
        <w:spacing w:line="240" w:lineRule="auto"/>
        <w:jc w:val="both"/>
        <w:rPr>
          <w:rFonts w:ascii="Verdana" w:hAnsi="Verdana"/>
          <w:b/>
          <w:bCs/>
          <w:sz w:val="20"/>
          <w:szCs w:val="20"/>
        </w:rPr>
      </w:pPr>
    </w:p>
    <w:bookmarkEnd w:id="71"/>
    <w:p w14:paraId="023C9A69" w14:textId="27580917" w:rsidR="00D94465" w:rsidRDefault="005246BC" w:rsidP="005246BC">
      <w:pPr>
        <w:pStyle w:val="ListParagraph"/>
        <w:spacing w:line="240" w:lineRule="auto"/>
        <w:jc w:val="center"/>
        <w:rPr>
          <w:rFonts w:ascii="Verdana" w:hAnsi="Verdana"/>
          <w:b/>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bookmarkEnd w:id="67"/>
    <w:p w14:paraId="77617B50" w14:textId="77777777" w:rsidR="00D94465" w:rsidRDefault="00D94465">
      <w:pPr>
        <w:rPr>
          <w:rFonts w:ascii="Verdana" w:hAnsi="Verdana"/>
          <w:b/>
          <w:sz w:val="20"/>
          <w:szCs w:val="20"/>
          <w:lang w:val="en-IE" w:eastAsia="en-IE"/>
        </w:rPr>
      </w:pPr>
      <w:r>
        <w:rPr>
          <w:rFonts w:ascii="Verdana" w:hAnsi="Verdana"/>
          <w:b/>
          <w:sz w:val="20"/>
          <w:szCs w:val="20"/>
          <w:lang w:val="en-IE" w:eastAsia="en-IE"/>
        </w:rPr>
        <w:br w:type="page"/>
      </w:r>
    </w:p>
    <w:bookmarkEnd w:id="68"/>
    <w:p w14:paraId="3EE8299E" w14:textId="3499E51F" w:rsidR="00D94465" w:rsidRPr="00022AB2" w:rsidRDefault="00D94465" w:rsidP="00D94465">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KII Guide - National Level-</w:t>
      </w:r>
      <w:r w:rsidRPr="009530BE">
        <w:rPr>
          <w:rFonts w:ascii="Verdana" w:hAnsi="Verdana" w:cs="Times New Roman"/>
          <w:b/>
          <w:bCs/>
          <w:sz w:val="20"/>
          <w:szCs w:val="20"/>
        </w:rPr>
        <w:t xml:space="preserve"> UN Women</w:t>
      </w:r>
    </w:p>
    <w:p w14:paraId="6B915A67" w14:textId="77777777" w:rsidR="00D94465" w:rsidRPr="000E4E1D" w:rsidRDefault="00D94465" w:rsidP="00D94465">
      <w:pPr>
        <w:spacing w:after="0" w:line="240" w:lineRule="auto"/>
        <w:jc w:val="both"/>
        <w:rPr>
          <w:rFonts w:ascii="Verdana" w:hAnsi="Verdana"/>
          <w:b/>
          <w:bCs/>
          <w:sz w:val="20"/>
          <w:szCs w:val="20"/>
        </w:rPr>
      </w:pPr>
    </w:p>
    <w:p w14:paraId="4246109D" w14:textId="77777777" w:rsidR="00D94465" w:rsidRPr="008A1EC0" w:rsidRDefault="00D94465" w:rsidP="00D94465">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Greetings! </w:t>
      </w:r>
    </w:p>
    <w:p w14:paraId="14F81FCB" w14:textId="77777777" w:rsidR="00D94465" w:rsidRPr="008A1EC0" w:rsidRDefault="00D94465" w:rsidP="00D94465">
      <w:pPr>
        <w:tabs>
          <w:tab w:val="left" w:pos="3720"/>
        </w:tabs>
        <w:spacing w:after="0" w:line="240" w:lineRule="auto"/>
        <w:jc w:val="both"/>
        <w:rPr>
          <w:rFonts w:ascii="Verdana" w:hAnsi="Verdana" w:cs="Tahoma"/>
          <w:sz w:val="20"/>
          <w:szCs w:val="20"/>
        </w:rPr>
      </w:pPr>
    </w:p>
    <w:p w14:paraId="0DE87089" w14:textId="77777777" w:rsidR="00D94465" w:rsidRPr="00B757E5" w:rsidRDefault="00D94465" w:rsidP="00D94465">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I ____________________________, have been contracted on behalf of UN Women </w:t>
      </w:r>
      <w:r w:rsidRPr="00241536">
        <w:rPr>
          <w:rFonts w:ascii="Verdana" w:hAnsi="Verdana" w:cs="Tahoma"/>
          <w:sz w:val="20"/>
          <w:szCs w:val="20"/>
        </w:rPr>
        <w:t xml:space="preserve">Uganda </w:t>
      </w:r>
      <w:r w:rsidRPr="00241536">
        <w:rPr>
          <w:rFonts w:ascii="Verdana" w:eastAsia="Calibri" w:hAnsi="Verdana" w:cs="Tahoma"/>
          <w:color w:val="000000"/>
          <w:sz w:val="20"/>
          <w:szCs w:val="20"/>
        </w:rPr>
        <w:t xml:space="preserve">as a short term Consultant to undertake an end evaluation of the </w:t>
      </w:r>
      <w:r w:rsidRPr="007A3A9E">
        <w:rPr>
          <w:rFonts w:ascii="Verdana" w:eastAsia="Calibri" w:hAnsi="Verdana" w:cs="Tahoma"/>
          <w:i/>
          <w:iCs/>
          <w:color w:val="000000"/>
          <w:sz w:val="20"/>
          <w:szCs w:val="20"/>
        </w:rPr>
        <w:t xml:space="preserve">“Women and girls Access </w:t>
      </w:r>
      <w:r>
        <w:rPr>
          <w:rFonts w:ascii="Verdana" w:eastAsia="Calibri" w:hAnsi="Verdana" w:cs="Tahoma"/>
          <w:i/>
          <w:iCs/>
          <w:color w:val="000000"/>
          <w:sz w:val="20"/>
          <w:szCs w:val="20"/>
        </w:rPr>
        <w:t>t</w:t>
      </w:r>
      <w:r w:rsidRPr="007A3A9E">
        <w:rPr>
          <w:rFonts w:ascii="Verdana" w:eastAsia="Calibri" w:hAnsi="Verdana" w:cs="Tahoma"/>
          <w:i/>
          <w:iCs/>
          <w:color w:val="000000"/>
          <w:sz w:val="20"/>
          <w:szCs w:val="20"/>
        </w:rPr>
        <w:t>o Justice (A2J) through effective, accountable and gender-responsive institutions”</w:t>
      </w:r>
      <w:r w:rsidRPr="00B757E5">
        <w:rPr>
          <w:rFonts w:ascii="Verdana" w:eastAsia="Calibri" w:hAnsi="Verdana" w:cs="Tahoma"/>
          <w:color w:val="000000"/>
          <w:sz w:val="20"/>
          <w:szCs w:val="20"/>
        </w:rPr>
        <w:t xml:space="preserve"> </w:t>
      </w:r>
      <w:r w:rsidRPr="00B757E5">
        <w:rPr>
          <w:rFonts w:ascii="Verdana" w:eastAsia="Calibri" w:hAnsi="Verdana" w:cs="Tahoma"/>
          <w:b/>
          <w:bCs/>
          <w:color w:val="000000"/>
          <w:sz w:val="20"/>
          <w:szCs w:val="20"/>
        </w:rPr>
        <w:t>A2J Project</w:t>
      </w:r>
      <w:r w:rsidRPr="00B757E5">
        <w:rPr>
          <w:rFonts w:ascii="Verdana" w:hAnsi="Verdana"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2931FDAE" w14:textId="77777777" w:rsidR="00D94465" w:rsidRPr="00B757E5" w:rsidRDefault="00D94465" w:rsidP="00D94465">
      <w:pPr>
        <w:spacing w:line="240" w:lineRule="auto"/>
        <w:rPr>
          <w:rFonts w:ascii="Verdana" w:hAnsi="Verdana" w:cs="Tahoma"/>
          <w:b/>
          <w:sz w:val="20"/>
          <w:szCs w:val="20"/>
        </w:rPr>
      </w:pPr>
    </w:p>
    <w:p w14:paraId="7DDDC1BE" w14:textId="77777777" w:rsidR="00D94465" w:rsidRPr="00B757E5" w:rsidRDefault="00D94465" w:rsidP="00D94465">
      <w:pPr>
        <w:spacing w:line="240" w:lineRule="auto"/>
        <w:rPr>
          <w:rFonts w:ascii="Verdana" w:hAnsi="Verdana" w:cs="Tahoma"/>
          <w:b/>
          <w:sz w:val="20"/>
          <w:szCs w:val="20"/>
        </w:rPr>
      </w:pPr>
      <w:r w:rsidRPr="00B757E5">
        <w:rPr>
          <w:rFonts w:ascii="Verdana" w:hAnsi="Verdana" w:cs="Tahoma"/>
          <w:b/>
          <w:sz w:val="20"/>
          <w:szCs w:val="20"/>
        </w:rPr>
        <w:t>Consent Statement</w:t>
      </w:r>
    </w:p>
    <w:p w14:paraId="3F5E8571" w14:textId="77777777" w:rsidR="00D94465" w:rsidRPr="00B757E5" w:rsidRDefault="00D94465" w:rsidP="00D94465">
      <w:pPr>
        <w:spacing w:after="0" w:line="240" w:lineRule="auto"/>
        <w:rPr>
          <w:rFonts w:ascii="Verdana" w:hAnsi="Verdana" w:cs="Tahoma"/>
          <w:sz w:val="20"/>
          <w:szCs w:val="20"/>
        </w:rPr>
      </w:pPr>
      <w:proofErr w:type="gramStart"/>
      <w:r w:rsidRPr="00B757E5">
        <w:rPr>
          <w:rFonts w:ascii="Verdana" w:hAnsi="Verdana" w:cs="Tahoma"/>
          <w:sz w:val="20"/>
          <w:szCs w:val="20"/>
        </w:rPr>
        <w:t>At this time</w:t>
      </w:r>
      <w:proofErr w:type="gramEnd"/>
      <w:r w:rsidRPr="00B757E5">
        <w:rPr>
          <w:rFonts w:ascii="Verdana" w:hAnsi="Verdana" w:cs="Tahoma"/>
          <w:sz w:val="20"/>
          <w:szCs w:val="20"/>
        </w:rPr>
        <w:t>, do you have any questions?</w:t>
      </w:r>
    </w:p>
    <w:p w14:paraId="28321DCA" w14:textId="77777777" w:rsidR="00D94465" w:rsidRPr="00B757E5" w:rsidRDefault="00D94465" w:rsidP="00D94465">
      <w:pPr>
        <w:spacing w:after="0" w:line="240" w:lineRule="auto"/>
        <w:rPr>
          <w:rFonts w:ascii="Verdana" w:hAnsi="Verdana" w:cs="Tahoma"/>
          <w:sz w:val="20"/>
          <w:szCs w:val="20"/>
        </w:rPr>
      </w:pPr>
      <w:r w:rsidRPr="00B757E5">
        <w:rPr>
          <w:rFonts w:ascii="Verdana" w:hAnsi="Verdana" w:cs="Tahoma"/>
          <w:sz w:val="20"/>
          <w:szCs w:val="20"/>
        </w:rPr>
        <w:t>Are you willing to participate in this study?                  Yes</w:t>
      </w:r>
      <w:sdt>
        <w:sdtPr>
          <w:rPr>
            <w:rFonts w:ascii="Verdana" w:hAnsi="Verdana" w:cs="Tahoma"/>
            <w:sz w:val="20"/>
            <w:szCs w:val="20"/>
          </w:rPr>
          <w:id w:val="1179321877"/>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r w:rsidRPr="00B757E5">
        <w:rPr>
          <w:rFonts w:ascii="Verdana" w:hAnsi="Verdana" w:cs="Tahoma"/>
          <w:sz w:val="20"/>
          <w:szCs w:val="20"/>
        </w:rPr>
        <w:t xml:space="preserve">                    No</w:t>
      </w:r>
      <w:sdt>
        <w:sdtPr>
          <w:rPr>
            <w:rFonts w:ascii="Verdana" w:hAnsi="Verdana" w:cs="Tahoma"/>
            <w:sz w:val="20"/>
            <w:szCs w:val="20"/>
          </w:rPr>
          <w:id w:val="-1862656243"/>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p>
    <w:p w14:paraId="25AD8AC7" w14:textId="77777777" w:rsidR="00D94465" w:rsidRPr="004F7387" w:rsidRDefault="00D94465" w:rsidP="00D94465">
      <w:pPr>
        <w:spacing w:after="0" w:line="240" w:lineRule="auto"/>
        <w:jc w:val="both"/>
        <w:rPr>
          <w:rFonts w:ascii="Verdana" w:hAnsi="Verdana"/>
          <w:i/>
          <w:iCs/>
          <w:sz w:val="20"/>
          <w:szCs w:val="20"/>
        </w:rPr>
      </w:pPr>
    </w:p>
    <w:p w14:paraId="0DB1B735" w14:textId="77777777" w:rsidR="00D94465" w:rsidRPr="00B757E5" w:rsidRDefault="00D94465" w:rsidP="00D94465">
      <w:pPr>
        <w:spacing w:after="0" w:line="240" w:lineRule="auto"/>
        <w:jc w:val="both"/>
        <w:rPr>
          <w:rFonts w:ascii="Verdana" w:hAnsi="Verdana"/>
          <w:b/>
          <w:bCs/>
          <w:sz w:val="20"/>
          <w:szCs w:val="20"/>
        </w:rPr>
      </w:pPr>
      <w:r w:rsidRPr="00B757E5">
        <w:rPr>
          <w:rFonts w:ascii="Verdana" w:hAnsi="Verdana"/>
          <w:b/>
          <w:bCs/>
          <w:sz w:val="20"/>
          <w:szCs w:val="20"/>
        </w:rPr>
        <w:t xml:space="preserve">Guiding Question(s) </w:t>
      </w:r>
    </w:p>
    <w:p w14:paraId="75CE2798" w14:textId="77777777" w:rsidR="00D94465" w:rsidRPr="009530BE" w:rsidRDefault="00D94465" w:rsidP="00D94465">
      <w:pPr>
        <w:spacing w:after="0" w:line="240" w:lineRule="auto"/>
        <w:jc w:val="both"/>
        <w:rPr>
          <w:rFonts w:ascii="Verdana" w:hAnsi="Verdana"/>
          <w:b/>
          <w:bCs/>
          <w:sz w:val="20"/>
          <w:szCs w:val="20"/>
        </w:rPr>
      </w:pPr>
    </w:p>
    <w:p w14:paraId="00D1ED08" w14:textId="77777777" w:rsidR="00D94465" w:rsidRPr="00022AB2" w:rsidRDefault="00D94465" w:rsidP="00D94465">
      <w:pPr>
        <w:spacing w:after="0" w:line="240" w:lineRule="auto"/>
        <w:jc w:val="both"/>
        <w:rPr>
          <w:rFonts w:ascii="Verdana" w:hAnsi="Verdana"/>
          <w:b/>
          <w:bCs/>
          <w:sz w:val="20"/>
          <w:szCs w:val="20"/>
        </w:rPr>
      </w:pPr>
      <w:r w:rsidRPr="009530BE">
        <w:rPr>
          <w:rFonts w:ascii="Verdana" w:hAnsi="Verdana"/>
          <w:b/>
          <w:bCs/>
          <w:sz w:val="20"/>
          <w:szCs w:val="20"/>
        </w:rPr>
        <w:t>Relevance</w:t>
      </w:r>
    </w:p>
    <w:p w14:paraId="107EF44C" w14:textId="650A5DF9" w:rsidR="00D94465" w:rsidRPr="00241536" w:rsidRDefault="00D94465" w:rsidP="00BD2AE9">
      <w:pPr>
        <w:pStyle w:val="ListParagraph"/>
        <w:numPr>
          <w:ilvl w:val="0"/>
          <w:numId w:val="79"/>
        </w:numPr>
        <w:spacing w:line="240" w:lineRule="auto"/>
        <w:jc w:val="both"/>
        <w:rPr>
          <w:rFonts w:ascii="Verdana" w:hAnsi="Verdana"/>
          <w:sz w:val="20"/>
          <w:szCs w:val="20"/>
        </w:rPr>
      </w:pPr>
      <w:r w:rsidRPr="00241536">
        <w:rPr>
          <w:rFonts w:ascii="Verdana" w:hAnsi="Verdana"/>
          <w:sz w:val="20"/>
          <w:szCs w:val="20"/>
        </w:rPr>
        <w:t xml:space="preserve">What are the </w:t>
      </w:r>
      <w:r>
        <w:rPr>
          <w:rFonts w:ascii="Verdana" w:hAnsi="Verdana"/>
          <w:sz w:val="20"/>
          <w:szCs w:val="20"/>
        </w:rPr>
        <w:t xml:space="preserve">key </w:t>
      </w:r>
      <w:r w:rsidR="00B3250C">
        <w:rPr>
          <w:rFonts w:ascii="Verdana" w:hAnsi="Verdana"/>
          <w:sz w:val="20"/>
          <w:szCs w:val="20"/>
        </w:rPr>
        <w:t xml:space="preserve">A2J </w:t>
      </w:r>
      <w:r w:rsidRPr="00241536">
        <w:rPr>
          <w:rFonts w:ascii="Verdana" w:hAnsi="Verdana"/>
          <w:sz w:val="20"/>
          <w:szCs w:val="20"/>
        </w:rPr>
        <w:t xml:space="preserve">needs and priorities of women, girls </w:t>
      </w:r>
      <w:r w:rsidR="00B3250C">
        <w:rPr>
          <w:rFonts w:ascii="Verdana" w:hAnsi="Verdana"/>
          <w:sz w:val="20"/>
          <w:szCs w:val="20"/>
        </w:rPr>
        <w:t>(</w:t>
      </w:r>
      <w:r w:rsidRPr="00241536">
        <w:rPr>
          <w:rFonts w:ascii="Verdana" w:hAnsi="Verdana"/>
          <w:sz w:val="20"/>
          <w:szCs w:val="20"/>
        </w:rPr>
        <w:t>GBV survivors</w:t>
      </w:r>
      <w:r w:rsidR="00B3250C">
        <w:rPr>
          <w:rFonts w:ascii="Verdana" w:hAnsi="Verdana"/>
          <w:sz w:val="20"/>
          <w:szCs w:val="20"/>
        </w:rPr>
        <w:t>) in Uganda</w:t>
      </w:r>
      <w:r w:rsidRPr="00241536">
        <w:rPr>
          <w:rFonts w:ascii="Verdana" w:hAnsi="Verdana"/>
          <w:sz w:val="20"/>
          <w:szCs w:val="20"/>
        </w:rPr>
        <w:t xml:space="preserve">? </w:t>
      </w:r>
    </w:p>
    <w:p w14:paraId="716EB76A" w14:textId="77777777" w:rsidR="00D94465" w:rsidRPr="00253ADD" w:rsidRDefault="00D94465" w:rsidP="00BD2AE9">
      <w:pPr>
        <w:pStyle w:val="ListParagraph"/>
        <w:numPr>
          <w:ilvl w:val="0"/>
          <w:numId w:val="79"/>
        </w:numPr>
        <w:spacing w:line="240" w:lineRule="auto"/>
        <w:jc w:val="both"/>
        <w:rPr>
          <w:rFonts w:ascii="Verdana" w:hAnsi="Verdana"/>
          <w:sz w:val="20"/>
          <w:szCs w:val="20"/>
        </w:rPr>
      </w:pPr>
      <w:r w:rsidRPr="00253ADD">
        <w:rPr>
          <w:rFonts w:ascii="Verdana" w:hAnsi="Verdana"/>
          <w:sz w:val="20"/>
          <w:szCs w:val="20"/>
        </w:rPr>
        <w:t xml:space="preserve">How has the A2J project contributed </w:t>
      </w:r>
      <w:proofErr w:type="gramStart"/>
      <w:r w:rsidRPr="00253ADD">
        <w:rPr>
          <w:rFonts w:ascii="Verdana" w:hAnsi="Verdana"/>
          <w:sz w:val="20"/>
          <w:szCs w:val="20"/>
        </w:rPr>
        <w:t>in</w:t>
      </w:r>
      <w:proofErr w:type="gramEnd"/>
      <w:r w:rsidRPr="00253ADD">
        <w:rPr>
          <w:rFonts w:ascii="Verdana" w:hAnsi="Verdana"/>
          <w:sz w:val="20"/>
          <w:szCs w:val="20"/>
        </w:rPr>
        <w:t xml:space="preserve"> addressing key </w:t>
      </w:r>
      <w:r>
        <w:rPr>
          <w:rFonts w:ascii="Verdana" w:hAnsi="Verdana"/>
          <w:sz w:val="20"/>
          <w:szCs w:val="20"/>
        </w:rPr>
        <w:t xml:space="preserve">A2J </w:t>
      </w:r>
      <w:r w:rsidRPr="00253ADD">
        <w:rPr>
          <w:rFonts w:ascii="Verdana" w:hAnsi="Verdana"/>
          <w:sz w:val="20"/>
          <w:szCs w:val="20"/>
        </w:rPr>
        <w:t xml:space="preserve">priorities </w:t>
      </w:r>
      <w:r>
        <w:rPr>
          <w:rFonts w:ascii="Verdana" w:hAnsi="Verdana"/>
          <w:sz w:val="20"/>
          <w:szCs w:val="20"/>
        </w:rPr>
        <w:t xml:space="preserve">and needs </w:t>
      </w:r>
      <w:r w:rsidRPr="00253ADD">
        <w:rPr>
          <w:rFonts w:ascii="Verdana" w:hAnsi="Verdana"/>
          <w:sz w:val="20"/>
          <w:szCs w:val="20"/>
        </w:rPr>
        <w:t>for women and girls</w:t>
      </w:r>
      <w:r w:rsidRPr="00241536">
        <w:rPr>
          <w:rFonts w:ascii="Verdana" w:hAnsi="Verdana"/>
          <w:sz w:val="20"/>
          <w:szCs w:val="20"/>
        </w:rPr>
        <w:t xml:space="preserve"> </w:t>
      </w:r>
      <w:r>
        <w:rPr>
          <w:rFonts w:ascii="Verdana" w:hAnsi="Verdana"/>
          <w:sz w:val="20"/>
          <w:szCs w:val="20"/>
        </w:rPr>
        <w:t>(</w:t>
      </w:r>
      <w:r w:rsidRPr="00241536">
        <w:rPr>
          <w:rFonts w:ascii="Verdana" w:hAnsi="Verdana"/>
          <w:sz w:val="20"/>
          <w:szCs w:val="20"/>
        </w:rPr>
        <w:t xml:space="preserve">survivors </w:t>
      </w:r>
      <w:r>
        <w:rPr>
          <w:rFonts w:ascii="Verdana" w:hAnsi="Verdana"/>
          <w:sz w:val="20"/>
          <w:szCs w:val="20"/>
        </w:rPr>
        <w:t xml:space="preserve">of </w:t>
      </w:r>
      <w:r w:rsidRPr="00241536">
        <w:rPr>
          <w:rFonts w:ascii="Verdana" w:hAnsi="Verdana"/>
          <w:sz w:val="20"/>
          <w:szCs w:val="20"/>
        </w:rPr>
        <w:t>GBV</w:t>
      </w:r>
      <w:r>
        <w:rPr>
          <w:rFonts w:ascii="Verdana" w:hAnsi="Verdana"/>
          <w:sz w:val="20"/>
          <w:szCs w:val="20"/>
        </w:rPr>
        <w:t>)</w:t>
      </w:r>
      <w:r w:rsidRPr="00253ADD">
        <w:rPr>
          <w:rFonts w:ascii="Verdana" w:hAnsi="Verdana"/>
          <w:sz w:val="20"/>
          <w:szCs w:val="20"/>
        </w:rPr>
        <w:t>?</w:t>
      </w:r>
    </w:p>
    <w:p w14:paraId="54081D66" w14:textId="77777777" w:rsidR="00D94465" w:rsidRPr="004F7387" w:rsidRDefault="00D94465" w:rsidP="00BD2AE9">
      <w:pPr>
        <w:pStyle w:val="ListParagraph"/>
        <w:numPr>
          <w:ilvl w:val="0"/>
          <w:numId w:val="79"/>
        </w:numPr>
        <w:spacing w:line="240" w:lineRule="auto"/>
        <w:jc w:val="both"/>
        <w:rPr>
          <w:rFonts w:ascii="Verdana" w:hAnsi="Verdana"/>
          <w:sz w:val="20"/>
          <w:szCs w:val="20"/>
        </w:rPr>
      </w:pPr>
      <w:r>
        <w:rPr>
          <w:rFonts w:ascii="Verdana" w:hAnsi="Verdana"/>
          <w:sz w:val="20"/>
          <w:szCs w:val="20"/>
        </w:rPr>
        <w:t xml:space="preserve">What strategies/approaches were adopted </w:t>
      </w:r>
      <w:r w:rsidRPr="00253ADD">
        <w:rPr>
          <w:rFonts w:ascii="Verdana" w:hAnsi="Verdana"/>
          <w:sz w:val="20"/>
          <w:szCs w:val="20"/>
        </w:rPr>
        <w:t>in addressing identified needs of beneficiaries and stakeholders?</w:t>
      </w:r>
      <w:r w:rsidRPr="00241536">
        <w:rPr>
          <w:rFonts w:ascii="Verdana" w:hAnsi="Verdana"/>
          <w:i/>
          <w:iCs/>
          <w:sz w:val="20"/>
          <w:szCs w:val="20"/>
        </w:rPr>
        <w:t xml:space="preserve"> </w:t>
      </w:r>
      <w:r>
        <w:rPr>
          <w:rFonts w:ascii="Verdana" w:hAnsi="Verdana"/>
          <w:i/>
          <w:iCs/>
          <w:sz w:val="20"/>
          <w:szCs w:val="20"/>
        </w:rPr>
        <w:t xml:space="preserve">[Probe for: </w:t>
      </w:r>
      <w:r w:rsidRPr="00FB3E6A">
        <w:rPr>
          <w:rFonts w:ascii="Verdana" w:hAnsi="Verdana"/>
          <w:i/>
          <w:iCs/>
          <w:sz w:val="20"/>
          <w:szCs w:val="20"/>
        </w:rPr>
        <w:t>systems strengthening- [institutionalizing special GBV courts], legislative reforms, legal empowerment/awareness creation of women and girls, data collection, analysis and use, capacity enhancement of key justice/A2J actors</w:t>
      </w:r>
      <w:r>
        <w:rPr>
          <w:rFonts w:ascii="Verdana" w:hAnsi="Verdana"/>
          <w:i/>
          <w:iCs/>
          <w:sz w:val="20"/>
          <w:szCs w:val="20"/>
        </w:rPr>
        <w:t>]</w:t>
      </w:r>
    </w:p>
    <w:p w14:paraId="565CC704" w14:textId="77777777" w:rsidR="00D94465" w:rsidRPr="004F7387" w:rsidRDefault="00D94465" w:rsidP="00BD2AE9">
      <w:pPr>
        <w:pStyle w:val="ListParagraph"/>
        <w:numPr>
          <w:ilvl w:val="0"/>
          <w:numId w:val="79"/>
        </w:numPr>
        <w:spacing w:line="240" w:lineRule="auto"/>
        <w:ind w:left="426" w:hanging="426"/>
        <w:jc w:val="both"/>
        <w:rPr>
          <w:rFonts w:ascii="Verdana" w:hAnsi="Verdana"/>
          <w:sz w:val="20"/>
          <w:szCs w:val="20"/>
        </w:rPr>
      </w:pPr>
      <w:r w:rsidRPr="004F7387">
        <w:rPr>
          <w:rFonts w:ascii="Verdana" w:hAnsi="Verdana"/>
          <w:sz w:val="20"/>
          <w:szCs w:val="20"/>
        </w:rPr>
        <w:t xml:space="preserve">Was the choice of partners most relevant in addressing the project needs? And why? </w:t>
      </w:r>
      <w:r w:rsidRPr="00B13E5F">
        <w:rPr>
          <w:rFonts w:ascii="Verdana" w:hAnsi="Verdana"/>
          <w:i/>
          <w:iCs/>
          <w:sz w:val="20"/>
          <w:szCs w:val="20"/>
        </w:rPr>
        <w:t>[judiciary, police, ODPP, civil society (joint training, legal aid service].</w:t>
      </w:r>
      <w:r w:rsidRPr="004F7387">
        <w:rPr>
          <w:rFonts w:ascii="Verdana" w:hAnsi="Verdana"/>
          <w:sz w:val="20"/>
          <w:szCs w:val="20"/>
        </w:rPr>
        <w:t xml:space="preserve"> </w:t>
      </w:r>
    </w:p>
    <w:p w14:paraId="404BD30C" w14:textId="77777777" w:rsidR="00D94465" w:rsidRPr="00241536" w:rsidRDefault="00D94465" w:rsidP="00D94465">
      <w:pPr>
        <w:spacing w:after="0" w:line="240" w:lineRule="auto"/>
        <w:jc w:val="both"/>
        <w:rPr>
          <w:rFonts w:ascii="Verdana" w:hAnsi="Verdana"/>
          <w:b/>
          <w:bCs/>
          <w:sz w:val="20"/>
          <w:szCs w:val="20"/>
        </w:rPr>
      </w:pPr>
      <w:r w:rsidRPr="00241536">
        <w:rPr>
          <w:rFonts w:ascii="Verdana" w:hAnsi="Verdana"/>
          <w:b/>
          <w:bCs/>
          <w:sz w:val="20"/>
          <w:szCs w:val="20"/>
        </w:rPr>
        <w:t>Effectiveness</w:t>
      </w:r>
    </w:p>
    <w:p w14:paraId="37EC5118" w14:textId="77777777" w:rsidR="00D94465" w:rsidRPr="00734B80" w:rsidRDefault="00D94465" w:rsidP="00BD2AE9">
      <w:pPr>
        <w:pStyle w:val="ListParagraph"/>
        <w:numPr>
          <w:ilvl w:val="0"/>
          <w:numId w:val="79"/>
        </w:numPr>
        <w:spacing w:line="240" w:lineRule="auto"/>
        <w:ind w:left="426" w:hanging="426"/>
        <w:jc w:val="both"/>
        <w:rPr>
          <w:rFonts w:ascii="Verdana" w:hAnsi="Verdana"/>
          <w:i/>
          <w:iCs/>
          <w:sz w:val="20"/>
          <w:szCs w:val="20"/>
        </w:rPr>
      </w:pPr>
      <w:r w:rsidRPr="00241536">
        <w:rPr>
          <w:rFonts w:ascii="Verdana" w:hAnsi="Verdana"/>
          <w:sz w:val="20"/>
          <w:szCs w:val="20"/>
        </w:rPr>
        <w:t>What changes, if any, have occurred due to the implementation of th</w:t>
      </w:r>
      <w:r w:rsidRPr="007A3A9E">
        <w:rPr>
          <w:rFonts w:ascii="Verdana" w:hAnsi="Verdana"/>
          <w:sz w:val="20"/>
          <w:szCs w:val="20"/>
        </w:rPr>
        <w:t xml:space="preserve">e </w:t>
      </w:r>
      <w:r w:rsidRPr="004F7387">
        <w:rPr>
          <w:rFonts w:ascii="Verdana" w:hAnsi="Verdana"/>
          <w:sz w:val="20"/>
          <w:szCs w:val="20"/>
        </w:rPr>
        <w:t xml:space="preserve">A2J project? </w:t>
      </w:r>
      <w:r w:rsidRPr="00734B80">
        <w:rPr>
          <w:rFonts w:ascii="Verdana" w:hAnsi="Verdana"/>
          <w:i/>
          <w:iCs/>
          <w:sz w:val="20"/>
          <w:szCs w:val="20"/>
        </w:rPr>
        <w:t xml:space="preserve">[Ask the participants why they attribute the change to the project and </w:t>
      </w:r>
      <w:proofErr w:type="spellStart"/>
      <w:r w:rsidRPr="00734B80">
        <w:rPr>
          <w:rFonts w:ascii="Verdana" w:hAnsi="Verdana"/>
          <w:i/>
          <w:iCs/>
          <w:sz w:val="20"/>
          <w:szCs w:val="20"/>
        </w:rPr>
        <w:t>not</w:t>
      </w:r>
      <w:proofErr w:type="spellEnd"/>
      <w:r w:rsidRPr="00734B80">
        <w:rPr>
          <w:rFonts w:ascii="Verdana" w:hAnsi="Verdana"/>
          <w:i/>
          <w:iCs/>
          <w:sz w:val="20"/>
          <w:szCs w:val="20"/>
        </w:rPr>
        <w:t xml:space="preserve"> other factors. Remember to probe of other contributing factors]</w:t>
      </w:r>
    </w:p>
    <w:p w14:paraId="7FEFE878" w14:textId="77777777" w:rsidR="00D94465" w:rsidRPr="00734B80" w:rsidRDefault="00D94465" w:rsidP="00D94465">
      <w:pPr>
        <w:pStyle w:val="ListParagraph"/>
        <w:numPr>
          <w:ilvl w:val="0"/>
          <w:numId w:val="75"/>
        </w:numPr>
        <w:spacing w:line="240" w:lineRule="auto"/>
        <w:rPr>
          <w:rFonts w:ascii="Verdana" w:hAnsi="Verdana" w:cs="Calibri"/>
          <w:i/>
          <w:iCs/>
          <w:sz w:val="20"/>
          <w:szCs w:val="20"/>
        </w:rPr>
      </w:pPr>
      <w:r w:rsidRPr="00734B80">
        <w:rPr>
          <w:rFonts w:ascii="Verdana" w:hAnsi="Verdana" w:cs="Calibri"/>
          <w:i/>
          <w:iCs/>
          <w:sz w:val="20"/>
          <w:szCs w:val="20"/>
        </w:rPr>
        <w:t>Strengthening of systems, procedures and standards to guarantee quality justice for survivors of GBV and vulnerable women and girls.</w:t>
      </w:r>
    </w:p>
    <w:p w14:paraId="31B6533C" w14:textId="77777777" w:rsidR="00D94465" w:rsidRPr="00734B80" w:rsidRDefault="00D94465" w:rsidP="00D94465">
      <w:pPr>
        <w:pStyle w:val="ListParagraph"/>
        <w:numPr>
          <w:ilvl w:val="0"/>
          <w:numId w:val="75"/>
        </w:numPr>
        <w:spacing w:line="240" w:lineRule="auto"/>
        <w:rPr>
          <w:rFonts w:ascii="Verdana" w:hAnsi="Verdana" w:cs="Calibri"/>
          <w:i/>
          <w:iCs/>
          <w:sz w:val="20"/>
          <w:szCs w:val="20"/>
        </w:rPr>
      </w:pPr>
      <w:r w:rsidRPr="00734B80">
        <w:rPr>
          <w:rFonts w:ascii="Verdana" w:hAnsi="Verdana" w:cs="Calibri"/>
          <w:i/>
          <w:iCs/>
          <w:sz w:val="20"/>
          <w:szCs w:val="20"/>
        </w:rPr>
        <w:t>Strengthening capacities of formal justice institutions to deliver quality, coordinated essential services and fast track cases of GBV and other forms of discrimination.</w:t>
      </w:r>
    </w:p>
    <w:p w14:paraId="3AA3E037" w14:textId="77777777" w:rsidR="00D94465" w:rsidRPr="00253ADD" w:rsidRDefault="00D94465" w:rsidP="00D94465">
      <w:pPr>
        <w:pStyle w:val="ListParagraph"/>
        <w:numPr>
          <w:ilvl w:val="0"/>
          <w:numId w:val="75"/>
        </w:numPr>
        <w:spacing w:line="240" w:lineRule="auto"/>
        <w:rPr>
          <w:rFonts w:ascii="Verdana" w:hAnsi="Verdana" w:cs="Calibri"/>
          <w:color w:val="000000" w:themeColor="text1"/>
          <w:sz w:val="20"/>
          <w:szCs w:val="20"/>
        </w:rPr>
      </w:pPr>
      <w:r w:rsidRPr="00734B80">
        <w:rPr>
          <w:rFonts w:ascii="Verdana" w:hAnsi="Verdana" w:cs="Calibri"/>
          <w:i/>
          <w:iCs/>
          <w:sz w:val="20"/>
          <w:szCs w:val="20"/>
        </w:rPr>
        <w:t>Empowerment of Women and girls at risk of violence to access and use quality justice services.</w:t>
      </w:r>
      <w:r>
        <w:rPr>
          <w:rFonts w:ascii="Verdana" w:hAnsi="Verdana" w:cs="Calibri"/>
          <w:i/>
          <w:iCs/>
          <w:sz w:val="20"/>
          <w:szCs w:val="20"/>
        </w:rPr>
        <w:t>]</w:t>
      </w:r>
    </w:p>
    <w:p w14:paraId="3BDD7965" w14:textId="299E531F" w:rsidR="00D94465" w:rsidRPr="00253ADD" w:rsidRDefault="00D94465" w:rsidP="00BD2AE9">
      <w:pPr>
        <w:pStyle w:val="ListParagraph"/>
        <w:numPr>
          <w:ilvl w:val="0"/>
          <w:numId w:val="79"/>
        </w:numPr>
        <w:spacing w:line="240" w:lineRule="auto"/>
        <w:ind w:left="426" w:hanging="426"/>
        <w:jc w:val="both"/>
        <w:rPr>
          <w:rFonts w:ascii="Verdana" w:hAnsi="Verdana"/>
          <w:sz w:val="20"/>
          <w:szCs w:val="20"/>
        </w:rPr>
      </w:pPr>
      <w:r w:rsidRPr="00253ADD">
        <w:rPr>
          <w:rFonts w:ascii="Verdana" w:hAnsi="Verdana"/>
          <w:sz w:val="20"/>
          <w:szCs w:val="20"/>
        </w:rPr>
        <w:t>What lessons</w:t>
      </w:r>
      <w:r w:rsidR="00120678">
        <w:rPr>
          <w:rFonts w:ascii="Verdana" w:hAnsi="Verdana"/>
          <w:sz w:val="20"/>
          <w:szCs w:val="20"/>
        </w:rPr>
        <w:t>/success stories</w:t>
      </w:r>
      <w:r w:rsidRPr="00253ADD">
        <w:rPr>
          <w:rFonts w:ascii="Verdana" w:hAnsi="Verdana"/>
          <w:sz w:val="20"/>
          <w:szCs w:val="20"/>
        </w:rPr>
        <w:t xml:space="preserve"> can we draw from the efforts of the A2J project activities in promoting access to quality essential services and handling cases of GBV and other forms of discrimination?</w:t>
      </w:r>
    </w:p>
    <w:p w14:paraId="3A86E23F" w14:textId="77777777" w:rsidR="00D94465" w:rsidRPr="00253ADD" w:rsidRDefault="00D94465" w:rsidP="00BD2AE9">
      <w:pPr>
        <w:pStyle w:val="ListParagraph"/>
        <w:numPr>
          <w:ilvl w:val="0"/>
          <w:numId w:val="79"/>
        </w:numPr>
        <w:spacing w:line="240" w:lineRule="auto"/>
        <w:ind w:left="426" w:hanging="426"/>
        <w:jc w:val="both"/>
        <w:rPr>
          <w:rFonts w:ascii="Verdana" w:hAnsi="Verdana"/>
          <w:sz w:val="20"/>
          <w:szCs w:val="20"/>
        </w:rPr>
      </w:pPr>
      <w:r w:rsidRPr="00253ADD">
        <w:rPr>
          <w:rFonts w:ascii="Verdana" w:hAnsi="Verdana"/>
          <w:sz w:val="20"/>
          <w:szCs w:val="20"/>
        </w:rPr>
        <w:t xml:space="preserve">In your view, what are the main enabling and hindering factors to achieving planned project outcomes? </w:t>
      </w:r>
    </w:p>
    <w:p w14:paraId="63A25A75" w14:textId="77777777" w:rsidR="00D94465" w:rsidRPr="00B757E5" w:rsidRDefault="00D94465" w:rsidP="00BD2AE9">
      <w:pPr>
        <w:pStyle w:val="ListParagraph"/>
        <w:numPr>
          <w:ilvl w:val="0"/>
          <w:numId w:val="79"/>
        </w:numPr>
        <w:spacing w:line="240" w:lineRule="auto"/>
        <w:ind w:left="426" w:hanging="426"/>
        <w:jc w:val="both"/>
        <w:rPr>
          <w:rFonts w:ascii="Verdana" w:hAnsi="Verdana"/>
          <w:sz w:val="20"/>
          <w:szCs w:val="20"/>
        </w:rPr>
      </w:pPr>
      <w:r w:rsidRPr="00B757E5">
        <w:rPr>
          <w:rFonts w:ascii="Verdana" w:hAnsi="Verdana"/>
          <w:sz w:val="20"/>
          <w:szCs w:val="20"/>
        </w:rPr>
        <w:t xml:space="preserve">To what extent have the A2J project interventions been mainstreamed in UN joint programming? </w:t>
      </w:r>
      <w:r w:rsidRPr="004F7387">
        <w:rPr>
          <w:rFonts w:ascii="Verdana" w:hAnsi="Verdana"/>
          <w:i/>
          <w:iCs/>
          <w:sz w:val="20"/>
          <w:szCs w:val="20"/>
        </w:rPr>
        <w:t>(UN Women)</w:t>
      </w:r>
    </w:p>
    <w:p w14:paraId="667536F5" w14:textId="77777777" w:rsidR="00D94465" w:rsidRPr="00B757E5" w:rsidRDefault="00D94465" w:rsidP="00D94465">
      <w:pPr>
        <w:pStyle w:val="ListParagraph"/>
        <w:spacing w:line="240" w:lineRule="auto"/>
        <w:jc w:val="both"/>
        <w:rPr>
          <w:rFonts w:ascii="Verdana" w:hAnsi="Verdana"/>
          <w:sz w:val="20"/>
          <w:szCs w:val="20"/>
        </w:rPr>
      </w:pPr>
    </w:p>
    <w:p w14:paraId="39CA49E5" w14:textId="77777777" w:rsidR="00D94465" w:rsidRPr="00B757E5" w:rsidRDefault="00D94465" w:rsidP="00D94465">
      <w:pPr>
        <w:spacing w:after="0" w:line="240" w:lineRule="auto"/>
        <w:jc w:val="both"/>
        <w:rPr>
          <w:rFonts w:ascii="Verdana" w:hAnsi="Verdana"/>
          <w:b/>
          <w:bCs/>
          <w:sz w:val="20"/>
          <w:szCs w:val="20"/>
        </w:rPr>
      </w:pPr>
      <w:r w:rsidRPr="00B757E5">
        <w:rPr>
          <w:rFonts w:ascii="Verdana" w:hAnsi="Verdana"/>
          <w:b/>
          <w:bCs/>
          <w:sz w:val="20"/>
          <w:szCs w:val="20"/>
        </w:rPr>
        <w:t>Efficiency and Coherence</w:t>
      </w:r>
      <w:r w:rsidRPr="00B757E5">
        <w:rPr>
          <w:rFonts w:ascii="Verdana" w:hAnsi="Verdana"/>
          <w:b/>
          <w:bCs/>
          <w:sz w:val="20"/>
          <w:szCs w:val="20"/>
        </w:rPr>
        <w:tab/>
      </w:r>
    </w:p>
    <w:p w14:paraId="269C1F00" w14:textId="77777777" w:rsidR="00D94465" w:rsidRPr="00B757E5" w:rsidRDefault="00D94465" w:rsidP="00BD2AE9">
      <w:pPr>
        <w:pStyle w:val="ListParagraph"/>
        <w:numPr>
          <w:ilvl w:val="0"/>
          <w:numId w:val="79"/>
        </w:numPr>
        <w:spacing w:line="240" w:lineRule="auto"/>
        <w:ind w:left="426" w:hanging="426"/>
        <w:jc w:val="both"/>
        <w:rPr>
          <w:rFonts w:ascii="Verdana" w:hAnsi="Verdana"/>
          <w:sz w:val="20"/>
          <w:szCs w:val="20"/>
        </w:rPr>
      </w:pPr>
      <w:r w:rsidRPr="00B757E5">
        <w:rPr>
          <w:rFonts w:ascii="Verdana" w:hAnsi="Verdana"/>
          <w:sz w:val="20"/>
          <w:szCs w:val="20"/>
        </w:rPr>
        <w:t>How well were resources and risks managed to ensure results for the project?</w:t>
      </w:r>
    </w:p>
    <w:p w14:paraId="4E5DFF04" w14:textId="77777777" w:rsidR="00D94465" w:rsidRPr="00B757E5" w:rsidRDefault="00D94465" w:rsidP="00BD2AE9">
      <w:pPr>
        <w:pStyle w:val="ListParagraph"/>
        <w:numPr>
          <w:ilvl w:val="0"/>
          <w:numId w:val="79"/>
        </w:numPr>
        <w:spacing w:line="240" w:lineRule="auto"/>
        <w:ind w:left="426" w:hanging="426"/>
        <w:jc w:val="both"/>
        <w:rPr>
          <w:rFonts w:ascii="Verdana" w:hAnsi="Verdana"/>
          <w:sz w:val="20"/>
          <w:szCs w:val="20"/>
        </w:rPr>
      </w:pPr>
      <w:r w:rsidRPr="00B757E5">
        <w:rPr>
          <w:rFonts w:ascii="Verdana" w:hAnsi="Verdana"/>
          <w:sz w:val="20"/>
          <w:szCs w:val="20"/>
        </w:rPr>
        <w:t>How did the project management team manage program implementation delays efficiently? and what corrective actions were undertaken?</w:t>
      </w:r>
    </w:p>
    <w:p w14:paraId="070D2941" w14:textId="77777777" w:rsidR="00D94465" w:rsidRPr="00B757E5" w:rsidRDefault="00D94465" w:rsidP="00BD2AE9">
      <w:pPr>
        <w:pStyle w:val="ListParagraph"/>
        <w:numPr>
          <w:ilvl w:val="0"/>
          <w:numId w:val="79"/>
        </w:numPr>
        <w:spacing w:line="240" w:lineRule="auto"/>
        <w:ind w:left="426" w:hanging="426"/>
        <w:jc w:val="both"/>
        <w:rPr>
          <w:rFonts w:ascii="Verdana" w:hAnsi="Verdana"/>
          <w:sz w:val="20"/>
          <w:szCs w:val="20"/>
        </w:rPr>
      </w:pPr>
      <w:r w:rsidRPr="00B757E5">
        <w:rPr>
          <w:rFonts w:ascii="Verdana" w:hAnsi="Verdana"/>
          <w:sz w:val="20"/>
          <w:szCs w:val="20"/>
        </w:rPr>
        <w:t>In terms of monitoring, was a Results Based Management system established and implemented for the project?</w:t>
      </w:r>
    </w:p>
    <w:p w14:paraId="1EF44C33" w14:textId="77777777" w:rsidR="00D94465" w:rsidRPr="002D5F0F" w:rsidRDefault="00D94465" w:rsidP="00BD2AE9">
      <w:pPr>
        <w:pStyle w:val="ListParagraph"/>
        <w:numPr>
          <w:ilvl w:val="0"/>
          <w:numId w:val="79"/>
        </w:numPr>
        <w:spacing w:line="240" w:lineRule="auto"/>
        <w:ind w:left="426" w:hanging="426"/>
        <w:jc w:val="both"/>
        <w:rPr>
          <w:rFonts w:ascii="Verdana" w:hAnsi="Verdana"/>
          <w:i/>
          <w:iCs/>
          <w:sz w:val="20"/>
          <w:szCs w:val="20"/>
        </w:rPr>
      </w:pPr>
      <w:r w:rsidRPr="009530BE">
        <w:rPr>
          <w:rFonts w:ascii="Verdana" w:hAnsi="Verdana"/>
          <w:sz w:val="20"/>
          <w:szCs w:val="20"/>
        </w:rPr>
        <w:lastRenderedPageBreak/>
        <w:t>How did the project ensure complementarity</w:t>
      </w:r>
      <w:r>
        <w:rPr>
          <w:rFonts w:ascii="Verdana" w:hAnsi="Verdana"/>
          <w:sz w:val="20"/>
          <w:szCs w:val="20"/>
        </w:rPr>
        <w:t>, collaboration</w:t>
      </w:r>
      <w:r w:rsidRPr="009530BE">
        <w:rPr>
          <w:rFonts w:ascii="Verdana" w:hAnsi="Verdana"/>
          <w:sz w:val="20"/>
          <w:szCs w:val="20"/>
        </w:rPr>
        <w:t xml:space="preserve"> and harmonization with other stakeholders during project implementation? </w:t>
      </w:r>
      <w:r w:rsidRPr="002D5F0F">
        <w:rPr>
          <w:rFonts w:ascii="Verdana" w:hAnsi="Verdana"/>
          <w:i/>
          <w:iCs/>
          <w:sz w:val="20"/>
          <w:szCs w:val="20"/>
        </w:rPr>
        <w:t>[Probe for:</w:t>
      </w:r>
    </w:p>
    <w:p w14:paraId="1D1C131A" w14:textId="77777777" w:rsidR="00D94465" w:rsidRPr="002D5F0F" w:rsidRDefault="00D94465" w:rsidP="00D94465">
      <w:pPr>
        <w:pStyle w:val="ListParagraph"/>
        <w:numPr>
          <w:ilvl w:val="0"/>
          <w:numId w:val="54"/>
        </w:numPr>
        <w:spacing w:after="0" w:line="240" w:lineRule="auto"/>
        <w:rPr>
          <w:rFonts w:ascii="Verdana" w:hAnsi="Verdana" w:cstheme="minorHAnsi"/>
          <w:i/>
          <w:iCs/>
          <w:sz w:val="20"/>
          <w:szCs w:val="20"/>
        </w:rPr>
      </w:pPr>
      <w:r w:rsidRPr="002D5F0F">
        <w:rPr>
          <w:rFonts w:ascii="Verdana" w:hAnsi="Verdana" w:cstheme="minorHAnsi"/>
          <w:i/>
          <w:iCs/>
          <w:sz w:val="20"/>
          <w:szCs w:val="20"/>
        </w:rPr>
        <w:t xml:space="preserve">What are the barriers and/or enablers to complementarity, collaboration and harmonization with other stakeholders during project implementation? </w:t>
      </w:r>
    </w:p>
    <w:p w14:paraId="5915865D" w14:textId="77777777" w:rsidR="00D94465" w:rsidRPr="002D5F0F" w:rsidRDefault="00D94465" w:rsidP="00D94465">
      <w:pPr>
        <w:pStyle w:val="ListParagraph"/>
        <w:numPr>
          <w:ilvl w:val="0"/>
          <w:numId w:val="54"/>
        </w:numPr>
        <w:spacing w:after="0" w:line="240" w:lineRule="auto"/>
        <w:rPr>
          <w:rFonts w:ascii="Verdana" w:hAnsi="Verdana" w:cstheme="minorHAnsi"/>
          <w:i/>
          <w:iCs/>
          <w:sz w:val="20"/>
          <w:szCs w:val="20"/>
        </w:rPr>
      </w:pPr>
      <w:r w:rsidRPr="002D5F0F">
        <w:rPr>
          <w:rFonts w:ascii="Verdana" w:hAnsi="Verdana" w:cstheme="minorHAnsi"/>
          <w:i/>
          <w:iCs/>
          <w:sz w:val="20"/>
          <w:szCs w:val="20"/>
        </w:rPr>
        <w:t xml:space="preserve">To what extent were the activities of the project complementary to the work of other stakeholders, </w:t>
      </w:r>
      <w:proofErr w:type="gramStart"/>
      <w:r w:rsidRPr="002D5F0F">
        <w:rPr>
          <w:rFonts w:ascii="Verdana" w:hAnsi="Verdana" w:cstheme="minorHAnsi"/>
          <w:i/>
          <w:iCs/>
          <w:sz w:val="20"/>
          <w:szCs w:val="20"/>
        </w:rPr>
        <w:t>i.e.</w:t>
      </w:r>
      <w:proofErr w:type="gramEnd"/>
      <w:r w:rsidRPr="002D5F0F">
        <w:rPr>
          <w:rFonts w:ascii="Verdana" w:hAnsi="Verdana" w:cstheme="minorHAnsi"/>
          <w:i/>
          <w:iCs/>
          <w:sz w:val="20"/>
          <w:szCs w:val="20"/>
        </w:rPr>
        <w:t xml:space="preserve"> prevented duplication and contributed to the larger response activities in areas of operation?</w:t>
      </w:r>
    </w:p>
    <w:p w14:paraId="29D08749" w14:textId="77777777" w:rsidR="00D94465" w:rsidRDefault="00D94465" w:rsidP="00D94465">
      <w:pPr>
        <w:pStyle w:val="ListParagraph"/>
        <w:numPr>
          <w:ilvl w:val="0"/>
          <w:numId w:val="54"/>
        </w:numPr>
        <w:spacing w:after="0" w:line="240" w:lineRule="auto"/>
        <w:rPr>
          <w:rFonts w:ascii="Verdana" w:hAnsi="Verdana" w:cstheme="minorHAnsi"/>
          <w:i/>
          <w:iCs/>
          <w:sz w:val="20"/>
          <w:szCs w:val="20"/>
        </w:rPr>
      </w:pPr>
      <w:r w:rsidRPr="002D5F0F">
        <w:rPr>
          <w:rFonts w:ascii="Verdana" w:hAnsi="Verdana" w:cstheme="minorHAnsi"/>
          <w:i/>
          <w:iCs/>
          <w:sz w:val="20"/>
          <w:szCs w:val="20"/>
        </w:rPr>
        <w:t xml:space="preserve">How did the collaboration/coordination between </w:t>
      </w:r>
      <w:r w:rsidRPr="002D5F0F">
        <w:rPr>
          <w:rFonts w:ascii="Verdana" w:eastAsia="Avenir" w:hAnsi="Verdana" w:cstheme="minorHAnsi"/>
          <w:i/>
          <w:iCs/>
          <w:color w:val="000000"/>
          <w:sz w:val="20"/>
          <w:szCs w:val="20"/>
        </w:rPr>
        <w:t xml:space="preserve">UN women </w:t>
      </w:r>
      <w:r w:rsidRPr="002D5F0F">
        <w:rPr>
          <w:rFonts w:ascii="Verdana" w:hAnsi="Verdana" w:cstheme="minorHAnsi"/>
          <w:i/>
          <w:iCs/>
          <w:sz w:val="20"/>
          <w:szCs w:val="20"/>
        </w:rPr>
        <w:t>and the relevant stake holders including judiciary, DPP and police contribute to the interventions with a positive effect on targeted beneficiaries and other stakeholders?]</w:t>
      </w:r>
    </w:p>
    <w:p w14:paraId="3FE2CBC5" w14:textId="77777777" w:rsidR="00D94465" w:rsidRPr="00B13E5F" w:rsidRDefault="00D94465" w:rsidP="00D94465">
      <w:pPr>
        <w:pStyle w:val="ListParagraph"/>
        <w:numPr>
          <w:ilvl w:val="0"/>
          <w:numId w:val="54"/>
        </w:numPr>
        <w:spacing w:after="0" w:line="240" w:lineRule="auto"/>
        <w:rPr>
          <w:rFonts w:ascii="Verdana" w:hAnsi="Verdana" w:cstheme="minorHAnsi"/>
          <w:i/>
          <w:iCs/>
          <w:sz w:val="20"/>
          <w:szCs w:val="20"/>
        </w:rPr>
      </w:pPr>
      <w:r w:rsidRPr="00B13E5F">
        <w:rPr>
          <w:rFonts w:ascii="Verdana" w:hAnsi="Verdana" w:cstheme="minorHAnsi"/>
          <w:i/>
          <w:iCs/>
          <w:sz w:val="20"/>
          <w:szCs w:val="20"/>
        </w:rPr>
        <w:t xml:space="preserve">How did UN women/JTI utilize opportunities for collaboration to effectively implement the activities and how did they contribute to the effectiveness of the project? </w:t>
      </w:r>
    </w:p>
    <w:p w14:paraId="7AB00CA5" w14:textId="77777777" w:rsidR="00D94465" w:rsidRDefault="00D94465" w:rsidP="00D94465">
      <w:pPr>
        <w:spacing w:after="0" w:line="240" w:lineRule="auto"/>
        <w:jc w:val="both"/>
        <w:rPr>
          <w:rFonts w:ascii="Verdana" w:hAnsi="Verdana"/>
          <w:b/>
          <w:bCs/>
          <w:sz w:val="20"/>
          <w:szCs w:val="20"/>
        </w:rPr>
      </w:pPr>
    </w:p>
    <w:p w14:paraId="4EE20C1A" w14:textId="77777777" w:rsidR="00D94465" w:rsidRPr="00B757E5" w:rsidRDefault="00D94465" w:rsidP="00D94465">
      <w:pPr>
        <w:spacing w:after="0" w:line="240" w:lineRule="auto"/>
        <w:jc w:val="both"/>
        <w:rPr>
          <w:rFonts w:ascii="Verdana" w:hAnsi="Verdana"/>
          <w:b/>
          <w:bCs/>
          <w:sz w:val="20"/>
          <w:szCs w:val="20"/>
        </w:rPr>
      </w:pPr>
      <w:r w:rsidRPr="00B757E5">
        <w:rPr>
          <w:rFonts w:ascii="Verdana" w:hAnsi="Verdana"/>
          <w:b/>
          <w:bCs/>
          <w:sz w:val="20"/>
          <w:szCs w:val="20"/>
        </w:rPr>
        <w:t>Sustainability</w:t>
      </w:r>
    </w:p>
    <w:p w14:paraId="50F72C84" w14:textId="2AE65082" w:rsidR="00D94465" w:rsidRPr="00B757E5" w:rsidRDefault="00D94465" w:rsidP="00BD2AE9">
      <w:pPr>
        <w:pStyle w:val="ListParagraph"/>
        <w:numPr>
          <w:ilvl w:val="0"/>
          <w:numId w:val="79"/>
        </w:numPr>
        <w:spacing w:line="240" w:lineRule="auto"/>
        <w:ind w:left="426" w:hanging="426"/>
        <w:jc w:val="both"/>
        <w:rPr>
          <w:rFonts w:ascii="Verdana" w:hAnsi="Verdana"/>
          <w:sz w:val="20"/>
          <w:szCs w:val="20"/>
        </w:rPr>
      </w:pPr>
      <w:r w:rsidRPr="007A3A9E">
        <w:rPr>
          <w:rFonts w:ascii="Verdana" w:hAnsi="Verdana"/>
          <w:sz w:val="20"/>
          <w:szCs w:val="20"/>
        </w:rPr>
        <w:t xml:space="preserve">Is there local ownership and </w:t>
      </w:r>
      <w:r w:rsidR="003841D0">
        <w:rPr>
          <w:rFonts w:ascii="Verdana" w:hAnsi="Verdana"/>
          <w:sz w:val="20"/>
          <w:szCs w:val="20"/>
        </w:rPr>
        <w:t xml:space="preserve">what </w:t>
      </w:r>
      <w:r w:rsidR="003841D0" w:rsidRPr="00B757E5">
        <w:rPr>
          <w:rFonts w:ascii="Verdana" w:hAnsi="Verdana"/>
          <w:sz w:val="20"/>
          <w:szCs w:val="20"/>
        </w:rPr>
        <w:t xml:space="preserve">mechanisms (local accountability and oversight system) </w:t>
      </w:r>
      <w:proofErr w:type="gramStart"/>
      <w:r w:rsidR="003841D0" w:rsidRPr="00B757E5">
        <w:rPr>
          <w:rFonts w:ascii="Verdana" w:hAnsi="Verdana"/>
          <w:sz w:val="20"/>
          <w:szCs w:val="20"/>
        </w:rPr>
        <w:t>are</w:t>
      </w:r>
      <w:proofErr w:type="gramEnd"/>
      <w:r w:rsidR="003841D0" w:rsidRPr="00B757E5">
        <w:rPr>
          <w:rFonts w:ascii="Verdana" w:hAnsi="Verdana"/>
          <w:sz w:val="20"/>
          <w:szCs w:val="20"/>
        </w:rPr>
        <w:t xml:space="preserve"> in place to ensure sustainability of project interventions </w:t>
      </w:r>
      <w:r w:rsidR="003841D0">
        <w:rPr>
          <w:rFonts w:ascii="Verdana" w:hAnsi="Verdana"/>
          <w:i/>
          <w:iCs/>
          <w:sz w:val="20"/>
          <w:szCs w:val="20"/>
        </w:rPr>
        <w:t>[</w:t>
      </w:r>
      <w:r w:rsidR="003841D0" w:rsidRPr="00B13E5F">
        <w:rPr>
          <w:rFonts w:ascii="Verdana" w:hAnsi="Verdana"/>
          <w:i/>
          <w:iCs/>
          <w:sz w:val="20"/>
          <w:szCs w:val="20"/>
        </w:rPr>
        <w:t>what are the potentials for replication of the approaches? including financing of similar interventions]</w:t>
      </w:r>
    </w:p>
    <w:p w14:paraId="3573B373" w14:textId="77777777" w:rsidR="00D94465" w:rsidRPr="00B757E5" w:rsidRDefault="00D94465" w:rsidP="00BD2AE9">
      <w:pPr>
        <w:pStyle w:val="ListParagraph"/>
        <w:numPr>
          <w:ilvl w:val="0"/>
          <w:numId w:val="79"/>
        </w:numPr>
        <w:spacing w:line="240" w:lineRule="auto"/>
        <w:ind w:left="426" w:hanging="426"/>
        <w:jc w:val="both"/>
        <w:rPr>
          <w:rFonts w:ascii="Verdana" w:hAnsi="Verdana"/>
          <w:sz w:val="20"/>
          <w:szCs w:val="20"/>
        </w:rPr>
      </w:pPr>
      <w:r w:rsidRPr="00B757E5">
        <w:rPr>
          <w:rFonts w:ascii="Verdana" w:hAnsi="Verdana"/>
          <w:sz w:val="20"/>
          <w:szCs w:val="20"/>
        </w:rPr>
        <w:t xml:space="preserve">To what extent was capacity of partners developed </w:t>
      </w:r>
      <w:r w:rsidRPr="004F7387">
        <w:rPr>
          <w:rFonts w:ascii="Verdana" w:hAnsi="Verdana"/>
          <w:sz w:val="20"/>
          <w:szCs w:val="20"/>
        </w:rPr>
        <w:t>(at individual and institutional levels)</w:t>
      </w:r>
      <w:r w:rsidRPr="007A3A9E">
        <w:rPr>
          <w:rFonts w:ascii="Verdana" w:hAnsi="Verdana"/>
          <w:sz w:val="20"/>
          <w:szCs w:val="20"/>
        </w:rPr>
        <w:t xml:space="preserve"> to ensure sustainability of project outcomes and benefits?</w:t>
      </w:r>
    </w:p>
    <w:p w14:paraId="32B8010B" w14:textId="23DB30A8" w:rsidR="00D94465" w:rsidRPr="007A3A9E" w:rsidRDefault="00D94465" w:rsidP="00BD2AE9">
      <w:pPr>
        <w:pStyle w:val="ListParagraph"/>
        <w:numPr>
          <w:ilvl w:val="0"/>
          <w:numId w:val="79"/>
        </w:numPr>
        <w:spacing w:line="240" w:lineRule="auto"/>
        <w:ind w:left="426" w:hanging="426"/>
        <w:jc w:val="both"/>
        <w:rPr>
          <w:rFonts w:ascii="Verdana" w:hAnsi="Verdana"/>
          <w:sz w:val="20"/>
          <w:szCs w:val="20"/>
        </w:rPr>
      </w:pPr>
      <w:proofErr w:type="gramStart"/>
      <w:r w:rsidRPr="00B757E5">
        <w:rPr>
          <w:rFonts w:ascii="Verdana" w:hAnsi="Verdana"/>
          <w:sz w:val="20"/>
          <w:szCs w:val="20"/>
        </w:rPr>
        <w:t>What</w:t>
      </w:r>
      <w:proofErr w:type="gramEnd"/>
      <w:r w:rsidRPr="00B757E5">
        <w:rPr>
          <w:rFonts w:ascii="Verdana" w:hAnsi="Verdana"/>
          <w:sz w:val="20"/>
          <w:szCs w:val="20"/>
        </w:rPr>
        <w:t xml:space="preserve"> </w:t>
      </w:r>
    </w:p>
    <w:p w14:paraId="580CDAA9" w14:textId="0EB85E24" w:rsidR="00D94465" w:rsidRDefault="00D94465" w:rsidP="00BD2AE9">
      <w:pPr>
        <w:pStyle w:val="ListParagraph"/>
        <w:numPr>
          <w:ilvl w:val="0"/>
          <w:numId w:val="79"/>
        </w:numPr>
        <w:spacing w:line="240" w:lineRule="auto"/>
        <w:ind w:left="426" w:hanging="426"/>
        <w:jc w:val="both"/>
        <w:rPr>
          <w:rFonts w:ascii="Verdana" w:hAnsi="Verdana"/>
          <w:sz w:val="20"/>
          <w:szCs w:val="20"/>
        </w:rPr>
      </w:pPr>
      <w:r w:rsidRPr="009530BE">
        <w:rPr>
          <w:rFonts w:ascii="Verdana" w:hAnsi="Verdana"/>
          <w:sz w:val="20"/>
          <w:szCs w:val="20"/>
        </w:rPr>
        <w:t>What could have been done differently to effectively maximize the benefits</w:t>
      </w:r>
      <w:r>
        <w:rPr>
          <w:rFonts w:ascii="Verdana" w:hAnsi="Verdana"/>
          <w:sz w:val="20"/>
          <w:szCs w:val="20"/>
        </w:rPr>
        <w:t xml:space="preserve"> of the project</w:t>
      </w:r>
      <w:r w:rsidRPr="009530BE">
        <w:rPr>
          <w:rFonts w:ascii="Verdana" w:hAnsi="Verdana"/>
          <w:sz w:val="20"/>
          <w:szCs w:val="20"/>
        </w:rPr>
        <w:t>?</w:t>
      </w:r>
    </w:p>
    <w:p w14:paraId="002D732B" w14:textId="77777777" w:rsidR="00D94465" w:rsidRDefault="00D94465" w:rsidP="00BD2AE9">
      <w:pPr>
        <w:pStyle w:val="ListParagraph"/>
        <w:numPr>
          <w:ilvl w:val="0"/>
          <w:numId w:val="79"/>
        </w:numPr>
        <w:spacing w:line="240" w:lineRule="auto"/>
        <w:ind w:left="426" w:hanging="426"/>
        <w:jc w:val="both"/>
        <w:rPr>
          <w:rFonts w:ascii="Verdana" w:hAnsi="Verdana"/>
          <w:sz w:val="20"/>
          <w:szCs w:val="20"/>
        </w:rPr>
      </w:pPr>
      <w:r>
        <w:rPr>
          <w:rFonts w:ascii="Verdana" w:hAnsi="Verdana"/>
          <w:sz w:val="20"/>
          <w:szCs w:val="20"/>
        </w:rPr>
        <w:t xml:space="preserve"> What are your suggestions to </w:t>
      </w:r>
      <w:r w:rsidRPr="008969A1">
        <w:rPr>
          <w:rFonts w:ascii="Verdana" w:hAnsi="Verdana"/>
          <w:sz w:val="20"/>
          <w:szCs w:val="20"/>
        </w:rPr>
        <w:t>effective</w:t>
      </w:r>
      <w:r>
        <w:rPr>
          <w:rFonts w:ascii="Verdana" w:hAnsi="Verdana"/>
          <w:sz w:val="20"/>
          <w:szCs w:val="20"/>
        </w:rPr>
        <w:t>ly</w:t>
      </w:r>
      <w:r w:rsidRPr="008969A1">
        <w:rPr>
          <w:rFonts w:ascii="Verdana" w:hAnsi="Verdana"/>
          <w:sz w:val="20"/>
          <w:szCs w:val="20"/>
        </w:rPr>
        <w:t xml:space="preserve"> </w:t>
      </w:r>
      <w:r>
        <w:rPr>
          <w:rFonts w:ascii="Verdana" w:hAnsi="Verdana"/>
          <w:sz w:val="20"/>
          <w:szCs w:val="20"/>
        </w:rPr>
        <w:t>enhance</w:t>
      </w:r>
      <w:r w:rsidRPr="008969A1">
        <w:rPr>
          <w:rFonts w:ascii="Verdana" w:hAnsi="Verdana"/>
          <w:sz w:val="20"/>
          <w:szCs w:val="20"/>
        </w:rPr>
        <w:t xml:space="preserve"> access to quality essential services and handling cases of GBV and other forms of discrimination?</w:t>
      </w:r>
    </w:p>
    <w:p w14:paraId="6AA7F011" w14:textId="5C49E57B" w:rsidR="00D94465" w:rsidRPr="007A3A9E" w:rsidRDefault="00D94465" w:rsidP="00D94465">
      <w:pPr>
        <w:spacing w:after="0" w:line="240" w:lineRule="auto"/>
        <w:jc w:val="both"/>
        <w:rPr>
          <w:rFonts w:ascii="Verdana" w:hAnsi="Verdana"/>
          <w:b/>
          <w:bCs/>
          <w:sz w:val="20"/>
          <w:szCs w:val="20"/>
        </w:rPr>
      </w:pPr>
      <w:r w:rsidRPr="007A3A9E">
        <w:rPr>
          <w:rFonts w:ascii="Verdana" w:hAnsi="Verdana"/>
          <w:b/>
          <w:bCs/>
          <w:sz w:val="20"/>
          <w:szCs w:val="20"/>
        </w:rPr>
        <w:t>Impact</w:t>
      </w:r>
    </w:p>
    <w:p w14:paraId="47B1A5E7" w14:textId="2520510E" w:rsidR="00D94465" w:rsidRPr="007A3A9E" w:rsidRDefault="00D94465" w:rsidP="00BD2AE9">
      <w:pPr>
        <w:pStyle w:val="ListParagraph"/>
        <w:numPr>
          <w:ilvl w:val="0"/>
          <w:numId w:val="79"/>
        </w:numPr>
        <w:spacing w:line="240" w:lineRule="auto"/>
        <w:ind w:left="426" w:hanging="426"/>
        <w:jc w:val="both"/>
        <w:rPr>
          <w:rFonts w:ascii="Verdana" w:hAnsi="Verdana"/>
          <w:sz w:val="20"/>
          <w:szCs w:val="20"/>
        </w:rPr>
      </w:pPr>
      <w:r w:rsidRPr="007A3A9E">
        <w:rPr>
          <w:rFonts w:ascii="Verdana" w:hAnsi="Verdana"/>
          <w:sz w:val="20"/>
          <w:szCs w:val="20"/>
        </w:rPr>
        <w:t>To what extent have program interventions generated or have the potential to generate significan</w:t>
      </w:r>
      <w:r w:rsidRPr="00B757E5">
        <w:rPr>
          <w:rFonts w:ascii="Verdana" w:hAnsi="Verdana"/>
          <w:sz w:val="20"/>
          <w:szCs w:val="20"/>
        </w:rPr>
        <w:t>t positive or negative, intended or unintended, higher-level effects?</w:t>
      </w:r>
      <w:r w:rsidRPr="002D5F0F">
        <w:rPr>
          <w:rFonts w:ascii="Verdana" w:hAnsi="Verdana"/>
          <w:sz w:val="20"/>
          <w:szCs w:val="20"/>
        </w:rPr>
        <w:t xml:space="preserve"> </w:t>
      </w:r>
      <w:r w:rsidRPr="00B13E5F">
        <w:rPr>
          <w:rFonts w:ascii="Verdana" w:hAnsi="Verdana"/>
          <w:i/>
          <w:iCs/>
          <w:sz w:val="20"/>
          <w:szCs w:val="20"/>
        </w:rPr>
        <w:t xml:space="preserve">[Capture the significance, the scope, and the transformative nature of the effects] </w:t>
      </w:r>
    </w:p>
    <w:p w14:paraId="05365C19" w14:textId="520056D4" w:rsidR="00D94465" w:rsidRPr="008B37C3" w:rsidRDefault="00D94465" w:rsidP="008B37C3">
      <w:pPr>
        <w:spacing w:line="240" w:lineRule="auto"/>
        <w:jc w:val="both"/>
        <w:rPr>
          <w:rFonts w:ascii="Verdana" w:hAnsi="Verdana"/>
          <w:sz w:val="20"/>
          <w:szCs w:val="20"/>
        </w:rPr>
      </w:pPr>
    </w:p>
    <w:p w14:paraId="1177E202" w14:textId="77777777" w:rsidR="00D94465" w:rsidRPr="00B757E5" w:rsidRDefault="00D94465" w:rsidP="008B37C3">
      <w:pPr>
        <w:pStyle w:val="ListParagraph"/>
        <w:spacing w:line="240" w:lineRule="auto"/>
        <w:jc w:val="right"/>
        <w:rPr>
          <w:rFonts w:ascii="Verdana" w:hAnsi="Verdana"/>
          <w:b/>
          <w:bCs/>
          <w:sz w:val="20"/>
          <w:szCs w:val="20"/>
        </w:rPr>
      </w:pPr>
    </w:p>
    <w:p w14:paraId="3F261FAC" w14:textId="53D6B876" w:rsidR="00BD2AE9" w:rsidRDefault="00D94465" w:rsidP="00D94465">
      <w:pPr>
        <w:pStyle w:val="ListParagraph"/>
        <w:spacing w:line="240" w:lineRule="auto"/>
        <w:jc w:val="center"/>
        <w:rPr>
          <w:rFonts w:ascii="Verdana" w:hAnsi="Verdana"/>
          <w:b/>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6F6F63ED" w14:textId="77777777" w:rsidR="00BD2AE9" w:rsidRDefault="00BD2AE9">
      <w:pPr>
        <w:rPr>
          <w:rFonts w:ascii="Verdana" w:hAnsi="Verdana"/>
          <w:b/>
          <w:sz w:val="20"/>
          <w:szCs w:val="20"/>
          <w:lang w:val="en-IE" w:eastAsia="en-IE"/>
        </w:rPr>
      </w:pPr>
      <w:r>
        <w:rPr>
          <w:rFonts w:ascii="Verdana" w:hAnsi="Verdana"/>
          <w:b/>
          <w:sz w:val="20"/>
          <w:szCs w:val="20"/>
          <w:lang w:val="en-IE" w:eastAsia="en-IE"/>
        </w:rPr>
        <w:br w:type="page"/>
      </w:r>
    </w:p>
    <w:p w14:paraId="185B779C" w14:textId="719EEF08" w:rsidR="00BD2AE9" w:rsidRPr="00022AB2" w:rsidRDefault="00BD2AE9" w:rsidP="00BD2AE9">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KII Guide - National Level-</w:t>
      </w:r>
      <w:r w:rsidRPr="009530BE">
        <w:rPr>
          <w:rFonts w:ascii="Verdana" w:hAnsi="Verdana" w:cs="Times New Roman"/>
          <w:b/>
          <w:bCs/>
          <w:sz w:val="20"/>
          <w:szCs w:val="20"/>
        </w:rPr>
        <w:t xml:space="preserve"> </w:t>
      </w:r>
      <w:r>
        <w:rPr>
          <w:rFonts w:ascii="Verdana" w:hAnsi="Verdana" w:cs="Times New Roman"/>
          <w:b/>
          <w:bCs/>
          <w:sz w:val="20"/>
          <w:szCs w:val="20"/>
        </w:rPr>
        <w:t xml:space="preserve">UN agencies, </w:t>
      </w:r>
      <w:r w:rsidR="00263946">
        <w:rPr>
          <w:rFonts w:ascii="Verdana" w:hAnsi="Verdana" w:cs="Times New Roman"/>
          <w:b/>
          <w:bCs/>
          <w:sz w:val="20"/>
          <w:szCs w:val="20"/>
        </w:rPr>
        <w:t xml:space="preserve">EU and GSP Secretariat </w:t>
      </w:r>
    </w:p>
    <w:p w14:paraId="0808518D" w14:textId="77777777" w:rsidR="00BD2AE9" w:rsidRPr="000E4E1D" w:rsidRDefault="00BD2AE9" w:rsidP="00BD2AE9">
      <w:pPr>
        <w:spacing w:after="0" w:line="240" w:lineRule="auto"/>
        <w:jc w:val="both"/>
        <w:rPr>
          <w:rFonts w:ascii="Verdana" w:hAnsi="Verdana"/>
          <w:b/>
          <w:bCs/>
          <w:sz w:val="20"/>
          <w:szCs w:val="20"/>
        </w:rPr>
      </w:pPr>
    </w:p>
    <w:p w14:paraId="422D3257" w14:textId="77777777" w:rsidR="00BD2AE9" w:rsidRPr="008A1EC0" w:rsidRDefault="00BD2AE9" w:rsidP="00BD2AE9">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Greetings! </w:t>
      </w:r>
    </w:p>
    <w:p w14:paraId="5AF0FC36" w14:textId="77777777" w:rsidR="00BD2AE9" w:rsidRPr="008A1EC0" w:rsidRDefault="00BD2AE9" w:rsidP="00BD2AE9">
      <w:pPr>
        <w:tabs>
          <w:tab w:val="left" w:pos="3720"/>
        </w:tabs>
        <w:spacing w:after="0" w:line="240" w:lineRule="auto"/>
        <w:jc w:val="both"/>
        <w:rPr>
          <w:rFonts w:ascii="Verdana" w:hAnsi="Verdana" w:cs="Tahoma"/>
          <w:sz w:val="20"/>
          <w:szCs w:val="20"/>
        </w:rPr>
      </w:pPr>
    </w:p>
    <w:p w14:paraId="6A087DD4" w14:textId="77777777" w:rsidR="00BD2AE9" w:rsidRPr="00B757E5" w:rsidRDefault="00BD2AE9" w:rsidP="00BD2AE9">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I ____________________________, have been contracted on behalf of UN Women </w:t>
      </w:r>
      <w:r w:rsidRPr="00241536">
        <w:rPr>
          <w:rFonts w:ascii="Verdana" w:hAnsi="Verdana" w:cs="Tahoma"/>
          <w:sz w:val="20"/>
          <w:szCs w:val="20"/>
        </w:rPr>
        <w:t xml:space="preserve">Uganda </w:t>
      </w:r>
      <w:r w:rsidRPr="00241536">
        <w:rPr>
          <w:rFonts w:ascii="Verdana" w:eastAsia="Calibri" w:hAnsi="Verdana" w:cs="Tahoma"/>
          <w:color w:val="000000"/>
          <w:sz w:val="20"/>
          <w:szCs w:val="20"/>
        </w:rPr>
        <w:t xml:space="preserve">as a short term Consultant to undertake an end evaluation of the </w:t>
      </w:r>
      <w:r w:rsidRPr="007A3A9E">
        <w:rPr>
          <w:rFonts w:ascii="Verdana" w:eastAsia="Calibri" w:hAnsi="Verdana" w:cs="Tahoma"/>
          <w:i/>
          <w:iCs/>
          <w:color w:val="000000"/>
          <w:sz w:val="20"/>
          <w:szCs w:val="20"/>
        </w:rPr>
        <w:t xml:space="preserve">“Women and girls Access </w:t>
      </w:r>
      <w:r>
        <w:rPr>
          <w:rFonts w:ascii="Verdana" w:eastAsia="Calibri" w:hAnsi="Verdana" w:cs="Tahoma"/>
          <w:i/>
          <w:iCs/>
          <w:color w:val="000000"/>
          <w:sz w:val="20"/>
          <w:szCs w:val="20"/>
        </w:rPr>
        <w:t>t</w:t>
      </w:r>
      <w:r w:rsidRPr="007A3A9E">
        <w:rPr>
          <w:rFonts w:ascii="Verdana" w:eastAsia="Calibri" w:hAnsi="Verdana" w:cs="Tahoma"/>
          <w:i/>
          <w:iCs/>
          <w:color w:val="000000"/>
          <w:sz w:val="20"/>
          <w:szCs w:val="20"/>
        </w:rPr>
        <w:t>o Justice (A2J) through effective, accountable and gender-responsive institutions”</w:t>
      </w:r>
      <w:r w:rsidRPr="00B757E5">
        <w:rPr>
          <w:rFonts w:ascii="Verdana" w:eastAsia="Calibri" w:hAnsi="Verdana" w:cs="Tahoma"/>
          <w:color w:val="000000"/>
          <w:sz w:val="20"/>
          <w:szCs w:val="20"/>
        </w:rPr>
        <w:t xml:space="preserve"> </w:t>
      </w:r>
      <w:r w:rsidRPr="00B757E5">
        <w:rPr>
          <w:rFonts w:ascii="Verdana" w:eastAsia="Calibri" w:hAnsi="Verdana" w:cs="Tahoma"/>
          <w:b/>
          <w:bCs/>
          <w:color w:val="000000"/>
          <w:sz w:val="20"/>
          <w:szCs w:val="20"/>
        </w:rPr>
        <w:t>A2J Project</w:t>
      </w:r>
      <w:r w:rsidRPr="00B757E5">
        <w:rPr>
          <w:rFonts w:ascii="Verdana" w:hAnsi="Verdana"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62D02287" w14:textId="77777777" w:rsidR="00BD2AE9" w:rsidRPr="00B757E5" w:rsidRDefault="00BD2AE9" w:rsidP="00BD2AE9">
      <w:pPr>
        <w:spacing w:line="240" w:lineRule="auto"/>
        <w:rPr>
          <w:rFonts w:ascii="Verdana" w:hAnsi="Verdana" w:cs="Tahoma"/>
          <w:b/>
          <w:sz w:val="20"/>
          <w:szCs w:val="20"/>
        </w:rPr>
      </w:pPr>
    </w:p>
    <w:p w14:paraId="65C98030" w14:textId="77777777" w:rsidR="00BD2AE9" w:rsidRPr="00B757E5" w:rsidRDefault="00BD2AE9" w:rsidP="00BD2AE9">
      <w:pPr>
        <w:spacing w:line="240" w:lineRule="auto"/>
        <w:rPr>
          <w:rFonts w:ascii="Verdana" w:hAnsi="Verdana" w:cs="Tahoma"/>
          <w:b/>
          <w:sz w:val="20"/>
          <w:szCs w:val="20"/>
        </w:rPr>
      </w:pPr>
      <w:r w:rsidRPr="00B757E5">
        <w:rPr>
          <w:rFonts w:ascii="Verdana" w:hAnsi="Verdana" w:cs="Tahoma"/>
          <w:b/>
          <w:sz w:val="20"/>
          <w:szCs w:val="20"/>
        </w:rPr>
        <w:t>Consent Statement</w:t>
      </w:r>
    </w:p>
    <w:p w14:paraId="7E47A7E5" w14:textId="77777777" w:rsidR="00BD2AE9" w:rsidRPr="00B757E5" w:rsidRDefault="00BD2AE9" w:rsidP="00BD2AE9">
      <w:pPr>
        <w:spacing w:after="0" w:line="240" w:lineRule="auto"/>
        <w:rPr>
          <w:rFonts w:ascii="Verdana" w:hAnsi="Verdana" w:cs="Tahoma"/>
          <w:sz w:val="20"/>
          <w:szCs w:val="20"/>
        </w:rPr>
      </w:pPr>
      <w:proofErr w:type="gramStart"/>
      <w:r w:rsidRPr="00B757E5">
        <w:rPr>
          <w:rFonts w:ascii="Verdana" w:hAnsi="Verdana" w:cs="Tahoma"/>
          <w:sz w:val="20"/>
          <w:szCs w:val="20"/>
        </w:rPr>
        <w:t>At this time</w:t>
      </w:r>
      <w:proofErr w:type="gramEnd"/>
      <w:r w:rsidRPr="00B757E5">
        <w:rPr>
          <w:rFonts w:ascii="Verdana" w:hAnsi="Verdana" w:cs="Tahoma"/>
          <w:sz w:val="20"/>
          <w:szCs w:val="20"/>
        </w:rPr>
        <w:t>, do you have any questions?</w:t>
      </w:r>
    </w:p>
    <w:p w14:paraId="1E010311" w14:textId="77777777" w:rsidR="00BD2AE9" w:rsidRPr="00B757E5" w:rsidRDefault="00BD2AE9" w:rsidP="00BD2AE9">
      <w:pPr>
        <w:spacing w:after="0" w:line="240" w:lineRule="auto"/>
        <w:rPr>
          <w:rFonts w:ascii="Verdana" w:hAnsi="Verdana" w:cs="Tahoma"/>
          <w:sz w:val="20"/>
          <w:szCs w:val="20"/>
        </w:rPr>
      </w:pPr>
      <w:r w:rsidRPr="00B757E5">
        <w:rPr>
          <w:rFonts w:ascii="Verdana" w:hAnsi="Verdana" w:cs="Tahoma"/>
          <w:sz w:val="20"/>
          <w:szCs w:val="20"/>
        </w:rPr>
        <w:t>Are you willing to participate in this study?                  Yes</w:t>
      </w:r>
      <w:sdt>
        <w:sdtPr>
          <w:rPr>
            <w:rFonts w:ascii="Verdana" w:hAnsi="Verdana" w:cs="Tahoma"/>
            <w:sz w:val="20"/>
            <w:szCs w:val="20"/>
          </w:rPr>
          <w:id w:val="837577655"/>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r w:rsidRPr="00B757E5">
        <w:rPr>
          <w:rFonts w:ascii="Verdana" w:hAnsi="Verdana" w:cs="Tahoma"/>
          <w:sz w:val="20"/>
          <w:szCs w:val="20"/>
        </w:rPr>
        <w:t xml:space="preserve">                    No</w:t>
      </w:r>
      <w:sdt>
        <w:sdtPr>
          <w:rPr>
            <w:rFonts w:ascii="Verdana" w:hAnsi="Verdana" w:cs="Tahoma"/>
            <w:sz w:val="20"/>
            <w:szCs w:val="20"/>
          </w:rPr>
          <w:id w:val="-1380009063"/>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p>
    <w:p w14:paraId="27DF54DB" w14:textId="77777777" w:rsidR="00BD2AE9" w:rsidRPr="004F7387" w:rsidRDefault="00BD2AE9" w:rsidP="00BD2AE9">
      <w:pPr>
        <w:spacing w:after="0" w:line="240" w:lineRule="auto"/>
        <w:jc w:val="both"/>
        <w:rPr>
          <w:rFonts w:ascii="Verdana" w:hAnsi="Verdana"/>
          <w:i/>
          <w:iCs/>
          <w:sz w:val="20"/>
          <w:szCs w:val="20"/>
        </w:rPr>
      </w:pPr>
    </w:p>
    <w:p w14:paraId="3DC71972" w14:textId="77777777" w:rsidR="00BD2AE9" w:rsidRPr="00B757E5" w:rsidRDefault="00BD2AE9" w:rsidP="00BD2AE9">
      <w:pPr>
        <w:spacing w:after="0" w:line="240" w:lineRule="auto"/>
        <w:jc w:val="both"/>
        <w:rPr>
          <w:rFonts w:ascii="Verdana" w:hAnsi="Verdana"/>
          <w:b/>
          <w:bCs/>
          <w:sz w:val="20"/>
          <w:szCs w:val="20"/>
        </w:rPr>
      </w:pPr>
      <w:r w:rsidRPr="00B757E5">
        <w:rPr>
          <w:rFonts w:ascii="Verdana" w:hAnsi="Verdana"/>
          <w:b/>
          <w:bCs/>
          <w:sz w:val="20"/>
          <w:szCs w:val="20"/>
        </w:rPr>
        <w:t xml:space="preserve">Guiding Question(s) </w:t>
      </w:r>
    </w:p>
    <w:p w14:paraId="1A27F39F" w14:textId="77777777" w:rsidR="00BD2AE9" w:rsidRPr="009530BE" w:rsidRDefault="00BD2AE9" w:rsidP="00BD2AE9">
      <w:pPr>
        <w:spacing w:after="0" w:line="240" w:lineRule="auto"/>
        <w:jc w:val="both"/>
        <w:rPr>
          <w:rFonts w:ascii="Verdana" w:hAnsi="Verdana"/>
          <w:b/>
          <w:bCs/>
          <w:sz w:val="20"/>
          <w:szCs w:val="20"/>
        </w:rPr>
      </w:pPr>
    </w:p>
    <w:p w14:paraId="09B9E000" w14:textId="77777777" w:rsidR="00BD2AE9" w:rsidRPr="00022AB2" w:rsidRDefault="00BD2AE9" w:rsidP="00BD2AE9">
      <w:pPr>
        <w:spacing w:after="0" w:line="240" w:lineRule="auto"/>
        <w:jc w:val="both"/>
        <w:rPr>
          <w:rFonts w:ascii="Verdana" w:hAnsi="Verdana"/>
          <w:b/>
          <w:bCs/>
          <w:sz w:val="20"/>
          <w:szCs w:val="20"/>
        </w:rPr>
      </w:pPr>
      <w:r w:rsidRPr="009530BE">
        <w:rPr>
          <w:rFonts w:ascii="Verdana" w:hAnsi="Verdana"/>
          <w:b/>
          <w:bCs/>
          <w:sz w:val="20"/>
          <w:szCs w:val="20"/>
        </w:rPr>
        <w:t>Relevance</w:t>
      </w:r>
    </w:p>
    <w:p w14:paraId="3AD30D2F" w14:textId="694484F0" w:rsidR="00BD2AE9" w:rsidRPr="00241536" w:rsidRDefault="00BD2AE9" w:rsidP="00263946">
      <w:pPr>
        <w:pStyle w:val="ListParagraph"/>
        <w:numPr>
          <w:ilvl w:val="0"/>
          <w:numId w:val="80"/>
        </w:numPr>
        <w:spacing w:line="240" w:lineRule="auto"/>
        <w:jc w:val="both"/>
        <w:rPr>
          <w:rFonts w:ascii="Verdana" w:hAnsi="Verdana"/>
          <w:sz w:val="20"/>
          <w:szCs w:val="20"/>
        </w:rPr>
      </w:pPr>
      <w:r w:rsidRPr="00241536">
        <w:rPr>
          <w:rFonts w:ascii="Verdana" w:hAnsi="Verdana"/>
          <w:sz w:val="20"/>
          <w:szCs w:val="20"/>
        </w:rPr>
        <w:t xml:space="preserve">What are the </w:t>
      </w:r>
      <w:r>
        <w:rPr>
          <w:rFonts w:ascii="Verdana" w:hAnsi="Verdana"/>
          <w:sz w:val="20"/>
          <w:szCs w:val="20"/>
        </w:rPr>
        <w:t xml:space="preserve">key A2J </w:t>
      </w:r>
      <w:r w:rsidRPr="00241536">
        <w:rPr>
          <w:rFonts w:ascii="Verdana" w:hAnsi="Verdana"/>
          <w:sz w:val="20"/>
          <w:szCs w:val="20"/>
        </w:rPr>
        <w:t>needs and priorities for GBV survivors</w:t>
      </w:r>
      <w:r w:rsidR="003841D0">
        <w:rPr>
          <w:rFonts w:ascii="Verdana" w:hAnsi="Verdana"/>
          <w:sz w:val="20"/>
          <w:szCs w:val="20"/>
        </w:rPr>
        <w:t xml:space="preserve"> in </w:t>
      </w:r>
      <w:proofErr w:type="gramStart"/>
      <w:r w:rsidR="003841D0">
        <w:rPr>
          <w:rFonts w:ascii="Verdana" w:hAnsi="Verdana"/>
          <w:sz w:val="20"/>
          <w:szCs w:val="20"/>
        </w:rPr>
        <w:t xml:space="preserve">Uganda </w:t>
      </w:r>
      <w:r w:rsidRPr="00241536">
        <w:rPr>
          <w:rFonts w:ascii="Verdana" w:hAnsi="Verdana"/>
          <w:sz w:val="20"/>
          <w:szCs w:val="20"/>
        </w:rPr>
        <w:t>?</w:t>
      </w:r>
      <w:proofErr w:type="gramEnd"/>
      <w:r w:rsidRPr="00241536">
        <w:rPr>
          <w:rFonts w:ascii="Verdana" w:hAnsi="Verdana"/>
          <w:sz w:val="20"/>
          <w:szCs w:val="20"/>
        </w:rPr>
        <w:t xml:space="preserve"> </w:t>
      </w:r>
    </w:p>
    <w:p w14:paraId="5DD60230" w14:textId="534944FA" w:rsidR="00BD2AE9" w:rsidRPr="004F7387" w:rsidRDefault="00BD2AE9" w:rsidP="00263946">
      <w:pPr>
        <w:pStyle w:val="ListParagraph"/>
        <w:numPr>
          <w:ilvl w:val="0"/>
          <w:numId w:val="80"/>
        </w:numPr>
        <w:spacing w:line="240" w:lineRule="auto"/>
        <w:jc w:val="both"/>
        <w:rPr>
          <w:rFonts w:ascii="Verdana" w:hAnsi="Verdana"/>
          <w:sz w:val="20"/>
          <w:szCs w:val="20"/>
        </w:rPr>
      </w:pPr>
      <w:r>
        <w:rPr>
          <w:rFonts w:ascii="Verdana" w:hAnsi="Verdana"/>
          <w:sz w:val="20"/>
          <w:szCs w:val="20"/>
        </w:rPr>
        <w:t xml:space="preserve">What strategies/approaches </w:t>
      </w:r>
      <w:r w:rsidR="003841D0">
        <w:rPr>
          <w:rFonts w:ascii="Verdana" w:hAnsi="Verdana"/>
          <w:sz w:val="20"/>
          <w:szCs w:val="20"/>
        </w:rPr>
        <w:t xml:space="preserve">need to be </w:t>
      </w:r>
      <w:r>
        <w:rPr>
          <w:rFonts w:ascii="Verdana" w:hAnsi="Verdana"/>
          <w:sz w:val="20"/>
          <w:szCs w:val="20"/>
        </w:rPr>
        <w:t xml:space="preserve">adopted </w:t>
      </w:r>
      <w:r w:rsidRPr="00253ADD">
        <w:rPr>
          <w:rFonts w:ascii="Verdana" w:hAnsi="Verdana"/>
          <w:sz w:val="20"/>
          <w:szCs w:val="20"/>
        </w:rPr>
        <w:t>in addressing identified needs of beneficiaries and stakeholders?</w:t>
      </w:r>
      <w:r w:rsidRPr="00241536">
        <w:rPr>
          <w:rFonts w:ascii="Verdana" w:hAnsi="Verdana"/>
          <w:i/>
          <w:iCs/>
          <w:sz w:val="20"/>
          <w:szCs w:val="20"/>
        </w:rPr>
        <w:t xml:space="preserve"> </w:t>
      </w:r>
    </w:p>
    <w:p w14:paraId="159A056F" w14:textId="1638ECC0" w:rsidR="00BD2AE9" w:rsidRPr="00241536" w:rsidRDefault="00BD2AE9" w:rsidP="00BD2AE9">
      <w:pPr>
        <w:spacing w:after="0" w:line="240" w:lineRule="auto"/>
        <w:jc w:val="both"/>
        <w:rPr>
          <w:rFonts w:ascii="Verdana" w:hAnsi="Verdana"/>
          <w:b/>
          <w:bCs/>
          <w:sz w:val="20"/>
          <w:szCs w:val="20"/>
        </w:rPr>
      </w:pPr>
      <w:r w:rsidRPr="00241536">
        <w:rPr>
          <w:rFonts w:ascii="Verdana" w:hAnsi="Verdana"/>
          <w:b/>
          <w:bCs/>
          <w:sz w:val="20"/>
          <w:szCs w:val="20"/>
        </w:rPr>
        <w:t>Effectiveness</w:t>
      </w:r>
    </w:p>
    <w:p w14:paraId="2CE8AC27" w14:textId="6B3DB154" w:rsidR="00BD2AE9" w:rsidRPr="00253ADD" w:rsidRDefault="00BD2AE9" w:rsidP="00263946">
      <w:pPr>
        <w:pStyle w:val="ListParagraph"/>
        <w:numPr>
          <w:ilvl w:val="0"/>
          <w:numId w:val="80"/>
        </w:numPr>
        <w:spacing w:line="240" w:lineRule="auto"/>
        <w:ind w:left="426" w:hanging="426"/>
        <w:jc w:val="both"/>
        <w:rPr>
          <w:rFonts w:ascii="Verdana" w:hAnsi="Verdana"/>
          <w:sz w:val="20"/>
          <w:szCs w:val="20"/>
        </w:rPr>
      </w:pPr>
      <w:r w:rsidRPr="00253ADD">
        <w:rPr>
          <w:rFonts w:ascii="Verdana" w:hAnsi="Verdana"/>
          <w:sz w:val="20"/>
          <w:szCs w:val="20"/>
        </w:rPr>
        <w:t>What lessons</w:t>
      </w:r>
      <w:r w:rsidR="00120678">
        <w:rPr>
          <w:rFonts w:ascii="Verdana" w:hAnsi="Verdana"/>
          <w:sz w:val="20"/>
          <w:szCs w:val="20"/>
        </w:rPr>
        <w:t>/success stories</w:t>
      </w:r>
      <w:r w:rsidRPr="00253ADD">
        <w:rPr>
          <w:rFonts w:ascii="Verdana" w:hAnsi="Verdana"/>
          <w:sz w:val="20"/>
          <w:szCs w:val="20"/>
        </w:rPr>
        <w:t xml:space="preserve"> can we draw from the efforts </w:t>
      </w:r>
      <w:r w:rsidR="004C58F9">
        <w:rPr>
          <w:rFonts w:ascii="Verdana" w:hAnsi="Verdana"/>
          <w:sz w:val="20"/>
          <w:szCs w:val="20"/>
        </w:rPr>
        <w:t>to</w:t>
      </w:r>
      <w:r w:rsidRPr="00253ADD">
        <w:rPr>
          <w:rFonts w:ascii="Verdana" w:hAnsi="Verdana"/>
          <w:sz w:val="20"/>
          <w:szCs w:val="20"/>
        </w:rPr>
        <w:t xml:space="preserve"> promot</w:t>
      </w:r>
      <w:r w:rsidR="009976E0">
        <w:rPr>
          <w:rFonts w:ascii="Verdana" w:hAnsi="Verdana"/>
          <w:sz w:val="20"/>
          <w:szCs w:val="20"/>
        </w:rPr>
        <w:t>e</w:t>
      </w:r>
      <w:r w:rsidRPr="00253ADD">
        <w:rPr>
          <w:rFonts w:ascii="Verdana" w:hAnsi="Verdana"/>
          <w:sz w:val="20"/>
          <w:szCs w:val="20"/>
        </w:rPr>
        <w:t xml:space="preserve"> access to quality essential services and handling cases of GBV and other forms of discrimination?</w:t>
      </w:r>
    </w:p>
    <w:p w14:paraId="7521326D" w14:textId="0CD2273C" w:rsidR="00BD2AE9" w:rsidRPr="00253ADD" w:rsidRDefault="00BD2AE9" w:rsidP="00263946">
      <w:pPr>
        <w:pStyle w:val="ListParagraph"/>
        <w:numPr>
          <w:ilvl w:val="0"/>
          <w:numId w:val="80"/>
        </w:numPr>
        <w:spacing w:line="240" w:lineRule="auto"/>
        <w:ind w:left="426" w:hanging="426"/>
        <w:jc w:val="both"/>
        <w:rPr>
          <w:rFonts w:ascii="Verdana" w:hAnsi="Verdana"/>
          <w:sz w:val="20"/>
          <w:szCs w:val="20"/>
        </w:rPr>
      </w:pPr>
      <w:r w:rsidRPr="00253ADD">
        <w:rPr>
          <w:rFonts w:ascii="Verdana" w:hAnsi="Verdana"/>
          <w:sz w:val="20"/>
          <w:szCs w:val="20"/>
        </w:rPr>
        <w:t xml:space="preserve">In your view, what </w:t>
      </w:r>
      <w:r w:rsidR="009976E0">
        <w:rPr>
          <w:rFonts w:ascii="Verdana" w:hAnsi="Verdana"/>
          <w:sz w:val="20"/>
          <w:szCs w:val="20"/>
        </w:rPr>
        <w:t xml:space="preserve">could be </w:t>
      </w:r>
      <w:r w:rsidRPr="00253ADD">
        <w:rPr>
          <w:rFonts w:ascii="Verdana" w:hAnsi="Verdana"/>
          <w:sz w:val="20"/>
          <w:szCs w:val="20"/>
        </w:rPr>
        <w:t xml:space="preserve">the main enabling and hindering factors to achieving planned </w:t>
      </w:r>
      <w:r w:rsidR="009976E0">
        <w:rPr>
          <w:rFonts w:ascii="Verdana" w:hAnsi="Verdana"/>
          <w:sz w:val="20"/>
          <w:szCs w:val="20"/>
        </w:rPr>
        <w:t>A2J</w:t>
      </w:r>
      <w:r w:rsidRPr="00253ADD">
        <w:rPr>
          <w:rFonts w:ascii="Verdana" w:hAnsi="Verdana"/>
          <w:sz w:val="20"/>
          <w:szCs w:val="20"/>
        </w:rPr>
        <w:t xml:space="preserve"> outcomes</w:t>
      </w:r>
      <w:r w:rsidR="009976E0">
        <w:rPr>
          <w:rFonts w:ascii="Verdana" w:hAnsi="Verdana"/>
          <w:sz w:val="20"/>
          <w:szCs w:val="20"/>
        </w:rPr>
        <w:t xml:space="preserve"> for women and girls</w:t>
      </w:r>
      <w:r w:rsidRPr="00253ADD">
        <w:rPr>
          <w:rFonts w:ascii="Verdana" w:hAnsi="Verdana"/>
          <w:sz w:val="20"/>
          <w:szCs w:val="20"/>
        </w:rPr>
        <w:t xml:space="preserve">? </w:t>
      </w:r>
    </w:p>
    <w:p w14:paraId="13918E12" w14:textId="77777777" w:rsidR="00BD2AE9" w:rsidRPr="00B757E5" w:rsidRDefault="00BD2AE9" w:rsidP="00BD2AE9">
      <w:pPr>
        <w:pStyle w:val="ListParagraph"/>
        <w:spacing w:line="240" w:lineRule="auto"/>
        <w:jc w:val="both"/>
        <w:rPr>
          <w:rFonts w:ascii="Verdana" w:hAnsi="Verdana"/>
          <w:sz w:val="20"/>
          <w:szCs w:val="20"/>
        </w:rPr>
      </w:pPr>
    </w:p>
    <w:p w14:paraId="52040D79" w14:textId="77777777" w:rsidR="00BD2AE9" w:rsidRPr="00B757E5" w:rsidRDefault="00BD2AE9" w:rsidP="00BD2AE9">
      <w:pPr>
        <w:spacing w:after="0" w:line="240" w:lineRule="auto"/>
        <w:jc w:val="both"/>
        <w:rPr>
          <w:rFonts w:ascii="Verdana" w:hAnsi="Verdana"/>
          <w:b/>
          <w:bCs/>
          <w:sz w:val="20"/>
          <w:szCs w:val="20"/>
        </w:rPr>
      </w:pPr>
      <w:r w:rsidRPr="00B757E5">
        <w:rPr>
          <w:rFonts w:ascii="Verdana" w:hAnsi="Verdana"/>
          <w:b/>
          <w:bCs/>
          <w:sz w:val="20"/>
          <w:szCs w:val="20"/>
        </w:rPr>
        <w:t>Efficiency and Coherence</w:t>
      </w:r>
      <w:r w:rsidRPr="00B757E5">
        <w:rPr>
          <w:rFonts w:ascii="Verdana" w:hAnsi="Verdana"/>
          <w:b/>
          <w:bCs/>
          <w:sz w:val="20"/>
          <w:szCs w:val="20"/>
        </w:rPr>
        <w:tab/>
      </w:r>
    </w:p>
    <w:p w14:paraId="6C567079" w14:textId="7590A5DD" w:rsidR="00BD2AE9" w:rsidRDefault="003841D0" w:rsidP="00BD2AE9">
      <w:pPr>
        <w:spacing w:after="0" w:line="240" w:lineRule="auto"/>
        <w:jc w:val="both"/>
        <w:rPr>
          <w:rFonts w:ascii="Verdana" w:hAnsi="Verdana"/>
          <w:b/>
          <w:bCs/>
          <w:sz w:val="20"/>
          <w:szCs w:val="20"/>
        </w:rPr>
      </w:pPr>
      <w:r>
        <w:rPr>
          <w:rFonts w:ascii="Verdana" w:hAnsi="Verdana"/>
          <w:sz w:val="20"/>
          <w:szCs w:val="20"/>
        </w:rPr>
        <w:t xml:space="preserve">In what ways have you ensured </w:t>
      </w:r>
      <w:r w:rsidR="00BD2AE9" w:rsidRPr="009530BE">
        <w:rPr>
          <w:rFonts w:ascii="Verdana" w:hAnsi="Verdana"/>
          <w:sz w:val="20"/>
          <w:szCs w:val="20"/>
        </w:rPr>
        <w:t>complementarity</w:t>
      </w:r>
      <w:r w:rsidR="00BD2AE9">
        <w:rPr>
          <w:rFonts w:ascii="Verdana" w:hAnsi="Verdana"/>
          <w:sz w:val="20"/>
          <w:szCs w:val="20"/>
        </w:rPr>
        <w:t>, collaboration</w:t>
      </w:r>
      <w:r w:rsidR="00BD2AE9" w:rsidRPr="009530BE">
        <w:rPr>
          <w:rFonts w:ascii="Verdana" w:hAnsi="Verdana"/>
          <w:sz w:val="20"/>
          <w:szCs w:val="20"/>
        </w:rPr>
        <w:t xml:space="preserve"> and harmonization with other stakeholders </w:t>
      </w:r>
      <w:r>
        <w:rPr>
          <w:rFonts w:ascii="Verdana" w:hAnsi="Verdana"/>
          <w:sz w:val="20"/>
          <w:szCs w:val="20"/>
        </w:rPr>
        <w:t xml:space="preserve">implementing </w:t>
      </w:r>
      <w:r w:rsidR="004C58F9">
        <w:rPr>
          <w:rFonts w:ascii="Verdana" w:hAnsi="Verdana"/>
          <w:sz w:val="20"/>
          <w:szCs w:val="20"/>
        </w:rPr>
        <w:t>access to justice</w:t>
      </w:r>
      <w:r>
        <w:rPr>
          <w:rFonts w:ascii="Verdana" w:hAnsi="Verdana"/>
          <w:sz w:val="20"/>
          <w:szCs w:val="20"/>
        </w:rPr>
        <w:t xml:space="preserve"> intervention</w:t>
      </w:r>
      <w:r w:rsidR="004C58F9">
        <w:rPr>
          <w:rFonts w:ascii="Verdana" w:hAnsi="Verdana"/>
          <w:sz w:val="20"/>
          <w:szCs w:val="20"/>
        </w:rPr>
        <w:t>s</w:t>
      </w:r>
      <w:r>
        <w:rPr>
          <w:rFonts w:ascii="Verdana" w:hAnsi="Verdana"/>
          <w:sz w:val="20"/>
          <w:szCs w:val="20"/>
        </w:rPr>
        <w:t xml:space="preserve"> for women and girls</w:t>
      </w:r>
      <w:r w:rsidR="00BD2AE9" w:rsidRPr="009530BE">
        <w:rPr>
          <w:rFonts w:ascii="Verdana" w:hAnsi="Verdana"/>
          <w:sz w:val="20"/>
          <w:szCs w:val="20"/>
        </w:rPr>
        <w:t xml:space="preserve">? </w:t>
      </w:r>
    </w:p>
    <w:p w14:paraId="4B25CD5D" w14:textId="77777777" w:rsidR="00BD2AE9" w:rsidRPr="00B757E5" w:rsidRDefault="00BD2AE9" w:rsidP="00BD2AE9">
      <w:pPr>
        <w:spacing w:after="0" w:line="240" w:lineRule="auto"/>
        <w:jc w:val="both"/>
        <w:rPr>
          <w:rFonts w:ascii="Verdana" w:hAnsi="Verdana"/>
          <w:b/>
          <w:bCs/>
          <w:sz w:val="20"/>
          <w:szCs w:val="20"/>
        </w:rPr>
      </w:pPr>
      <w:r w:rsidRPr="00B757E5">
        <w:rPr>
          <w:rFonts w:ascii="Verdana" w:hAnsi="Verdana"/>
          <w:b/>
          <w:bCs/>
          <w:sz w:val="20"/>
          <w:szCs w:val="20"/>
        </w:rPr>
        <w:t>Sustainability</w:t>
      </w:r>
    </w:p>
    <w:p w14:paraId="044448EC" w14:textId="0ADF599C" w:rsidR="00BD2AE9" w:rsidRPr="007A3A9E" w:rsidRDefault="003841D0" w:rsidP="00263946">
      <w:pPr>
        <w:pStyle w:val="ListParagraph"/>
        <w:numPr>
          <w:ilvl w:val="0"/>
          <w:numId w:val="80"/>
        </w:numPr>
        <w:spacing w:line="240" w:lineRule="auto"/>
        <w:ind w:left="426" w:hanging="426"/>
        <w:jc w:val="both"/>
        <w:rPr>
          <w:rFonts w:ascii="Verdana" w:hAnsi="Verdana"/>
          <w:sz w:val="20"/>
          <w:szCs w:val="20"/>
        </w:rPr>
      </w:pPr>
      <w:r>
        <w:rPr>
          <w:rFonts w:ascii="Verdana" w:hAnsi="Verdana"/>
          <w:sz w:val="20"/>
          <w:szCs w:val="20"/>
        </w:rPr>
        <w:t>In your view what</w:t>
      </w:r>
      <w:r w:rsidR="00BD2AE9" w:rsidRPr="00B757E5">
        <w:rPr>
          <w:rFonts w:ascii="Verdana" w:hAnsi="Verdana"/>
          <w:sz w:val="20"/>
          <w:szCs w:val="20"/>
        </w:rPr>
        <w:t xml:space="preserve"> </w:t>
      </w:r>
      <w:proofErr w:type="gramStart"/>
      <w:r w:rsidR="00BD2AE9" w:rsidRPr="00B757E5">
        <w:rPr>
          <w:rFonts w:ascii="Verdana" w:hAnsi="Verdana"/>
          <w:sz w:val="20"/>
          <w:szCs w:val="20"/>
        </w:rPr>
        <w:t xml:space="preserve">mechanisms  </w:t>
      </w:r>
      <w:r>
        <w:rPr>
          <w:rFonts w:ascii="Verdana" w:hAnsi="Verdana"/>
          <w:sz w:val="20"/>
          <w:szCs w:val="20"/>
        </w:rPr>
        <w:t>can</w:t>
      </w:r>
      <w:proofErr w:type="gramEnd"/>
      <w:r w:rsidR="00BD2AE9" w:rsidRPr="00B757E5">
        <w:rPr>
          <w:rFonts w:ascii="Verdana" w:hAnsi="Verdana"/>
          <w:sz w:val="20"/>
          <w:szCs w:val="20"/>
        </w:rPr>
        <w:t xml:space="preserve"> ensure sustainability of interventions</w:t>
      </w:r>
      <w:r>
        <w:rPr>
          <w:rFonts w:ascii="Verdana" w:hAnsi="Verdana"/>
          <w:sz w:val="20"/>
          <w:szCs w:val="20"/>
        </w:rPr>
        <w:t xml:space="preserve"> geared towards enhancing </w:t>
      </w:r>
      <w:r w:rsidR="004C58F9">
        <w:rPr>
          <w:rFonts w:ascii="Verdana" w:hAnsi="Verdana"/>
          <w:sz w:val="20"/>
          <w:szCs w:val="20"/>
        </w:rPr>
        <w:t xml:space="preserve">access to justice </w:t>
      </w:r>
      <w:r>
        <w:rPr>
          <w:rFonts w:ascii="Verdana" w:hAnsi="Verdana"/>
          <w:sz w:val="20"/>
          <w:szCs w:val="20"/>
        </w:rPr>
        <w:t>for GBV survivors</w:t>
      </w:r>
      <w:r w:rsidR="00BD2AE9" w:rsidRPr="00B757E5">
        <w:rPr>
          <w:rFonts w:ascii="Verdana" w:hAnsi="Verdana"/>
          <w:sz w:val="20"/>
          <w:szCs w:val="20"/>
        </w:rPr>
        <w:t xml:space="preserve"> </w:t>
      </w:r>
      <w:r w:rsidR="00BD2AE9">
        <w:rPr>
          <w:rFonts w:ascii="Verdana" w:hAnsi="Verdana"/>
          <w:i/>
          <w:iCs/>
          <w:sz w:val="20"/>
          <w:szCs w:val="20"/>
        </w:rPr>
        <w:t>[</w:t>
      </w:r>
      <w:r w:rsidR="00BD2AE9" w:rsidRPr="00B13E5F">
        <w:rPr>
          <w:rFonts w:ascii="Verdana" w:hAnsi="Verdana"/>
          <w:i/>
          <w:iCs/>
          <w:sz w:val="20"/>
          <w:szCs w:val="20"/>
        </w:rPr>
        <w:t>what are the potentials for replication of the approaches? including financing of similar interventions]</w:t>
      </w:r>
    </w:p>
    <w:p w14:paraId="4AAE3AEF" w14:textId="357D707E" w:rsidR="00BD2AE9" w:rsidRPr="00B757E5" w:rsidRDefault="00BD2AE9" w:rsidP="00263946">
      <w:pPr>
        <w:pStyle w:val="ListParagraph"/>
        <w:numPr>
          <w:ilvl w:val="0"/>
          <w:numId w:val="80"/>
        </w:numPr>
        <w:spacing w:line="240" w:lineRule="auto"/>
        <w:ind w:left="426" w:hanging="426"/>
        <w:jc w:val="both"/>
        <w:rPr>
          <w:rFonts w:ascii="Verdana" w:hAnsi="Verdana"/>
          <w:sz w:val="20"/>
          <w:szCs w:val="20"/>
        </w:rPr>
      </w:pPr>
    </w:p>
    <w:p w14:paraId="1BC91746" w14:textId="3DADF506" w:rsidR="00BD2AE9" w:rsidRDefault="00BD2AE9" w:rsidP="00263946">
      <w:pPr>
        <w:pStyle w:val="ListParagraph"/>
        <w:numPr>
          <w:ilvl w:val="0"/>
          <w:numId w:val="80"/>
        </w:numPr>
        <w:spacing w:line="240" w:lineRule="auto"/>
        <w:ind w:left="426" w:hanging="426"/>
        <w:jc w:val="both"/>
        <w:rPr>
          <w:rFonts w:ascii="Verdana" w:hAnsi="Verdana"/>
          <w:sz w:val="20"/>
          <w:szCs w:val="20"/>
        </w:rPr>
      </w:pPr>
      <w:r>
        <w:rPr>
          <w:rFonts w:ascii="Verdana" w:hAnsi="Verdana"/>
          <w:sz w:val="20"/>
          <w:szCs w:val="20"/>
        </w:rPr>
        <w:t xml:space="preserve">What are your suggestions to </w:t>
      </w:r>
      <w:r w:rsidRPr="008969A1">
        <w:rPr>
          <w:rFonts w:ascii="Verdana" w:hAnsi="Verdana"/>
          <w:sz w:val="20"/>
          <w:szCs w:val="20"/>
        </w:rPr>
        <w:t>effective</w:t>
      </w:r>
      <w:r>
        <w:rPr>
          <w:rFonts w:ascii="Verdana" w:hAnsi="Verdana"/>
          <w:sz w:val="20"/>
          <w:szCs w:val="20"/>
        </w:rPr>
        <w:t>ly</w:t>
      </w:r>
      <w:r w:rsidRPr="008969A1">
        <w:rPr>
          <w:rFonts w:ascii="Verdana" w:hAnsi="Verdana"/>
          <w:sz w:val="20"/>
          <w:szCs w:val="20"/>
        </w:rPr>
        <w:t xml:space="preserve"> </w:t>
      </w:r>
      <w:r>
        <w:rPr>
          <w:rFonts w:ascii="Verdana" w:hAnsi="Verdana"/>
          <w:sz w:val="20"/>
          <w:szCs w:val="20"/>
        </w:rPr>
        <w:t>enhance</w:t>
      </w:r>
      <w:r w:rsidRPr="008969A1">
        <w:rPr>
          <w:rFonts w:ascii="Verdana" w:hAnsi="Verdana"/>
          <w:sz w:val="20"/>
          <w:szCs w:val="20"/>
        </w:rPr>
        <w:t xml:space="preserve"> access to quality essential services and handling cases of GBV and other forms of discrimination?</w:t>
      </w:r>
    </w:p>
    <w:p w14:paraId="0400F4BD" w14:textId="77777777" w:rsidR="00BD2AE9" w:rsidRPr="00B757E5" w:rsidRDefault="00BD2AE9" w:rsidP="00BD2AE9">
      <w:pPr>
        <w:pStyle w:val="ListParagraph"/>
        <w:spacing w:line="240" w:lineRule="auto"/>
        <w:jc w:val="both"/>
        <w:rPr>
          <w:rFonts w:ascii="Verdana" w:hAnsi="Verdana"/>
          <w:b/>
          <w:bCs/>
          <w:sz w:val="20"/>
          <w:szCs w:val="20"/>
        </w:rPr>
      </w:pPr>
    </w:p>
    <w:p w14:paraId="33B9B2FA" w14:textId="77777777" w:rsidR="00BD2AE9" w:rsidRDefault="00BD2AE9" w:rsidP="00BD2AE9">
      <w:pPr>
        <w:pStyle w:val="ListParagraph"/>
        <w:spacing w:line="240" w:lineRule="auto"/>
        <w:jc w:val="center"/>
        <w:rPr>
          <w:rFonts w:ascii="Verdana" w:hAnsi="Verdana"/>
          <w:b/>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36075F10" w14:textId="77777777" w:rsidR="00D94465" w:rsidRPr="00B757E5" w:rsidRDefault="00D94465" w:rsidP="00D94465">
      <w:pPr>
        <w:pStyle w:val="ListParagraph"/>
        <w:spacing w:line="240" w:lineRule="auto"/>
        <w:jc w:val="center"/>
        <w:rPr>
          <w:rFonts w:ascii="Verdana" w:hAnsi="Verdana"/>
          <w:b/>
          <w:sz w:val="20"/>
          <w:szCs w:val="20"/>
          <w:lang w:val="en-IE" w:eastAsia="en-IE"/>
        </w:rPr>
      </w:pPr>
    </w:p>
    <w:p w14:paraId="69FC52A2" w14:textId="77777777" w:rsidR="005246BC" w:rsidRPr="00B757E5" w:rsidRDefault="005246BC" w:rsidP="005246BC">
      <w:pPr>
        <w:spacing w:line="240" w:lineRule="auto"/>
        <w:rPr>
          <w:rFonts w:ascii="Verdana" w:hAnsi="Verdana" w:cstheme="minorHAnsi"/>
          <w:b/>
          <w:bCs/>
          <w:sz w:val="20"/>
          <w:szCs w:val="20"/>
        </w:rPr>
      </w:pPr>
      <w:r w:rsidRPr="00B757E5">
        <w:rPr>
          <w:rFonts w:ascii="Verdana" w:hAnsi="Verdana" w:cstheme="minorHAnsi"/>
          <w:b/>
          <w:bCs/>
          <w:sz w:val="20"/>
          <w:szCs w:val="20"/>
        </w:rPr>
        <w:br w:type="page"/>
      </w:r>
      <w:bookmarkStart w:id="72" w:name="_Hlk125122754"/>
      <w:bookmarkStart w:id="73" w:name="_Hlk125122830"/>
    </w:p>
    <w:p w14:paraId="0FFAFC4E" w14:textId="77777777" w:rsidR="005246BC" w:rsidRPr="00B757E5" w:rsidRDefault="005246BC" w:rsidP="005246BC">
      <w:pPr>
        <w:shd w:val="clear" w:color="auto" w:fill="8EAADB" w:themeFill="accent1" w:themeFillTint="99"/>
        <w:spacing w:after="0" w:line="240" w:lineRule="auto"/>
        <w:rPr>
          <w:rFonts w:ascii="Verdana" w:hAnsi="Verdana" w:cstheme="minorHAnsi"/>
          <w:b/>
          <w:bCs/>
          <w:sz w:val="20"/>
          <w:szCs w:val="20"/>
        </w:rPr>
      </w:pPr>
      <w:r w:rsidRPr="00B757E5">
        <w:rPr>
          <w:rFonts w:ascii="Verdana" w:hAnsi="Verdana" w:cstheme="minorHAnsi"/>
          <w:b/>
          <w:bCs/>
          <w:sz w:val="20"/>
          <w:szCs w:val="20"/>
        </w:rPr>
        <w:lastRenderedPageBreak/>
        <w:t>KII Guide – Judiciary/</w:t>
      </w:r>
      <w:bookmarkEnd w:id="72"/>
      <w:r w:rsidRPr="00B757E5">
        <w:rPr>
          <w:rFonts w:ascii="Verdana" w:hAnsi="Verdana" w:cstheme="minorHAnsi"/>
          <w:b/>
          <w:bCs/>
          <w:sz w:val="20"/>
          <w:szCs w:val="20"/>
        </w:rPr>
        <w:t>Judicial Training Institute (JTI)</w:t>
      </w:r>
    </w:p>
    <w:p w14:paraId="2AADF296" w14:textId="77777777" w:rsidR="005246BC" w:rsidRPr="002D5F0F" w:rsidRDefault="005246BC" w:rsidP="005246BC">
      <w:pPr>
        <w:spacing w:after="0" w:line="240" w:lineRule="auto"/>
        <w:jc w:val="both"/>
        <w:rPr>
          <w:rFonts w:ascii="Verdana" w:eastAsia="SimSun" w:hAnsi="Verdana" w:cs="Arial"/>
          <w:i/>
          <w:iCs/>
          <w:sz w:val="20"/>
          <w:szCs w:val="20"/>
        </w:rPr>
      </w:pPr>
      <w:bookmarkStart w:id="74" w:name="_Hlk125127660"/>
      <w:bookmarkEnd w:id="73"/>
      <w:r w:rsidRPr="002D5F0F">
        <w:rPr>
          <w:rFonts w:ascii="Verdana" w:hAnsi="Verdana" w:cs="Arial"/>
          <w:i/>
          <w:iCs/>
          <w:sz w:val="20"/>
          <w:szCs w:val="20"/>
        </w:rPr>
        <w:t>Judiciary (lead implementing institution with the Registrar Planning and Development as the lead focal point person as designated by the PS. JTI (support</w:t>
      </w:r>
      <w:r w:rsidRPr="002D5F0F">
        <w:rPr>
          <w:rFonts w:ascii="Verdana" w:eastAsia="SimSun" w:hAnsi="Verdana" w:cs="Arial"/>
          <w:i/>
          <w:iCs/>
          <w:sz w:val="20"/>
          <w:szCs w:val="20"/>
        </w:rPr>
        <w:t xml:space="preserve"> capacity building of judicial officers and administration staff) KIIs with PJ, Registrar Planning and Development and Executive Director JTI</w:t>
      </w:r>
    </w:p>
    <w:p w14:paraId="6E402B72" w14:textId="77777777" w:rsidR="005246BC" w:rsidRPr="009530BE" w:rsidRDefault="005246BC" w:rsidP="005246BC">
      <w:pPr>
        <w:tabs>
          <w:tab w:val="left" w:pos="3720"/>
        </w:tabs>
        <w:spacing w:after="0" w:line="240" w:lineRule="auto"/>
        <w:jc w:val="both"/>
        <w:rPr>
          <w:rFonts w:ascii="Verdana" w:hAnsi="Verdana" w:cs="Tahoma"/>
          <w:sz w:val="20"/>
          <w:szCs w:val="20"/>
        </w:rPr>
      </w:pPr>
    </w:p>
    <w:p w14:paraId="2ECFB524" w14:textId="77777777" w:rsidR="005246BC" w:rsidRPr="008A1EC0"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Greetings! </w:t>
      </w:r>
    </w:p>
    <w:p w14:paraId="71650250" w14:textId="77777777" w:rsidR="005246BC" w:rsidRPr="008A1EC0" w:rsidRDefault="005246BC" w:rsidP="005246BC">
      <w:pPr>
        <w:tabs>
          <w:tab w:val="left" w:pos="3720"/>
        </w:tabs>
        <w:spacing w:after="0" w:line="240" w:lineRule="auto"/>
        <w:jc w:val="both"/>
        <w:rPr>
          <w:rFonts w:ascii="Verdana" w:hAnsi="Verdana" w:cs="Tahoma"/>
          <w:sz w:val="20"/>
          <w:szCs w:val="20"/>
        </w:rPr>
      </w:pPr>
    </w:p>
    <w:p w14:paraId="4B16A7E7" w14:textId="77777777" w:rsidR="005246BC" w:rsidRPr="00B757E5"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I ____________________________, have been contracted on behalf of UN Women </w:t>
      </w:r>
      <w:r w:rsidRPr="00241536">
        <w:rPr>
          <w:rFonts w:ascii="Verdana" w:hAnsi="Verdana" w:cs="Tahoma"/>
          <w:sz w:val="20"/>
          <w:szCs w:val="20"/>
        </w:rPr>
        <w:t xml:space="preserve">Uganda </w:t>
      </w:r>
      <w:r w:rsidRPr="00241536">
        <w:rPr>
          <w:rFonts w:ascii="Verdana" w:eastAsia="Calibri" w:hAnsi="Verdana" w:cs="Tahoma"/>
          <w:color w:val="000000"/>
          <w:sz w:val="20"/>
          <w:szCs w:val="20"/>
        </w:rPr>
        <w:t xml:space="preserve">as a short term Consultant to undertake an end evaluation of the </w:t>
      </w:r>
      <w:r w:rsidRPr="007A3A9E">
        <w:rPr>
          <w:rFonts w:ascii="Verdana" w:eastAsia="Calibri" w:hAnsi="Verdana" w:cs="Tahoma"/>
          <w:i/>
          <w:iCs/>
          <w:color w:val="000000"/>
          <w:sz w:val="20"/>
          <w:szCs w:val="20"/>
        </w:rPr>
        <w:t xml:space="preserve">“Women and girls Access </w:t>
      </w:r>
      <w:r>
        <w:rPr>
          <w:rFonts w:ascii="Verdana" w:eastAsia="Calibri" w:hAnsi="Verdana" w:cs="Tahoma"/>
          <w:i/>
          <w:iCs/>
          <w:color w:val="000000"/>
          <w:sz w:val="20"/>
          <w:szCs w:val="20"/>
        </w:rPr>
        <w:t>t</w:t>
      </w:r>
      <w:r w:rsidRPr="007A3A9E">
        <w:rPr>
          <w:rFonts w:ascii="Verdana" w:eastAsia="Calibri" w:hAnsi="Verdana" w:cs="Tahoma"/>
          <w:i/>
          <w:iCs/>
          <w:color w:val="000000"/>
          <w:sz w:val="20"/>
          <w:szCs w:val="20"/>
        </w:rPr>
        <w:t>o Justice (A2J) through effective, accountable and gender-responsive institutions”</w:t>
      </w:r>
      <w:r w:rsidRPr="00B757E5">
        <w:rPr>
          <w:rFonts w:ascii="Verdana" w:eastAsia="Calibri" w:hAnsi="Verdana" w:cs="Tahoma"/>
          <w:color w:val="000000"/>
          <w:sz w:val="20"/>
          <w:szCs w:val="20"/>
        </w:rPr>
        <w:t xml:space="preserve"> </w:t>
      </w:r>
      <w:r w:rsidRPr="00B757E5">
        <w:rPr>
          <w:rFonts w:ascii="Verdana" w:eastAsia="Calibri" w:hAnsi="Verdana" w:cs="Tahoma"/>
          <w:b/>
          <w:bCs/>
          <w:color w:val="000000"/>
          <w:sz w:val="20"/>
          <w:szCs w:val="20"/>
        </w:rPr>
        <w:t>A2J Project</w:t>
      </w:r>
      <w:r w:rsidRPr="00B757E5">
        <w:rPr>
          <w:rFonts w:ascii="Verdana" w:hAnsi="Verdana"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3F343809" w14:textId="77777777" w:rsidR="005246BC" w:rsidRPr="00B757E5" w:rsidRDefault="005246BC" w:rsidP="005246BC">
      <w:pPr>
        <w:spacing w:line="240" w:lineRule="auto"/>
        <w:rPr>
          <w:rFonts w:ascii="Verdana" w:hAnsi="Verdana" w:cs="Tahoma"/>
          <w:b/>
          <w:sz w:val="20"/>
          <w:szCs w:val="20"/>
        </w:rPr>
      </w:pPr>
    </w:p>
    <w:p w14:paraId="5156996B" w14:textId="77777777" w:rsidR="005246BC" w:rsidRPr="00B757E5" w:rsidRDefault="005246BC" w:rsidP="005246BC">
      <w:pPr>
        <w:spacing w:line="240" w:lineRule="auto"/>
        <w:rPr>
          <w:rFonts w:ascii="Verdana" w:hAnsi="Verdana" w:cs="Tahoma"/>
          <w:b/>
          <w:sz w:val="20"/>
          <w:szCs w:val="20"/>
        </w:rPr>
      </w:pPr>
      <w:r w:rsidRPr="00B757E5">
        <w:rPr>
          <w:rFonts w:ascii="Verdana" w:hAnsi="Verdana" w:cs="Tahoma"/>
          <w:b/>
          <w:sz w:val="20"/>
          <w:szCs w:val="20"/>
        </w:rPr>
        <w:t>Consent Statement</w:t>
      </w:r>
    </w:p>
    <w:p w14:paraId="02488A26" w14:textId="77777777" w:rsidR="005246BC" w:rsidRPr="00B757E5" w:rsidRDefault="005246BC" w:rsidP="005246BC">
      <w:pPr>
        <w:spacing w:after="0" w:line="240" w:lineRule="auto"/>
        <w:rPr>
          <w:rFonts w:ascii="Verdana" w:hAnsi="Verdana" w:cs="Tahoma"/>
          <w:sz w:val="20"/>
          <w:szCs w:val="20"/>
        </w:rPr>
      </w:pPr>
      <w:proofErr w:type="gramStart"/>
      <w:r w:rsidRPr="00B757E5">
        <w:rPr>
          <w:rFonts w:ascii="Verdana" w:hAnsi="Verdana" w:cs="Tahoma"/>
          <w:sz w:val="20"/>
          <w:szCs w:val="20"/>
        </w:rPr>
        <w:t>At this time</w:t>
      </w:r>
      <w:proofErr w:type="gramEnd"/>
      <w:r w:rsidRPr="00B757E5">
        <w:rPr>
          <w:rFonts w:ascii="Verdana" w:hAnsi="Verdana" w:cs="Tahoma"/>
          <w:sz w:val="20"/>
          <w:szCs w:val="20"/>
        </w:rPr>
        <w:t>, do you have any questions?</w:t>
      </w:r>
    </w:p>
    <w:p w14:paraId="33E872FA" w14:textId="77777777" w:rsidR="005246BC" w:rsidRPr="00B757E5" w:rsidRDefault="005246BC" w:rsidP="005246BC">
      <w:pPr>
        <w:spacing w:after="0" w:line="240" w:lineRule="auto"/>
        <w:rPr>
          <w:rFonts w:ascii="Verdana" w:hAnsi="Verdana" w:cs="Tahoma"/>
          <w:sz w:val="20"/>
          <w:szCs w:val="20"/>
        </w:rPr>
      </w:pPr>
      <w:r w:rsidRPr="00B757E5">
        <w:rPr>
          <w:rFonts w:ascii="Verdana" w:hAnsi="Verdana" w:cs="Tahoma"/>
          <w:sz w:val="20"/>
          <w:szCs w:val="20"/>
        </w:rPr>
        <w:t>Are you willing to participate in this study?                  Yes</w:t>
      </w:r>
      <w:sdt>
        <w:sdtPr>
          <w:rPr>
            <w:rFonts w:ascii="Verdana" w:hAnsi="Verdana" w:cs="Tahoma"/>
            <w:sz w:val="20"/>
            <w:szCs w:val="20"/>
          </w:rPr>
          <w:id w:val="421076850"/>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r w:rsidRPr="00B757E5">
        <w:rPr>
          <w:rFonts w:ascii="Verdana" w:hAnsi="Verdana" w:cs="Tahoma"/>
          <w:sz w:val="20"/>
          <w:szCs w:val="20"/>
        </w:rPr>
        <w:t xml:space="preserve">                    No</w:t>
      </w:r>
      <w:sdt>
        <w:sdtPr>
          <w:rPr>
            <w:rFonts w:ascii="Verdana" w:hAnsi="Verdana" w:cs="Tahoma"/>
            <w:sz w:val="20"/>
            <w:szCs w:val="20"/>
          </w:rPr>
          <w:id w:val="-1523544877"/>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p>
    <w:p w14:paraId="778FA9E0" w14:textId="77777777" w:rsidR="005246BC" w:rsidRPr="00734B80" w:rsidRDefault="005246BC" w:rsidP="005246BC">
      <w:pPr>
        <w:spacing w:after="0" w:line="240" w:lineRule="auto"/>
        <w:jc w:val="both"/>
        <w:rPr>
          <w:rFonts w:ascii="Verdana" w:hAnsi="Verdana" w:cs="Calibri"/>
          <w:b/>
          <w:bCs/>
          <w:sz w:val="20"/>
          <w:szCs w:val="20"/>
        </w:rPr>
      </w:pPr>
    </w:p>
    <w:p w14:paraId="5D74EB09" w14:textId="77777777" w:rsidR="005246BC" w:rsidRPr="00B757E5" w:rsidRDefault="005246BC" w:rsidP="005246BC">
      <w:pPr>
        <w:spacing w:after="0" w:line="240" w:lineRule="auto"/>
        <w:jc w:val="both"/>
        <w:rPr>
          <w:rFonts w:ascii="Verdana" w:hAnsi="Verdana"/>
          <w:b/>
          <w:bCs/>
          <w:sz w:val="20"/>
          <w:szCs w:val="20"/>
        </w:rPr>
      </w:pPr>
      <w:r w:rsidRPr="00B757E5">
        <w:rPr>
          <w:rFonts w:ascii="Verdana" w:hAnsi="Verdana"/>
          <w:b/>
          <w:bCs/>
          <w:sz w:val="20"/>
          <w:szCs w:val="20"/>
        </w:rPr>
        <w:t>Guiding Question(s)</w:t>
      </w:r>
    </w:p>
    <w:p w14:paraId="6969B16D" w14:textId="77777777" w:rsidR="005246BC" w:rsidRPr="00B757E5" w:rsidRDefault="005246BC" w:rsidP="005246BC">
      <w:pPr>
        <w:spacing w:after="0" w:line="240" w:lineRule="auto"/>
        <w:jc w:val="both"/>
        <w:rPr>
          <w:rFonts w:ascii="Verdana" w:hAnsi="Verdana"/>
          <w:b/>
          <w:bCs/>
          <w:sz w:val="20"/>
          <w:szCs w:val="20"/>
        </w:rPr>
      </w:pPr>
      <w:r w:rsidRPr="00B757E5">
        <w:rPr>
          <w:rFonts w:ascii="Verdana" w:hAnsi="Verdana"/>
          <w:b/>
          <w:bCs/>
          <w:sz w:val="20"/>
          <w:szCs w:val="20"/>
        </w:rPr>
        <w:t>Relevance</w:t>
      </w:r>
    </w:p>
    <w:p w14:paraId="16C897CA" w14:textId="3C56C366" w:rsidR="005246BC" w:rsidRPr="00391D2E" w:rsidRDefault="005246BC">
      <w:pPr>
        <w:pStyle w:val="ListParagraph"/>
        <w:numPr>
          <w:ilvl w:val="0"/>
          <w:numId w:val="77"/>
        </w:numPr>
        <w:spacing w:after="0" w:line="240" w:lineRule="auto"/>
        <w:jc w:val="both"/>
        <w:rPr>
          <w:rFonts w:ascii="Verdana" w:hAnsi="Verdana"/>
          <w:i/>
          <w:iCs/>
          <w:sz w:val="20"/>
          <w:szCs w:val="20"/>
        </w:rPr>
      </w:pPr>
      <w:bookmarkStart w:id="75" w:name="_Hlk127259590"/>
      <w:r w:rsidRPr="00391D2E">
        <w:rPr>
          <w:rFonts w:ascii="Verdana" w:hAnsi="Verdana"/>
          <w:sz w:val="20"/>
          <w:szCs w:val="20"/>
        </w:rPr>
        <w:t xml:space="preserve">What is your opinion what are the key </w:t>
      </w:r>
      <w:r w:rsidR="003841D0">
        <w:rPr>
          <w:rFonts w:ascii="Verdana" w:hAnsi="Verdana"/>
          <w:sz w:val="20"/>
          <w:szCs w:val="20"/>
        </w:rPr>
        <w:t>A2J</w:t>
      </w:r>
      <w:r w:rsidRPr="00391D2E">
        <w:rPr>
          <w:rFonts w:ascii="Verdana" w:hAnsi="Verdana"/>
          <w:sz w:val="20"/>
          <w:szCs w:val="20"/>
        </w:rPr>
        <w:t>priorities and needs for women and girls affected by GBV</w:t>
      </w:r>
      <w:r w:rsidR="003841D0">
        <w:rPr>
          <w:rFonts w:ascii="Verdana" w:hAnsi="Verdana"/>
          <w:sz w:val="20"/>
          <w:szCs w:val="20"/>
        </w:rPr>
        <w:t xml:space="preserve"> in Uganda</w:t>
      </w:r>
      <w:r w:rsidRPr="00391D2E">
        <w:rPr>
          <w:rFonts w:ascii="Verdana" w:hAnsi="Verdana"/>
          <w:sz w:val="20"/>
          <w:szCs w:val="20"/>
        </w:rPr>
        <w:t xml:space="preserve">? </w:t>
      </w:r>
    </w:p>
    <w:p w14:paraId="2873D728" w14:textId="77777777" w:rsidR="005246BC" w:rsidRPr="00B757E5" w:rsidRDefault="005246BC">
      <w:pPr>
        <w:pStyle w:val="ListParagraph"/>
        <w:numPr>
          <w:ilvl w:val="0"/>
          <w:numId w:val="77"/>
        </w:numPr>
        <w:spacing w:line="240" w:lineRule="auto"/>
        <w:jc w:val="both"/>
        <w:rPr>
          <w:rFonts w:ascii="Verdana" w:hAnsi="Verdana"/>
          <w:sz w:val="20"/>
          <w:szCs w:val="20"/>
        </w:rPr>
      </w:pPr>
      <w:r w:rsidRPr="00B757E5">
        <w:rPr>
          <w:rFonts w:ascii="Verdana" w:hAnsi="Verdana"/>
          <w:sz w:val="20"/>
          <w:szCs w:val="20"/>
        </w:rPr>
        <w:t>How has the UN Women A2J project contributed to addressing key priorities for women and girls?</w:t>
      </w:r>
    </w:p>
    <w:p w14:paraId="1B917153" w14:textId="77777777" w:rsidR="005246BC" w:rsidRPr="00734B80" w:rsidRDefault="005246BC" w:rsidP="005246BC">
      <w:pPr>
        <w:spacing w:after="0" w:line="240" w:lineRule="auto"/>
        <w:ind w:left="360"/>
        <w:jc w:val="both"/>
        <w:rPr>
          <w:rFonts w:ascii="Verdana" w:hAnsi="Verdana"/>
          <w:i/>
          <w:iCs/>
          <w:sz w:val="20"/>
          <w:szCs w:val="20"/>
        </w:rPr>
      </w:pPr>
    </w:p>
    <w:p w14:paraId="35B5399F" w14:textId="77777777" w:rsidR="005246BC" w:rsidRPr="00B757E5" w:rsidRDefault="005246BC" w:rsidP="005246BC">
      <w:pPr>
        <w:spacing w:after="0" w:line="240" w:lineRule="auto"/>
        <w:jc w:val="both"/>
        <w:rPr>
          <w:rFonts w:ascii="Verdana" w:hAnsi="Verdana"/>
          <w:b/>
          <w:bCs/>
          <w:sz w:val="20"/>
          <w:szCs w:val="20"/>
        </w:rPr>
      </w:pPr>
      <w:r w:rsidRPr="00B757E5">
        <w:rPr>
          <w:rFonts w:ascii="Verdana" w:hAnsi="Verdana"/>
          <w:b/>
          <w:bCs/>
          <w:sz w:val="20"/>
          <w:szCs w:val="20"/>
        </w:rPr>
        <w:t>Effectiveness</w:t>
      </w:r>
    </w:p>
    <w:p w14:paraId="047052A5" w14:textId="77777777" w:rsidR="005246BC" w:rsidRPr="00734B80" w:rsidRDefault="005246BC">
      <w:pPr>
        <w:pStyle w:val="ListParagraph"/>
        <w:numPr>
          <w:ilvl w:val="0"/>
          <w:numId w:val="77"/>
        </w:numPr>
        <w:spacing w:after="0" w:line="240" w:lineRule="auto"/>
        <w:jc w:val="both"/>
        <w:rPr>
          <w:rFonts w:ascii="Verdana" w:hAnsi="Verdana"/>
          <w:i/>
          <w:iCs/>
          <w:sz w:val="20"/>
          <w:szCs w:val="20"/>
        </w:rPr>
      </w:pPr>
      <w:r w:rsidRPr="00B757E5">
        <w:rPr>
          <w:rFonts w:ascii="Verdana" w:hAnsi="Verdana"/>
          <w:sz w:val="20"/>
          <w:szCs w:val="20"/>
        </w:rPr>
        <w:t xml:space="preserve">What activities where you engaged in the A2J project? </w:t>
      </w:r>
      <w:r w:rsidRPr="00734B80">
        <w:rPr>
          <w:rFonts w:ascii="Verdana" w:hAnsi="Verdana"/>
          <w:i/>
          <w:iCs/>
          <w:sz w:val="20"/>
          <w:szCs w:val="20"/>
        </w:rPr>
        <w:t>[Probe for</w:t>
      </w:r>
      <w:r>
        <w:rPr>
          <w:rFonts w:ascii="Verdana" w:hAnsi="Verdana"/>
          <w:i/>
          <w:iCs/>
          <w:sz w:val="20"/>
          <w:szCs w:val="20"/>
        </w:rPr>
        <w:t>;</w:t>
      </w:r>
    </w:p>
    <w:p w14:paraId="641F3B29" w14:textId="77777777" w:rsidR="005246BC" w:rsidRPr="00734B80" w:rsidRDefault="005246BC">
      <w:pPr>
        <w:pStyle w:val="ListParagraph"/>
        <w:numPr>
          <w:ilvl w:val="0"/>
          <w:numId w:val="69"/>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Capacity building and strengthening of judicial </w:t>
      </w:r>
      <w:proofErr w:type="gramStart"/>
      <w:r w:rsidRPr="00734B80">
        <w:rPr>
          <w:rFonts w:ascii="Verdana" w:hAnsi="Verdana" w:cs="Calibri"/>
          <w:i/>
          <w:iCs/>
          <w:color w:val="000000" w:themeColor="text1"/>
          <w:sz w:val="20"/>
          <w:szCs w:val="20"/>
        </w:rPr>
        <w:t>officers</w:t>
      </w:r>
      <w:proofErr w:type="gramEnd"/>
    </w:p>
    <w:p w14:paraId="1D2D8F14" w14:textId="77777777" w:rsidR="005246BC" w:rsidRPr="00734B80" w:rsidRDefault="005246BC">
      <w:pPr>
        <w:pStyle w:val="ListParagraph"/>
        <w:numPr>
          <w:ilvl w:val="0"/>
          <w:numId w:val="69"/>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Women empowerment to access and use quality justice </w:t>
      </w:r>
      <w:proofErr w:type="gramStart"/>
      <w:r w:rsidRPr="00734B80">
        <w:rPr>
          <w:rFonts w:ascii="Verdana" w:hAnsi="Verdana" w:cs="Calibri"/>
          <w:i/>
          <w:iCs/>
          <w:color w:val="000000" w:themeColor="text1"/>
          <w:sz w:val="20"/>
          <w:szCs w:val="20"/>
        </w:rPr>
        <w:t>services</w:t>
      </w:r>
      <w:proofErr w:type="gramEnd"/>
    </w:p>
    <w:p w14:paraId="77D6BD6A" w14:textId="77777777" w:rsidR="005246BC" w:rsidRPr="00734B80" w:rsidRDefault="005246BC">
      <w:pPr>
        <w:pStyle w:val="ListParagraph"/>
        <w:numPr>
          <w:ilvl w:val="0"/>
          <w:numId w:val="69"/>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System strengthening to guarantee quality justice for survivors of GBV and vulnerable women and girls]</w:t>
      </w:r>
    </w:p>
    <w:p w14:paraId="042D92D5" w14:textId="77777777" w:rsidR="005246BC" w:rsidRPr="00734B80" w:rsidRDefault="005246BC">
      <w:pPr>
        <w:pStyle w:val="ListParagraph"/>
        <w:numPr>
          <w:ilvl w:val="0"/>
          <w:numId w:val="77"/>
        </w:numPr>
        <w:tabs>
          <w:tab w:val="left" w:pos="7088"/>
        </w:tabs>
        <w:spacing w:after="0" w:line="240" w:lineRule="auto"/>
        <w:jc w:val="both"/>
        <w:rPr>
          <w:rFonts w:ascii="Verdana" w:hAnsi="Verdana"/>
          <w:i/>
          <w:iCs/>
          <w:sz w:val="20"/>
          <w:szCs w:val="20"/>
        </w:rPr>
      </w:pPr>
      <w:bookmarkStart w:id="76" w:name="_Hlk127759453"/>
      <w:r w:rsidRPr="00B757E5">
        <w:rPr>
          <w:rFonts w:ascii="Verdana" w:hAnsi="Verdana"/>
          <w:sz w:val="20"/>
          <w:szCs w:val="20"/>
        </w:rPr>
        <w:t xml:space="preserve">In your </w:t>
      </w:r>
      <w:r>
        <w:rPr>
          <w:rFonts w:ascii="Verdana" w:hAnsi="Verdana"/>
          <w:sz w:val="20"/>
          <w:szCs w:val="20"/>
        </w:rPr>
        <w:t>opinion</w:t>
      </w:r>
      <w:r w:rsidRPr="00B757E5">
        <w:rPr>
          <w:rFonts w:ascii="Verdana" w:hAnsi="Verdana"/>
          <w:sz w:val="20"/>
          <w:szCs w:val="20"/>
        </w:rPr>
        <w:t xml:space="preserve">, what changes, if any, have occurred due to the implementation of the </w:t>
      </w:r>
      <w:bookmarkEnd w:id="76"/>
      <w:r w:rsidRPr="00B757E5">
        <w:rPr>
          <w:rFonts w:ascii="Verdana" w:hAnsi="Verdana"/>
          <w:sz w:val="20"/>
          <w:szCs w:val="20"/>
        </w:rPr>
        <w:t>project activities?</w:t>
      </w:r>
      <w:r w:rsidRPr="00734B80">
        <w:rPr>
          <w:rFonts w:ascii="Verdana" w:hAnsi="Verdana"/>
          <w:i/>
          <w:iCs/>
          <w:sz w:val="20"/>
          <w:szCs w:val="20"/>
        </w:rPr>
        <w:t xml:space="preserve"> </w:t>
      </w:r>
      <w:r>
        <w:rPr>
          <w:rFonts w:ascii="Verdana" w:hAnsi="Verdana"/>
          <w:i/>
          <w:iCs/>
          <w:sz w:val="20"/>
          <w:szCs w:val="20"/>
        </w:rPr>
        <w:t>[</w:t>
      </w:r>
      <w:r w:rsidRPr="00734B80">
        <w:rPr>
          <w:rFonts w:ascii="Verdana" w:hAnsi="Verdana"/>
          <w:i/>
          <w:iCs/>
          <w:sz w:val="20"/>
          <w:szCs w:val="20"/>
        </w:rPr>
        <w:t>Probe for changes related to</w:t>
      </w:r>
      <w:r>
        <w:rPr>
          <w:rFonts w:ascii="Verdana" w:hAnsi="Verdana"/>
          <w:i/>
          <w:iCs/>
          <w:sz w:val="20"/>
          <w:szCs w:val="20"/>
        </w:rPr>
        <w:t>;</w:t>
      </w:r>
      <w:r w:rsidRPr="00734B80">
        <w:rPr>
          <w:rFonts w:ascii="Verdana" w:hAnsi="Verdana"/>
          <w:i/>
          <w:iCs/>
          <w:sz w:val="20"/>
          <w:szCs w:val="20"/>
        </w:rPr>
        <w:t xml:space="preserve"> </w:t>
      </w:r>
    </w:p>
    <w:p w14:paraId="6366AAA7" w14:textId="77777777" w:rsidR="005246BC" w:rsidRPr="00734B80" w:rsidRDefault="005246BC">
      <w:pPr>
        <w:pStyle w:val="ListParagraph"/>
        <w:numPr>
          <w:ilvl w:val="0"/>
          <w:numId w:val="70"/>
        </w:numPr>
        <w:spacing w:line="240" w:lineRule="auto"/>
        <w:rPr>
          <w:rFonts w:ascii="Verdana" w:hAnsi="Verdana" w:cs="Calibri"/>
          <w:i/>
          <w:iCs/>
          <w:sz w:val="20"/>
          <w:szCs w:val="20"/>
        </w:rPr>
      </w:pPr>
      <w:r w:rsidRPr="00734B80">
        <w:rPr>
          <w:rFonts w:ascii="Verdana" w:hAnsi="Verdana" w:cs="Calibri"/>
          <w:i/>
          <w:iCs/>
          <w:sz w:val="20"/>
          <w:szCs w:val="20"/>
        </w:rPr>
        <w:t>Strengthening of systems, procedures and standards to guarantee quality justice for survivors of GBV and vulnerable women and girls.</w:t>
      </w:r>
    </w:p>
    <w:p w14:paraId="74ADA820" w14:textId="77777777" w:rsidR="005246BC" w:rsidRPr="00734B80" w:rsidRDefault="005246BC">
      <w:pPr>
        <w:pStyle w:val="ListParagraph"/>
        <w:numPr>
          <w:ilvl w:val="0"/>
          <w:numId w:val="70"/>
        </w:numPr>
        <w:spacing w:line="240" w:lineRule="auto"/>
        <w:rPr>
          <w:rFonts w:ascii="Verdana" w:hAnsi="Verdana" w:cs="Calibri"/>
          <w:i/>
          <w:iCs/>
          <w:sz w:val="20"/>
          <w:szCs w:val="20"/>
        </w:rPr>
      </w:pPr>
      <w:r w:rsidRPr="00734B80">
        <w:rPr>
          <w:rFonts w:ascii="Verdana" w:hAnsi="Verdana" w:cs="Calibri"/>
          <w:i/>
          <w:iCs/>
          <w:sz w:val="20"/>
          <w:szCs w:val="20"/>
        </w:rPr>
        <w:t>Strengthening capacities of formal justice institutions to deliver quality, coordinated essential services and fast track cases of GBV and other forms of discrimination.</w:t>
      </w:r>
    </w:p>
    <w:p w14:paraId="4517BD33" w14:textId="77777777" w:rsidR="005246BC" w:rsidRPr="00734B80" w:rsidRDefault="005246BC">
      <w:pPr>
        <w:pStyle w:val="ListParagraph"/>
        <w:numPr>
          <w:ilvl w:val="0"/>
          <w:numId w:val="70"/>
        </w:numPr>
        <w:spacing w:line="240" w:lineRule="auto"/>
        <w:rPr>
          <w:rFonts w:ascii="Verdana" w:hAnsi="Verdana" w:cs="Calibri"/>
          <w:i/>
          <w:iCs/>
          <w:color w:val="000000" w:themeColor="text1"/>
          <w:sz w:val="20"/>
          <w:szCs w:val="20"/>
        </w:rPr>
      </w:pPr>
      <w:r w:rsidRPr="00734B80">
        <w:rPr>
          <w:rFonts w:ascii="Verdana" w:hAnsi="Verdana" w:cs="Calibri"/>
          <w:i/>
          <w:iCs/>
          <w:sz w:val="20"/>
          <w:szCs w:val="20"/>
        </w:rPr>
        <w:t>Empowerment of Women and girls at risk of violence to access and use quality justice services.]</w:t>
      </w:r>
    </w:p>
    <w:p w14:paraId="3AC224D2" w14:textId="77777777" w:rsidR="005246BC" w:rsidRPr="00734B80" w:rsidRDefault="005246BC">
      <w:pPr>
        <w:pStyle w:val="ListParagraph"/>
        <w:numPr>
          <w:ilvl w:val="0"/>
          <w:numId w:val="77"/>
        </w:numPr>
        <w:spacing w:after="0" w:line="240" w:lineRule="auto"/>
        <w:jc w:val="both"/>
        <w:rPr>
          <w:rFonts w:ascii="Verdana" w:hAnsi="Verdana"/>
          <w:i/>
          <w:iCs/>
          <w:sz w:val="20"/>
          <w:szCs w:val="20"/>
        </w:rPr>
      </w:pPr>
      <w:r w:rsidRPr="00B757E5">
        <w:rPr>
          <w:rFonts w:ascii="Verdana" w:hAnsi="Verdana"/>
          <w:sz w:val="20"/>
          <w:szCs w:val="20"/>
        </w:rPr>
        <w:t xml:space="preserve">What strategies were used to achieve the outputs of the project? </w:t>
      </w:r>
      <w:r w:rsidRPr="00734B80">
        <w:rPr>
          <w:rFonts w:ascii="Verdana" w:hAnsi="Verdana"/>
          <w:i/>
          <w:iCs/>
          <w:sz w:val="20"/>
          <w:szCs w:val="20"/>
        </w:rPr>
        <w:t>[Probe for</w:t>
      </w:r>
      <w:r>
        <w:rPr>
          <w:rFonts w:ascii="Verdana" w:hAnsi="Verdana"/>
          <w:i/>
          <w:iCs/>
          <w:sz w:val="20"/>
          <w:szCs w:val="20"/>
        </w:rPr>
        <w:t>;</w:t>
      </w:r>
    </w:p>
    <w:p w14:paraId="450B5738"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Establishment of court infrastructure (recording and transcription system for GBV cases, Audio-Visual links equipment, File Cabinets to store the GBV Case Registers, Procurement of computers, E-boards)</w:t>
      </w:r>
    </w:p>
    <w:p w14:paraId="5F1DCB65"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Development of policies, strategies and materials including GBV case registers</w:t>
      </w:r>
    </w:p>
    <w:p w14:paraId="1510C98C"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Training of court clerks and interpreters in sign language services and GBV terminologies</w:t>
      </w:r>
    </w:p>
    <w:p w14:paraId="4010A9E5"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Establishment of victim friendly rooms </w:t>
      </w:r>
    </w:p>
    <w:p w14:paraId="5A528C35"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Bench marking visit to a country implementing an institutionalized specialist justice system and structure for management cases of </w:t>
      </w:r>
      <w:proofErr w:type="gramStart"/>
      <w:r w:rsidRPr="00734B80">
        <w:rPr>
          <w:rFonts w:ascii="Verdana" w:hAnsi="Verdana" w:cs="Calibri"/>
          <w:i/>
          <w:iCs/>
          <w:color w:val="000000" w:themeColor="text1"/>
          <w:sz w:val="20"/>
          <w:szCs w:val="20"/>
        </w:rPr>
        <w:t>GBV</w:t>
      </w:r>
      <w:proofErr w:type="gramEnd"/>
    </w:p>
    <w:p w14:paraId="2BD9BB2D" w14:textId="77777777" w:rsidR="005246BC" w:rsidRPr="00734B80" w:rsidRDefault="005246BC">
      <w:pPr>
        <w:pStyle w:val="ListParagraph"/>
        <w:numPr>
          <w:ilvl w:val="0"/>
          <w:numId w:val="68"/>
        </w:numPr>
        <w:spacing w:after="0"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Conducting of file census to capture the GBV Cases</w:t>
      </w:r>
    </w:p>
    <w:p w14:paraId="5AEE72BB"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Conducting of Open day Court sessions and barazas]</w:t>
      </w:r>
    </w:p>
    <w:p w14:paraId="08B4516B" w14:textId="77777777" w:rsidR="005246BC" w:rsidRPr="00B757E5" w:rsidRDefault="005246BC">
      <w:pPr>
        <w:pStyle w:val="ListParagraph"/>
        <w:numPr>
          <w:ilvl w:val="0"/>
          <w:numId w:val="77"/>
        </w:numPr>
        <w:spacing w:after="0" w:line="240" w:lineRule="auto"/>
        <w:jc w:val="both"/>
        <w:rPr>
          <w:rFonts w:ascii="Verdana" w:hAnsi="Verdana"/>
          <w:sz w:val="20"/>
          <w:szCs w:val="20"/>
        </w:rPr>
      </w:pPr>
      <w:r w:rsidRPr="00B757E5">
        <w:rPr>
          <w:rFonts w:ascii="Verdana" w:hAnsi="Verdana"/>
          <w:sz w:val="20"/>
          <w:szCs w:val="20"/>
        </w:rPr>
        <w:lastRenderedPageBreak/>
        <w:t xml:space="preserve">How did the various strategies enable </w:t>
      </w:r>
      <w:r>
        <w:rPr>
          <w:rFonts w:ascii="Verdana" w:hAnsi="Verdana"/>
          <w:sz w:val="20"/>
          <w:szCs w:val="20"/>
        </w:rPr>
        <w:t xml:space="preserve">the </w:t>
      </w:r>
      <w:r w:rsidRPr="00B757E5">
        <w:rPr>
          <w:rFonts w:ascii="Verdana" w:hAnsi="Verdana"/>
          <w:sz w:val="20"/>
          <w:szCs w:val="20"/>
        </w:rPr>
        <w:t xml:space="preserve">target population to access to quality essential services </w:t>
      </w:r>
      <w:r>
        <w:rPr>
          <w:rFonts w:ascii="Verdana" w:hAnsi="Verdana"/>
          <w:sz w:val="20"/>
          <w:szCs w:val="20"/>
        </w:rPr>
        <w:t>in</w:t>
      </w:r>
      <w:r w:rsidRPr="00B757E5">
        <w:rPr>
          <w:rFonts w:ascii="Verdana" w:hAnsi="Verdana"/>
          <w:sz w:val="20"/>
          <w:szCs w:val="20"/>
        </w:rPr>
        <w:t xml:space="preserve"> handling cases of GBV and other forms of discrimination?</w:t>
      </w:r>
    </w:p>
    <w:p w14:paraId="2781AC57" w14:textId="2CB3B270" w:rsidR="005246BC" w:rsidRPr="004F7387" w:rsidRDefault="005246BC">
      <w:pPr>
        <w:pStyle w:val="ListParagraph"/>
        <w:numPr>
          <w:ilvl w:val="0"/>
          <w:numId w:val="77"/>
        </w:numPr>
        <w:spacing w:after="0" w:line="240" w:lineRule="auto"/>
        <w:jc w:val="both"/>
        <w:rPr>
          <w:rFonts w:ascii="Verdana" w:hAnsi="Verdana"/>
          <w:sz w:val="20"/>
          <w:szCs w:val="20"/>
        </w:rPr>
      </w:pPr>
      <w:r w:rsidRPr="00B757E5">
        <w:rPr>
          <w:rFonts w:ascii="Verdana" w:hAnsi="Verdana"/>
          <w:sz w:val="20"/>
          <w:szCs w:val="20"/>
        </w:rPr>
        <w:t>What lessons</w:t>
      </w:r>
      <w:r w:rsidR="00120678">
        <w:rPr>
          <w:rFonts w:ascii="Verdana" w:hAnsi="Verdana"/>
          <w:sz w:val="20"/>
          <w:szCs w:val="20"/>
        </w:rPr>
        <w:t>/success stories</w:t>
      </w:r>
      <w:r w:rsidRPr="00B757E5">
        <w:rPr>
          <w:rFonts w:ascii="Verdana" w:hAnsi="Verdana"/>
          <w:sz w:val="20"/>
          <w:szCs w:val="20"/>
        </w:rPr>
        <w:t xml:space="preserve"> can we draw from the efforts of the A2J project activities</w:t>
      </w:r>
      <w:r w:rsidRPr="004F7387">
        <w:rPr>
          <w:rFonts w:ascii="Verdana" w:hAnsi="Verdana"/>
          <w:sz w:val="20"/>
          <w:szCs w:val="20"/>
        </w:rPr>
        <w:t xml:space="preserve"> in promoting access to quality essential services and handling cases of GBV and other forms of discrimination?</w:t>
      </w:r>
    </w:p>
    <w:p w14:paraId="34BD3ACE" w14:textId="77777777" w:rsidR="005246BC" w:rsidRPr="004F7387" w:rsidRDefault="005246BC">
      <w:pPr>
        <w:pStyle w:val="ListParagraph"/>
        <w:numPr>
          <w:ilvl w:val="0"/>
          <w:numId w:val="77"/>
        </w:numPr>
        <w:spacing w:after="0" w:line="240" w:lineRule="auto"/>
        <w:jc w:val="both"/>
        <w:rPr>
          <w:rFonts w:ascii="Verdana" w:hAnsi="Verdana"/>
          <w:sz w:val="20"/>
          <w:szCs w:val="20"/>
        </w:rPr>
      </w:pPr>
      <w:r w:rsidRPr="004F7387">
        <w:rPr>
          <w:rFonts w:ascii="Verdana" w:hAnsi="Verdana"/>
          <w:sz w:val="20"/>
          <w:szCs w:val="20"/>
        </w:rPr>
        <w:t xml:space="preserve">In your view, what are the main enabling and hindering factors to achieving planned project outcomes? </w:t>
      </w:r>
    </w:p>
    <w:p w14:paraId="5A85C953" w14:textId="77777777" w:rsidR="005246BC"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p>
    <w:p w14:paraId="598962D9" w14:textId="77777777" w:rsidR="005246BC" w:rsidRPr="00E55C81"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E55C81">
        <w:rPr>
          <w:rFonts w:ascii="Verdana" w:eastAsia="Avenir" w:hAnsi="Verdana" w:cstheme="minorHAnsi"/>
          <w:b/>
          <w:color w:val="000000"/>
          <w:sz w:val="20"/>
          <w:szCs w:val="20"/>
        </w:rPr>
        <w:t>Efficiency/Coherence</w:t>
      </w:r>
    </w:p>
    <w:p w14:paraId="06A1F5AE" w14:textId="77777777" w:rsidR="005246BC" w:rsidRPr="00391D2E" w:rsidRDefault="005246BC">
      <w:pPr>
        <w:pStyle w:val="ListParagraph"/>
        <w:numPr>
          <w:ilvl w:val="0"/>
          <w:numId w:val="77"/>
        </w:numPr>
        <w:spacing w:after="0" w:line="240" w:lineRule="auto"/>
        <w:jc w:val="both"/>
        <w:rPr>
          <w:rFonts w:ascii="Verdana" w:hAnsi="Verdana"/>
          <w:i/>
          <w:iCs/>
          <w:sz w:val="20"/>
          <w:szCs w:val="20"/>
        </w:rPr>
      </w:pPr>
      <w:r w:rsidRPr="009530BE">
        <w:rPr>
          <w:rFonts w:ascii="Verdana" w:hAnsi="Verdana"/>
          <w:sz w:val="20"/>
          <w:szCs w:val="20"/>
        </w:rPr>
        <w:t>How did the project ensure complementarity</w:t>
      </w:r>
      <w:r>
        <w:rPr>
          <w:rFonts w:ascii="Verdana" w:hAnsi="Verdana"/>
          <w:sz w:val="20"/>
          <w:szCs w:val="20"/>
        </w:rPr>
        <w:t>, collaboration</w:t>
      </w:r>
      <w:r w:rsidRPr="009530BE">
        <w:rPr>
          <w:rFonts w:ascii="Verdana" w:hAnsi="Verdana"/>
          <w:sz w:val="20"/>
          <w:szCs w:val="20"/>
        </w:rPr>
        <w:t xml:space="preserve"> and harmonization with other stakeholders during implementation? </w:t>
      </w:r>
      <w:r w:rsidRPr="00391D2E">
        <w:rPr>
          <w:rFonts w:ascii="Verdana" w:hAnsi="Verdana"/>
          <w:i/>
          <w:iCs/>
          <w:sz w:val="20"/>
          <w:szCs w:val="20"/>
        </w:rPr>
        <w:t>[Probe for:</w:t>
      </w:r>
    </w:p>
    <w:p w14:paraId="0E5AB555" w14:textId="77777777" w:rsidR="005246BC" w:rsidRPr="00391D2E" w:rsidRDefault="005246BC">
      <w:pPr>
        <w:pStyle w:val="ListParagraph"/>
        <w:numPr>
          <w:ilvl w:val="0"/>
          <w:numId w:val="76"/>
        </w:numPr>
        <w:spacing w:after="0" w:line="240" w:lineRule="auto"/>
        <w:rPr>
          <w:rFonts w:ascii="Verdana" w:hAnsi="Verdana" w:cstheme="minorHAnsi"/>
          <w:i/>
          <w:iCs/>
          <w:sz w:val="20"/>
          <w:szCs w:val="20"/>
        </w:rPr>
      </w:pPr>
      <w:r w:rsidRPr="00391D2E">
        <w:rPr>
          <w:rFonts w:ascii="Verdana" w:hAnsi="Verdana" w:cstheme="minorHAnsi"/>
          <w:i/>
          <w:iCs/>
          <w:sz w:val="20"/>
          <w:szCs w:val="20"/>
        </w:rPr>
        <w:t xml:space="preserve">What are the barriers and/or enablers to complementarity, collaboration and harmonization other stakeholders during project implementation? </w:t>
      </w:r>
    </w:p>
    <w:p w14:paraId="48EB3C4B" w14:textId="77777777" w:rsidR="005246BC" w:rsidRPr="00391D2E" w:rsidRDefault="005246BC">
      <w:pPr>
        <w:pStyle w:val="ListParagraph"/>
        <w:numPr>
          <w:ilvl w:val="0"/>
          <w:numId w:val="76"/>
        </w:numPr>
        <w:spacing w:after="0" w:line="240" w:lineRule="auto"/>
        <w:rPr>
          <w:rFonts w:ascii="Verdana" w:hAnsi="Verdana" w:cstheme="minorHAnsi"/>
          <w:i/>
          <w:iCs/>
          <w:sz w:val="20"/>
          <w:szCs w:val="20"/>
        </w:rPr>
      </w:pPr>
      <w:r w:rsidRPr="00391D2E">
        <w:rPr>
          <w:rFonts w:ascii="Verdana" w:hAnsi="Verdana" w:cstheme="minorHAnsi"/>
          <w:i/>
          <w:iCs/>
          <w:sz w:val="20"/>
          <w:szCs w:val="20"/>
        </w:rPr>
        <w:t xml:space="preserve">To what extent were the activities of the project complementary to the work of other stakeholders, </w:t>
      </w:r>
      <w:proofErr w:type="gramStart"/>
      <w:r w:rsidRPr="00391D2E">
        <w:rPr>
          <w:rFonts w:ascii="Verdana" w:hAnsi="Verdana" w:cstheme="minorHAnsi"/>
          <w:i/>
          <w:iCs/>
          <w:sz w:val="20"/>
          <w:szCs w:val="20"/>
        </w:rPr>
        <w:t>i.e.</w:t>
      </w:r>
      <w:proofErr w:type="gramEnd"/>
      <w:r w:rsidRPr="00391D2E">
        <w:rPr>
          <w:rFonts w:ascii="Verdana" w:hAnsi="Verdana" w:cstheme="minorHAnsi"/>
          <w:i/>
          <w:iCs/>
          <w:sz w:val="20"/>
          <w:szCs w:val="20"/>
        </w:rPr>
        <w:t xml:space="preserve"> prevented duplication and contributed to the larger response activities in areas of operation?</w:t>
      </w:r>
    </w:p>
    <w:p w14:paraId="0374EEDA" w14:textId="77777777" w:rsidR="005246BC" w:rsidRPr="00E55C81" w:rsidRDefault="005246BC">
      <w:pPr>
        <w:pStyle w:val="ListParagraph"/>
        <w:numPr>
          <w:ilvl w:val="0"/>
          <w:numId w:val="76"/>
        </w:numPr>
        <w:spacing w:after="0" w:line="240" w:lineRule="auto"/>
        <w:rPr>
          <w:rFonts w:ascii="Verdana" w:hAnsi="Verdana" w:cstheme="minorHAnsi"/>
          <w:sz w:val="20"/>
          <w:szCs w:val="20"/>
        </w:rPr>
      </w:pPr>
      <w:r w:rsidRPr="00391D2E">
        <w:rPr>
          <w:rFonts w:ascii="Verdana" w:hAnsi="Verdana" w:cstheme="minorHAnsi"/>
          <w:i/>
          <w:iCs/>
          <w:sz w:val="20"/>
          <w:szCs w:val="20"/>
        </w:rPr>
        <w:t xml:space="preserve">How did the collaboration/coordination between </w:t>
      </w:r>
      <w:r w:rsidRPr="00391D2E">
        <w:rPr>
          <w:rFonts w:ascii="Verdana" w:eastAsia="Avenir" w:hAnsi="Verdana" w:cstheme="minorHAnsi"/>
          <w:i/>
          <w:iCs/>
          <w:color w:val="000000"/>
          <w:sz w:val="20"/>
          <w:szCs w:val="20"/>
        </w:rPr>
        <w:t xml:space="preserve">UN women </w:t>
      </w:r>
      <w:r w:rsidRPr="00391D2E">
        <w:rPr>
          <w:rFonts w:ascii="Verdana" w:hAnsi="Verdana" w:cstheme="minorHAnsi"/>
          <w:i/>
          <w:iCs/>
          <w:sz w:val="20"/>
          <w:szCs w:val="20"/>
        </w:rPr>
        <w:t>and the relevant stake holders including judiciary, DPP and police contribute to the interventions with a positive effect on targeted beneficiaries and other stakeholders?</w:t>
      </w:r>
      <w:r>
        <w:rPr>
          <w:rFonts w:ascii="Verdana" w:hAnsi="Verdana" w:cstheme="minorHAnsi"/>
          <w:i/>
          <w:iCs/>
          <w:sz w:val="20"/>
          <w:szCs w:val="20"/>
        </w:rPr>
        <w:t>]</w:t>
      </w:r>
      <w:r w:rsidRPr="00E55C81">
        <w:rPr>
          <w:rFonts w:ascii="Verdana" w:hAnsi="Verdana" w:cstheme="minorHAnsi"/>
          <w:sz w:val="20"/>
          <w:szCs w:val="20"/>
        </w:rPr>
        <w:t xml:space="preserve"> </w:t>
      </w:r>
    </w:p>
    <w:p w14:paraId="37FBE05C" w14:textId="77777777" w:rsidR="005246BC" w:rsidRPr="00734B80" w:rsidRDefault="005246BC" w:rsidP="005246BC">
      <w:pPr>
        <w:pStyle w:val="ListParagraph"/>
        <w:spacing w:after="0" w:line="240" w:lineRule="auto"/>
        <w:rPr>
          <w:rFonts w:ascii="Verdana" w:hAnsi="Verdana"/>
          <w:sz w:val="20"/>
          <w:szCs w:val="20"/>
        </w:rPr>
      </w:pPr>
    </w:p>
    <w:p w14:paraId="54DB07FB" w14:textId="77777777" w:rsidR="005246BC" w:rsidRPr="00734B80" w:rsidRDefault="005246BC" w:rsidP="005246BC">
      <w:pPr>
        <w:spacing w:after="0" w:line="240" w:lineRule="auto"/>
        <w:jc w:val="both"/>
        <w:rPr>
          <w:rFonts w:ascii="Verdana" w:hAnsi="Verdana"/>
          <w:b/>
          <w:bCs/>
          <w:sz w:val="20"/>
          <w:szCs w:val="20"/>
        </w:rPr>
      </w:pPr>
      <w:r w:rsidRPr="00734B80">
        <w:rPr>
          <w:rFonts w:ascii="Verdana" w:hAnsi="Verdana"/>
          <w:b/>
          <w:bCs/>
          <w:sz w:val="20"/>
          <w:szCs w:val="20"/>
        </w:rPr>
        <w:t>Sustainability</w:t>
      </w:r>
    </w:p>
    <w:p w14:paraId="71CE0ADD" w14:textId="77777777" w:rsidR="005246BC" w:rsidRPr="00734B80" w:rsidRDefault="005246BC">
      <w:pPr>
        <w:pStyle w:val="ListParagraph"/>
        <w:numPr>
          <w:ilvl w:val="0"/>
          <w:numId w:val="77"/>
        </w:numPr>
        <w:spacing w:after="0" w:line="240" w:lineRule="auto"/>
        <w:jc w:val="both"/>
        <w:rPr>
          <w:rFonts w:ascii="Verdana" w:hAnsi="Verdana"/>
          <w:i/>
          <w:iCs/>
          <w:sz w:val="20"/>
          <w:szCs w:val="20"/>
        </w:rPr>
      </w:pPr>
      <w:r w:rsidRPr="004F7387">
        <w:rPr>
          <w:rFonts w:ascii="Verdana" w:hAnsi="Verdana"/>
          <w:sz w:val="20"/>
          <w:szCs w:val="20"/>
        </w:rPr>
        <w:t xml:space="preserve">What mechanisms are in place to ensure sustainability of A2J project interventions? </w:t>
      </w:r>
      <w:r w:rsidRPr="00734B80">
        <w:rPr>
          <w:rFonts w:ascii="Verdana" w:hAnsi="Verdana"/>
          <w:i/>
          <w:iCs/>
          <w:sz w:val="20"/>
          <w:szCs w:val="20"/>
        </w:rPr>
        <w:t>[Probe for:</w:t>
      </w:r>
    </w:p>
    <w:p w14:paraId="0883A298" w14:textId="77777777" w:rsidR="005246BC" w:rsidRPr="00734B80" w:rsidRDefault="005246BC">
      <w:pPr>
        <w:pStyle w:val="ListParagraph"/>
        <w:numPr>
          <w:ilvl w:val="0"/>
          <w:numId w:val="55"/>
        </w:numPr>
        <w:spacing w:after="0" w:line="240" w:lineRule="auto"/>
        <w:rPr>
          <w:rFonts w:ascii="Verdana" w:hAnsi="Verdana" w:cstheme="minorHAnsi"/>
          <w:i/>
          <w:iCs/>
          <w:sz w:val="20"/>
          <w:szCs w:val="20"/>
        </w:rPr>
      </w:pPr>
      <w:r w:rsidRPr="00734B80">
        <w:rPr>
          <w:rFonts w:ascii="Verdana" w:hAnsi="Verdana" w:cstheme="minorHAnsi"/>
          <w:i/>
          <w:iCs/>
          <w:sz w:val="20"/>
          <w:szCs w:val="20"/>
        </w:rPr>
        <w:t xml:space="preserve">To what extent are the benefits of the project likely to be sustained after the completion of this project? </w:t>
      </w:r>
      <w:r>
        <w:rPr>
          <w:rFonts w:ascii="Verdana" w:hAnsi="Verdana" w:cstheme="minorHAnsi"/>
          <w:i/>
          <w:iCs/>
          <w:sz w:val="20"/>
          <w:szCs w:val="20"/>
        </w:rPr>
        <w:t>[</w:t>
      </w:r>
      <w:r w:rsidRPr="00734B80">
        <w:rPr>
          <w:rFonts w:ascii="Verdana" w:hAnsi="Verdana" w:cstheme="minorHAnsi"/>
          <w:i/>
          <w:iCs/>
          <w:sz w:val="20"/>
          <w:szCs w:val="20"/>
        </w:rPr>
        <w:t>Including financing of future similar interventions</w:t>
      </w:r>
      <w:r>
        <w:rPr>
          <w:rFonts w:ascii="Verdana" w:hAnsi="Verdana" w:cstheme="minorHAnsi"/>
          <w:i/>
          <w:iCs/>
          <w:sz w:val="20"/>
          <w:szCs w:val="20"/>
        </w:rPr>
        <w:t>]</w:t>
      </w:r>
    </w:p>
    <w:p w14:paraId="3D0160AF" w14:textId="77777777" w:rsidR="005246BC" w:rsidRPr="00734B80" w:rsidRDefault="005246BC">
      <w:pPr>
        <w:pStyle w:val="ListParagraph"/>
        <w:numPr>
          <w:ilvl w:val="0"/>
          <w:numId w:val="55"/>
        </w:numPr>
        <w:spacing w:after="0" w:line="240" w:lineRule="auto"/>
        <w:rPr>
          <w:rFonts w:ascii="Verdana" w:hAnsi="Verdana" w:cstheme="minorHAnsi"/>
          <w:i/>
          <w:iCs/>
          <w:sz w:val="20"/>
          <w:szCs w:val="20"/>
        </w:rPr>
      </w:pPr>
      <w:r w:rsidRPr="00734B80">
        <w:rPr>
          <w:rFonts w:ascii="Verdana" w:hAnsi="Verdana" w:cstheme="minorHAnsi"/>
          <w:i/>
          <w:iCs/>
          <w:sz w:val="20"/>
          <w:szCs w:val="20"/>
        </w:rPr>
        <w:t xml:space="preserve">What local and national capacities have been </w:t>
      </w:r>
      <w:r w:rsidRPr="00734B80">
        <w:rPr>
          <w:rFonts w:ascii="Verdana" w:eastAsia="Avenir" w:hAnsi="Verdana" w:cstheme="minorHAnsi"/>
          <w:i/>
          <w:iCs/>
          <w:color w:val="000000"/>
          <w:sz w:val="20"/>
          <w:szCs w:val="20"/>
        </w:rPr>
        <w:t xml:space="preserve">established and </w:t>
      </w:r>
      <w:r w:rsidRPr="00734B80">
        <w:rPr>
          <w:rFonts w:ascii="Verdana" w:hAnsi="Verdana" w:cstheme="minorHAnsi"/>
          <w:i/>
          <w:iCs/>
          <w:sz w:val="20"/>
          <w:szCs w:val="20"/>
        </w:rPr>
        <w:t>enhanced to ensure sustainability of efforts and benefits?]</w:t>
      </w:r>
    </w:p>
    <w:p w14:paraId="78E6EDA4" w14:textId="77777777" w:rsidR="005246BC" w:rsidRDefault="005246BC">
      <w:pPr>
        <w:pStyle w:val="ListParagraph"/>
        <w:numPr>
          <w:ilvl w:val="0"/>
          <w:numId w:val="77"/>
        </w:numPr>
        <w:spacing w:after="0" w:line="240" w:lineRule="auto"/>
        <w:jc w:val="both"/>
        <w:rPr>
          <w:rFonts w:ascii="Verdana" w:hAnsi="Verdana"/>
          <w:sz w:val="20"/>
          <w:szCs w:val="20"/>
        </w:rPr>
      </w:pPr>
      <w:r w:rsidRPr="009530BE">
        <w:rPr>
          <w:rFonts w:ascii="Verdana" w:hAnsi="Verdana"/>
          <w:sz w:val="20"/>
          <w:szCs w:val="20"/>
        </w:rPr>
        <w:t xml:space="preserve">What could have been done differently by </w:t>
      </w:r>
      <w:r w:rsidRPr="00734B80">
        <w:rPr>
          <w:rFonts w:ascii="Verdana" w:hAnsi="Verdana"/>
          <w:sz w:val="20"/>
          <w:szCs w:val="20"/>
        </w:rPr>
        <w:t>UN women</w:t>
      </w:r>
      <w:r w:rsidRPr="009530BE">
        <w:rPr>
          <w:rFonts w:ascii="Verdana" w:hAnsi="Verdana"/>
          <w:sz w:val="20"/>
          <w:szCs w:val="20"/>
        </w:rPr>
        <w:t>, and other partners to effectively maximize the benefits</w:t>
      </w:r>
      <w:r>
        <w:rPr>
          <w:rFonts w:ascii="Verdana" w:hAnsi="Verdana"/>
          <w:sz w:val="20"/>
          <w:szCs w:val="20"/>
        </w:rPr>
        <w:t xml:space="preserve"> of the project</w:t>
      </w:r>
      <w:r w:rsidRPr="009530BE">
        <w:rPr>
          <w:rFonts w:ascii="Verdana" w:hAnsi="Verdana"/>
          <w:sz w:val="20"/>
          <w:szCs w:val="20"/>
        </w:rPr>
        <w:t>?</w:t>
      </w:r>
    </w:p>
    <w:p w14:paraId="4E37A523" w14:textId="3A9CB291" w:rsidR="005246BC" w:rsidRDefault="005246BC">
      <w:pPr>
        <w:pStyle w:val="ListParagraph"/>
        <w:numPr>
          <w:ilvl w:val="0"/>
          <w:numId w:val="77"/>
        </w:numPr>
        <w:spacing w:after="0" w:line="240" w:lineRule="auto"/>
        <w:jc w:val="both"/>
        <w:rPr>
          <w:rFonts w:ascii="Verdana" w:hAnsi="Verdana"/>
          <w:sz w:val="20"/>
          <w:szCs w:val="20"/>
        </w:rPr>
      </w:pPr>
      <w:r>
        <w:rPr>
          <w:rFonts w:ascii="Verdana" w:hAnsi="Verdana"/>
          <w:sz w:val="20"/>
          <w:szCs w:val="20"/>
        </w:rPr>
        <w:t xml:space="preserve"> What are your suggestions to </w:t>
      </w:r>
      <w:r w:rsidRPr="008969A1">
        <w:rPr>
          <w:rFonts w:ascii="Verdana" w:hAnsi="Verdana"/>
          <w:sz w:val="20"/>
          <w:szCs w:val="20"/>
        </w:rPr>
        <w:t>effective</w:t>
      </w:r>
      <w:r>
        <w:rPr>
          <w:rFonts w:ascii="Verdana" w:hAnsi="Verdana"/>
          <w:sz w:val="20"/>
          <w:szCs w:val="20"/>
        </w:rPr>
        <w:t>ly</w:t>
      </w:r>
      <w:r w:rsidRPr="008969A1">
        <w:rPr>
          <w:rFonts w:ascii="Verdana" w:hAnsi="Verdana"/>
          <w:sz w:val="20"/>
          <w:szCs w:val="20"/>
        </w:rPr>
        <w:t xml:space="preserve"> </w:t>
      </w:r>
      <w:r>
        <w:rPr>
          <w:rFonts w:ascii="Verdana" w:hAnsi="Verdana"/>
          <w:sz w:val="20"/>
          <w:szCs w:val="20"/>
        </w:rPr>
        <w:t>enhance</w:t>
      </w:r>
      <w:r w:rsidRPr="008969A1">
        <w:rPr>
          <w:rFonts w:ascii="Verdana" w:hAnsi="Verdana"/>
          <w:sz w:val="20"/>
          <w:szCs w:val="20"/>
        </w:rPr>
        <w:t xml:space="preserve"> access to quality essential services and handling cases of GBV and other forms of discrimination?</w:t>
      </w:r>
    </w:p>
    <w:p w14:paraId="287B269D" w14:textId="2AD7910D" w:rsidR="008F0586" w:rsidRDefault="008F0586" w:rsidP="008F0586">
      <w:pPr>
        <w:spacing w:after="0" w:line="240" w:lineRule="auto"/>
        <w:jc w:val="both"/>
        <w:rPr>
          <w:rFonts w:ascii="Verdana" w:hAnsi="Verdana"/>
          <w:sz w:val="20"/>
          <w:szCs w:val="20"/>
        </w:rPr>
      </w:pPr>
    </w:p>
    <w:p w14:paraId="2AE465EF" w14:textId="77777777" w:rsidR="008F0586" w:rsidRPr="008F0586" w:rsidRDefault="008F0586" w:rsidP="008F0586">
      <w:pPr>
        <w:spacing w:after="0" w:line="240" w:lineRule="auto"/>
        <w:jc w:val="both"/>
        <w:rPr>
          <w:rFonts w:ascii="Verdana" w:hAnsi="Verdana"/>
          <w:sz w:val="20"/>
          <w:szCs w:val="20"/>
        </w:rPr>
      </w:pPr>
    </w:p>
    <w:bookmarkEnd w:id="74"/>
    <w:bookmarkEnd w:id="75"/>
    <w:p w14:paraId="22A34A8C" w14:textId="77777777" w:rsidR="008F0586" w:rsidRPr="007A3A9E" w:rsidRDefault="008F0586" w:rsidP="008F0586">
      <w:pPr>
        <w:spacing w:after="0" w:line="240" w:lineRule="auto"/>
        <w:jc w:val="both"/>
        <w:rPr>
          <w:rFonts w:ascii="Verdana" w:hAnsi="Verdana"/>
          <w:b/>
          <w:bCs/>
          <w:sz w:val="20"/>
          <w:szCs w:val="20"/>
        </w:rPr>
      </w:pPr>
      <w:r w:rsidRPr="007A3A9E">
        <w:rPr>
          <w:rFonts w:ascii="Verdana" w:hAnsi="Verdana"/>
          <w:b/>
          <w:bCs/>
          <w:sz w:val="20"/>
          <w:szCs w:val="20"/>
        </w:rPr>
        <w:t>Impact</w:t>
      </w:r>
    </w:p>
    <w:p w14:paraId="6D6FB0DA" w14:textId="77777777" w:rsidR="008F0586" w:rsidRPr="007A3A9E" w:rsidRDefault="008F0586" w:rsidP="008F0586">
      <w:pPr>
        <w:pStyle w:val="ListParagraph"/>
        <w:numPr>
          <w:ilvl w:val="0"/>
          <w:numId w:val="77"/>
        </w:numPr>
        <w:spacing w:after="0" w:line="240" w:lineRule="auto"/>
        <w:jc w:val="both"/>
        <w:rPr>
          <w:rFonts w:ascii="Verdana" w:hAnsi="Verdana"/>
          <w:sz w:val="20"/>
          <w:szCs w:val="20"/>
        </w:rPr>
      </w:pPr>
      <w:r w:rsidRPr="007A3A9E">
        <w:rPr>
          <w:rFonts w:ascii="Verdana" w:hAnsi="Verdana"/>
          <w:sz w:val="20"/>
          <w:szCs w:val="20"/>
        </w:rPr>
        <w:t>To what extent have program interventions generated or have the potential to generate significan</w:t>
      </w:r>
      <w:r w:rsidRPr="00B757E5">
        <w:rPr>
          <w:rFonts w:ascii="Verdana" w:hAnsi="Verdana"/>
          <w:sz w:val="20"/>
          <w:szCs w:val="20"/>
        </w:rPr>
        <w:t>t positive or negative, intended or unintended, higher-level effects?</w:t>
      </w:r>
      <w:r w:rsidRPr="002D5F0F">
        <w:rPr>
          <w:rFonts w:ascii="Verdana" w:hAnsi="Verdana"/>
          <w:sz w:val="20"/>
          <w:szCs w:val="20"/>
        </w:rPr>
        <w:t xml:space="preserve"> </w:t>
      </w:r>
      <w:r w:rsidRPr="008F0586">
        <w:rPr>
          <w:rFonts w:ascii="Verdana" w:hAnsi="Verdana"/>
          <w:sz w:val="20"/>
          <w:szCs w:val="20"/>
        </w:rPr>
        <w:t xml:space="preserve">[Capture the significance, the scope, and the transformative nature of the effects] </w:t>
      </w:r>
    </w:p>
    <w:p w14:paraId="47C71398" w14:textId="77777777" w:rsidR="005246BC" w:rsidRPr="00B757E5" w:rsidRDefault="005246BC" w:rsidP="005246BC">
      <w:pPr>
        <w:pStyle w:val="ListParagraph"/>
        <w:spacing w:line="240" w:lineRule="auto"/>
        <w:jc w:val="both"/>
        <w:rPr>
          <w:rFonts w:ascii="Verdana" w:hAnsi="Verdana"/>
          <w:b/>
          <w:bCs/>
          <w:sz w:val="20"/>
          <w:szCs w:val="20"/>
        </w:rPr>
      </w:pPr>
    </w:p>
    <w:p w14:paraId="3B478CEE" w14:textId="77777777" w:rsidR="005246BC" w:rsidRPr="00B757E5" w:rsidRDefault="005246BC" w:rsidP="005246BC">
      <w:pPr>
        <w:pStyle w:val="ListParagraph"/>
        <w:spacing w:line="240" w:lineRule="auto"/>
        <w:jc w:val="center"/>
        <w:rPr>
          <w:rFonts w:ascii="Verdana" w:hAnsi="Verdana"/>
          <w:b/>
          <w:sz w:val="20"/>
          <w:szCs w:val="20"/>
          <w:lang w:val="en-IE" w:eastAsia="en-IE"/>
        </w:rPr>
      </w:pPr>
      <w:bookmarkStart w:id="77" w:name="_Hlk125123759"/>
      <w:r w:rsidRPr="00B757E5">
        <w:rPr>
          <w:rFonts w:ascii="Verdana" w:hAnsi="Verdana"/>
          <w:b/>
          <w:sz w:val="20"/>
          <w:szCs w:val="20"/>
          <w:lang w:val="en-IE" w:eastAsia="en-IE"/>
        </w:rPr>
        <w:t xml:space="preserve">Thank you very much for your </w:t>
      </w:r>
      <w:proofErr w:type="gramStart"/>
      <w:r w:rsidRPr="00B757E5">
        <w:rPr>
          <w:rFonts w:ascii="Verdana" w:hAnsi="Verdana"/>
          <w:b/>
          <w:sz w:val="20"/>
          <w:szCs w:val="20"/>
          <w:lang w:val="en-IE" w:eastAsia="en-IE"/>
        </w:rPr>
        <w:t>time</w:t>
      </w:r>
      <w:proofErr w:type="gramEnd"/>
    </w:p>
    <w:p w14:paraId="42F650B7" w14:textId="77777777" w:rsidR="005246BC" w:rsidRPr="00B757E5" w:rsidRDefault="005246BC" w:rsidP="005246BC">
      <w:pPr>
        <w:pStyle w:val="ListParagraph"/>
        <w:spacing w:line="240" w:lineRule="auto"/>
        <w:jc w:val="center"/>
        <w:rPr>
          <w:rFonts w:ascii="Verdana" w:hAnsi="Verdana"/>
          <w:b/>
          <w:sz w:val="20"/>
          <w:szCs w:val="20"/>
          <w:lang w:val="en-IE" w:eastAsia="en-IE"/>
        </w:rPr>
      </w:pPr>
    </w:p>
    <w:p w14:paraId="7E83568A" w14:textId="77777777" w:rsidR="005246BC" w:rsidRPr="00B757E5" w:rsidRDefault="005246BC" w:rsidP="005246BC">
      <w:pPr>
        <w:spacing w:line="240" w:lineRule="auto"/>
        <w:rPr>
          <w:rFonts w:ascii="Verdana" w:hAnsi="Verdana" w:cstheme="minorHAnsi"/>
          <w:b/>
          <w:bCs/>
          <w:sz w:val="20"/>
          <w:szCs w:val="20"/>
        </w:rPr>
      </w:pPr>
      <w:bookmarkStart w:id="78" w:name="_Hlk125124447"/>
      <w:r w:rsidRPr="00B757E5">
        <w:rPr>
          <w:rFonts w:ascii="Verdana" w:hAnsi="Verdana" w:cstheme="minorHAnsi"/>
          <w:b/>
          <w:bCs/>
          <w:sz w:val="20"/>
          <w:szCs w:val="20"/>
        </w:rPr>
        <w:br w:type="page"/>
      </w:r>
    </w:p>
    <w:p w14:paraId="0F9BF914" w14:textId="77777777" w:rsidR="005246BC" w:rsidRPr="00B757E5" w:rsidRDefault="005246BC" w:rsidP="005246BC">
      <w:pPr>
        <w:shd w:val="clear" w:color="auto" w:fill="8EAADB" w:themeFill="accent1" w:themeFillTint="99"/>
        <w:tabs>
          <w:tab w:val="left" w:pos="284"/>
          <w:tab w:val="left" w:pos="360"/>
        </w:tabs>
        <w:spacing w:after="0" w:line="240" w:lineRule="auto"/>
        <w:rPr>
          <w:rFonts w:ascii="Verdana" w:hAnsi="Verdana" w:cstheme="minorHAnsi"/>
          <w:b/>
          <w:bCs/>
          <w:sz w:val="20"/>
          <w:szCs w:val="20"/>
        </w:rPr>
      </w:pPr>
      <w:r w:rsidRPr="00B757E5">
        <w:rPr>
          <w:rFonts w:ascii="Verdana" w:hAnsi="Verdana" w:cstheme="minorHAnsi"/>
          <w:b/>
          <w:bCs/>
          <w:sz w:val="20"/>
          <w:szCs w:val="20"/>
        </w:rPr>
        <w:lastRenderedPageBreak/>
        <w:t>KII Guide Uganda Police Force, ODPP</w:t>
      </w:r>
    </w:p>
    <w:bookmarkEnd w:id="78"/>
    <w:p w14:paraId="6DAF1B00" w14:textId="77777777" w:rsidR="005246BC" w:rsidRPr="008A1EC0"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Greetings! </w:t>
      </w:r>
    </w:p>
    <w:p w14:paraId="71ABCBAE" w14:textId="77777777" w:rsidR="005246BC" w:rsidRPr="008A1EC0" w:rsidRDefault="005246BC" w:rsidP="005246BC">
      <w:pPr>
        <w:tabs>
          <w:tab w:val="left" w:pos="3720"/>
        </w:tabs>
        <w:spacing w:after="0" w:line="240" w:lineRule="auto"/>
        <w:jc w:val="both"/>
        <w:rPr>
          <w:rFonts w:ascii="Verdana" w:hAnsi="Verdana" w:cs="Tahoma"/>
          <w:sz w:val="20"/>
          <w:szCs w:val="20"/>
        </w:rPr>
      </w:pPr>
    </w:p>
    <w:p w14:paraId="66B1B5A4" w14:textId="77777777" w:rsidR="005246BC" w:rsidRPr="00B757E5"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I ____________________________, have been contracted on behalf of UN Women </w:t>
      </w:r>
      <w:r w:rsidRPr="00241536">
        <w:rPr>
          <w:rFonts w:ascii="Verdana" w:hAnsi="Verdana" w:cs="Tahoma"/>
          <w:sz w:val="20"/>
          <w:szCs w:val="20"/>
        </w:rPr>
        <w:t xml:space="preserve">Uganda </w:t>
      </w:r>
      <w:r w:rsidRPr="00241536">
        <w:rPr>
          <w:rFonts w:ascii="Verdana" w:eastAsia="Calibri" w:hAnsi="Verdana" w:cs="Tahoma"/>
          <w:color w:val="000000"/>
          <w:sz w:val="20"/>
          <w:szCs w:val="20"/>
        </w:rPr>
        <w:t xml:space="preserve">as a short term Consultant to undertake an end evaluation of the </w:t>
      </w:r>
      <w:r w:rsidRPr="007A3A9E">
        <w:rPr>
          <w:rFonts w:ascii="Verdana" w:eastAsia="Calibri" w:hAnsi="Verdana" w:cs="Tahoma"/>
          <w:i/>
          <w:iCs/>
          <w:color w:val="000000"/>
          <w:sz w:val="20"/>
          <w:szCs w:val="20"/>
        </w:rPr>
        <w:t xml:space="preserve">“Women and girls Access </w:t>
      </w:r>
      <w:r>
        <w:rPr>
          <w:rFonts w:ascii="Verdana" w:eastAsia="Calibri" w:hAnsi="Verdana" w:cs="Tahoma"/>
          <w:i/>
          <w:iCs/>
          <w:color w:val="000000"/>
          <w:sz w:val="20"/>
          <w:szCs w:val="20"/>
        </w:rPr>
        <w:t>t</w:t>
      </w:r>
      <w:r w:rsidRPr="007A3A9E">
        <w:rPr>
          <w:rFonts w:ascii="Verdana" w:eastAsia="Calibri" w:hAnsi="Verdana" w:cs="Tahoma"/>
          <w:i/>
          <w:iCs/>
          <w:color w:val="000000"/>
          <w:sz w:val="20"/>
          <w:szCs w:val="20"/>
        </w:rPr>
        <w:t>o Justice (A2J) through effective, accountable and gender-responsive institutions”</w:t>
      </w:r>
      <w:r w:rsidRPr="00B757E5">
        <w:rPr>
          <w:rFonts w:ascii="Verdana" w:eastAsia="Calibri" w:hAnsi="Verdana" w:cs="Tahoma"/>
          <w:color w:val="000000"/>
          <w:sz w:val="20"/>
          <w:szCs w:val="20"/>
        </w:rPr>
        <w:t xml:space="preserve"> </w:t>
      </w:r>
      <w:r w:rsidRPr="00B757E5">
        <w:rPr>
          <w:rFonts w:ascii="Verdana" w:eastAsia="Calibri" w:hAnsi="Verdana" w:cs="Tahoma"/>
          <w:b/>
          <w:bCs/>
          <w:color w:val="000000"/>
          <w:sz w:val="20"/>
          <w:szCs w:val="20"/>
        </w:rPr>
        <w:t>A2J Project</w:t>
      </w:r>
      <w:r w:rsidRPr="00B757E5">
        <w:rPr>
          <w:rFonts w:ascii="Verdana" w:hAnsi="Verdana"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4A922FEA" w14:textId="77777777" w:rsidR="005246BC" w:rsidRPr="00B757E5" w:rsidRDefault="005246BC" w:rsidP="005246BC">
      <w:pPr>
        <w:spacing w:line="240" w:lineRule="auto"/>
        <w:rPr>
          <w:rFonts w:ascii="Verdana" w:hAnsi="Verdana" w:cs="Tahoma"/>
          <w:b/>
          <w:sz w:val="20"/>
          <w:szCs w:val="20"/>
        </w:rPr>
      </w:pPr>
    </w:p>
    <w:p w14:paraId="65450DF4" w14:textId="77777777" w:rsidR="005246BC" w:rsidRPr="00B757E5" w:rsidRDefault="005246BC" w:rsidP="005246BC">
      <w:pPr>
        <w:spacing w:line="240" w:lineRule="auto"/>
        <w:rPr>
          <w:rFonts w:ascii="Verdana" w:hAnsi="Verdana" w:cs="Tahoma"/>
          <w:b/>
          <w:sz w:val="20"/>
          <w:szCs w:val="20"/>
        </w:rPr>
      </w:pPr>
      <w:r w:rsidRPr="00B757E5">
        <w:rPr>
          <w:rFonts w:ascii="Verdana" w:hAnsi="Verdana" w:cs="Tahoma"/>
          <w:b/>
          <w:sz w:val="20"/>
          <w:szCs w:val="20"/>
        </w:rPr>
        <w:t>Consent Statement</w:t>
      </w:r>
    </w:p>
    <w:p w14:paraId="253543B3" w14:textId="77777777" w:rsidR="005246BC" w:rsidRPr="00B757E5" w:rsidRDefault="005246BC" w:rsidP="005246BC">
      <w:pPr>
        <w:spacing w:after="0" w:line="240" w:lineRule="auto"/>
        <w:rPr>
          <w:rFonts w:ascii="Verdana" w:hAnsi="Verdana" w:cs="Tahoma"/>
          <w:sz w:val="20"/>
          <w:szCs w:val="20"/>
        </w:rPr>
      </w:pPr>
      <w:proofErr w:type="gramStart"/>
      <w:r w:rsidRPr="00B757E5">
        <w:rPr>
          <w:rFonts w:ascii="Verdana" w:hAnsi="Verdana" w:cs="Tahoma"/>
          <w:sz w:val="20"/>
          <w:szCs w:val="20"/>
        </w:rPr>
        <w:t>At this time</w:t>
      </w:r>
      <w:proofErr w:type="gramEnd"/>
      <w:r w:rsidRPr="00B757E5">
        <w:rPr>
          <w:rFonts w:ascii="Verdana" w:hAnsi="Verdana" w:cs="Tahoma"/>
          <w:sz w:val="20"/>
          <w:szCs w:val="20"/>
        </w:rPr>
        <w:t>, do you have any questions?</w:t>
      </w:r>
    </w:p>
    <w:p w14:paraId="0772FFC0" w14:textId="77777777" w:rsidR="005246BC" w:rsidRPr="00B757E5" w:rsidRDefault="005246BC" w:rsidP="005246BC">
      <w:pPr>
        <w:spacing w:after="0" w:line="240" w:lineRule="auto"/>
        <w:rPr>
          <w:rFonts w:ascii="Verdana" w:hAnsi="Verdana" w:cs="Tahoma"/>
          <w:sz w:val="20"/>
          <w:szCs w:val="20"/>
        </w:rPr>
      </w:pPr>
      <w:r w:rsidRPr="00B757E5">
        <w:rPr>
          <w:rFonts w:ascii="Verdana" w:hAnsi="Verdana" w:cs="Tahoma"/>
          <w:sz w:val="20"/>
          <w:szCs w:val="20"/>
        </w:rPr>
        <w:t>Are you willing to participate in this study?                  Yes</w:t>
      </w:r>
      <w:sdt>
        <w:sdtPr>
          <w:rPr>
            <w:rFonts w:ascii="Verdana" w:hAnsi="Verdana" w:cs="Tahoma"/>
            <w:sz w:val="20"/>
            <w:szCs w:val="20"/>
          </w:rPr>
          <w:id w:val="1206372854"/>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r w:rsidRPr="00B757E5">
        <w:rPr>
          <w:rFonts w:ascii="Verdana" w:hAnsi="Verdana" w:cs="Tahoma"/>
          <w:sz w:val="20"/>
          <w:szCs w:val="20"/>
        </w:rPr>
        <w:t xml:space="preserve">                    No</w:t>
      </w:r>
      <w:sdt>
        <w:sdtPr>
          <w:rPr>
            <w:rFonts w:ascii="Verdana" w:hAnsi="Verdana" w:cs="Tahoma"/>
            <w:sz w:val="20"/>
            <w:szCs w:val="20"/>
          </w:rPr>
          <w:id w:val="1498218415"/>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p>
    <w:p w14:paraId="61CA146E" w14:textId="77777777" w:rsidR="005246BC" w:rsidRPr="004F7387" w:rsidRDefault="005246BC" w:rsidP="005246BC">
      <w:pPr>
        <w:spacing w:after="0" w:line="240" w:lineRule="auto"/>
        <w:jc w:val="both"/>
        <w:rPr>
          <w:rFonts w:ascii="Verdana" w:hAnsi="Verdana"/>
          <w:i/>
          <w:iCs/>
          <w:sz w:val="20"/>
          <w:szCs w:val="20"/>
        </w:rPr>
      </w:pPr>
    </w:p>
    <w:p w14:paraId="207EBC32" w14:textId="77777777" w:rsidR="005246BC" w:rsidRPr="00B757E5" w:rsidRDefault="005246BC" w:rsidP="005246BC">
      <w:pPr>
        <w:spacing w:after="0" w:line="240" w:lineRule="auto"/>
        <w:jc w:val="both"/>
        <w:rPr>
          <w:rFonts w:ascii="Verdana" w:hAnsi="Verdana"/>
          <w:b/>
          <w:bCs/>
          <w:sz w:val="20"/>
          <w:szCs w:val="20"/>
        </w:rPr>
      </w:pPr>
      <w:r w:rsidRPr="00B757E5">
        <w:rPr>
          <w:rFonts w:ascii="Verdana" w:hAnsi="Verdana"/>
          <w:b/>
          <w:bCs/>
          <w:sz w:val="20"/>
          <w:szCs w:val="20"/>
        </w:rPr>
        <w:t>Guiding Question(s)</w:t>
      </w:r>
    </w:p>
    <w:p w14:paraId="390683C9" w14:textId="77777777" w:rsidR="005246BC" w:rsidRPr="009530BE" w:rsidRDefault="005246BC" w:rsidP="005246BC">
      <w:pPr>
        <w:spacing w:after="0" w:line="240" w:lineRule="auto"/>
        <w:jc w:val="both"/>
        <w:rPr>
          <w:rFonts w:ascii="Verdana" w:hAnsi="Verdana"/>
          <w:b/>
          <w:bCs/>
          <w:sz w:val="20"/>
          <w:szCs w:val="20"/>
        </w:rPr>
      </w:pPr>
      <w:r w:rsidRPr="009530BE">
        <w:rPr>
          <w:rFonts w:ascii="Verdana" w:hAnsi="Verdana"/>
          <w:b/>
          <w:bCs/>
          <w:sz w:val="20"/>
          <w:szCs w:val="20"/>
        </w:rPr>
        <w:t>Relevance</w:t>
      </w:r>
    </w:p>
    <w:p w14:paraId="687A70D6" w14:textId="77777777" w:rsidR="003841D0" w:rsidRPr="00391D2E" w:rsidRDefault="003841D0" w:rsidP="003841D0">
      <w:pPr>
        <w:pStyle w:val="ListParagraph"/>
        <w:numPr>
          <w:ilvl w:val="0"/>
          <w:numId w:val="81"/>
        </w:numPr>
        <w:spacing w:after="0" w:line="240" w:lineRule="auto"/>
        <w:jc w:val="both"/>
        <w:rPr>
          <w:rFonts w:ascii="Verdana" w:hAnsi="Verdana"/>
          <w:i/>
          <w:iCs/>
          <w:sz w:val="20"/>
          <w:szCs w:val="20"/>
        </w:rPr>
      </w:pPr>
      <w:bookmarkStart w:id="79" w:name="_Hlk127346033"/>
      <w:r w:rsidRPr="00391D2E">
        <w:rPr>
          <w:rFonts w:ascii="Verdana" w:hAnsi="Verdana"/>
          <w:sz w:val="20"/>
          <w:szCs w:val="20"/>
        </w:rPr>
        <w:t xml:space="preserve">What is your opinion what are the key </w:t>
      </w:r>
      <w:r>
        <w:rPr>
          <w:rFonts w:ascii="Verdana" w:hAnsi="Verdana"/>
          <w:sz w:val="20"/>
          <w:szCs w:val="20"/>
        </w:rPr>
        <w:t>A2J</w:t>
      </w:r>
      <w:r w:rsidRPr="00391D2E">
        <w:rPr>
          <w:rFonts w:ascii="Verdana" w:hAnsi="Verdana"/>
          <w:sz w:val="20"/>
          <w:szCs w:val="20"/>
        </w:rPr>
        <w:t>priorities and needs for women and girls affected by GBV</w:t>
      </w:r>
      <w:r>
        <w:rPr>
          <w:rFonts w:ascii="Verdana" w:hAnsi="Verdana"/>
          <w:sz w:val="20"/>
          <w:szCs w:val="20"/>
        </w:rPr>
        <w:t xml:space="preserve"> in Uganda</w:t>
      </w:r>
      <w:r w:rsidRPr="00391D2E">
        <w:rPr>
          <w:rFonts w:ascii="Verdana" w:hAnsi="Verdana"/>
          <w:sz w:val="20"/>
          <w:szCs w:val="20"/>
        </w:rPr>
        <w:t xml:space="preserve">? </w:t>
      </w:r>
    </w:p>
    <w:p w14:paraId="3C47A480" w14:textId="77777777" w:rsidR="003841D0" w:rsidRPr="00B757E5" w:rsidRDefault="003841D0" w:rsidP="003841D0">
      <w:pPr>
        <w:pStyle w:val="ListParagraph"/>
        <w:numPr>
          <w:ilvl w:val="0"/>
          <w:numId w:val="81"/>
        </w:numPr>
        <w:spacing w:line="240" w:lineRule="auto"/>
        <w:jc w:val="both"/>
        <w:rPr>
          <w:rFonts w:ascii="Verdana" w:hAnsi="Verdana"/>
          <w:sz w:val="20"/>
          <w:szCs w:val="20"/>
        </w:rPr>
      </w:pPr>
      <w:r w:rsidRPr="00B757E5">
        <w:rPr>
          <w:rFonts w:ascii="Verdana" w:hAnsi="Verdana"/>
          <w:sz w:val="20"/>
          <w:szCs w:val="20"/>
        </w:rPr>
        <w:t>How has the UN Women A2J project contributed to addressing key priorities for women and girls?</w:t>
      </w:r>
    </w:p>
    <w:bookmarkEnd w:id="79"/>
    <w:p w14:paraId="29437B8E" w14:textId="77777777" w:rsidR="005246BC" w:rsidRPr="00022AB2" w:rsidRDefault="005246BC" w:rsidP="005246BC">
      <w:pPr>
        <w:spacing w:after="0" w:line="240" w:lineRule="auto"/>
        <w:jc w:val="both"/>
        <w:rPr>
          <w:rFonts w:ascii="Verdana" w:hAnsi="Verdana"/>
          <w:b/>
          <w:bCs/>
          <w:sz w:val="20"/>
          <w:szCs w:val="20"/>
        </w:rPr>
      </w:pPr>
      <w:r w:rsidRPr="00022AB2">
        <w:rPr>
          <w:rFonts w:ascii="Verdana" w:hAnsi="Verdana"/>
          <w:b/>
          <w:bCs/>
          <w:sz w:val="20"/>
          <w:szCs w:val="20"/>
        </w:rPr>
        <w:t xml:space="preserve"> Effectiveness</w:t>
      </w:r>
    </w:p>
    <w:p w14:paraId="1CE7C3FD" w14:textId="77777777" w:rsidR="005246BC" w:rsidRPr="00734B80" w:rsidRDefault="005246BC">
      <w:pPr>
        <w:pStyle w:val="ListParagraph"/>
        <w:numPr>
          <w:ilvl w:val="0"/>
          <w:numId w:val="63"/>
        </w:numPr>
        <w:spacing w:after="0" w:line="240" w:lineRule="auto"/>
        <w:ind w:left="426" w:hanging="426"/>
        <w:jc w:val="both"/>
        <w:rPr>
          <w:rFonts w:ascii="Verdana" w:hAnsi="Verdana"/>
          <w:i/>
          <w:iCs/>
          <w:sz w:val="20"/>
          <w:szCs w:val="20"/>
        </w:rPr>
      </w:pPr>
      <w:r w:rsidRPr="00253ADD">
        <w:rPr>
          <w:rFonts w:ascii="Verdana" w:hAnsi="Verdana"/>
          <w:sz w:val="20"/>
          <w:szCs w:val="20"/>
        </w:rPr>
        <w:t xml:space="preserve">What activities where you engaged in the A2J project? </w:t>
      </w:r>
      <w:r w:rsidRPr="00734B80">
        <w:rPr>
          <w:rFonts w:ascii="Verdana" w:hAnsi="Verdana"/>
          <w:i/>
          <w:iCs/>
          <w:sz w:val="20"/>
          <w:szCs w:val="20"/>
        </w:rPr>
        <w:t>[Probe for</w:t>
      </w:r>
      <w:r>
        <w:rPr>
          <w:rFonts w:ascii="Verdana" w:hAnsi="Verdana"/>
          <w:i/>
          <w:iCs/>
          <w:sz w:val="20"/>
          <w:szCs w:val="20"/>
        </w:rPr>
        <w:t>;</w:t>
      </w:r>
    </w:p>
    <w:p w14:paraId="02568CBE" w14:textId="77777777" w:rsidR="005246BC" w:rsidRPr="00734B80" w:rsidRDefault="005246BC">
      <w:pPr>
        <w:pStyle w:val="ListParagraph"/>
        <w:numPr>
          <w:ilvl w:val="0"/>
          <w:numId w:val="69"/>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Capacity building and strengthening of police/DPP </w:t>
      </w:r>
      <w:proofErr w:type="gramStart"/>
      <w:r w:rsidRPr="00734B80">
        <w:rPr>
          <w:rFonts w:ascii="Verdana" w:hAnsi="Verdana" w:cs="Calibri"/>
          <w:i/>
          <w:iCs/>
          <w:color w:val="000000" w:themeColor="text1"/>
          <w:sz w:val="20"/>
          <w:szCs w:val="20"/>
        </w:rPr>
        <w:t>officers</w:t>
      </w:r>
      <w:proofErr w:type="gramEnd"/>
    </w:p>
    <w:p w14:paraId="4D62019B" w14:textId="77777777" w:rsidR="005246BC" w:rsidRPr="00734B80" w:rsidRDefault="005246BC">
      <w:pPr>
        <w:pStyle w:val="ListParagraph"/>
        <w:numPr>
          <w:ilvl w:val="0"/>
          <w:numId w:val="69"/>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Women empowerment to access and use quality justice </w:t>
      </w:r>
      <w:proofErr w:type="gramStart"/>
      <w:r w:rsidRPr="00734B80">
        <w:rPr>
          <w:rFonts w:ascii="Verdana" w:hAnsi="Verdana" w:cs="Calibri"/>
          <w:i/>
          <w:iCs/>
          <w:color w:val="000000" w:themeColor="text1"/>
          <w:sz w:val="20"/>
          <w:szCs w:val="20"/>
        </w:rPr>
        <w:t>services</w:t>
      </w:r>
      <w:proofErr w:type="gramEnd"/>
    </w:p>
    <w:p w14:paraId="43E47412" w14:textId="77777777" w:rsidR="005246BC" w:rsidRPr="00734B80" w:rsidRDefault="005246BC">
      <w:pPr>
        <w:pStyle w:val="ListParagraph"/>
        <w:numPr>
          <w:ilvl w:val="0"/>
          <w:numId w:val="69"/>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System strengthening to guarantee quality justice for survivors of GBV and vulnerable women and girls]</w:t>
      </w:r>
    </w:p>
    <w:p w14:paraId="2E45C270" w14:textId="77777777" w:rsidR="005246BC" w:rsidRPr="00734B80" w:rsidRDefault="005246BC">
      <w:pPr>
        <w:pStyle w:val="ListParagraph"/>
        <w:numPr>
          <w:ilvl w:val="0"/>
          <w:numId w:val="63"/>
        </w:numPr>
        <w:spacing w:after="0" w:line="240" w:lineRule="auto"/>
        <w:ind w:left="426" w:hanging="426"/>
        <w:jc w:val="both"/>
        <w:rPr>
          <w:rFonts w:ascii="Verdana" w:hAnsi="Verdana"/>
          <w:i/>
          <w:iCs/>
          <w:sz w:val="20"/>
          <w:szCs w:val="20"/>
        </w:rPr>
      </w:pPr>
      <w:r w:rsidRPr="00B757E5">
        <w:rPr>
          <w:rFonts w:ascii="Verdana" w:hAnsi="Verdana"/>
          <w:sz w:val="20"/>
          <w:szCs w:val="20"/>
        </w:rPr>
        <w:t xml:space="preserve">In your view, what changes, if any, have occurred due to the implementation of the project activities? </w:t>
      </w:r>
      <w:r w:rsidRPr="00734B80">
        <w:rPr>
          <w:rFonts w:ascii="Verdana" w:hAnsi="Verdana"/>
          <w:i/>
          <w:iCs/>
          <w:sz w:val="20"/>
          <w:szCs w:val="20"/>
        </w:rPr>
        <w:t>[Probe for changes related to</w:t>
      </w:r>
      <w:r>
        <w:rPr>
          <w:rFonts w:ascii="Verdana" w:hAnsi="Verdana"/>
          <w:i/>
          <w:iCs/>
          <w:sz w:val="20"/>
          <w:szCs w:val="20"/>
        </w:rPr>
        <w:t>;</w:t>
      </w:r>
      <w:r w:rsidRPr="00734B80">
        <w:rPr>
          <w:rFonts w:ascii="Verdana" w:hAnsi="Verdana"/>
          <w:i/>
          <w:iCs/>
          <w:sz w:val="20"/>
          <w:szCs w:val="20"/>
        </w:rPr>
        <w:t xml:space="preserve"> </w:t>
      </w:r>
    </w:p>
    <w:p w14:paraId="45410BBE" w14:textId="77777777" w:rsidR="005246BC" w:rsidRPr="00734B80" w:rsidRDefault="005246BC">
      <w:pPr>
        <w:pStyle w:val="ListParagraph"/>
        <w:numPr>
          <w:ilvl w:val="0"/>
          <w:numId w:val="72"/>
        </w:numPr>
        <w:spacing w:line="240" w:lineRule="auto"/>
        <w:rPr>
          <w:rFonts w:ascii="Verdana" w:hAnsi="Verdana" w:cs="Calibri"/>
          <w:i/>
          <w:iCs/>
          <w:sz w:val="20"/>
          <w:szCs w:val="20"/>
        </w:rPr>
      </w:pPr>
      <w:r w:rsidRPr="00734B80">
        <w:rPr>
          <w:rFonts w:ascii="Verdana" w:hAnsi="Verdana" w:cs="Calibri"/>
          <w:i/>
          <w:iCs/>
          <w:sz w:val="20"/>
          <w:szCs w:val="20"/>
        </w:rPr>
        <w:t>Strengthening of systems, procedures and standards to guarantee quality justice for survivors of GBV and vulnerable women and girls.</w:t>
      </w:r>
    </w:p>
    <w:p w14:paraId="6B6C55AE" w14:textId="77777777" w:rsidR="005246BC" w:rsidRPr="00734B80" w:rsidRDefault="005246BC">
      <w:pPr>
        <w:pStyle w:val="ListParagraph"/>
        <w:numPr>
          <w:ilvl w:val="0"/>
          <w:numId w:val="72"/>
        </w:numPr>
        <w:spacing w:line="240" w:lineRule="auto"/>
        <w:rPr>
          <w:rFonts w:ascii="Verdana" w:hAnsi="Verdana" w:cs="Calibri"/>
          <w:i/>
          <w:iCs/>
          <w:sz w:val="20"/>
          <w:szCs w:val="20"/>
        </w:rPr>
      </w:pPr>
      <w:r w:rsidRPr="00734B80">
        <w:rPr>
          <w:rFonts w:ascii="Verdana" w:hAnsi="Verdana" w:cs="Calibri"/>
          <w:i/>
          <w:iCs/>
          <w:sz w:val="20"/>
          <w:szCs w:val="20"/>
        </w:rPr>
        <w:t>Strengthening capacities of formal justice institutions to deliver quality, coordinated essential services and fast track cases of GBV and other forms of discrimination.</w:t>
      </w:r>
    </w:p>
    <w:p w14:paraId="361FF65D" w14:textId="77777777" w:rsidR="005246BC" w:rsidRPr="00253ADD" w:rsidRDefault="005246BC">
      <w:pPr>
        <w:pStyle w:val="ListParagraph"/>
        <w:numPr>
          <w:ilvl w:val="0"/>
          <w:numId w:val="72"/>
        </w:numPr>
        <w:spacing w:line="240" w:lineRule="auto"/>
        <w:rPr>
          <w:rFonts w:ascii="Verdana" w:hAnsi="Verdana" w:cs="Calibri"/>
          <w:color w:val="000000" w:themeColor="text1"/>
          <w:sz w:val="20"/>
          <w:szCs w:val="20"/>
        </w:rPr>
      </w:pPr>
      <w:r w:rsidRPr="00734B80">
        <w:rPr>
          <w:rFonts w:ascii="Verdana" w:hAnsi="Verdana" w:cs="Calibri"/>
          <w:i/>
          <w:iCs/>
          <w:sz w:val="20"/>
          <w:szCs w:val="20"/>
        </w:rPr>
        <w:t>Empowerment of Women and girls at risk of violence to access and use quality justice services.]</w:t>
      </w:r>
    </w:p>
    <w:p w14:paraId="033B14E5" w14:textId="77777777" w:rsidR="005246BC" w:rsidRPr="00734B80" w:rsidRDefault="005246BC">
      <w:pPr>
        <w:pStyle w:val="ListParagraph"/>
        <w:numPr>
          <w:ilvl w:val="0"/>
          <w:numId w:val="63"/>
        </w:numPr>
        <w:spacing w:after="0" w:line="240" w:lineRule="auto"/>
        <w:ind w:left="426" w:hanging="426"/>
        <w:jc w:val="both"/>
        <w:rPr>
          <w:rFonts w:ascii="Verdana" w:hAnsi="Verdana"/>
          <w:i/>
          <w:iCs/>
          <w:sz w:val="20"/>
          <w:szCs w:val="20"/>
        </w:rPr>
      </w:pPr>
      <w:r w:rsidRPr="00B757E5">
        <w:rPr>
          <w:rFonts w:ascii="Verdana" w:hAnsi="Verdana"/>
          <w:sz w:val="20"/>
          <w:szCs w:val="20"/>
        </w:rPr>
        <w:t xml:space="preserve">What strategies were used to achieve the outputs of the project? </w:t>
      </w:r>
      <w:r w:rsidRPr="00734B80">
        <w:rPr>
          <w:rFonts w:ascii="Verdana" w:hAnsi="Verdana"/>
          <w:i/>
          <w:iCs/>
          <w:sz w:val="20"/>
          <w:szCs w:val="20"/>
        </w:rPr>
        <w:t>[Probe for</w:t>
      </w:r>
      <w:r>
        <w:rPr>
          <w:rFonts w:ascii="Verdana" w:hAnsi="Verdana"/>
          <w:i/>
          <w:iCs/>
          <w:sz w:val="20"/>
          <w:szCs w:val="20"/>
        </w:rPr>
        <w:t>;</w:t>
      </w:r>
    </w:p>
    <w:p w14:paraId="0C9D5722"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 xml:space="preserve">Capacity strengthening of police/DPP on </w:t>
      </w:r>
      <w:r w:rsidRPr="00734B80">
        <w:rPr>
          <w:rFonts w:ascii="Verdana" w:hAnsi="Verdana" w:cs="Arial"/>
          <w:i/>
          <w:iCs/>
          <w:sz w:val="20"/>
          <w:szCs w:val="20"/>
        </w:rPr>
        <w:t xml:space="preserve">gender sensitive, victim centered and trauma informed investigation </w:t>
      </w:r>
      <w:r w:rsidRPr="00734B80">
        <w:rPr>
          <w:rFonts w:ascii="Verdana" w:eastAsia="Calibri" w:hAnsi="Verdana" w:cs="Arial"/>
          <w:i/>
          <w:iCs/>
          <w:color w:val="000000"/>
          <w:sz w:val="20"/>
          <w:szCs w:val="20"/>
        </w:rPr>
        <w:t>and prosecution</w:t>
      </w:r>
      <w:r w:rsidRPr="00734B80">
        <w:rPr>
          <w:rFonts w:ascii="Verdana" w:hAnsi="Verdana" w:cs="Arial"/>
          <w:i/>
          <w:iCs/>
          <w:sz w:val="20"/>
          <w:szCs w:val="20"/>
        </w:rPr>
        <w:t xml:space="preserve"> of GBV cases, collecting, handling, preservation and presentation of forensic evidence in SGBV </w:t>
      </w:r>
      <w:proofErr w:type="gramStart"/>
      <w:r w:rsidRPr="00734B80">
        <w:rPr>
          <w:rFonts w:ascii="Verdana" w:hAnsi="Verdana" w:cs="Arial"/>
          <w:i/>
          <w:iCs/>
          <w:sz w:val="20"/>
          <w:szCs w:val="20"/>
        </w:rPr>
        <w:t>cases</w:t>
      </w:r>
      <w:proofErr w:type="gramEnd"/>
    </w:p>
    <w:p w14:paraId="0B2460D7" w14:textId="77777777" w:rsidR="005246BC" w:rsidRPr="00734B80" w:rsidRDefault="005246BC">
      <w:pPr>
        <w:pStyle w:val="ListParagraph"/>
        <w:numPr>
          <w:ilvl w:val="0"/>
          <w:numId w:val="68"/>
        </w:numPr>
        <w:spacing w:line="240" w:lineRule="auto"/>
        <w:rPr>
          <w:rFonts w:ascii="Verdana" w:hAnsi="Verdana" w:cs="Calibri"/>
          <w:i/>
          <w:iCs/>
          <w:color w:val="000000" w:themeColor="text1"/>
          <w:sz w:val="20"/>
          <w:szCs w:val="20"/>
        </w:rPr>
      </w:pPr>
      <w:r w:rsidRPr="00734B80">
        <w:rPr>
          <w:rFonts w:ascii="Verdana" w:hAnsi="Verdana" w:cs="Calibri"/>
          <w:i/>
          <w:iCs/>
          <w:color w:val="000000" w:themeColor="text1"/>
          <w:sz w:val="20"/>
          <w:szCs w:val="20"/>
        </w:rPr>
        <w:t>Development of policies, strategies and materials including GBV case registers</w:t>
      </w:r>
    </w:p>
    <w:p w14:paraId="0DA3C608" w14:textId="77777777" w:rsidR="005246BC" w:rsidRPr="00253ADD" w:rsidRDefault="005246BC">
      <w:pPr>
        <w:pStyle w:val="ListParagraph"/>
        <w:numPr>
          <w:ilvl w:val="0"/>
          <w:numId w:val="68"/>
        </w:numPr>
        <w:spacing w:line="240" w:lineRule="auto"/>
        <w:rPr>
          <w:rFonts w:ascii="Verdana" w:hAnsi="Verdana" w:cs="Calibri"/>
          <w:color w:val="000000" w:themeColor="text1"/>
          <w:sz w:val="20"/>
          <w:szCs w:val="20"/>
        </w:rPr>
      </w:pPr>
      <w:r w:rsidRPr="00734B80">
        <w:rPr>
          <w:rFonts w:ascii="Verdana" w:hAnsi="Verdana" w:cs="Calibri"/>
          <w:i/>
          <w:iCs/>
          <w:color w:val="000000" w:themeColor="text1"/>
          <w:sz w:val="20"/>
          <w:szCs w:val="20"/>
        </w:rPr>
        <w:t>Establishment of victim friendly rooms]</w:t>
      </w:r>
      <w:r w:rsidRPr="00253ADD">
        <w:rPr>
          <w:rFonts w:ascii="Verdana" w:hAnsi="Verdana" w:cs="Calibri"/>
          <w:color w:val="000000" w:themeColor="text1"/>
          <w:sz w:val="20"/>
          <w:szCs w:val="20"/>
        </w:rPr>
        <w:t xml:space="preserve"> </w:t>
      </w:r>
    </w:p>
    <w:p w14:paraId="5EF0D263" w14:textId="77777777" w:rsidR="005246BC" w:rsidRPr="00B757E5" w:rsidRDefault="005246BC">
      <w:pPr>
        <w:pStyle w:val="ListParagraph"/>
        <w:numPr>
          <w:ilvl w:val="0"/>
          <w:numId w:val="63"/>
        </w:numPr>
        <w:spacing w:after="0" w:line="240" w:lineRule="auto"/>
        <w:ind w:left="426" w:hanging="426"/>
        <w:jc w:val="both"/>
        <w:rPr>
          <w:rFonts w:ascii="Verdana" w:hAnsi="Verdana"/>
          <w:sz w:val="20"/>
          <w:szCs w:val="20"/>
        </w:rPr>
      </w:pPr>
      <w:r w:rsidRPr="00B757E5">
        <w:rPr>
          <w:rFonts w:ascii="Verdana" w:hAnsi="Verdana"/>
          <w:sz w:val="20"/>
          <w:szCs w:val="20"/>
        </w:rPr>
        <w:t>How did the various strategies enable target population to access to quality essential services and handling cases of GBV and other forms of discrimination?</w:t>
      </w:r>
    </w:p>
    <w:p w14:paraId="28D5B212" w14:textId="6F74944D" w:rsidR="005246BC" w:rsidRPr="00253ADD" w:rsidRDefault="005246BC">
      <w:pPr>
        <w:pStyle w:val="ListParagraph"/>
        <w:numPr>
          <w:ilvl w:val="0"/>
          <w:numId w:val="63"/>
        </w:numPr>
        <w:spacing w:after="0" w:line="240" w:lineRule="auto"/>
        <w:ind w:left="426" w:hanging="426"/>
        <w:jc w:val="both"/>
        <w:rPr>
          <w:rFonts w:ascii="Verdana" w:hAnsi="Verdana"/>
          <w:sz w:val="20"/>
          <w:szCs w:val="20"/>
        </w:rPr>
      </w:pPr>
      <w:r w:rsidRPr="00253ADD">
        <w:rPr>
          <w:rFonts w:ascii="Verdana" w:hAnsi="Verdana"/>
          <w:sz w:val="20"/>
          <w:szCs w:val="20"/>
        </w:rPr>
        <w:t>What lessons</w:t>
      </w:r>
      <w:r w:rsidR="00120678">
        <w:rPr>
          <w:rFonts w:ascii="Verdana" w:hAnsi="Verdana"/>
          <w:sz w:val="20"/>
          <w:szCs w:val="20"/>
        </w:rPr>
        <w:t>/success stories</w:t>
      </w:r>
      <w:r w:rsidRPr="00253ADD">
        <w:rPr>
          <w:rFonts w:ascii="Verdana" w:hAnsi="Verdana"/>
          <w:sz w:val="20"/>
          <w:szCs w:val="20"/>
        </w:rPr>
        <w:t xml:space="preserve"> can we draw from the efforts of the A2J project activities in promoting access to quality essential services and handling cases of GBV and other forms of discrimination?</w:t>
      </w:r>
    </w:p>
    <w:p w14:paraId="291D1363" w14:textId="77777777" w:rsidR="005246BC" w:rsidRPr="00253ADD" w:rsidRDefault="005246BC">
      <w:pPr>
        <w:pStyle w:val="ListParagraph"/>
        <w:numPr>
          <w:ilvl w:val="0"/>
          <w:numId w:val="63"/>
        </w:numPr>
        <w:spacing w:after="0" w:line="240" w:lineRule="auto"/>
        <w:ind w:left="426" w:hanging="426"/>
        <w:jc w:val="both"/>
        <w:rPr>
          <w:rFonts w:ascii="Verdana" w:hAnsi="Verdana"/>
          <w:sz w:val="20"/>
          <w:szCs w:val="20"/>
        </w:rPr>
      </w:pPr>
      <w:r w:rsidRPr="00253ADD">
        <w:rPr>
          <w:rFonts w:ascii="Verdana" w:hAnsi="Verdana"/>
          <w:sz w:val="20"/>
          <w:szCs w:val="20"/>
        </w:rPr>
        <w:t xml:space="preserve">In your view, what are the main enabling and hindering factors to achieving planned project outcomes? </w:t>
      </w:r>
    </w:p>
    <w:p w14:paraId="5B7D954E" w14:textId="77777777" w:rsidR="005246BC"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p>
    <w:p w14:paraId="7BD5B117" w14:textId="77777777" w:rsidR="005246BC" w:rsidRPr="00E55C81"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E55C81">
        <w:rPr>
          <w:rFonts w:ascii="Verdana" w:eastAsia="Avenir" w:hAnsi="Verdana" w:cstheme="minorHAnsi"/>
          <w:b/>
          <w:color w:val="000000"/>
          <w:sz w:val="20"/>
          <w:szCs w:val="20"/>
        </w:rPr>
        <w:t>Efficiency/Coherence</w:t>
      </w:r>
    </w:p>
    <w:p w14:paraId="4FF7C4CD" w14:textId="77777777" w:rsidR="005246BC" w:rsidRPr="00AA3AE2" w:rsidRDefault="005246BC">
      <w:pPr>
        <w:pStyle w:val="ListParagraph"/>
        <w:numPr>
          <w:ilvl w:val="0"/>
          <w:numId w:val="63"/>
        </w:numPr>
        <w:spacing w:after="0" w:line="240" w:lineRule="auto"/>
        <w:ind w:left="426" w:hanging="426"/>
        <w:jc w:val="both"/>
        <w:rPr>
          <w:rFonts w:ascii="Verdana" w:hAnsi="Verdana"/>
          <w:i/>
          <w:iCs/>
          <w:sz w:val="20"/>
          <w:szCs w:val="20"/>
        </w:rPr>
      </w:pPr>
      <w:r w:rsidRPr="009530BE">
        <w:rPr>
          <w:rFonts w:ascii="Verdana" w:hAnsi="Verdana"/>
          <w:sz w:val="20"/>
          <w:szCs w:val="20"/>
        </w:rPr>
        <w:t>How did the project ensure complementarity</w:t>
      </w:r>
      <w:r>
        <w:rPr>
          <w:rFonts w:ascii="Verdana" w:hAnsi="Verdana"/>
          <w:sz w:val="20"/>
          <w:szCs w:val="20"/>
        </w:rPr>
        <w:t>, collaboration</w:t>
      </w:r>
      <w:r w:rsidRPr="009530BE">
        <w:rPr>
          <w:rFonts w:ascii="Verdana" w:hAnsi="Verdana"/>
          <w:sz w:val="20"/>
          <w:szCs w:val="20"/>
        </w:rPr>
        <w:t xml:space="preserve"> and harmonization with other stakeholders during project implementation? </w:t>
      </w:r>
      <w:r w:rsidRPr="00AA3AE2">
        <w:rPr>
          <w:rFonts w:ascii="Verdana" w:hAnsi="Verdana"/>
          <w:i/>
          <w:iCs/>
          <w:sz w:val="20"/>
          <w:szCs w:val="20"/>
        </w:rPr>
        <w:t>[Probe for:</w:t>
      </w:r>
    </w:p>
    <w:p w14:paraId="6F45D9A4" w14:textId="77777777" w:rsidR="005246BC" w:rsidRPr="00AA3AE2" w:rsidRDefault="005246BC">
      <w:pPr>
        <w:pStyle w:val="ListParagraph"/>
        <w:numPr>
          <w:ilvl w:val="0"/>
          <w:numId w:val="73"/>
        </w:numPr>
        <w:spacing w:after="0" w:line="240" w:lineRule="auto"/>
        <w:rPr>
          <w:rFonts w:ascii="Verdana" w:hAnsi="Verdana" w:cstheme="minorHAnsi"/>
          <w:i/>
          <w:iCs/>
          <w:sz w:val="20"/>
          <w:szCs w:val="20"/>
        </w:rPr>
      </w:pPr>
      <w:r w:rsidRPr="00AA3AE2">
        <w:rPr>
          <w:rFonts w:ascii="Verdana" w:hAnsi="Verdana" w:cstheme="minorHAnsi"/>
          <w:i/>
          <w:iCs/>
          <w:sz w:val="20"/>
          <w:szCs w:val="20"/>
        </w:rPr>
        <w:t xml:space="preserve">What are the barriers and/or enablers to complementarity, collaboration and harmonization other stakeholders during project implementation? </w:t>
      </w:r>
    </w:p>
    <w:p w14:paraId="65BB5B5E" w14:textId="77777777" w:rsidR="005246BC" w:rsidRPr="00AA3AE2" w:rsidRDefault="005246BC">
      <w:pPr>
        <w:pStyle w:val="ListParagraph"/>
        <w:numPr>
          <w:ilvl w:val="0"/>
          <w:numId w:val="73"/>
        </w:numPr>
        <w:spacing w:after="0" w:line="240" w:lineRule="auto"/>
        <w:rPr>
          <w:rFonts w:ascii="Verdana" w:hAnsi="Verdana" w:cstheme="minorHAnsi"/>
          <w:i/>
          <w:iCs/>
          <w:sz w:val="20"/>
          <w:szCs w:val="20"/>
        </w:rPr>
      </w:pPr>
      <w:r w:rsidRPr="00AA3AE2">
        <w:rPr>
          <w:rFonts w:ascii="Verdana" w:hAnsi="Verdana" w:cstheme="minorHAnsi"/>
          <w:i/>
          <w:iCs/>
          <w:sz w:val="20"/>
          <w:szCs w:val="20"/>
        </w:rPr>
        <w:lastRenderedPageBreak/>
        <w:t xml:space="preserve">To what extent were the activities of the project complementary to the work of other stakeholders, </w:t>
      </w:r>
      <w:proofErr w:type="gramStart"/>
      <w:r w:rsidRPr="00AA3AE2">
        <w:rPr>
          <w:rFonts w:ascii="Verdana" w:hAnsi="Verdana" w:cstheme="minorHAnsi"/>
          <w:i/>
          <w:iCs/>
          <w:sz w:val="20"/>
          <w:szCs w:val="20"/>
        </w:rPr>
        <w:t>i.e.</w:t>
      </w:r>
      <w:proofErr w:type="gramEnd"/>
      <w:r w:rsidRPr="00AA3AE2">
        <w:rPr>
          <w:rFonts w:ascii="Verdana" w:hAnsi="Verdana" w:cstheme="minorHAnsi"/>
          <w:i/>
          <w:iCs/>
          <w:sz w:val="20"/>
          <w:szCs w:val="20"/>
        </w:rPr>
        <w:t xml:space="preserve"> prevented duplication and contributed to the larger response activities in areas of operation?</w:t>
      </w:r>
    </w:p>
    <w:p w14:paraId="5FAD097A" w14:textId="77777777" w:rsidR="005246BC" w:rsidRPr="00AA3AE2" w:rsidRDefault="005246BC">
      <w:pPr>
        <w:pStyle w:val="ListParagraph"/>
        <w:numPr>
          <w:ilvl w:val="0"/>
          <w:numId w:val="73"/>
        </w:numPr>
        <w:spacing w:after="0" w:line="240" w:lineRule="auto"/>
        <w:rPr>
          <w:rFonts w:ascii="Verdana" w:hAnsi="Verdana" w:cstheme="minorHAnsi"/>
          <w:i/>
          <w:iCs/>
          <w:sz w:val="20"/>
          <w:szCs w:val="20"/>
        </w:rPr>
      </w:pPr>
      <w:r w:rsidRPr="00AA3AE2">
        <w:rPr>
          <w:rFonts w:ascii="Verdana" w:hAnsi="Verdana" w:cstheme="minorHAnsi"/>
          <w:i/>
          <w:iCs/>
          <w:sz w:val="20"/>
          <w:szCs w:val="20"/>
        </w:rPr>
        <w:t xml:space="preserve">How did the collaboration/coordination between UN women and the relevant stake holders including judiciary, DPP and police contribute to the interventions with a positive effect on targeted beneficiaries and other stakeholders?] </w:t>
      </w:r>
    </w:p>
    <w:p w14:paraId="0C516F7B" w14:textId="77777777" w:rsidR="005246BC" w:rsidRDefault="005246BC" w:rsidP="005246BC">
      <w:pPr>
        <w:spacing w:after="0" w:line="240" w:lineRule="auto"/>
        <w:rPr>
          <w:rFonts w:ascii="Verdana" w:hAnsi="Verdana" w:cstheme="minorHAnsi"/>
          <w:b/>
          <w:bCs/>
          <w:sz w:val="20"/>
          <w:szCs w:val="20"/>
        </w:rPr>
      </w:pPr>
    </w:p>
    <w:p w14:paraId="2B2E7336" w14:textId="77777777" w:rsidR="005246BC" w:rsidRPr="00734B80" w:rsidRDefault="005246BC" w:rsidP="005246BC">
      <w:pPr>
        <w:spacing w:after="0" w:line="240" w:lineRule="auto"/>
        <w:rPr>
          <w:rFonts w:ascii="Verdana" w:hAnsi="Verdana" w:cstheme="minorHAnsi"/>
          <w:sz w:val="20"/>
          <w:szCs w:val="20"/>
        </w:rPr>
      </w:pPr>
      <w:r w:rsidRPr="00734B80">
        <w:rPr>
          <w:rFonts w:ascii="Verdana" w:hAnsi="Verdana" w:cstheme="minorHAnsi"/>
          <w:b/>
          <w:bCs/>
          <w:sz w:val="20"/>
          <w:szCs w:val="20"/>
        </w:rPr>
        <w:t>Su</w:t>
      </w:r>
      <w:r>
        <w:rPr>
          <w:rFonts w:ascii="Verdana" w:hAnsi="Verdana" w:cstheme="minorHAnsi"/>
          <w:b/>
          <w:bCs/>
          <w:sz w:val="20"/>
          <w:szCs w:val="20"/>
        </w:rPr>
        <w:t>stainability</w:t>
      </w:r>
    </w:p>
    <w:p w14:paraId="3006BAEE" w14:textId="77777777" w:rsidR="005246BC" w:rsidRPr="00734B80" w:rsidRDefault="005246BC">
      <w:pPr>
        <w:pStyle w:val="ListParagraph"/>
        <w:numPr>
          <w:ilvl w:val="0"/>
          <w:numId w:val="63"/>
        </w:numPr>
        <w:spacing w:after="0" w:line="240" w:lineRule="auto"/>
        <w:ind w:left="426" w:hanging="426"/>
        <w:jc w:val="both"/>
        <w:rPr>
          <w:rFonts w:ascii="Verdana" w:hAnsi="Verdana"/>
          <w:i/>
          <w:iCs/>
          <w:sz w:val="20"/>
          <w:szCs w:val="20"/>
        </w:rPr>
      </w:pPr>
      <w:r w:rsidRPr="00253ADD">
        <w:rPr>
          <w:rFonts w:ascii="Verdana" w:hAnsi="Verdana"/>
          <w:sz w:val="20"/>
          <w:szCs w:val="20"/>
        </w:rPr>
        <w:t xml:space="preserve">What mechanisms are in place to ensure sustainability of A2J project interventions? </w:t>
      </w:r>
      <w:r w:rsidRPr="00734B80">
        <w:rPr>
          <w:rFonts w:ascii="Verdana" w:hAnsi="Verdana"/>
          <w:i/>
          <w:iCs/>
          <w:sz w:val="20"/>
          <w:szCs w:val="20"/>
        </w:rPr>
        <w:t>[Probe for:</w:t>
      </w:r>
    </w:p>
    <w:p w14:paraId="0D3E0DE9" w14:textId="77777777" w:rsidR="005246BC" w:rsidRPr="00734B80" w:rsidRDefault="005246BC">
      <w:pPr>
        <w:pStyle w:val="ListParagraph"/>
        <w:numPr>
          <w:ilvl w:val="0"/>
          <w:numId w:val="73"/>
        </w:numPr>
        <w:spacing w:after="0" w:line="240" w:lineRule="auto"/>
        <w:rPr>
          <w:rFonts w:ascii="Verdana" w:hAnsi="Verdana" w:cstheme="minorHAnsi"/>
          <w:i/>
          <w:iCs/>
          <w:sz w:val="20"/>
          <w:szCs w:val="20"/>
        </w:rPr>
      </w:pPr>
      <w:r w:rsidRPr="00734B80">
        <w:rPr>
          <w:rFonts w:ascii="Verdana" w:hAnsi="Verdana" w:cstheme="minorHAnsi"/>
          <w:i/>
          <w:iCs/>
          <w:sz w:val="20"/>
          <w:szCs w:val="20"/>
        </w:rPr>
        <w:t xml:space="preserve">To what extent are the benefits of the project likely to be sustained after the completion of this project? </w:t>
      </w:r>
      <w:r>
        <w:rPr>
          <w:rFonts w:ascii="Verdana" w:hAnsi="Verdana" w:cstheme="minorHAnsi"/>
          <w:i/>
          <w:iCs/>
          <w:sz w:val="20"/>
          <w:szCs w:val="20"/>
        </w:rPr>
        <w:t>[Including financing future similar interventions]</w:t>
      </w:r>
    </w:p>
    <w:p w14:paraId="20A86822" w14:textId="77777777" w:rsidR="005246BC" w:rsidRPr="00734B80" w:rsidRDefault="005246BC">
      <w:pPr>
        <w:pStyle w:val="ListParagraph"/>
        <w:numPr>
          <w:ilvl w:val="0"/>
          <w:numId w:val="73"/>
        </w:numPr>
        <w:spacing w:after="0" w:line="240" w:lineRule="auto"/>
        <w:rPr>
          <w:rFonts w:ascii="Verdana" w:hAnsi="Verdana" w:cstheme="minorHAnsi"/>
          <w:i/>
          <w:iCs/>
          <w:sz w:val="20"/>
          <w:szCs w:val="20"/>
        </w:rPr>
      </w:pPr>
      <w:r w:rsidRPr="00734B80">
        <w:rPr>
          <w:rFonts w:ascii="Verdana" w:hAnsi="Verdana" w:cstheme="minorHAnsi"/>
          <w:i/>
          <w:iCs/>
          <w:sz w:val="20"/>
          <w:szCs w:val="20"/>
        </w:rPr>
        <w:t>What local and national capacities have been established and enhanced to ensure sustainability of efforts and benefits?]</w:t>
      </w:r>
    </w:p>
    <w:p w14:paraId="77AF9493" w14:textId="77777777" w:rsidR="005246BC" w:rsidRDefault="005246BC">
      <w:pPr>
        <w:pStyle w:val="ListParagraph"/>
        <w:numPr>
          <w:ilvl w:val="0"/>
          <w:numId w:val="63"/>
        </w:numPr>
        <w:spacing w:after="0" w:line="240" w:lineRule="auto"/>
        <w:ind w:left="426" w:hanging="426"/>
        <w:jc w:val="both"/>
        <w:rPr>
          <w:rFonts w:ascii="Verdana" w:hAnsi="Verdana"/>
          <w:sz w:val="20"/>
          <w:szCs w:val="20"/>
        </w:rPr>
      </w:pPr>
      <w:r w:rsidRPr="00AA3AE2">
        <w:rPr>
          <w:rFonts w:ascii="Verdana" w:hAnsi="Verdana"/>
          <w:sz w:val="20"/>
          <w:szCs w:val="20"/>
        </w:rPr>
        <w:t>What could have been done differently by UN women, and other partners to effectively</w:t>
      </w:r>
      <w:r w:rsidRPr="009530BE">
        <w:rPr>
          <w:rFonts w:ascii="Verdana" w:hAnsi="Verdana"/>
          <w:sz w:val="20"/>
          <w:szCs w:val="20"/>
        </w:rPr>
        <w:t xml:space="preserve"> maximize the benefits</w:t>
      </w:r>
      <w:r>
        <w:rPr>
          <w:rFonts w:ascii="Verdana" w:hAnsi="Verdana"/>
          <w:sz w:val="20"/>
          <w:szCs w:val="20"/>
        </w:rPr>
        <w:t xml:space="preserve"> of the project</w:t>
      </w:r>
      <w:r w:rsidRPr="009530BE">
        <w:rPr>
          <w:rFonts w:ascii="Verdana" w:hAnsi="Verdana"/>
          <w:sz w:val="20"/>
          <w:szCs w:val="20"/>
        </w:rPr>
        <w:t>?</w:t>
      </w:r>
    </w:p>
    <w:p w14:paraId="25E3BC65" w14:textId="77777777" w:rsidR="005246BC" w:rsidRDefault="005246BC">
      <w:pPr>
        <w:pStyle w:val="ListParagraph"/>
        <w:numPr>
          <w:ilvl w:val="0"/>
          <w:numId w:val="63"/>
        </w:numPr>
        <w:spacing w:after="0" w:line="240" w:lineRule="auto"/>
        <w:ind w:left="426" w:hanging="426"/>
        <w:jc w:val="both"/>
        <w:rPr>
          <w:rFonts w:ascii="Verdana" w:hAnsi="Verdana"/>
          <w:sz w:val="20"/>
          <w:szCs w:val="20"/>
        </w:rPr>
      </w:pPr>
      <w:r>
        <w:rPr>
          <w:rFonts w:ascii="Verdana" w:hAnsi="Verdana"/>
          <w:sz w:val="20"/>
          <w:szCs w:val="20"/>
        </w:rPr>
        <w:t xml:space="preserve">What are your suggestions to </w:t>
      </w:r>
      <w:r w:rsidRPr="008969A1">
        <w:rPr>
          <w:rFonts w:ascii="Verdana" w:hAnsi="Verdana"/>
          <w:sz w:val="20"/>
          <w:szCs w:val="20"/>
        </w:rPr>
        <w:t>effective</w:t>
      </w:r>
      <w:r>
        <w:rPr>
          <w:rFonts w:ascii="Verdana" w:hAnsi="Verdana"/>
          <w:sz w:val="20"/>
          <w:szCs w:val="20"/>
        </w:rPr>
        <w:t>ly</w:t>
      </w:r>
      <w:r w:rsidRPr="008969A1">
        <w:rPr>
          <w:rFonts w:ascii="Verdana" w:hAnsi="Verdana"/>
          <w:sz w:val="20"/>
          <w:szCs w:val="20"/>
        </w:rPr>
        <w:t xml:space="preserve"> </w:t>
      </w:r>
      <w:r>
        <w:rPr>
          <w:rFonts w:ascii="Verdana" w:hAnsi="Verdana"/>
          <w:sz w:val="20"/>
          <w:szCs w:val="20"/>
        </w:rPr>
        <w:t>enhance</w:t>
      </w:r>
      <w:r w:rsidRPr="008969A1">
        <w:rPr>
          <w:rFonts w:ascii="Verdana" w:hAnsi="Verdana"/>
          <w:sz w:val="20"/>
          <w:szCs w:val="20"/>
        </w:rPr>
        <w:t xml:space="preserve"> to access to quality essential services and handling cases of GBV and other forms of discrimination?</w:t>
      </w:r>
    </w:p>
    <w:p w14:paraId="2CBF453C" w14:textId="77777777" w:rsidR="005246BC" w:rsidRDefault="005246BC" w:rsidP="005246BC">
      <w:pPr>
        <w:spacing w:after="0" w:line="240" w:lineRule="auto"/>
        <w:jc w:val="both"/>
        <w:rPr>
          <w:rFonts w:ascii="Verdana" w:hAnsi="Verdana"/>
          <w:b/>
          <w:bCs/>
          <w:sz w:val="20"/>
          <w:szCs w:val="20"/>
        </w:rPr>
      </w:pPr>
    </w:p>
    <w:p w14:paraId="13BDE8F1" w14:textId="77777777" w:rsidR="008F0586" w:rsidRPr="007A3A9E" w:rsidRDefault="008F0586" w:rsidP="008F0586">
      <w:pPr>
        <w:spacing w:after="0" w:line="240" w:lineRule="auto"/>
        <w:jc w:val="both"/>
        <w:rPr>
          <w:rFonts w:ascii="Verdana" w:hAnsi="Verdana"/>
          <w:b/>
          <w:bCs/>
          <w:sz w:val="20"/>
          <w:szCs w:val="20"/>
        </w:rPr>
      </w:pPr>
      <w:r w:rsidRPr="007A3A9E">
        <w:rPr>
          <w:rFonts w:ascii="Verdana" w:hAnsi="Verdana"/>
          <w:b/>
          <w:bCs/>
          <w:sz w:val="20"/>
          <w:szCs w:val="20"/>
        </w:rPr>
        <w:t>Impact</w:t>
      </w:r>
    </w:p>
    <w:p w14:paraId="779E2B9B" w14:textId="77777777" w:rsidR="008F0586" w:rsidRPr="007A3A9E" w:rsidRDefault="008F0586" w:rsidP="008F0586">
      <w:pPr>
        <w:pStyle w:val="ListParagraph"/>
        <w:numPr>
          <w:ilvl w:val="0"/>
          <w:numId w:val="63"/>
        </w:numPr>
        <w:spacing w:after="0" w:line="240" w:lineRule="auto"/>
        <w:ind w:left="426" w:hanging="426"/>
        <w:jc w:val="both"/>
        <w:rPr>
          <w:rFonts w:ascii="Verdana" w:hAnsi="Verdana"/>
          <w:sz w:val="20"/>
          <w:szCs w:val="20"/>
        </w:rPr>
      </w:pPr>
      <w:r w:rsidRPr="007A3A9E">
        <w:rPr>
          <w:rFonts w:ascii="Verdana" w:hAnsi="Verdana"/>
          <w:sz w:val="20"/>
          <w:szCs w:val="20"/>
        </w:rPr>
        <w:t>To what extent have program interventions generated or have the potential to generate significan</w:t>
      </w:r>
      <w:r w:rsidRPr="00B757E5">
        <w:rPr>
          <w:rFonts w:ascii="Verdana" w:hAnsi="Verdana"/>
          <w:sz w:val="20"/>
          <w:szCs w:val="20"/>
        </w:rPr>
        <w:t>t positive or negative, intended or unintended, higher-level effects?</w:t>
      </w:r>
      <w:r w:rsidRPr="002D5F0F">
        <w:rPr>
          <w:rFonts w:ascii="Verdana" w:hAnsi="Verdana"/>
          <w:sz w:val="20"/>
          <w:szCs w:val="20"/>
        </w:rPr>
        <w:t xml:space="preserve"> </w:t>
      </w:r>
      <w:r w:rsidRPr="008F0586">
        <w:rPr>
          <w:rFonts w:ascii="Verdana" w:hAnsi="Verdana"/>
          <w:sz w:val="20"/>
          <w:szCs w:val="20"/>
        </w:rPr>
        <w:t xml:space="preserve">[Capture the significance, the scope, and the transformative nature of the effects] </w:t>
      </w:r>
    </w:p>
    <w:p w14:paraId="09FBD325" w14:textId="2E900DE8" w:rsidR="008F0586" w:rsidRPr="002D5F0F" w:rsidRDefault="008F0586" w:rsidP="009976E0">
      <w:pPr>
        <w:pStyle w:val="ListParagraph"/>
        <w:spacing w:after="0" w:line="240" w:lineRule="auto"/>
        <w:ind w:left="426"/>
        <w:jc w:val="both"/>
        <w:rPr>
          <w:rFonts w:ascii="Verdana" w:hAnsi="Verdana"/>
          <w:sz w:val="20"/>
          <w:szCs w:val="20"/>
        </w:rPr>
      </w:pPr>
    </w:p>
    <w:p w14:paraId="40CFE0C5" w14:textId="77777777" w:rsidR="005246BC" w:rsidRPr="00B757E5" w:rsidRDefault="005246BC" w:rsidP="005246BC">
      <w:pPr>
        <w:pStyle w:val="ListParagraph"/>
        <w:spacing w:line="240" w:lineRule="auto"/>
        <w:jc w:val="center"/>
        <w:rPr>
          <w:rFonts w:ascii="Verdana" w:hAnsi="Verdana"/>
          <w:b/>
          <w:sz w:val="20"/>
          <w:szCs w:val="20"/>
          <w:lang w:val="en-IE" w:eastAsia="en-IE"/>
        </w:rPr>
      </w:pPr>
    </w:p>
    <w:p w14:paraId="01EEB478" w14:textId="77777777" w:rsidR="005246BC" w:rsidRPr="00B757E5" w:rsidRDefault="005246BC" w:rsidP="005246BC">
      <w:pPr>
        <w:pStyle w:val="ListParagraph"/>
        <w:spacing w:line="240" w:lineRule="auto"/>
        <w:jc w:val="center"/>
        <w:rPr>
          <w:rFonts w:ascii="Verdana" w:hAnsi="Verdana"/>
          <w:b/>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3D8E1D56" w14:textId="77777777" w:rsidR="005246BC" w:rsidRPr="00B757E5" w:rsidRDefault="005246BC" w:rsidP="005246BC">
      <w:pPr>
        <w:pStyle w:val="ListParagraph"/>
        <w:spacing w:line="240" w:lineRule="auto"/>
        <w:jc w:val="center"/>
        <w:rPr>
          <w:rFonts w:ascii="Verdana" w:hAnsi="Verdana"/>
          <w:b/>
          <w:sz w:val="20"/>
          <w:szCs w:val="20"/>
          <w:lang w:val="en-IE" w:eastAsia="en-IE"/>
        </w:rPr>
      </w:pPr>
    </w:p>
    <w:bookmarkEnd w:id="77"/>
    <w:p w14:paraId="10083980" w14:textId="77777777" w:rsidR="005246BC" w:rsidRPr="00B757E5" w:rsidRDefault="005246BC" w:rsidP="005246BC">
      <w:pPr>
        <w:spacing w:line="240" w:lineRule="auto"/>
        <w:rPr>
          <w:rFonts w:ascii="Verdana" w:hAnsi="Verdana" w:cstheme="minorHAnsi"/>
          <w:b/>
          <w:bCs/>
          <w:sz w:val="20"/>
          <w:szCs w:val="20"/>
        </w:rPr>
      </w:pPr>
      <w:r w:rsidRPr="00B757E5">
        <w:rPr>
          <w:rFonts w:ascii="Verdana" w:hAnsi="Verdana" w:cstheme="minorHAnsi"/>
          <w:b/>
          <w:bCs/>
          <w:sz w:val="20"/>
          <w:szCs w:val="20"/>
        </w:rPr>
        <w:br w:type="page"/>
      </w:r>
    </w:p>
    <w:p w14:paraId="26929208" w14:textId="77777777" w:rsidR="005246BC" w:rsidRPr="00B757E5" w:rsidRDefault="005246BC" w:rsidP="005246BC">
      <w:pPr>
        <w:shd w:val="clear" w:color="auto" w:fill="8EAADB" w:themeFill="accent1" w:themeFillTint="99"/>
        <w:tabs>
          <w:tab w:val="left" w:pos="284"/>
          <w:tab w:val="left" w:pos="360"/>
        </w:tabs>
        <w:spacing w:after="0" w:line="240" w:lineRule="auto"/>
        <w:rPr>
          <w:rFonts w:ascii="Verdana" w:hAnsi="Verdana"/>
          <w:b/>
          <w:sz w:val="20"/>
          <w:szCs w:val="20"/>
        </w:rPr>
      </w:pPr>
      <w:r w:rsidRPr="00B757E5">
        <w:rPr>
          <w:rFonts w:ascii="Verdana" w:hAnsi="Verdana"/>
          <w:b/>
          <w:sz w:val="20"/>
          <w:szCs w:val="20"/>
        </w:rPr>
        <w:lastRenderedPageBreak/>
        <w:t xml:space="preserve">KII Guide civil society partners (CEDOVIP </w:t>
      </w:r>
      <w:r>
        <w:rPr>
          <w:rFonts w:ascii="Verdana" w:hAnsi="Verdana"/>
          <w:b/>
          <w:sz w:val="20"/>
          <w:szCs w:val="20"/>
        </w:rPr>
        <w:t xml:space="preserve">JCU </w:t>
      </w:r>
      <w:r w:rsidRPr="00B757E5">
        <w:rPr>
          <w:rFonts w:ascii="Verdana" w:hAnsi="Verdana"/>
          <w:b/>
          <w:sz w:val="20"/>
          <w:szCs w:val="20"/>
        </w:rPr>
        <w:t>and ULS)</w:t>
      </w:r>
    </w:p>
    <w:p w14:paraId="5FF90F07" w14:textId="77777777" w:rsidR="005246BC" w:rsidRPr="00DF15DD" w:rsidRDefault="005246BC" w:rsidP="005246BC">
      <w:pPr>
        <w:spacing w:after="0" w:line="240" w:lineRule="auto"/>
        <w:jc w:val="both"/>
        <w:rPr>
          <w:rFonts w:ascii="Verdana" w:hAnsi="Verdana"/>
          <w:i/>
          <w:iCs/>
          <w:sz w:val="20"/>
          <w:szCs w:val="20"/>
        </w:rPr>
      </w:pPr>
      <w:r w:rsidRPr="00DF15DD">
        <w:rPr>
          <w:rFonts w:ascii="Verdana" w:hAnsi="Verdana"/>
          <w:i/>
          <w:iCs/>
          <w:sz w:val="20"/>
          <w:szCs w:val="20"/>
        </w:rPr>
        <w:t>[Training of judicial officers, administrative staff in collaboration with JTI and informal A2J actors]</w:t>
      </w:r>
    </w:p>
    <w:p w14:paraId="70C25C60" w14:textId="77777777" w:rsidR="005246BC" w:rsidRPr="00734B80" w:rsidRDefault="005246BC" w:rsidP="005246BC">
      <w:pPr>
        <w:spacing w:after="0" w:line="240" w:lineRule="auto"/>
        <w:jc w:val="both"/>
        <w:rPr>
          <w:rFonts w:ascii="Verdana" w:eastAsia="SimSun" w:hAnsi="Verdana" w:cs="Arial"/>
          <w:i/>
          <w:iCs/>
          <w:sz w:val="20"/>
          <w:szCs w:val="20"/>
        </w:rPr>
      </w:pPr>
    </w:p>
    <w:p w14:paraId="6B5ED119" w14:textId="77777777" w:rsidR="005246BC" w:rsidRPr="008A1EC0"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Greetings! </w:t>
      </w:r>
    </w:p>
    <w:p w14:paraId="2F88A099" w14:textId="77777777" w:rsidR="005246BC" w:rsidRPr="008A1EC0" w:rsidRDefault="005246BC" w:rsidP="005246BC">
      <w:pPr>
        <w:tabs>
          <w:tab w:val="left" w:pos="3720"/>
        </w:tabs>
        <w:spacing w:after="0" w:line="240" w:lineRule="auto"/>
        <w:jc w:val="both"/>
        <w:rPr>
          <w:rFonts w:ascii="Verdana" w:hAnsi="Verdana" w:cs="Tahoma"/>
          <w:sz w:val="20"/>
          <w:szCs w:val="20"/>
        </w:rPr>
      </w:pPr>
    </w:p>
    <w:p w14:paraId="2785D271" w14:textId="77777777" w:rsidR="005246BC" w:rsidRPr="00B757E5" w:rsidRDefault="005246BC" w:rsidP="005246BC">
      <w:pPr>
        <w:tabs>
          <w:tab w:val="left" w:pos="3720"/>
        </w:tabs>
        <w:spacing w:after="0" w:line="240" w:lineRule="auto"/>
        <w:jc w:val="both"/>
        <w:rPr>
          <w:rFonts w:ascii="Verdana" w:hAnsi="Verdana" w:cs="Tahoma"/>
          <w:sz w:val="20"/>
          <w:szCs w:val="20"/>
        </w:rPr>
      </w:pPr>
      <w:r w:rsidRPr="008A1EC0">
        <w:rPr>
          <w:rFonts w:ascii="Verdana" w:hAnsi="Verdana" w:cs="Tahoma"/>
          <w:sz w:val="20"/>
          <w:szCs w:val="20"/>
        </w:rPr>
        <w:t xml:space="preserve">I ____________________________, have been contracted on behalf of UN Women </w:t>
      </w:r>
      <w:r w:rsidRPr="00241536">
        <w:rPr>
          <w:rFonts w:ascii="Verdana" w:hAnsi="Verdana" w:cs="Tahoma"/>
          <w:sz w:val="20"/>
          <w:szCs w:val="20"/>
        </w:rPr>
        <w:t xml:space="preserve">Uganda </w:t>
      </w:r>
      <w:r w:rsidRPr="00241536">
        <w:rPr>
          <w:rFonts w:ascii="Verdana" w:eastAsia="Calibri" w:hAnsi="Verdana" w:cs="Tahoma"/>
          <w:color w:val="000000"/>
          <w:sz w:val="20"/>
          <w:szCs w:val="20"/>
        </w:rPr>
        <w:t xml:space="preserve">as a short term Consultant to undertake an end evaluation of the </w:t>
      </w:r>
      <w:r w:rsidRPr="007A3A9E">
        <w:rPr>
          <w:rFonts w:ascii="Verdana" w:eastAsia="Calibri" w:hAnsi="Verdana" w:cs="Tahoma"/>
          <w:i/>
          <w:iCs/>
          <w:color w:val="000000"/>
          <w:sz w:val="20"/>
          <w:szCs w:val="20"/>
        </w:rPr>
        <w:t xml:space="preserve">“Women and girls Access </w:t>
      </w:r>
      <w:r>
        <w:rPr>
          <w:rFonts w:ascii="Verdana" w:eastAsia="Calibri" w:hAnsi="Verdana" w:cs="Tahoma"/>
          <w:i/>
          <w:iCs/>
          <w:color w:val="000000"/>
          <w:sz w:val="20"/>
          <w:szCs w:val="20"/>
        </w:rPr>
        <w:t>t</w:t>
      </w:r>
      <w:r w:rsidRPr="007A3A9E">
        <w:rPr>
          <w:rFonts w:ascii="Verdana" w:eastAsia="Calibri" w:hAnsi="Verdana" w:cs="Tahoma"/>
          <w:i/>
          <w:iCs/>
          <w:color w:val="000000"/>
          <w:sz w:val="20"/>
          <w:szCs w:val="20"/>
        </w:rPr>
        <w:t>o Justice (A2J) through effective, accountable and gender-responsive institutions”</w:t>
      </w:r>
      <w:r w:rsidRPr="00B757E5">
        <w:rPr>
          <w:rFonts w:ascii="Verdana" w:eastAsia="Calibri" w:hAnsi="Verdana" w:cs="Tahoma"/>
          <w:color w:val="000000"/>
          <w:sz w:val="20"/>
          <w:szCs w:val="20"/>
        </w:rPr>
        <w:t xml:space="preserve"> </w:t>
      </w:r>
      <w:r w:rsidRPr="00B757E5">
        <w:rPr>
          <w:rFonts w:ascii="Verdana" w:eastAsia="Calibri" w:hAnsi="Verdana" w:cs="Tahoma"/>
          <w:b/>
          <w:bCs/>
          <w:color w:val="000000"/>
          <w:sz w:val="20"/>
          <w:szCs w:val="20"/>
        </w:rPr>
        <w:t>A2J Project</w:t>
      </w:r>
      <w:r w:rsidRPr="00B757E5">
        <w:rPr>
          <w:rFonts w:ascii="Verdana" w:hAnsi="Verdana" w:cs="Tahoma"/>
          <w:sz w:val="20"/>
          <w:szCs w:val="20"/>
        </w:rPr>
        <w:t>. You have been purposively selected to participate in this study and we therefore seek to get some information from you regarding the subject above. This interview is voluntary and all the information you provide us will be treated with confidentially with the sole purpose of facilitating similar future support.</w:t>
      </w:r>
    </w:p>
    <w:p w14:paraId="53E7101E" w14:textId="77777777" w:rsidR="005246BC" w:rsidRPr="00B757E5" w:rsidRDefault="005246BC" w:rsidP="005246BC">
      <w:pPr>
        <w:spacing w:line="240" w:lineRule="auto"/>
        <w:rPr>
          <w:rFonts w:ascii="Verdana" w:hAnsi="Verdana" w:cs="Tahoma"/>
          <w:b/>
          <w:sz w:val="20"/>
          <w:szCs w:val="20"/>
        </w:rPr>
      </w:pPr>
    </w:p>
    <w:p w14:paraId="62622B49" w14:textId="77777777" w:rsidR="005246BC" w:rsidRPr="00B757E5" w:rsidRDefault="005246BC" w:rsidP="005246BC">
      <w:pPr>
        <w:spacing w:line="240" w:lineRule="auto"/>
        <w:rPr>
          <w:rFonts w:ascii="Verdana" w:hAnsi="Verdana" w:cs="Tahoma"/>
          <w:b/>
          <w:sz w:val="20"/>
          <w:szCs w:val="20"/>
        </w:rPr>
      </w:pPr>
      <w:r w:rsidRPr="00B757E5">
        <w:rPr>
          <w:rFonts w:ascii="Verdana" w:hAnsi="Verdana" w:cs="Tahoma"/>
          <w:b/>
          <w:sz w:val="20"/>
          <w:szCs w:val="20"/>
        </w:rPr>
        <w:t>Consent Statement</w:t>
      </w:r>
    </w:p>
    <w:p w14:paraId="6B2367EF" w14:textId="77777777" w:rsidR="005246BC" w:rsidRPr="00B757E5" w:rsidRDefault="005246BC" w:rsidP="005246BC">
      <w:pPr>
        <w:spacing w:after="0" w:line="240" w:lineRule="auto"/>
        <w:rPr>
          <w:rFonts w:ascii="Verdana" w:hAnsi="Verdana" w:cs="Tahoma"/>
          <w:sz w:val="20"/>
          <w:szCs w:val="20"/>
        </w:rPr>
      </w:pPr>
      <w:proofErr w:type="gramStart"/>
      <w:r w:rsidRPr="00B757E5">
        <w:rPr>
          <w:rFonts w:ascii="Verdana" w:hAnsi="Verdana" w:cs="Tahoma"/>
          <w:sz w:val="20"/>
          <w:szCs w:val="20"/>
        </w:rPr>
        <w:t>At this time</w:t>
      </w:r>
      <w:proofErr w:type="gramEnd"/>
      <w:r w:rsidRPr="00B757E5">
        <w:rPr>
          <w:rFonts w:ascii="Verdana" w:hAnsi="Verdana" w:cs="Tahoma"/>
          <w:sz w:val="20"/>
          <w:szCs w:val="20"/>
        </w:rPr>
        <w:t>, do you have any questions?</w:t>
      </w:r>
    </w:p>
    <w:p w14:paraId="4857228D" w14:textId="77777777" w:rsidR="005246BC" w:rsidRPr="00B757E5" w:rsidRDefault="005246BC" w:rsidP="005246BC">
      <w:pPr>
        <w:spacing w:after="0" w:line="240" w:lineRule="auto"/>
        <w:rPr>
          <w:rFonts w:ascii="Verdana" w:hAnsi="Verdana" w:cs="Tahoma"/>
          <w:sz w:val="20"/>
          <w:szCs w:val="20"/>
        </w:rPr>
      </w:pPr>
      <w:r w:rsidRPr="00B757E5">
        <w:rPr>
          <w:rFonts w:ascii="Verdana" w:hAnsi="Verdana" w:cs="Tahoma"/>
          <w:sz w:val="20"/>
          <w:szCs w:val="20"/>
        </w:rPr>
        <w:t>Are you willing to participate in this study?                  Yes</w:t>
      </w:r>
      <w:sdt>
        <w:sdtPr>
          <w:rPr>
            <w:rFonts w:ascii="Verdana" w:hAnsi="Verdana" w:cs="Tahoma"/>
            <w:sz w:val="20"/>
            <w:szCs w:val="20"/>
          </w:rPr>
          <w:id w:val="-570032097"/>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r w:rsidRPr="00B757E5">
        <w:rPr>
          <w:rFonts w:ascii="Verdana" w:hAnsi="Verdana" w:cs="Tahoma"/>
          <w:sz w:val="20"/>
          <w:szCs w:val="20"/>
        </w:rPr>
        <w:t xml:space="preserve">                    No</w:t>
      </w:r>
      <w:sdt>
        <w:sdtPr>
          <w:rPr>
            <w:rFonts w:ascii="Verdana" w:hAnsi="Verdana" w:cs="Tahoma"/>
            <w:sz w:val="20"/>
            <w:szCs w:val="20"/>
          </w:rPr>
          <w:id w:val="-558327575"/>
          <w14:checkbox>
            <w14:checked w14:val="0"/>
            <w14:checkedState w14:val="2612" w14:font="MS Gothic"/>
            <w14:uncheckedState w14:val="2610" w14:font="MS Gothic"/>
          </w14:checkbox>
        </w:sdtPr>
        <w:sdtContent>
          <w:r w:rsidRPr="00B757E5">
            <w:rPr>
              <w:rFonts w:ascii="Segoe UI Symbol" w:eastAsia="MS Gothic" w:hAnsi="Segoe UI Symbol" w:cs="Segoe UI Symbol"/>
              <w:sz w:val="20"/>
              <w:szCs w:val="20"/>
            </w:rPr>
            <w:t>☐</w:t>
          </w:r>
        </w:sdtContent>
      </w:sdt>
    </w:p>
    <w:p w14:paraId="51D55643" w14:textId="77777777" w:rsidR="005246BC" w:rsidRPr="00022AB2" w:rsidRDefault="005246BC" w:rsidP="005246BC">
      <w:pPr>
        <w:spacing w:after="0" w:line="240" w:lineRule="auto"/>
        <w:jc w:val="both"/>
        <w:rPr>
          <w:rFonts w:ascii="Verdana" w:hAnsi="Verdana"/>
          <w:b/>
          <w:bCs/>
          <w:sz w:val="20"/>
          <w:szCs w:val="20"/>
        </w:rPr>
      </w:pPr>
    </w:p>
    <w:p w14:paraId="005B166B" w14:textId="77777777" w:rsidR="005246BC" w:rsidRPr="00022AB2" w:rsidRDefault="005246BC" w:rsidP="005246BC">
      <w:pPr>
        <w:spacing w:after="0" w:line="240" w:lineRule="auto"/>
        <w:jc w:val="both"/>
        <w:rPr>
          <w:rFonts w:ascii="Verdana" w:hAnsi="Verdana"/>
          <w:b/>
          <w:bCs/>
          <w:sz w:val="20"/>
          <w:szCs w:val="20"/>
        </w:rPr>
      </w:pPr>
      <w:r w:rsidRPr="00022AB2">
        <w:rPr>
          <w:rFonts w:ascii="Verdana" w:hAnsi="Verdana"/>
          <w:b/>
          <w:bCs/>
          <w:sz w:val="20"/>
          <w:szCs w:val="20"/>
        </w:rPr>
        <w:t>Guiding Question(s)</w:t>
      </w:r>
    </w:p>
    <w:p w14:paraId="4177C4B0" w14:textId="77777777" w:rsidR="005246BC" w:rsidRPr="008A1EC0" w:rsidRDefault="005246BC" w:rsidP="005246BC">
      <w:pPr>
        <w:spacing w:after="0" w:line="240" w:lineRule="auto"/>
        <w:jc w:val="both"/>
        <w:rPr>
          <w:rFonts w:ascii="Verdana" w:hAnsi="Verdana"/>
          <w:b/>
          <w:bCs/>
          <w:sz w:val="20"/>
          <w:szCs w:val="20"/>
        </w:rPr>
      </w:pPr>
      <w:r w:rsidRPr="000E4E1D">
        <w:rPr>
          <w:rFonts w:ascii="Verdana" w:hAnsi="Verdana"/>
          <w:b/>
          <w:bCs/>
          <w:sz w:val="20"/>
          <w:szCs w:val="20"/>
        </w:rPr>
        <w:t>Relevance</w:t>
      </w:r>
    </w:p>
    <w:p w14:paraId="0C75AA90" w14:textId="77777777" w:rsidR="003841D0" w:rsidRPr="00391D2E" w:rsidRDefault="003841D0" w:rsidP="003841D0">
      <w:pPr>
        <w:pStyle w:val="ListParagraph"/>
        <w:numPr>
          <w:ilvl w:val="0"/>
          <w:numId w:val="82"/>
        </w:numPr>
        <w:spacing w:after="0" w:line="240" w:lineRule="auto"/>
        <w:jc w:val="both"/>
        <w:rPr>
          <w:rFonts w:ascii="Verdana" w:hAnsi="Verdana"/>
          <w:i/>
          <w:iCs/>
          <w:sz w:val="20"/>
          <w:szCs w:val="20"/>
        </w:rPr>
      </w:pPr>
      <w:r w:rsidRPr="00391D2E">
        <w:rPr>
          <w:rFonts w:ascii="Verdana" w:hAnsi="Verdana"/>
          <w:sz w:val="20"/>
          <w:szCs w:val="20"/>
        </w:rPr>
        <w:t xml:space="preserve">What is your opinion what are the key </w:t>
      </w:r>
      <w:r>
        <w:rPr>
          <w:rFonts w:ascii="Verdana" w:hAnsi="Verdana"/>
          <w:sz w:val="20"/>
          <w:szCs w:val="20"/>
        </w:rPr>
        <w:t>A2J</w:t>
      </w:r>
      <w:r w:rsidRPr="00391D2E">
        <w:rPr>
          <w:rFonts w:ascii="Verdana" w:hAnsi="Verdana"/>
          <w:sz w:val="20"/>
          <w:szCs w:val="20"/>
        </w:rPr>
        <w:t>priorities and needs for women and girls affected by GBV</w:t>
      </w:r>
      <w:r>
        <w:rPr>
          <w:rFonts w:ascii="Verdana" w:hAnsi="Verdana"/>
          <w:sz w:val="20"/>
          <w:szCs w:val="20"/>
        </w:rPr>
        <w:t xml:space="preserve"> in Uganda</w:t>
      </w:r>
      <w:r w:rsidRPr="00391D2E">
        <w:rPr>
          <w:rFonts w:ascii="Verdana" w:hAnsi="Verdana"/>
          <w:sz w:val="20"/>
          <w:szCs w:val="20"/>
        </w:rPr>
        <w:t xml:space="preserve">? </w:t>
      </w:r>
    </w:p>
    <w:p w14:paraId="191D0153" w14:textId="77777777" w:rsidR="003841D0" w:rsidRPr="00B757E5" w:rsidRDefault="003841D0" w:rsidP="003841D0">
      <w:pPr>
        <w:pStyle w:val="ListParagraph"/>
        <w:numPr>
          <w:ilvl w:val="0"/>
          <w:numId w:val="82"/>
        </w:numPr>
        <w:spacing w:line="240" w:lineRule="auto"/>
        <w:jc w:val="both"/>
        <w:rPr>
          <w:rFonts w:ascii="Verdana" w:hAnsi="Verdana"/>
          <w:sz w:val="20"/>
          <w:szCs w:val="20"/>
        </w:rPr>
      </w:pPr>
      <w:r w:rsidRPr="00B757E5">
        <w:rPr>
          <w:rFonts w:ascii="Verdana" w:hAnsi="Verdana"/>
          <w:sz w:val="20"/>
          <w:szCs w:val="20"/>
        </w:rPr>
        <w:t>How has the UN Women A2J project contributed to addressing key priorities for women and girls?</w:t>
      </w:r>
    </w:p>
    <w:p w14:paraId="5BE95321" w14:textId="77777777" w:rsidR="005246BC" w:rsidRDefault="005246BC" w:rsidP="005246BC">
      <w:pPr>
        <w:spacing w:after="0" w:line="240" w:lineRule="auto"/>
        <w:jc w:val="both"/>
        <w:rPr>
          <w:rFonts w:ascii="Verdana" w:hAnsi="Verdana"/>
          <w:b/>
          <w:bCs/>
          <w:sz w:val="20"/>
          <w:szCs w:val="20"/>
        </w:rPr>
      </w:pPr>
    </w:p>
    <w:p w14:paraId="21270C28" w14:textId="77777777" w:rsidR="005246BC" w:rsidRPr="00022AB2" w:rsidRDefault="005246BC" w:rsidP="005246BC">
      <w:pPr>
        <w:spacing w:after="0" w:line="240" w:lineRule="auto"/>
        <w:jc w:val="both"/>
        <w:rPr>
          <w:rFonts w:ascii="Verdana" w:hAnsi="Verdana"/>
          <w:b/>
          <w:bCs/>
          <w:sz w:val="20"/>
          <w:szCs w:val="20"/>
        </w:rPr>
      </w:pPr>
      <w:r w:rsidRPr="00022AB2">
        <w:rPr>
          <w:rFonts w:ascii="Verdana" w:hAnsi="Verdana"/>
          <w:b/>
          <w:bCs/>
          <w:sz w:val="20"/>
          <w:szCs w:val="20"/>
        </w:rPr>
        <w:t>Effectiveness</w:t>
      </w:r>
    </w:p>
    <w:p w14:paraId="720A14F9" w14:textId="77777777" w:rsidR="005246BC" w:rsidRPr="00734B80" w:rsidRDefault="005246BC">
      <w:pPr>
        <w:pStyle w:val="ListParagraph"/>
        <w:numPr>
          <w:ilvl w:val="0"/>
          <w:numId w:val="74"/>
        </w:numPr>
        <w:spacing w:after="0" w:line="240" w:lineRule="auto"/>
        <w:jc w:val="both"/>
        <w:rPr>
          <w:rFonts w:ascii="Verdana" w:hAnsi="Verdana"/>
          <w:i/>
          <w:iCs/>
          <w:sz w:val="20"/>
          <w:szCs w:val="20"/>
        </w:rPr>
      </w:pPr>
      <w:r w:rsidRPr="00253ADD">
        <w:rPr>
          <w:rFonts w:ascii="Verdana" w:hAnsi="Verdana"/>
          <w:sz w:val="20"/>
          <w:szCs w:val="20"/>
        </w:rPr>
        <w:t xml:space="preserve">What activities where you engaged in the A2J project? </w:t>
      </w:r>
      <w:r w:rsidRPr="00734B80">
        <w:rPr>
          <w:rFonts w:ascii="Verdana" w:hAnsi="Verdana"/>
          <w:i/>
          <w:iCs/>
          <w:sz w:val="20"/>
          <w:szCs w:val="20"/>
        </w:rPr>
        <w:t>[Probe for</w:t>
      </w:r>
    </w:p>
    <w:p w14:paraId="07D38860" w14:textId="77777777" w:rsidR="005246BC" w:rsidRPr="00734B80" w:rsidRDefault="005246BC">
      <w:pPr>
        <w:pStyle w:val="ListParagraph"/>
        <w:numPr>
          <w:ilvl w:val="0"/>
          <w:numId w:val="72"/>
        </w:numPr>
        <w:spacing w:line="240" w:lineRule="auto"/>
        <w:rPr>
          <w:rFonts w:ascii="Verdana" w:hAnsi="Verdana" w:cs="Calibri"/>
          <w:i/>
          <w:iCs/>
          <w:sz w:val="20"/>
          <w:szCs w:val="20"/>
        </w:rPr>
      </w:pPr>
      <w:r w:rsidRPr="00734B80">
        <w:rPr>
          <w:rFonts w:ascii="Verdana" w:hAnsi="Verdana" w:cs="Calibri"/>
          <w:i/>
          <w:iCs/>
          <w:sz w:val="20"/>
          <w:szCs w:val="20"/>
        </w:rPr>
        <w:t>Capacity strengthening of judiciary/police/DPP on gender sensitive, victim centered and trauma informed investigation and prosecution of GBV cases, collecting, handling, preservation and presentation of forensic evidence in SGBV cases</w:t>
      </w:r>
      <w:r>
        <w:rPr>
          <w:rFonts w:ascii="Verdana" w:hAnsi="Verdana" w:cs="Calibri"/>
          <w:i/>
          <w:iCs/>
          <w:sz w:val="20"/>
          <w:szCs w:val="20"/>
        </w:rPr>
        <w:t>.]</w:t>
      </w:r>
    </w:p>
    <w:p w14:paraId="59237E59" w14:textId="77777777" w:rsidR="005246BC" w:rsidRPr="00B757E5" w:rsidRDefault="005246BC">
      <w:pPr>
        <w:pStyle w:val="ListParagraph"/>
        <w:numPr>
          <w:ilvl w:val="0"/>
          <w:numId w:val="74"/>
        </w:numPr>
        <w:spacing w:after="0" w:line="240" w:lineRule="auto"/>
        <w:jc w:val="both"/>
        <w:rPr>
          <w:rFonts w:ascii="Verdana" w:hAnsi="Verdana"/>
          <w:sz w:val="20"/>
          <w:szCs w:val="20"/>
        </w:rPr>
      </w:pPr>
      <w:r w:rsidRPr="00B757E5">
        <w:rPr>
          <w:rFonts w:ascii="Verdana" w:hAnsi="Verdana"/>
          <w:sz w:val="20"/>
          <w:szCs w:val="20"/>
        </w:rPr>
        <w:t xml:space="preserve">How did </w:t>
      </w:r>
      <w:r>
        <w:rPr>
          <w:rFonts w:ascii="Verdana" w:hAnsi="Verdana"/>
          <w:sz w:val="20"/>
          <w:szCs w:val="20"/>
        </w:rPr>
        <w:t>c</w:t>
      </w:r>
      <w:r w:rsidRPr="009F482F">
        <w:rPr>
          <w:rFonts w:ascii="Verdana" w:hAnsi="Verdana"/>
          <w:sz w:val="20"/>
          <w:szCs w:val="20"/>
        </w:rPr>
        <w:t xml:space="preserve">apacity strengthening of judiciary/police/DPP </w:t>
      </w:r>
      <w:r>
        <w:rPr>
          <w:rFonts w:ascii="Verdana" w:hAnsi="Verdana"/>
          <w:sz w:val="20"/>
          <w:szCs w:val="20"/>
        </w:rPr>
        <w:t>promote</w:t>
      </w:r>
      <w:r w:rsidRPr="00B757E5">
        <w:rPr>
          <w:rFonts w:ascii="Verdana" w:hAnsi="Verdana"/>
          <w:sz w:val="20"/>
          <w:szCs w:val="20"/>
        </w:rPr>
        <w:t xml:space="preserve"> access to quality essential services and handling cases of GBV and other forms of discrimination?</w:t>
      </w:r>
    </w:p>
    <w:p w14:paraId="41B3145E" w14:textId="77777777" w:rsidR="005246BC" w:rsidRPr="00734B80" w:rsidRDefault="005246BC">
      <w:pPr>
        <w:pStyle w:val="ListParagraph"/>
        <w:numPr>
          <w:ilvl w:val="0"/>
          <w:numId w:val="74"/>
        </w:numPr>
        <w:spacing w:after="0" w:line="240" w:lineRule="auto"/>
        <w:jc w:val="both"/>
        <w:rPr>
          <w:rFonts w:ascii="Verdana" w:hAnsi="Verdana"/>
          <w:i/>
          <w:iCs/>
          <w:sz w:val="20"/>
          <w:szCs w:val="20"/>
        </w:rPr>
      </w:pPr>
      <w:r w:rsidRPr="00B757E5">
        <w:rPr>
          <w:rFonts w:ascii="Verdana" w:hAnsi="Verdana"/>
          <w:sz w:val="20"/>
          <w:szCs w:val="20"/>
        </w:rPr>
        <w:t xml:space="preserve">In your view, what changes, if any, have occurred due to the implementation of the project activities? </w:t>
      </w:r>
      <w:r w:rsidRPr="00734B80">
        <w:rPr>
          <w:rFonts w:ascii="Verdana" w:hAnsi="Verdana"/>
          <w:i/>
          <w:iCs/>
          <w:sz w:val="20"/>
          <w:szCs w:val="20"/>
        </w:rPr>
        <w:t xml:space="preserve">[Probe for changes related to </w:t>
      </w:r>
    </w:p>
    <w:p w14:paraId="0E21338B" w14:textId="77777777" w:rsidR="005246BC" w:rsidRPr="00734B80" w:rsidRDefault="005246BC">
      <w:pPr>
        <w:pStyle w:val="ListParagraph"/>
        <w:numPr>
          <w:ilvl w:val="0"/>
          <w:numId w:val="72"/>
        </w:numPr>
        <w:spacing w:line="240" w:lineRule="auto"/>
        <w:rPr>
          <w:rFonts w:ascii="Verdana" w:hAnsi="Verdana" w:cs="Calibri"/>
          <w:i/>
          <w:iCs/>
          <w:sz w:val="20"/>
          <w:szCs w:val="20"/>
        </w:rPr>
      </w:pPr>
      <w:r w:rsidRPr="00734B80">
        <w:rPr>
          <w:rFonts w:ascii="Verdana" w:hAnsi="Verdana" w:cs="Calibri"/>
          <w:i/>
          <w:iCs/>
          <w:sz w:val="20"/>
          <w:szCs w:val="20"/>
        </w:rPr>
        <w:t>Strengthening of systems, procedures and standards to guarantee quality justice for survivors of GBV and vulnerable women and girls.</w:t>
      </w:r>
    </w:p>
    <w:p w14:paraId="2AC3035C" w14:textId="77777777" w:rsidR="005246BC" w:rsidRPr="00734B80" w:rsidRDefault="005246BC">
      <w:pPr>
        <w:pStyle w:val="ListParagraph"/>
        <w:numPr>
          <w:ilvl w:val="0"/>
          <w:numId w:val="72"/>
        </w:numPr>
        <w:spacing w:line="240" w:lineRule="auto"/>
        <w:rPr>
          <w:rFonts w:ascii="Verdana" w:hAnsi="Verdana" w:cs="Calibri"/>
          <w:i/>
          <w:iCs/>
          <w:sz w:val="20"/>
          <w:szCs w:val="20"/>
        </w:rPr>
      </w:pPr>
      <w:r w:rsidRPr="00734B80">
        <w:rPr>
          <w:rFonts w:ascii="Verdana" w:hAnsi="Verdana" w:cs="Calibri"/>
          <w:i/>
          <w:iCs/>
          <w:sz w:val="20"/>
          <w:szCs w:val="20"/>
        </w:rPr>
        <w:t>Strengthening capacities of formal justice institutions to deliver quality, coordinated essential services and fast track cases of GBV and other forms of discrimination.</w:t>
      </w:r>
    </w:p>
    <w:p w14:paraId="1664AC2D" w14:textId="77777777" w:rsidR="005246BC" w:rsidRPr="00734B80" w:rsidRDefault="005246BC">
      <w:pPr>
        <w:pStyle w:val="ListParagraph"/>
        <w:numPr>
          <w:ilvl w:val="0"/>
          <w:numId w:val="72"/>
        </w:numPr>
        <w:spacing w:line="240" w:lineRule="auto"/>
        <w:rPr>
          <w:rFonts w:ascii="Verdana" w:hAnsi="Verdana" w:cs="Calibri"/>
          <w:i/>
          <w:iCs/>
          <w:color w:val="000000" w:themeColor="text1"/>
          <w:sz w:val="20"/>
          <w:szCs w:val="20"/>
        </w:rPr>
      </w:pPr>
      <w:r w:rsidRPr="00734B80">
        <w:rPr>
          <w:rFonts w:ascii="Verdana" w:hAnsi="Verdana" w:cs="Calibri"/>
          <w:i/>
          <w:iCs/>
          <w:sz w:val="20"/>
          <w:szCs w:val="20"/>
        </w:rPr>
        <w:t>Empowerment of Women and girls at risk of violence to access and use quality justice services.]</w:t>
      </w:r>
    </w:p>
    <w:p w14:paraId="78918BBF" w14:textId="35EAEC8C" w:rsidR="005246BC" w:rsidRPr="00253ADD" w:rsidRDefault="005246BC">
      <w:pPr>
        <w:pStyle w:val="ListParagraph"/>
        <w:numPr>
          <w:ilvl w:val="0"/>
          <w:numId w:val="74"/>
        </w:numPr>
        <w:spacing w:after="0" w:line="240" w:lineRule="auto"/>
        <w:jc w:val="both"/>
        <w:rPr>
          <w:rFonts w:ascii="Verdana" w:hAnsi="Verdana"/>
          <w:sz w:val="20"/>
          <w:szCs w:val="20"/>
        </w:rPr>
      </w:pPr>
      <w:r w:rsidRPr="00253ADD">
        <w:rPr>
          <w:rFonts w:ascii="Verdana" w:hAnsi="Verdana"/>
          <w:sz w:val="20"/>
          <w:szCs w:val="20"/>
        </w:rPr>
        <w:t>What lessons</w:t>
      </w:r>
      <w:r w:rsidR="009976E0">
        <w:rPr>
          <w:rFonts w:ascii="Verdana" w:hAnsi="Verdana"/>
          <w:sz w:val="20"/>
          <w:szCs w:val="20"/>
        </w:rPr>
        <w:t>/success stories</w:t>
      </w:r>
      <w:r w:rsidRPr="00253ADD">
        <w:rPr>
          <w:rFonts w:ascii="Verdana" w:hAnsi="Verdana"/>
          <w:sz w:val="20"/>
          <w:szCs w:val="20"/>
        </w:rPr>
        <w:t xml:space="preserve"> can we draw from the efforts of the A2J project activities in promoting access to quality essential services and handling cases of GBV and other forms of discrimination?</w:t>
      </w:r>
    </w:p>
    <w:p w14:paraId="02AB245D" w14:textId="77777777" w:rsidR="005246BC" w:rsidRDefault="005246BC">
      <w:pPr>
        <w:pStyle w:val="ListParagraph"/>
        <w:numPr>
          <w:ilvl w:val="0"/>
          <w:numId w:val="74"/>
        </w:numPr>
        <w:spacing w:after="0" w:line="240" w:lineRule="auto"/>
        <w:jc w:val="both"/>
        <w:rPr>
          <w:rFonts w:ascii="Verdana" w:hAnsi="Verdana"/>
          <w:sz w:val="20"/>
          <w:szCs w:val="20"/>
        </w:rPr>
      </w:pPr>
      <w:r w:rsidRPr="00253ADD">
        <w:rPr>
          <w:rFonts w:ascii="Verdana" w:hAnsi="Verdana"/>
          <w:sz w:val="20"/>
          <w:szCs w:val="20"/>
        </w:rPr>
        <w:t>In your view, what are the main enabling and hindering factors to achieving planned project outcomes?</w:t>
      </w:r>
    </w:p>
    <w:p w14:paraId="7A9EC5A5" w14:textId="77777777" w:rsidR="005246BC" w:rsidRPr="00253ADD" w:rsidRDefault="005246BC" w:rsidP="005246BC">
      <w:pPr>
        <w:pStyle w:val="ListParagraph"/>
        <w:spacing w:after="0" w:line="240" w:lineRule="auto"/>
        <w:ind w:left="360"/>
        <w:jc w:val="both"/>
        <w:rPr>
          <w:rFonts w:ascii="Verdana" w:hAnsi="Verdana"/>
          <w:sz w:val="20"/>
          <w:szCs w:val="20"/>
        </w:rPr>
      </w:pPr>
      <w:r w:rsidRPr="00253ADD">
        <w:rPr>
          <w:rFonts w:ascii="Verdana" w:hAnsi="Verdana"/>
          <w:sz w:val="20"/>
          <w:szCs w:val="20"/>
        </w:rPr>
        <w:t xml:space="preserve"> </w:t>
      </w:r>
    </w:p>
    <w:p w14:paraId="38113E2F" w14:textId="77777777" w:rsidR="005246BC" w:rsidRPr="00E55C81"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E55C81">
        <w:rPr>
          <w:rFonts w:ascii="Verdana" w:eastAsia="Avenir" w:hAnsi="Verdana" w:cstheme="minorHAnsi"/>
          <w:b/>
          <w:color w:val="000000"/>
          <w:sz w:val="20"/>
          <w:szCs w:val="20"/>
        </w:rPr>
        <w:t>Efficiency/Coherence</w:t>
      </w:r>
    </w:p>
    <w:p w14:paraId="088B6991" w14:textId="77777777" w:rsidR="005246BC" w:rsidRPr="00734B80" w:rsidRDefault="005246BC">
      <w:pPr>
        <w:pStyle w:val="ListParagraph"/>
        <w:numPr>
          <w:ilvl w:val="0"/>
          <w:numId w:val="74"/>
        </w:numPr>
        <w:spacing w:after="0" w:line="240" w:lineRule="auto"/>
        <w:jc w:val="both"/>
        <w:rPr>
          <w:rFonts w:ascii="Verdana" w:hAnsi="Verdana"/>
          <w:i/>
          <w:iCs/>
          <w:sz w:val="20"/>
          <w:szCs w:val="20"/>
        </w:rPr>
      </w:pPr>
      <w:r w:rsidRPr="009530BE">
        <w:rPr>
          <w:rFonts w:ascii="Verdana" w:hAnsi="Verdana"/>
          <w:sz w:val="20"/>
          <w:szCs w:val="20"/>
        </w:rPr>
        <w:t>How did the project ensure complementarity</w:t>
      </w:r>
      <w:r>
        <w:rPr>
          <w:rFonts w:ascii="Verdana" w:hAnsi="Verdana"/>
          <w:sz w:val="20"/>
          <w:szCs w:val="20"/>
        </w:rPr>
        <w:t>, collaboration</w:t>
      </w:r>
      <w:r w:rsidRPr="009530BE">
        <w:rPr>
          <w:rFonts w:ascii="Verdana" w:hAnsi="Verdana"/>
          <w:sz w:val="20"/>
          <w:szCs w:val="20"/>
        </w:rPr>
        <w:t xml:space="preserve"> and harmonization with other stakeholders during project implementation? </w:t>
      </w:r>
      <w:r w:rsidRPr="00734B80">
        <w:rPr>
          <w:rFonts w:ascii="Verdana" w:hAnsi="Verdana"/>
          <w:i/>
          <w:iCs/>
          <w:sz w:val="20"/>
          <w:szCs w:val="20"/>
        </w:rPr>
        <w:t>[Probe for:</w:t>
      </w:r>
    </w:p>
    <w:p w14:paraId="675DA701" w14:textId="77777777" w:rsidR="005246BC" w:rsidRPr="00734B80" w:rsidRDefault="005246BC">
      <w:pPr>
        <w:pStyle w:val="ListParagraph"/>
        <w:numPr>
          <w:ilvl w:val="0"/>
          <w:numId w:val="73"/>
        </w:numPr>
        <w:spacing w:after="0" w:line="240" w:lineRule="auto"/>
        <w:rPr>
          <w:rFonts w:ascii="Verdana" w:hAnsi="Verdana" w:cstheme="minorHAnsi"/>
          <w:i/>
          <w:iCs/>
          <w:sz w:val="20"/>
          <w:szCs w:val="20"/>
        </w:rPr>
      </w:pPr>
      <w:r w:rsidRPr="00734B80">
        <w:rPr>
          <w:rFonts w:ascii="Verdana" w:hAnsi="Verdana" w:cstheme="minorHAnsi"/>
          <w:i/>
          <w:iCs/>
          <w:sz w:val="20"/>
          <w:szCs w:val="20"/>
        </w:rPr>
        <w:t>What are the barriers and/or enablers to complementarity</w:t>
      </w:r>
      <w:r>
        <w:rPr>
          <w:rFonts w:ascii="Verdana" w:hAnsi="Verdana" w:cstheme="minorHAnsi"/>
          <w:i/>
          <w:iCs/>
          <w:sz w:val="20"/>
          <w:szCs w:val="20"/>
        </w:rPr>
        <w:t>, collaboration</w:t>
      </w:r>
      <w:r w:rsidRPr="00734B80">
        <w:rPr>
          <w:rFonts w:ascii="Verdana" w:hAnsi="Verdana" w:cstheme="minorHAnsi"/>
          <w:i/>
          <w:iCs/>
          <w:sz w:val="20"/>
          <w:szCs w:val="20"/>
        </w:rPr>
        <w:t xml:space="preserve"> and harmonization other stakeholders during project implementation? </w:t>
      </w:r>
    </w:p>
    <w:p w14:paraId="0EDCCE92" w14:textId="77777777" w:rsidR="005246BC" w:rsidRDefault="005246BC">
      <w:pPr>
        <w:pStyle w:val="ListParagraph"/>
        <w:numPr>
          <w:ilvl w:val="0"/>
          <w:numId w:val="73"/>
        </w:numPr>
        <w:spacing w:after="0" w:line="240" w:lineRule="auto"/>
        <w:rPr>
          <w:rFonts w:ascii="Verdana" w:hAnsi="Verdana" w:cstheme="minorHAnsi"/>
          <w:i/>
          <w:iCs/>
          <w:sz w:val="20"/>
          <w:szCs w:val="20"/>
        </w:rPr>
      </w:pPr>
      <w:r w:rsidRPr="00734B80">
        <w:rPr>
          <w:rFonts w:ascii="Verdana" w:hAnsi="Verdana" w:cstheme="minorHAnsi"/>
          <w:i/>
          <w:iCs/>
          <w:sz w:val="20"/>
          <w:szCs w:val="20"/>
        </w:rPr>
        <w:lastRenderedPageBreak/>
        <w:t xml:space="preserve">To what extent were the activities of the project complementary to the work of other stakeholders, </w:t>
      </w:r>
      <w:proofErr w:type="gramStart"/>
      <w:r w:rsidRPr="00734B80">
        <w:rPr>
          <w:rFonts w:ascii="Verdana" w:hAnsi="Verdana" w:cstheme="minorHAnsi"/>
          <w:i/>
          <w:iCs/>
          <w:sz w:val="20"/>
          <w:szCs w:val="20"/>
        </w:rPr>
        <w:t>i.e.</w:t>
      </w:r>
      <w:proofErr w:type="gramEnd"/>
      <w:r w:rsidRPr="00734B80">
        <w:rPr>
          <w:rFonts w:ascii="Verdana" w:hAnsi="Verdana" w:cstheme="minorHAnsi"/>
          <w:i/>
          <w:iCs/>
          <w:sz w:val="20"/>
          <w:szCs w:val="20"/>
        </w:rPr>
        <w:t xml:space="preserve"> prevented duplication and contributed to the larger response activities in areas of operation?]</w:t>
      </w:r>
    </w:p>
    <w:p w14:paraId="47ED7E85" w14:textId="77777777" w:rsidR="005246BC" w:rsidRPr="00297B48" w:rsidRDefault="005246BC">
      <w:pPr>
        <w:pStyle w:val="ListParagraph"/>
        <w:numPr>
          <w:ilvl w:val="0"/>
          <w:numId w:val="73"/>
        </w:numPr>
        <w:spacing w:after="0" w:line="240" w:lineRule="auto"/>
        <w:rPr>
          <w:rFonts w:ascii="Verdana" w:hAnsi="Verdana" w:cstheme="minorHAnsi"/>
          <w:i/>
          <w:iCs/>
          <w:sz w:val="20"/>
          <w:szCs w:val="20"/>
        </w:rPr>
      </w:pPr>
      <w:r w:rsidRPr="00297B48">
        <w:rPr>
          <w:rFonts w:ascii="Verdana" w:hAnsi="Verdana" w:cstheme="minorHAnsi"/>
          <w:i/>
          <w:iCs/>
          <w:sz w:val="20"/>
          <w:szCs w:val="20"/>
        </w:rPr>
        <w:t xml:space="preserve">How did UN women utilize opportunities for collaboration to effectively implement the activities and how did they contribute to the effectiveness of the project? </w:t>
      </w:r>
    </w:p>
    <w:p w14:paraId="7D1B9917" w14:textId="77777777" w:rsidR="005246BC" w:rsidRPr="00297B48" w:rsidRDefault="005246BC">
      <w:pPr>
        <w:pStyle w:val="ListParagraph"/>
        <w:numPr>
          <w:ilvl w:val="0"/>
          <w:numId w:val="73"/>
        </w:numPr>
        <w:spacing w:after="0" w:line="240" w:lineRule="auto"/>
        <w:rPr>
          <w:rFonts w:ascii="Verdana" w:hAnsi="Verdana" w:cstheme="minorHAnsi"/>
          <w:i/>
          <w:iCs/>
          <w:sz w:val="20"/>
          <w:szCs w:val="20"/>
        </w:rPr>
      </w:pPr>
      <w:r w:rsidRPr="00297B48">
        <w:rPr>
          <w:rFonts w:ascii="Verdana" w:hAnsi="Verdana" w:cstheme="minorHAnsi"/>
          <w:i/>
          <w:iCs/>
          <w:sz w:val="20"/>
          <w:szCs w:val="20"/>
        </w:rPr>
        <w:t>How did the collaboration/coordination between UN women and the relevant stake holders including judiciary, DPP and police contribute to the interventions with a positive effect on targeted beneficiaries and other stakeholders?</w:t>
      </w:r>
      <w:r>
        <w:rPr>
          <w:rFonts w:ascii="Verdana" w:hAnsi="Verdana" w:cstheme="minorHAnsi"/>
          <w:i/>
          <w:iCs/>
          <w:sz w:val="20"/>
          <w:szCs w:val="20"/>
        </w:rPr>
        <w:t>]</w:t>
      </w:r>
    </w:p>
    <w:p w14:paraId="26CD1353" w14:textId="77777777" w:rsidR="005246BC" w:rsidRPr="008E3689" w:rsidRDefault="005246BC" w:rsidP="005246BC">
      <w:pPr>
        <w:pStyle w:val="ListParagraph"/>
        <w:spacing w:after="0" w:line="240" w:lineRule="auto"/>
        <w:rPr>
          <w:rFonts w:ascii="Verdana" w:hAnsi="Verdana" w:cstheme="minorHAnsi"/>
          <w:i/>
          <w:iCs/>
          <w:sz w:val="20"/>
          <w:szCs w:val="20"/>
        </w:rPr>
      </w:pPr>
    </w:p>
    <w:p w14:paraId="246B1652" w14:textId="77777777" w:rsidR="005246BC" w:rsidRPr="00734B80" w:rsidRDefault="005246BC" w:rsidP="005246BC">
      <w:pPr>
        <w:spacing w:after="0" w:line="240" w:lineRule="auto"/>
        <w:rPr>
          <w:rFonts w:ascii="Verdana" w:hAnsi="Verdana" w:cstheme="minorHAnsi"/>
          <w:b/>
          <w:bCs/>
          <w:sz w:val="20"/>
          <w:szCs w:val="20"/>
        </w:rPr>
      </w:pPr>
      <w:r>
        <w:rPr>
          <w:rFonts w:ascii="Verdana" w:hAnsi="Verdana" w:cstheme="minorHAnsi"/>
          <w:b/>
          <w:bCs/>
          <w:sz w:val="20"/>
          <w:szCs w:val="20"/>
        </w:rPr>
        <w:t>Sustainability</w:t>
      </w:r>
    </w:p>
    <w:p w14:paraId="3B43FFFC" w14:textId="77777777" w:rsidR="005246BC" w:rsidRPr="00734B80" w:rsidRDefault="005246BC">
      <w:pPr>
        <w:pStyle w:val="ListParagraph"/>
        <w:numPr>
          <w:ilvl w:val="0"/>
          <w:numId w:val="74"/>
        </w:numPr>
        <w:spacing w:after="0" w:line="240" w:lineRule="auto"/>
        <w:jc w:val="both"/>
        <w:rPr>
          <w:rFonts w:ascii="Verdana" w:hAnsi="Verdana"/>
          <w:i/>
          <w:iCs/>
          <w:sz w:val="20"/>
          <w:szCs w:val="20"/>
        </w:rPr>
      </w:pPr>
      <w:r w:rsidRPr="008E3689">
        <w:rPr>
          <w:rFonts w:ascii="Verdana" w:hAnsi="Verdana"/>
          <w:sz w:val="20"/>
          <w:szCs w:val="20"/>
        </w:rPr>
        <w:t>What mechanisms are in place to ensure sustainability of A2J project interventions?</w:t>
      </w:r>
      <w:r w:rsidRPr="00253ADD">
        <w:rPr>
          <w:rFonts w:ascii="Verdana" w:hAnsi="Verdana"/>
          <w:sz w:val="20"/>
          <w:szCs w:val="20"/>
        </w:rPr>
        <w:t xml:space="preserve"> </w:t>
      </w:r>
      <w:r>
        <w:rPr>
          <w:rFonts w:ascii="Verdana" w:hAnsi="Verdana"/>
          <w:i/>
          <w:iCs/>
          <w:sz w:val="20"/>
          <w:szCs w:val="20"/>
        </w:rPr>
        <w:t xml:space="preserve">Including financing of future similar interventions </w:t>
      </w:r>
      <w:r w:rsidRPr="00734B80">
        <w:rPr>
          <w:rFonts w:ascii="Verdana" w:hAnsi="Verdana"/>
          <w:i/>
          <w:iCs/>
          <w:sz w:val="20"/>
          <w:szCs w:val="20"/>
        </w:rPr>
        <w:t>[Probe for:</w:t>
      </w:r>
    </w:p>
    <w:p w14:paraId="3AC0493A" w14:textId="77777777" w:rsidR="005246BC" w:rsidRPr="00734B80" w:rsidRDefault="005246BC">
      <w:pPr>
        <w:pStyle w:val="ListParagraph"/>
        <w:numPr>
          <w:ilvl w:val="0"/>
          <w:numId w:val="73"/>
        </w:numPr>
        <w:spacing w:after="0" w:line="240" w:lineRule="auto"/>
        <w:rPr>
          <w:rFonts w:ascii="Verdana" w:hAnsi="Verdana" w:cstheme="minorHAnsi"/>
          <w:i/>
          <w:iCs/>
          <w:sz w:val="20"/>
          <w:szCs w:val="20"/>
        </w:rPr>
      </w:pPr>
      <w:r w:rsidRPr="00734B80">
        <w:rPr>
          <w:rFonts w:ascii="Verdana" w:hAnsi="Verdana" w:cstheme="minorHAnsi"/>
          <w:i/>
          <w:iCs/>
          <w:sz w:val="20"/>
          <w:szCs w:val="20"/>
        </w:rPr>
        <w:t xml:space="preserve">To what extent are the benefits of the project likely to be sustained after the completion of this project? </w:t>
      </w:r>
    </w:p>
    <w:p w14:paraId="7DC6185F" w14:textId="77777777" w:rsidR="005246BC" w:rsidRPr="00297B48" w:rsidRDefault="005246BC">
      <w:pPr>
        <w:pStyle w:val="ListParagraph"/>
        <w:numPr>
          <w:ilvl w:val="0"/>
          <w:numId w:val="73"/>
        </w:numPr>
        <w:spacing w:after="0" w:line="240" w:lineRule="auto"/>
        <w:rPr>
          <w:rFonts w:ascii="Verdana" w:hAnsi="Verdana" w:cstheme="minorHAnsi"/>
          <w:i/>
          <w:iCs/>
          <w:sz w:val="20"/>
          <w:szCs w:val="20"/>
        </w:rPr>
      </w:pPr>
      <w:r w:rsidRPr="00734B80">
        <w:rPr>
          <w:rFonts w:ascii="Verdana" w:hAnsi="Verdana" w:cstheme="minorHAnsi"/>
          <w:i/>
          <w:iCs/>
          <w:sz w:val="20"/>
          <w:szCs w:val="20"/>
        </w:rPr>
        <w:t>What local and national capacities have been established and enhanced to ensure sustainability of efforts and benefits?]</w:t>
      </w:r>
    </w:p>
    <w:p w14:paraId="33A200B4" w14:textId="77777777" w:rsidR="005246BC" w:rsidRDefault="005246BC">
      <w:pPr>
        <w:pStyle w:val="ListParagraph"/>
        <w:numPr>
          <w:ilvl w:val="0"/>
          <w:numId w:val="74"/>
        </w:numPr>
        <w:spacing w:after="0" w:line="240" w:lineRule="auto"/>
        <w:jc w:val="both"/>
        <w:rPr>
          <w:rFonts w:ascii="Verdana" w:hAnsi="Verdana"/>
          <w:sz w:val="20"/>
          <w:szCs w:val="20"/>
        </w:rPr>
      </w:pPr>
      <w:r w:rsidRPr="009530BE">
        <w:rPr>
          <w:rFonts w:ascii="Verdana" w:hAnsi="Verdana"/>
          <w:sz w:val="20"/>
          <w:szCs w:val="20"/>
        </w:rPr>
        <w:t xml:space="preserve">What could have been done differently by </w:t>
      </w:r>
      <w:r w:rsidRPr="00253ADD">
        <w:rPr>
          <w:rFonts w:ascii="Verdana" w:hAnsi="Verdana"/>
          <w:sz w:val="20"/>
          <w:szCs w:val="20"/>
        </w:rPr>
        <w:t>UN women</w:t>
      </w:r>
      <w:r w:rsidRPr="009530BE">
        <w:rPr>
          <w:rFonts w:ascii="Verdana" w:hAnsi="Verdana"/>
          <w:sz w:val="20"/>
          <w:szCs w:val="20"/>
        </w:rPr>
        <w:t>, and other partners to effectively maximize the benefits</w:t>
      </w:r>
      <w:r>
        <w:rPr>
          <w:rFonts w:ascii="Verdana" w:hAnsi="Verdana"/>
          <w:sz w:val="20"/>
          <w:szCs w:val="20"/>
        </w:rPr>
        <w:t xml:space="preserve"> of the project</w:t>
      </w:r>
      <w:r w:rsidRPr="009530BE">
        <w:rPr>
          <w:rFonts w:ascii="Verdana" w:hAnsi="Verdana"/>
          <w:sz w:val="20"/>
          <w:szCs w:val="20"/>
        </w:rPr>
        <w:t>?</w:t>
      </w:r>
    </w:p>
    <w:p w14:paraId="6901CD88" w14:textId="77777777" w:rsidR="005246BC" w:rsidRDefault="005246BC">
      <w:pPr>
        <w:pStyle w:val="ListParagraph"/>
        <w:numPr>
          <w:ilvl w:val="0"/>
          <w:numId w:val="74"/>
        </w:numPr>
        <w:spacing w:after="0" w:line="240" w:lineRule="auto"/>
        <w:jc w:val="both"/>
        <w:rPr>
          <w:rFonts w:ascii="Verdana" w:hAnsi="Verdana"/>
          <w:sz w:val="20"/>
          <w:szCs w:val="20"/>
        </w:rPr>
      </w:pPr>
      <w:r>
        <w:rPr>
          <w:rFonts w:ascii="Verdana" w:hAnsi="Verdana"/>
          <w:sz w:val="20"/>
          <w:szCs w:val="20"/>
        </w:rPr>
        <w:t xml:space="preserve"> What are your suggestions to </w:t>
      </w:r>
      <w:r w:rsidRPr="008969A1">
        <w:rPr>
          <w:rFonts w:ascii="Verdana" w:hAnsi="Verdana"/>
          <w:sz w:val="20"/>
          <w:szCs w:val="20"/>
        </w:rPr>
        <w:t>effective</w:t>
      </w:r>
      <w:r>
        <w:rPr>
          <w:rFonts w:ascii="Verdana" w:hAnsi="Verdana"/>
          <w:sz w:val="20"/>
          <w:szCs w:val="20"/>
        </w:rPr>
        <w:t xml:space="preserve">ly enhance </w:t>
      </w:r>
      <w:r w:rsidRPr="008969A1">
        <w:rPr>
          <w:rFonts w:ascii="Verdana" w:hAnsi="Verdana"/>
          <w:sz w:val="20"/>
          <w:szCs w:val="20"/>
        </w:rPr>
        <w:t>to access to quality essential services and handling cases of GBV and other forms of discrimination?</w:t>
      </w:r>
    </w:p>
    <w:p w14:paraId="73780EED" w14:textId="77777777" w:rsidR="008F0586" w:rsidRPr="007A3A9E" w:rsidRDefault="008F0586" w:rsidP="008F0586">
      <w:pPr>
        <w:spacing w:after="0" w:line="240" w:lineRule="auto"/>
        <w:jc w:val="both"/>
        <w:rPr>
          <w:rFonts w:ascii="Verdana" w:hAnsi="Verdana"/>
          <w:b/>
          <w:bCs/>
          <w:sz w:val="20"/>
          <w:szCs w:val="20"/>
        </w:rPr>
      </w:pPr>
      <w:r w:rsidRPr="007A3A9E">
        <w:rPr>
          <w:rFonts w:ascii="Verdana" w:hAnsi="Verdana"/>
          <w:b/>
          <w:bCs/>
          <w:sz w:val="20"/>
          <w:szCs w:val="20"/>
        </w:rPr>
        <w:t>Impact</w:t>
      </w:r>
    </w:p>
    <w:p w14:paraId="5FE19341" w14:textId="77777777" w:rsidR="008F0586" w:rsidRPr="007A3A9E" w:rsidRDefault="008F0586" w:rsidP="009976E0">
      <w:pPr>
        <w:pStyle w:val="ListParagraph"/>
        <w:numPr>
          <w:ilvl w:val="0"/>
          <w:numId w:val="74"/>
        </w:numPr>
        <w:spacing w:after="0" w:line="240" w:lineRule="auto"/>
        <w:jc w:val="both"/>
        <w:rPr>
          <w:rFonts w:ascii="Verdana" w:hAnsi="Verdana"/>
          <w:sz w:val="20"/>
          <w:szCs w:val="20"/>
        </w:rPr>
      </w:pPr>
      <w:r w:rsidRPr="007A3A9E">
        <w:rPr>
          <w:rFonts w:ascii="Verdana" w:hAnsi="Verdana"/>
          <w:sz w:val="20"/>
          <w:szCs w:val="20"/>
        </w:rPr>
        <w:t>To what extent have program interventions generated or have the potential to generate significan</w:t>
      </w:r>
      <w:r w:rsidRPr="00B757E5">
        <w:rPr>
          <w:rFonts w:ascii="Verdana" w:hAnsi="Verdana"/>
          <w:sz w:val="20"/>
          <w:szCs w:val="20"/>
        </w:rPr>
        <w:t>t positive or negative, intended or unintended, higher-level effects?</w:t>
      </w:r>
      <w:r w:rsidRPr="002D5F0F">
        <w:rPr>
          <w:rFonts w:ascii="Verdana" w:hAnsi="Verdana"/>
          <w:sz w:val="20"/>
          <w:szCs w:val="20"/>
        </w:rPr>
        <w:t xml:space="preserve"> </w:t>
      </w:r>
      <w:r w:rsidRPr="009976E0">
        <w:rPr>
          <w:rFonts w:ascii="Verdana" w:hAnsi="Verdana"/>
          <w:sz w:val="20"/>
          <w:szCs w:val="20"/>
        </w:rPr>
        <w:t xml:space="preserve">[Capture the significance, the scope, and the transformative nature of the effects] </w:t>
      </w:r>
    </w:p>
    <w:p w14:paraId="6BDB19E0" w14:textId="2BF2159F" w:rsidR="008F0586" w:rsidRPr="009976E0" w:rsidRDefault="008F0586" w:rsidP="009976E0">
      <w:pPr>
        <w:spacing w:after="0" w:line="240" w:lineRule="auto"/>
        <w:jc w:val="both"/>
        <w:rPr>
          <w:rFonts w:ascii="Verdana" w:hAnsi="Verdana"/>
          <w:sz w:val="20"/>
          <w:szCs w:val="20"/>
        </w:rPr>
      </w:pPr>
    </w:p>
    <w:p w14:paraId="0536D9F0" w14:textId="77777777" w:rsidR="005246BC" w:rsidRDefault="005246BC" w:rsidP="005246BC">
      <w:pPr>
        <w:pStyle w:val="ListParagraph"/>
        <w:spacing w:line="240" w:lineRule="auto"/>
        <w:jc w:val="center"/>
        <w:rPr>
          <w:rFonts w:ascii="Verdana" w:hAnsi="Verdana"/>
          <w:b/>
          <w:sz w:val="20"/>
          <w:szCs w:val="20"/>
          <w:lang w:val="en-IE" w:eastAsia="en-IE"/>
        </w:rPr>
      </w:pPr>
      <w:r>
        <w:rPr>
          <w:rFonts w:ascii="Verdana" w:hAnsi="Verdana"/>
          <w:b/>
          <w:sz w:val="20"/>
          <w:szCs w:val="20"/>
          <w:lang w:val="en-IE" w:eastAsia="en-IE"/>
        </w:rPr>
        <w:br/>
      </w: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24538582" w14:textId="77777777" w:rsidR="005246BC" w:rsidRDefault="005246BC" w:rsidP="005246BC">
      <w:pPr>
        <w:rPr>
          <w:rFonts w:ascii="Verdana" w:hAnsi="Verdana"/>
          <w:b/>
          <w:sz w:val="20"/>
          <w:szCs w:val="20"/>
          <w:lang w:val="en-IE" w:eastAsia="en-IE"/>
        </w:rPr>
      </w:pPr>
      <w:r>
        <w:rPr>
          <w:rFonts w:ascii="Verdana" w:hAnsi="Verdana"/>
          <w:b/>
          <w:sz w:val="20"/>
          <w:szCs w:val="20"/>
          <w:lang w:val="en-IE" w:eastAsia="en-IE"/>
        </w:rPr>
        <w:br w:type="page"/>
      </w:r>
    </w:p>
    <w:p w14:paraId="3335A458" w14:textId="77777777" w:rsidR="005246BC" w:rsidRPr="00B757E5" w:rsidRDefault="005246BC" w:rsidP="005246BC">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ANNEX II: KII Guide district level</w:t>
      </w:r>
    </w:p>
    <w:p w14:paraId="2BEE8ED3" w14:textId="77777777" w:rsidR="005246BC" w:rsidRPr="00B757E5" w:rsidRDefault="005246BC" w:rsidP="005246BC">
      <w:pPr>
        <w:spacing w:after="0" w:line="240" w:lineRule="auto"/>
        <w:rPr>
          <w:rFonts w:ascii="Verdana" w:hAnsi="Verdana"/>
          <w:sz w:val="20"/>
          <w:szCs w:val="20"/>
        </w:rPr>
      </w:pPr>
    </w:p>
    <w:p w14:paraId="79E9F9BC" w14:textId="77777777" w:rsidR="005246BC" w:rsidRPr="00B757E5" w:rsidRDefault="005246BC" w:rsidP="005246BC">
      <w:pPr>
        <w:spacing w:after="0" w:line="240" w:lineRule="auto"/>
        <w:rPr>
          <w:rFonts w:ascii="Verdana" w:hAnsi="Verdana"/>
          <w:sz w:val="20"/>
          <w:szCs w:val="20"/>
        </w:rPr>
      </w:pPr>
      <w:r w:rsidRPr="00B757E5">
        <w:rPr>
          <w:rFonts w:ascii="Verdana" w:hAnsi="Verdana"/>
          <w:sz w:val="20"/>
          <w:szCs w:val="20"/>
        </w:rPr>
        <w:t>Target</w:t>
      </w:r>
    </w:p>
    <w:p w14:paraId="201E8D45" w14:textId="1B9D00E8" w:rsidR="005246BC" w:rsidRPr="00B757E5" w:rsidRDefault="005246BC">
      <w:pPr>
        <w:pStyle w:val="ListParagraph"/>
        <w:numPr>
          <w:ilvl w:val="0"/>
          <w:numId w:val="57"/>
        </w:numPr>
        <w:tabs>
          <w:tab w:val="left" w:pos="284"/>
          <w:tab w:val="left" w:pos="360"/>
        </w:tabs>
        <w:spacing w:after="0" w:line="240" w:lineRule="auto"/>
        <w:rPr>
          <w:rFonts w:ascii="Verdana" w:hAnsi="Verdana" w:cstheme="minorHAnsi"/>
          <w:sz w:val="20"/>
          <w:szCs w:val="20"/>
        </w:rPr>
      </w:pPr>
      <w:r w:rsidRPr="00B757E5">
        <w:rPr>
          <w:rFonts w:ascii="Verdana" w:hAnsi="Verdana" w:cstheme="minorHAnsi"/>
          <w:sz w:val="20"/>
          <w:szCs w:val="20"/>
        </w:rPr>
        <w:t>Judiciary (</w:t>
      </w:r>
      <w:r w:rsidR="00325F31">
        <w:rPr>
          <w:rFonts w:ascii="Verdana" w:hAnsi="Verdana" w:cstheme="minorHAnsi"/>
          <w:sz w:val="20"/>
          <w:szCs w:val="20"/>
        </w:rPr>
        <w:t>judicial officers, administrative staff [</w:t>
      </w:r>
      <w:r w:rsidRPr="00B757E5">
        <w:rPr>
          <w:rFonts w:ascii="Verdana" w:hAnsi="Verdana" w:cstheme="minorHAnsi"/>
          <w:sz w:val="20"/>
          <w:szCs w:val="20"/>
        </w:rPr>
        <w:t xml:space="preserve">court clerks, </w:t>
      </w:r>
      <w:r w:rsidR="00325F31">
        <w:rPr>
          <w:rFonts w:ascii="Verdana" w:hAnsi="Verdana" w:cstheme="minorHAnsi"/>
          <w:sz w:val="20"/>
          <w:szCs w:val="20"/>
        </w:rPr>
        <w:t>secretaries]</w:t>
      </w:r>
      <w:r w:rsidRPr="00B757E5">
        <w:rPr>
          <w:rFonts w:ascii="Verdana" w:hAnsi="Verdana" w:cstheme="minorHAnsi"/>
          <w:sz w:val="20"/>
          <w:szCs w:val="20"/>
        </w:rPr>
        <w:t xml:space="preserve">) </w:t>
      </w:r>
    </w:p>
    <w:p w14:paraId="4F1E602A" w14:textId="77777777" w:rsidR="005246BC" w:rsidRPr="00B757E5" w:rsidRDefault="005246BC">
      <w:pPr>
        <w:pStyle w:val="ListParagraph"/>
        <w:numPr>
          <w:ilvl w:val="0"/>
          <w:numId w:val="57"/>
        </w:numPr>
        <w:tabs>
          <w:tab w:val="left" w:pos="284"/>
          <w:tab w:val="left" w:pos="360"/>
        </w:tabs>
        <w:spacing w:after="0" w:line="240" w:lineRule="auto"/>
        <w:rPr>
          <w:rFonts w:ascii="Verdana" w:hAnsi="Verdana" w:cstheme="minorHAnsi"/>
          <w:sz w:val="20"/>
          <w:szCs w:val="20"/>
        </w:rPr>
      </w:pPr>
      <w:r w:rsidRPr="00B757E5">
        <w:rPr>
          <w:rFonts w:ascii="Verdana" w:hAnsi="Verdana" w:cstheme="minorHAnsi"/>
          <w:sz w:val="20"/>
          <w:szCs w:val="20"/>
        </w:rPr>
        <w:t>Community Development Services Department</w:t>
      </w:r>
    </w:p>
    <w:p w14:paraId="5B5C0BC4" w14:textId="7066EE44" w:rsidR="005246BC" w:rsidRPr="00B757E5" w:rsidRDefault="005246BC">
      <w:pPr>
        <w:pStyle w:val="ListParagraph"/>
        <w:numPr>
          <w:ilvl w:val="0"/>
          <w:numId w:val="57"/>
        </w:numPr>
        <w:tabs>
          <w:tab w:val="left" w:pos="284"/>
          <w:tab w:val="left" w:pos="360"/>
        </w:tabs>
        <w:spacing w:after="0" w:line="240" w:lineRule="auto"/>
        <w:rPr>
          <w:rFonts w:ascii="Verdana" w:hAnsi="Verdana" w:cstheme="minorHAnsi"/>
          <w:sz w:val="20"/>
          <w:szCs w:val="20"/>
        </w:rPr>
      </w:pPr>
      <w:r w:rsidRPr="00B757E5">
        <w:rPr>
          <w:rFonts w:ascii="Verdana" w:hAnsi="Verdana" w:cstheme="minorHAnsi"/>
          <w:sz w:val="20"/>
          <w:szCs w:val="20"/>
        </w:rPr>
        <w:t>UPF-CFPU/CID/</w:t>
      </w:r>
      <w:r w:rsidRPr="00734B80">
        <w:rPr>
          <w:rFonts w:ascii="Verdana" w:hAnsi="Verdana"/>
          <w:sz w:val="20"/>
          <w:szCs w:val="20"/>
        </w:rPr>
        <w:t xml:space="preserve"> </w:t>
      </w:r>
      <w:r w:rsidRPr="00B757E5">
        <w:rPr>
          <w:rFonts w:ascii="Verdana" w:hAnsi="Verdana" w:cstheme="minorHAnsi"/>
          <w:sz w:val="20"/>
          <w:szCs w:val="20"/>
        </w:rPr>
        <w:t>Scene of Crime Officers (SOCOs)</w:t>
      </w:r>
      <w:r w:rsidR="00325F31">
        <w:rPr>
          <w:rFonts w:ascii="Verdana" w:hAnsi="Verdana" w:cstheme="minorHAnsi"/>
          <w:sz w:val="20"/>
          <w:szCs w:val="20"/>
        </w:rPr>
        <w:t>/Forensics</w:t>
      </w:r>
    </w:p>
    <w:p w14:paraId="753C363E" w14:textId="04D15EC7" w:rsidR="005246BC" w:rsidRPr="00022AB2" w:rsidRDefault="005246BC">
      <w:pPr>
        <w:pStyle w:val="ListParagraph"/>
        <w:numPr>
          <w:ilvl w:val="0"/>
          <w:numId w:val="57"/>
        </w:numPr>
        <w:tabs>
          <w:tab w:val="left" w:pos="284"/>
          <w:tab w:val="left" w:pos="360"/>
        </w:tabs>
        <w:spacing w:after="0" w:line="240" w:lineRule="auto"/>
        <w:rPr>
          <w:rFonts w:ascii="Verdana" w:hAnsi="Verdana" w:cstheme="minorHAnsi"/>
          <w:sz w:val="20"/>
          <w:szCs w:val="20"/>
        </w:rPr>
      </w:pPr>
      <w:r w:rsidRPr="009530BE">
        <w:rPr>
          <w:rFonts w:ascii="Verdana" w:hAnsi="Verdana" w:cstheme="minorHAnsi"/>
          <w:sz w:val="20"/>
          <w:szCs w:val="20"/>
        </w:rPr>
        <w:t>ODPP (Resident State Attorneys</w:t>
      </w:r>
      <w:r w:rsidRPr="00022AB2">
        <w:rPr>
          <w:rFonts w:ascii="Verdana" w:hAnsi="Verdana" w:cstheme="minorHAnsi"/>
          <w:sz w:val="20"/>
          <w:szCs w:val="20"/>
        </w:rPr>
        <w:t xml:space="preserve"> </w:t>
      </w:r>
      <w:r w:rsidR="00325F31">
        <w:rPr>
          <w:rFonts w:ascii="Verdana" w:hAnsi="Verdana" w:cstheme="minorHAnsi"/>
          <w:sz w:val="20"/>
          <w:szCs w:val="20"/>
        </w:rPr>
        <w:t>[</w:t>
      </w:r>
      <w:r w:rsidRPr="00022AB2">
        <w:rPr>
          <w:rFonts w:ascii="Verdana" w:hAnsi="Verdana" w:cstheme="minorHAnsi"/>
          <w:sz w:val="20"/>
          <w:szCs w:val="20"/>
        </w:rPr>
        <w:t>RSAs</w:t>
      </w:r>
      <w:r w:rsidR="00325F31">
        <w:rPr>
          <w:rFonts w:ascii="Verdana" w:hAnsi="Verdana" w:cstheme="minorHAnsi"/>
          <w:sz w:val="20"/>
          <w:szCs w:val="20"/>
        </w:rPr>
        <w:t>] and administrative</w:t>
      </w:r>
      <w:r w:rsidRPr="00022AB2">
        <w:rPr>
          <w:rFonts w:ascii="Verdana" w:hAnsi="Verdana" w:cstheme="minorHAnsi"/>
          <w:sz w:val="20"/>
          <w:szCs w:val="20"/>
        </w:rPr>
        <w:t xml:space="preserve"> staff</w:t>
      </w:r>
      <w:r w:rsidR="00325F31">
        <w:rPr>
          <w:rFonts w:ascii="Verdana" w:hAnsi="Verdana" w:cstheme="minorHAnsi"/>
          <w:sz w:val="20"/>
          <w:szCs w:val="20"/>
        </w:rPr>
        <w:t>)</w:t>
      </w:r>
    </w:p>
    <w:p w14:paraId="21F9D2C6" w14:textId="77777777" w:rsidR="005246BC" w:rsidRPr="000E4E1D" w:rsidRDefault="005246BC" w:rsidP="005246BC">
      <w:pPr>
        <w:spacing w:after="0" w:line="240" w:lineRule="auto"/>
        <w:rPr>
          <w:rFonts w:ascii="Verdana" w:hAnsi="Verdana"/>
          <w:sz w:val="20"/>
          <w:szCs w:val="20"/>
        </w:rPr>
      </w:pPr>
    </w:p>
    <w:p w14:paraId="0817BF4A" w14:textId="77777777" w:rsidR="005246BC" w:rsidRPr="008A1EC0" w:rsidRDefault="005246BC" w:rsidP="005246BC">
      <w:pPr>
        <w:spacing w:after="0" w:line="240" w:lineRule="auto"/>
        <w:rPr>
          <w:rFonts w:ascii="Verdana" w:hAnsi="Verdana"/>
          <w:b/>
          <w:bCs/>
          <w:sz w:val="20"/>
          <w:szCs w:val="20"/>
        </w:rPr>
      </w:pPr>
      <w:r w:rsidRPr="008A1EC0">
        <w:rPr>
          <w:rFonts w:ascii="Verdana" w:hAnsi="Verdana"/>
          <w:b/>
          <w:bCs/>
          <w:sz w:val="20"/>
          <w:szCs w:val="20"/>
        </w:rPr>
        <w:t xml:space="preserve">Questions </w:t>
      </w:r>
    </w:p>
    <w:p w14:paraId="121226B1" w14:textId="77777777" w:rsidR="005246BC" w:rsidRPr="008A1EC0"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8A1EC0">
        <w:rPr>
          <w:rFonts w:ascii="Verdana" w:eastAsia="Avenir" w:hAnsi="Verdana" w:cstheme="minorHAnsi"/>
          <w:b/>
          <w:color w:val="000000"/>
          <w:sz w:val="20"/>
          <w:szCs w:val="20"/>
        </w:rPr>
        <w:t>Relevance</w:t>
      </w:r>
    </w:p>
    <w:p w14:paraId="5D631F9A" w14:textId="77777777" w:rsidR="005246BC" w:rsidRPr="00297B48" w:rsidRDefault="005246BC">
      <w:pPr>
        <w:pStyle w:val="ListParagraph"/>
        <w:numPr>
          <w:ilvl w:val="0"/>
          <w:numId w:val="53"/>
        </w:numPr>
        <w:spacing w:after="0" w:line="240" w:lineRule="auto"/>
        <w:jc w:val="both"/>
        <w:rPr>
          <w:rFonts w:ascii="Verdana" w:hAnsi="Verdana" w:cstheme="minorHAnsi"/>
          <w:i/>
          <w:iCs/>
          <w:sz w:val="20"/>
          <w:szCs w:val="20"/>
        </w:rPr>
      </w:pPr>
      <w:r w:rsidRPr="008A1EC0">
        <w:rPr>
          <w:rFonts w:ascii="Verdana" w:hAnsi="Verdana" w:cstheme="minorHAnsi"/>
          <w:sz w:val="20"/>
          <w:szCs w:val="20"/>
        </w:rPr>
        <w:t xml:space="preserve">What are the underlying causes of gender inequality in your community? What are the needs and priorities of women, girls in relation to access to justice for GBV survivors? </w:t>
      </w:r>
      <w:r w:rsidRPr="00297B48">
        <w:rPr>
          <w:rFonts w:ascii="Verdana" w:hAnsi="Verdana" w:cstheme="minorHAnsi"/>
          <w:i/>
          <w:iCs/>
          <w:sz w:val="20"/>
          <w:szCs w:val="20"/>
        </w:rPr>
        <w:t>[Probe for</w:t>
      </w:r>
    </w:p>
    <w:p w14:paraId="3EC045D7"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297B48">
        <w:rPr>
          <w:rFonts w:ascii="Verdana" w:eastAsia="Avenir" w:hAnsi="Verdana" w:cstheme="minorHAnsi"/>
          <w:i/>
          <w:iCs/>
          <w:color w:val="000000"/>
          <w:sz w:val="20"/>
          <w:szCs w:val="20"/>
        </w:rPr>
        <w:t xml:space="preserve">How did the JCU/ULS activities address the underlying causes of gender inequality? </w:t>
      </w:r>
    </w:p>
    <w:p w14:paraId="71441C59" w14:textId="77777777" w:rsidR="005246BC" w:rsidRPr="00297B48"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297B48">
        <w:rPr>
          <w:rFonts w:ascii="Verdana" w:eastAsia="Avenir" w:hAnsi="Verdana" w:cstheme="minorHAnsi"/>
          <w:i/>
          <w:iCs/>
          <w:color w:val="000000"/>
          <w:sz w:val="20"/>
          <w:szCs w:val="20"/>
        </w:rPr>
        <w:t>How did the JCU/ULS activities address the needs and priorities of women, girls in relation to access to justice for GBV survivors?]</w:t>
      </w:r>
    </w:p>
    <w:p w14:paraId="5CA11A61" w14:textId="03134743" w:rsidR="00AE2328" w:rsidRPr="00241536" w:rsidRDefault="005246BC" w:rsidP="00AE2328">
      <w:pPr>
        <w:pStyle w:val="ListParagraph"/>
        <w:numPr>
          <w:ilvl w:val="0"/>
          <w:numId w:val="53"/>
        </w:numPr>
        <w:spacing w:line="240" w:lineRule="auto"/>
        <w:jc w:val="both"/>
        <w:rPr>
          <w:rFonts w:ascii="Verdana" w:hAnsi="Verdana" w:cstheme="minorHAnsi"/>
          <w:sz w:val="20"/>
          <w:szCs w:val="20"/>
        </w:rPr>
      </w:pPr>
      <w:r w:rsidRPr="00B757E5">
        <w:rPr>
          <w:rFonts w:ascii="Verdana" w:hAnsi="Verdana" w:cstheme="minorHAnsi"/>
          <w:sz w:val="20"/>
          <w:szCs w:val="20"/>
        </w:rPr>
        <w:t xml:space="preserve">What </w:t>
      </w:r>
      <w:r w:rsidR="00AE2328">
        <w:rPr>
          <w:rFonts w:ascii="Verdana" w:hAnsi="Verdana" w:cstheme="minorHAnsi"/>
          <w:sz w:val="20"/>
          <w:szCs w:val="20"/>
        </w:rPr>
        <w:t xml:space="preserve">key </w:t>
      </w:r>
      <w:r w:rsidRPr="00B757E5">
        <w:rPr>
          <w:rFonts w:ascii="Verdana" w:hAnsi="Verdana" w:cstheme="minorHAnsi"/>
          <w:sz w:val="20"/>
          <w:szCs w:val="20"/>
        </w:rPr>
        <w:t xml:space="preserve">strategies </w:t>
      </w:r>
      <w:r w:rsidR="00AE2328">
        <w:rPr>
          <w:rFonts w:ascii="Verdana" w:hAnsi="Verdana" w:cstheme="minorHAnsi"/>
          <w:sz w:val="20"/>
          <w:szCs w:val="20"/>
        </w:rPr>
        <w:t xml:space="preserve">can be </w:t>
      </w:r>
      <w:r w:rsidRPr="00B757E5">
        <w:rPr>
          <w:rFonts w:ascii="Verdana" w:hAnsi="Verdana" w:cstheme="minorHAnsi"/>
          <w:sz w:val="20"/>
          <w:szCs w:val="20"/>
        </w:rPr>
        <w:t xml:space="preserve">used to address the identified needs of beneficiaries? </w:t>
      </w:r>
      <w:r w:rsidR="00AE2328" w:rsidRPr="00AE2328">
        <w:rPr>
          <w:rFonts w:ascii="Verdana" w:hAnsi="Verdana" w:cstheme="minorHAnsi"/>
          <w:i/>
          <w:iCs/>
          <w:sz w:val="20"/>
          <w:szCs w:val="20"/>
        </w:rPr>
        <w:t>[Probe for h</w:t>
      </w:r>
      <w:r w:rsidR="00AE2328" w:rsidRPr="00175E4E">
        <w:rPr>
          <w:rFonts w:ascii="Verdana" w:hAnsi="Verdana" w:cstheme="minorHAnsi"/>
          <w:i/>
          <w:iCs/>
          <w:sz w:val="20"/>
          <w:szCs w:val="20"/>
        </w:rPr>
        <w:t xml:space="preserve">ow appropriate </w:t>
      </w:r>
      <w:proofErr w:type="gramStart"/>
      <w:r w:rsidR="00AE2328" w:rsidRPr="00175E4E">
        <w:rPr>
          <w:rFonts w:ascii="Verdana" w:hAnsi="Verdana" w:cstheme="minorHAnsi"/>
          <w:i/>
          <w:iCs/>
          <w:sz w:val="20"/>
          <w:szCs w:val="20"/>
        </w:rPr>
        <w:t>were the strategies</w:t>
      </w:r>
      <w:proofErr w:type="gramEnd"/>
      <w:r w:rsidR="00AE2328" w:rsidRPr="00175E4E">
        <w:rPr>
          <w:rFonts w:ascii="Verdana" w:hAnsi="Verdana" w:cstheme="minorHAnsi"/>
          <w:i/>
          <w:iCs/>
          <w:sz w:val="20"/>
          <w:szCs w:val="20"/>
        </w:rPr>
        <w:t xml:space="preserve"> used in addressing the identified needs of beneficiaries? Which of the above strategies or combination of strategies were more effective in increasing access to quality essential services and handling cases of GBV and other forms of discrimination?</w:t>
      </w:r>
      <w:r w:rsidR="00AE2328" w:rsidRPr="00AE2328">
        <w:rPr>
          <w:rFonts w:ascii="Verdana" w:hAnsi="Verdana" w:cstheme="minorHAnsi"/>
          <w:i/>
          <w:iCs/>
          <w:sz w:val="20"/>
          <w:szCs w:val="20"/>
        </w:rPr>
        <w:t>]</w:t>
      </w:r>
    </w:p>
    <w:p w14:paraId="5D007AF7" w14:textId="2B7DD860" w:rsidR="005246BC" w:rsidRPr="009976E0" w:rsidRDefault="005246BC" w:rsidP="009976E0">
      <w:pPr>
        <w:spacing w:line="240" w:lineRule="auto"/>
        <w:jc w:val="both"/>
        <w:rPr>
          <w:rFonts w:ascii="Verdana" w:hAnsi="Verdana" w:cstheme="minorHAnsi"/>
          <w:sz w:val="20"/>
          <w:szCs w:val="20"/>
        </w:rPr>
      </w:pPr>
    </w:p>
    <w:p w14:paraId="767A40A6" w14:textId="77777777" w:rsidR="005246BC" w:rsidRPr="00297B48" w:rsidRDefault="005246BC" w:rsidP="005246BC">
      <w:pPr>
        <w:pBdr>
          <w:top w:val="nil"/>
          <w:left w:val="nil"/>
          <w:bottom w:val="nil"/>
          <w:right w:val="nil"/>
          <w:between w:val="nil"/>
        </w:pBdr>
        <w:spacing w:after="0" w:line="240" w:lineRule="auto"/>
        <w:rPr>
          <w:rFonts w:ascii="Verdana" w:eastAsia="Avenir" w:hAnsi="Verdana" w:cstheme="minorHAnsi"/>
          <w:b/>
          <w:i/>
          <w:iCs/>
          <w:color w:val="000000"/>
          <w:sz w:val="20"/>
          <w:szCs w:val="20"/>
        </w:rPr>
      </w:pPr>
      <w:r w:rsidRPr="00297B48">
        <w:rPr>
          <w:rFonts w:ascii="Verdana" w:eastAsia="Avenir" w:hAnsi="Verdana" w:cstheme="minorHAnsi"/>
          <w:b/>
          <w:i/>
          <w:iCs/>
          <w:color w:val="000000"/>
          <w:sz w:val="20"/>
          <w:szCs w:val="20"/>
        </w:rPr>
        <w:t>For police officers, probe for</w:t>
      </w:r>
    </w:p>
    <w:p w14:paraId="4B0F2839" w14:textId="77777777" w:rsidR="005246BC" w:rsidRPr="00B757E5" w:rsidRDefault="005246BC">
      <w:pPr>
        <w:pStyle w:val="ListParagraph"/>
        <w:numPr>
          <w:ilvl w:val="0"/>
          <w:numId w:val="52"/>
        </w:numPr>
        <w:spacing w:after="0" w:line="240" w:lineRule="auto"/>
        <w:rPr>
          <w:rFonts w:ascii="Verdana" w:eastAsia="Avenir" w:hAnsi="Verdana" w:cstheme="minorHAnsi"/>
          <w:color w:val="000000"/>
          <w:sz w:val="20"/>
          <w:szCs w:val="20"/>
        </w:rPr>
      </w:pPr>
      <w:r w:rsidRPr="00B757E5">
        <w:rPr>
          <w:rFonts w:ascii="Verdana" w:eastAsia="Avenir" w:hAnsi="Verdana" w:cstheme="minorHAnsi"/>
          <w:color w:val="000000"/>
          <w:sz w:val="20"/>
          <w:szCs w:val="20"/>
        </w:rPr>
        <w:t xml:space="preserve">Training on effective investigation of GBV cases, interviewing, statement recording, crime scene management, exhibits management and </w:t>
      </w:r>
      <w:proofErr w:type="gramStart"/>
      <w:r w:rsidRPr="00B757E5">
        <w:rPr>
          <w:rFonts w:ascii="Verdana" w:eastAsia="Avenir" w:hAnsi="Verdana" w:cstheme="minorHAnsi"/>
          <w:color w:val="000000"/>
          <w:sz w:val="20"/>
          <w:szCs w:val="20"/>
        </w:rPr>
        <w:t>processing</w:t>
      </w:r>
      <w:proofErr w:type="gramEnd"/>
      <w:r w:rsidRPr="00B757E5">
        <w:rPr>
          <w:rFonts w:ascii="Verdana" w:eastAsia="Avenir" w:hAnsi="Verdana" w:cstheme="minorHAnsi"/>
          <w:color w:val="000000"/>
          <w:sz w:val="20"/>
          <w:szCs w:val="20"/>
        </w:rPr>
        <w:t xml:space="preserve"> </w:t>
      </w:r>
    </w:p>
    <w:p w14:paraId="1F86FFBB" w14:textId="77777777" w:rsidR="005246BC" w:rsidRPr="00B757E5" w:rsidRDefault="005246BC">
      <w:pPr>
        <w:pStyle w:val="ListParagraph"/>
        <w:numPr>
          <w:ilvl w:val="0"/>
          <w:numId w:val="52"/>
        </w:numPr>
        <w:spacing w:after="0" w:line="240" w:lineRule="auto"/>
        <w:rPr>
          <w:rFonts w:ascii="Verdana" w:eastAsia="Avenir" w:hAnsi="Verdana" w:cstheme="minorHAnsi"/>
          <w:color w:val="000000"/>
          <w:sz w:val="20"/>
          <w:szCs w:val="20"/>
        </w:rPr>
      </w:pPr>
      <w:r w:rsidRPr="00B757E5">
        <w:rPr>
          <w:rFonts w:ascii="Verdana" w:eastAsia="Avenir" w:hAnsi="Verdana" w:cstheme="minorHAnsi"/>
          <w:color w:val="000000"/>
          <w:sz w:val="20"/>
          <w:szCs w:val="20"/>
        </w:rPr>
        <w:t>Training on collecting, handling, preservation and presentation of forensic evidence in SGBV cases.</w:t>
      </w:r>
    </w:p>
    <w:p w14:paraId="190D676D" w14:textId="77777777" w:rsidR="005246BC" w:rsidRPr="00B757E5" w:rsidRDefault="005246BC">
      <w:pPr>
        <w:pStyle w:val="ListParagraph"/>
        <w:numPr>
          <w:ilvl w:val="0"/>
          <w:numId w:val="52"/>
        </w:numPr>
        <w:spacing w:after="0" w:line="240" w:lineRule="auto"/>
        <w:rPr>
          <w:rFonts w:ascii="Verdana" w:eastAsia="Avenir" w:hAnsi="Verdana" w:cstheme="minorHAnsi"/>
          <w:color w:val="000000"/>
          <w:sz w:val="20"/>
          <w:szCs w:val="20"/>
        </w:rPr>
      </w:pPr>
      <w:r w:rsidRPr="00B757E5">
        <w:rPr>
          <w:rFonts w:ascii="Verdana" w:eastAsia="Calibri" w:hAnsi="Verdana" w:cs="Arial"/>
          <w:color w:val="000000" w:themeColor="text1"/>
          <w:sz w:val="20"/>
          <w:szCs w:val="20"/>
        </w:rPr>
        <w:t>Capacity building of non-formal justice actors, including elders, religious, cultural leaders, and Local Councilors, in the target districts on the new /special GBV service delivery system</w:t>
      </w:r>
    </w:p>
    <w:p w14:paraId="324586CE" w14:textId="77777777" w:rsidR="005246BC" w:rsidRPr="00B757E5" w:rsidRDefault="005246BC">
      <w:pPr>
        <w:pStyle w:val="ListParagraph"/>
        <w:numPr>
          <w:ilvl w:val="0"/>
          <w:numId w:val="52"/>
        </w:numPr>
        <w:spacing w:after="0" w:line="240" w:lineRule="auto"/>
        <w:rPr>
          <w:rFonts w:ascii="Verdana" w:eastAsia="Avenir" w:hAnsi="Verdana" w:cstheme="minorHAnsi"/>
          <w:color w:val="000000"/>
          <w:sz w:val="20"/>
          <w:szCs w:val="20"/>
        </w:rPr>
      </w:pPr>
      <w:r w:rsidRPr="00B757E5">
        <w:rPr>
          <w:rFonts w:ascii="Verdana" w:eastAsia="Avenir" w:hAnsi="Verdana" w:cstheme="minorHAnsi"/>
          <w:color w:val="000000"/>
          <w:sz w:val="20"/>
          <w:szCs w:val="20"/>
        </w:rPr>
        <w:t>Availability victim support services</w:t>
      </w:r>
    </w:p>
    <w:p w14:paraId="30516E3E" w14:textId="77777777" w:rsidR="005246BC" w:rsidRDefault="005246BC" w:rsidP="005246BC">
      <w:pPr>
        <w:pBdr>
          <w:top w:val="nil"/>
          <w:left w:val="nil"/>
          <w:bottom w:val="nil"/>
          <w:right w:val="nil"/>
          <w:between w:val="nil"/>
        </w:pBdr>
        <w:spacing w:after="0" w:line="240" w:lineRule="auto"/>
        <w:rPr>
          <w:rFonts w:ascii="Verdana" w:eastAsia="Avenir" w:hAnsi="Verdana" w:cstheme="minorHAnsi"/>
          <w:b/>
          <w:i/>
          <w:iCs/>
          <w:color w:val="000000"/>
          <w:sz w:val="20"/>
          <w:szCs w:val="20"/>
        </w:rPr>
      </w:pPr>
    </w:p>
    <w:p w14:paraId="3EFF1F75" w14:textId="77777777" w:rsidR="005246BC" w:rsidRPr="00297B48" w:rsidRDefault="005246BC" w:rsidP="005246BC">
      <w:pPr>
        <w:pBdr>
          <w:top w:val="nil"/>
          <w:left w:val="nil"/>
          <w:bottom w:val="nil"/>
          <w:right w:val="nil"/>
          <w:between w:val="nil"/>
        </w:pBdr>
        <w:spacing w:after="0" w:line="240" w:lineRule="auto"/>
        <w:rPr>
          <w:rFonts w:ascii="Verdana" w:eastAsia="Times New Roman" w:hAnsi="Verdana" w:cs="Arial"/>
          <w:i/>
          <w:iCs/>
          <w:sz w:val="20"/>
          <w:szCs w:val="20"/>
        </w:rPr>
      </w:pPr>
      <w:r w:rsidRPr="00297B48">
        <w:rPr>
          <w:rFonts w:ascii="Verdana" w:eastAsia="Avenir" w:hAnsi="Verdana" w:cstheme="minorHAnsi"/>
          <w:b/>
          <w:i/>
          <w:iCs/>
          <w:color w:val="000000"/>
          <w:sz w:val="20"/>
          <w:szCs w:val="20"/>
        </w:rPr>
        <w:t>For Judicial officers’ probe for</w:t>
      </w:r>
    </w:p>
    <w:p w14:paraId="5C66AAA9" w14:textId="77777777" w:rsidR="005246BC" w:rsidRPr="009530BE" w:rsidRDefault="005246BC">
      <w:pPr>
        <w:pStyle w:val="ListParagraph"/>
        <w:numPr>
          <w:ilvl w:val="0"/>
          <w:numId w:val="52"/>
        </w:numPr>
        <w:spacing w:after="0" w:line="240" w:lineRule="auto"/>
        <w:rPr>
          <w:rFonts w:ascii="Verdana" w:eastAsia="Avenir" w:hAnsi="Verdana" w:cstheme="minorHAnsi"/>
          <w:color w:val="000000"/>
          <w:sz w:val="20"/>
          <w:szCs w:val="20"/>
        </w:rPr>
      </w:pPr>
      <w:r w:rsidRPr="00B757E5">
        <w:rPr>
          <w:rFonts w:ascii="Verdana" w:eastAsia="Avenir" w:hAnsi="Verdana" w:cstheme="minorHAnsi"/>
          <w:color w:val="000000"/>
          <w:sz w:val="20"/>
          <w:szCs w:val="20"/>
        </w:rPr>
        <w:t xml:space="preserve">Participation in training on Customer care, institutional strengthening, their mandate in ensuring justice for all, Gender Based Violence, provision of survivor </w:t>
      </w:r>
      <w:proofErr w:type="spellStart"/>
      <w:r w:rsidRPr="00B757E5">
        <w:rPr>
          <w:rFonts w:ascii="Verdana" w:eastAsia="Avenir" w:hAnsi="Verdana" w:cstheme="minorHAnsi"/>
          <w:color w:val="000000"/>
          <w:sz w:val="20"/>
          <w:szCs w:val="20"/>
        </w:rPr>
        <w:t>centred</w:t>
      </w:r>
      <w:proofErr w:type="spellEnd"/>
      <w:r w:rsidRPr="00B757E5">
        <w:rPr>
          <w:rFonts w:ascii="Verdana" w:eastAsia="Avenir" w:hAnsi="Verdana" w:cstheme="minorHAnsi"/>
          <w:color w:val="000000"/>
          <w:sz w:val="20"/>
          <w:szCs w:val="20"/>
        </w:rPr>
        <w:t xml:space="preserve"> services and security and risk </w:t>
      </w:r>
      <w:proofErr w:type="gramStart"/>
      <w:r w:rsidRPr="00B757E5">
        <w:rPr>
          <w:rFonts w:ascii="Verdana" w:eastAsia="Avenir" w:hAnsi="Verdana" w:cstheme="minorHAnsi"/>
          <w:color w:val="000000"/>
          <w:sz w:val="20"/>
          <w:szCs w:val="20"/>
        </w:rPr>
        <w:t>management</w:t>
      </w:r>
      <w:proofErr w:type="gramEnd"/>
      <w:r w:rsidRPr="00B757E5">
        <w:rPr>
          <w:rFonts w:ascii="Verdana" w:eastAsia="Avenir" w:hAnsi="Verdana" w:cstheme="minorHAnsi"/>
          <w:color w:val="000000"/>
          <w:sz w:val="20"/>
          <w:szCs w:val="20"/>
        </w:rPr>
        <w:t xml:space="preserve"> </w:t>
      </w:r>
    </w:p>
    <w:p w14:paraId="69AE0975" w14:textId="77777777" w:rsidR="005246BC" w:rsidRPr="00022AB2" w:rsidRDefault="005246BC">
      <w:pPr>
        <w:pStyle w:val="ListParagraph"/>
        <w:numPr>
          <w:ilvl w:val="0"/>
          <w:numId w:val="52"/>
        </w:numPr>
        <w:spacing w:after="0" w:line="240" w:lineRule="auto"/>
        <w:rPr>
          <w:rFonts w:ascii="Verdana" w:eastAsia="Avenir" w:hAnsi="Verdana" w:cstheme="minorHAnsi"/>
          <w:color w:val="000000"/>
          <w:sz w:val="20"/>
          <w:szCs w:val="20"/>
        </w:rPr>
      </w:pPr>
      <w:r w:rsidRPr="009530BE">
        <w:rPr>
          <w:rFonts w:ascii="Verdana" w:eastAsia="Avenir" w:hAnsi="Verdana" w:cstheme="minorHAnsi"/>
          <w:color w:val="000000"/>
          <w:sz w:val="20"/>
          <w:szCs w:val="20"/>
        </w:rPr>
        <w:t>Training on h</w:t>
      </w:r>
      <w:r w:rsidRPr="00022AB2">
        <w:rPr>
          <w:rFonts w:ascii="Verdana" w:eastAsia="Avenir" w:hAnsi="Verdana" w:cstheme="minorHAnsi"/>
          <w:color w:val="000000"/>
          <w:sz w:val="20"/>
          <w:szCs w:val="20"/>
        </w:rPr>
        <w:t>andling, preservation and presentation of forensic evidence in SGBV cases.</w:t>
      </w:r>
    </w:p>
    <w:p w14:paraId="54ADB534" w14:textId="77777777" w:rsidR="005246BC" w:rsidRPr="00022AB2" w:rsidRDefault="005246BC">
      <w:pPr>
        <w:pStyle w:val="ListParagraph"/>
        <w:numPr>
          <w:ilvl w:val="0"/>
          <w:numId w:val="52"/>
        </w:numPr>
        <w:spacing w:after="0" w:line="240" w:lineRule="auto"/>
        <w:rPr>
          <w:rFonts w:ascii="Verdana" w:eastAsia="Avenir" w:hAnsi="Verdana" w:cstheme="minorHAnsi"/>
          <w:color w:val="000000"/>
          <w:sz w:val="20"/>
          <w:szCs w:val="20"/>
        </w:rPr>
      </w:pPr>
      <w:r w:rsidRPr="00022AB2">
        <w:rPr>
          <w:rFonts w:ascii="Verdana" w:eastAsia="Avenir" w:hAnsi="Verdana" w:cstheme="minorHAnsi"/>
          <w:color w:val="000000"/>
          <w:sz w:val="20"/>
          <w:szCs w:val="20"/>
        </w:rPr>
        <w:t xml:space="preserve">Training on generating data on GBV cases and </w:t>
      </w:r>
      <w:proofErr w:type="gramStart"/>
      <w:r w:rsidRPr="00022AB2">
        <w:rPr>
          <w:rFonts w:ascii="Verdana" w:eastAsia="Avenir" w:hAnsi="Verdana" w:cstheme="minorHAnsi"/>
          <w:color w:val="000000"/>
          <w:sz w:val="20"/>
          <w:szCs w:val="20"/>
        </w:rPr>
        <w:t>type</w:t>
      </w:r>
      <w:proofErr w:type="gramEnd"/>
      <w:r w:rsidRPr="00022AB2">
        <w:rPr>
          <w:rFonts w:ascii="Verdana" w:eastAsia="Avenir" w:hAnsi="Verdana" w:cstheme="minorHAnsi"/>
          <w:color w:val="000000"/>
          <w:sz w:val="20"/>
          <w:szCs w:val="20"/>
        </w:rPr>
        <w:t xml:space="preserve"> </w:t>
      </w:r>
    </w:p>
    <w:p w14:paraId="270D74B8" w14:textId="77777777" w:rsidR="005246BC" w:rsidRPr="008A1EC0" w:rsidRDefault="005246BC">
      <w:pPr>
        <w:pStyle w:val="ListParagraph"/>
        <w:numPr>
          <w:ilvl w:val="0"/>
          <w:numId w:val="52"/>
        </w:numPr>
        <w:spacing w:after="0" w:line="240" w:lineRule="auto"/>
        <w:rPr>
          <w:rFonts w:ascii="Verdana" w:eastAsia="Avenir" w:hAnsi="Verdana" w:cstheme="minorHAnsi"/>
          <w:color w:val="000000"/>
          <w:sz w:val="20"/>
          <w:szCs w:val="20"/>
        </w:rPr>
      </w:pPr>
      <w:r w:rsidRPr="000E4E1D">
        <w:rPr>
          <w:rFonts w:ascii="Verdana" w:eastAsia="Avenir" w:hAnsi="Verdana" w:cstheme="minorHAnsi"/>
          <w:color w:val="000000"/>
          <w:sz w:val="20"/>
          <w:szCs w:val="20"/>
        </w:rPr>
        <w:t xml:space="preserve">Availability victim support services such as soap, pampers for mother who were witnesses and came to court with babies, sanitary towels, panties, cotton wool, slippers, </w:t>
      </w:r>
      <w:r w:rsidRPr="008A1EC0">
        <w:rPr>
          <w:rFonts w:ascii="Verdana" w:eastAsia="Avenir" w:hAnsi="Verdana" w:cstheme="minorHAnsi"/>
          <w:color w:val="000000"/>
          <w:sz w:val="20"/>
          <w:szCs w:val="20"/>
        </w:rPr>
        <w:t>and a change of clothes to young girls to reduce on the stigma.</w:t>
      </w:r>
    </w:p>
    <w:p w14:paraId="4A436EBD" w14:textId="77777777" w:rsidR="005246BC" w:rsidRPr="008A1EC0" w:rsidRDefault="005246BC">
      <w:pPr>
        <w:pStyle w:val="ListParagraph"/>
        <w:numPr>
          <w:ilvl w:val="0"/>
          <w:numId w:val="52"/>
        </w:numPr>
        <w:spacing w:after="0" w:line="240" w:lineRule="auto"/>
        <w:rPr>
          <w:rFonts w:ascii="Verdana" w:eastAsia="Avenir" w:hAnsi="Verdana" w:cstheme="minorHAnsi"/>
          <w:color w:val="000000"/>
          <w:sz w:val="20"/>
          <w:szCs w:val="20"/>
        </w:rPr>
      </w:pPr>
      <w:r w:rsidRPr="008A1EC0">
        <w:rPr>
          <w:rFonts w:ascii="Verdana" w:eastAsia="Avenir" w:hAnsi="Verdana" w:cstheme="minorHAnsi"/>
          <w:color w:val="000000"/>
          <w:sz w:val="20"/>
          <w:szCs w:val="20"/>
        </w:rPr>
        <w:t>Conducting of open court sessions and community barazas</w:t>
      </w:r>
    </w:p>
    <w:p w14:paraId="17FC35D5" w14:textId="77777777" w:rsidR="005246BC" w:rsidRPr="00297B48" w:rsidRDefault="005246BC">
      <w:pPr>
        <w:pStyle w:val="ListParagraph"/>
        <w:numPr>
          <w:ilvl w:val="0"/>
          <w:numId w:val="52"/>
        </w:numPr>
        <w:spacing w:after="0" w:line="240" w:lineRule="auto"/>
        <w:rPr>
          <w:rFonts w:ascii="Verdana" w:eastAsia="Avenir" w:hAnsi="Verdana" w:cstheme="minorHAnsi"/>
          <w:color w:val="000000"/>
          <w:sz w:val="20"/>
          <w:szCs w:val="20"/>
        </w:rPr>
      </w:pPr>
      <w:r w:rsidRPr="008A1EC0">
        <w:rPr>
          <w:rFonts w:ascii="Verdana" w:eastAsia="Calibri" w:hAnsi="Verdana" w:cs="Arial"/>
          <w:color w:val="000000" w:themeColor="text1"/>
          <w:sz w:val="20"/>
          <w:szCs w:val="20"/>
        </w:rPr>
        <w:t xml:space="preserve">Capacity building of non-formal justice actors, including elders, religious, cultural leaders, and Local </w:t>
      </w:r>
      <w:proofErr w:type="spellStart"/>
      <w:r w:rsidRPr="008A1EC0">
        <w:rPr>
          <w:rFonts w:ascii="Verdana" w:eastAsia="Calibri" w:hAnsi="Verdana" w:cs="Arial"/>
          <w:color w:val="000000" w:themeColor="text1"/>
          <w:sz w:val="20"/>
          <w:szCs w:val="20"/>
        </w:rPr>
        <w:t>Councillors</w:t>
      </w:r>
      <w:proofErr w:type="spellEnd"/>
      <w:r w:rsidRPr="008A1EC0">
        <w:rPr>
          <w:rFonts w:ascii="Verdana" w:eastAsia="Calibri" w:hAnsi="Verdana" w:cs="Arial"/>
          <w:color w:val="000000" w:themeColor="text1"/>
          <w:sz w:val="20"/>
          <w:szCs w:val="20"/>
        </w:rPr>
        <w:t>, in the target districts on the new /special GBV service delivery system</w:t>
      </w:r>
    </w:p>
    <w:p w14:paraId="30BADB2B" w14:textId="77777777" w:rsidR="005246BC" w:rsidRPr="007A3A9E"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241536">
        <w:rPr>
          <w:rFonts w:ascii="Verdana" w:eastAsia="Avenir" w:hAnsi="Verdana" w:cstheme="minorHAnsi"/>
          <w:b/>
          <w:color w:val="000000"/>
          <w:sz w:val="20"/>
          <w:szCs w:val="20"/>
        </w:rPr>
        <w:t>Effectiveness</w:t>
      </w:r>
    </w:p>
    <w:p w14:paraId="0B76BC6B" w14:textId="77777777" w:rsidR="005246BC" w:rsidRPr="00734B80" w:rsidRDefault="005246BC">
      <w:pPr>
        <w:pStyle w:val="ListParagraph"/>
        <w:numPr>
          <w:ilvl w:val="0"/>
          <w:numId w:val="64"/>
        </w:numPr>
        <w:spacing w:after="0" w:line="240" w:lineRule="auto"/>
        <w:ind w:left="360"/>
        <w:jc w:val="both"/>
        <w:rPr>
          <w:rFonts w:ascii="Verdana" w:hAnsi="Verdana" w:cs="Arial"/>
          <w:color w:val="333333"/>
          <w:sz w:val="20"/>
          <w:szCs w:val="20"/>
        </w:rPr>
      </w:pPr>
      <w:r w:rsidRPr="00B757E5">
        <w:rPr>
          <w:rFonts w:ascii="Verdana" w:hAnsi="Verdana" w:cstheme="minorHAnsi"/>
          <w:sz w:val="20"/>
          <w:szCs w:val="20"/>
        </w:rPr>
        <w:t xml:space="preserve">In your view, what changes, if any, have occurred due to the implementation of the </w:t>
      </w:r>
      <w:r w:rsidRPr="00B757E5">
        <w:rPr>
          <w:rFonts w:ascii="Verdana" w:eastAsia="Avenir" w:hAnsi="Verdana" w:cstheme="minorHAnsi"/>
          <w:color w:val="000000"/>
          <w:sz w:val="20"/>
          <w:szCs w:val="20"/>
        </w:rPr>
        <w:t xml:space="preserve">JCU/ULS activities? </w:t>
      </w:r>
      <w:r w:rsidRPr="00297B48">
        <w:rPr>
          <w:rFonts w:ascii="Verdana" w:eastAsia="Avenir" w:hAnsi="Verdana" w:cstheme="minorHAnsi"/>
          <w:i/>
          <w:iCs/>
          <w:color w:val="000000"/>
          <w:sz w:val="20"/>
          <w:szCs w:val="20"/>
        </w:rPr>
        <w:t>[</w:t>
      </w:r>
      <w:r w:rsidRPr="00297B48">
        <w:rPr>
          <w:rFonts w:ascii="Verdana" w:hAnsi="Verdana" w:cstheme="minorHAnsi"/>
          <w:i/>
          <w:iCs/>
          <w:sz w:val="20"/>
          <w:szCs w:val="20"/>
        </w:rPr>
        <w:t xml:space="preserve">Ask the participants why they attribute the change to the project and </w:t>
      </w:r>
      <w:proofErr w:type="spellStart"/>
      <w:r w:rsidRPr="00297B48">
        <w:rPr>
          <w:rFonts w:ascii="Verdana" w:hAnsi="Verdana" w:cstheme="minorHAnsi"/>
          <w:i/>
          <w:iCs/>
          <w:sz w:val="20"/>
          <w:szCs w:val="20"/>
        </w:rPr>
        <w:t>not</w:t>
      </w:r>
      <w:proofErr w:type="spellEnd"/>
      <w:r w:rsidRPr="00297B48">
        <w:rPr>
          <w:rFonts w:ascii="Verdana" w:hAnsi="Verdana" w:cstheme="minorHAnsi"/>
          <w:i/>
          <w:iCs/>
          <w:sz w:val="20"/>
          <w:szCs w:val="20"/>
        </w:rPr>
        <w:t xml:space="preserve"> other factors. Remember to probe of other contributing factors]</w:t>
      </w:r>
    </w:p>
    <w:p w14:paraId="65270666" w14:textId="77777777" w:rsidR="005246BC" w:rsidRPr="00297B48" w:rsidRDefault="005246BC">
      <w:pPr>
        <w:pStyle w:val="ListParagraph"/>
        <w:numPr>
          <w:ilvl w:val="0"/>
          <w:numId w:val="53"/>
        </w:numPr>
        <w:spacing w:after="0" w:line="240" w:lineRule="auto"/>
        <w:jc w:val="both"/>
        <w:rPr>
          <w:rFonts w:ascii="Verdana" w:hAnsi="Verdana" w:cstheme="minorHAnsi"/>
          <w:i/>
          <w:iCs/>
          <w:sz w:val="20"/>
          <w:szCs w:val="20"/>
        </w:rPr>
      </w:pPr>
      <w:r w:rsidRPr="00B757E5">
        <w:rPr>
          <w:rFonts w:ascii="Verdana" w:hAnsi="Verdana" w:cstheme="minorHAnsi"/>
          <w:sz w:val="20"/>
          <w:szCs w:val="20"/>
        </w:rPr>
        <w:t>In your view, how did the project contribute to quality essential services and handling cases of GBV and other forms of discrimination</w:t>
      </w:r>
      <w:r w:rsidRPr="00297B48">
        <w:rPr>
          <w:rFonts w:ascii="Verdana" w:hAnsi="Verdana" w:cstheme="minorHAnsi"/>
          <w:i/>
          <w:iCs/>
          <w:sz w:val="20"/>
          <w:szCs w:val="20"/>
        </w:rPr>
        <w:t>? [Probe for;</w:t>
      </w:r>
    </w:p>
    <w:p w14:paraId="252D535E"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297B48">
        <w:rPr>
          <w:rFonts w:ascii="Verdana" w:eastAsia="Avenir" w:hAnsi="Verdana" w:cstheme="minorHAnsi"/>
          <w:i/>
          <w:iCs/>
          <w:color w:val="000000"/>
          <w:sz w:val="20"/>
          <w:szCs w:val="20"/>
        </w:rPr>
        <w:t>Short time for processing GBV cases</w:t>
      </w:r>
    </w:p>
    <w:p w14:paraId="56E40E98"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297B48">
        <w:rPr>
          <w:rFonts w:ascii="Verdana" w:eastAsia="Avenir" w:hAnsi="Verdana" w:cstheme="minorHAnsi"/>
          <w:i/>
          <w:iCs/>
          <w:color w:val="000000"/>
          <w:sz w:val="20"/>
          <w:szCs w:val="20"/>
        </w:rPr>
        <w:t>Conviction of perpetuators</w:t>
      </w:r>
    </w:p>
    <w:p w14:paraId="0610C812"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297B48">
        <w:rPr>
          <w:rFonts w:ascii="Verdana" w:eastAsia="Avenir" w:hAnsi="Verdana" w:cstheme="minorHAnsi"/>
          <w:i/>
          <w:iCs/>
          <w:color w:val="000000"/>
          <w:sz w:val="20"/>
          <w:szCs w:val="20"/>
        </w:rPr>
        <w:t>Positive attitudes of service providers handling GBV cases</w:t>
      </w:r>
    </w:p>
    <w:p w14:paraId="4CD80EC3"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297B48">
        <w:rPr>
          <w:rFonts w:ascii="Verdana" w:eastAsia="Calibri" w:hAnsi="Verdana" w:cs="Arial"/>
          <w:i/>
          <w:iCs/>
          <w:color w:val="000000" w:themeColor="text1"/>
          <w:sz w:val="20"/>
          <w:szCs w:val="20"/>
        </w:rPr>
        <w:lastRenderedPageBreak/>
        <w:t>Availability of witness protection and victim support services such as emergency shelter, hygiene kits and transport</w:t>
      </w:r>
      <w:r>
        <w:rPr>
          <w:rFonts w:ascii="Verdana" w:eastAsia="Calibri" w:hAnsi="Verdana" w:cs="Arial"/>
          <w:i/>
          <w:iCs/>
          <w:color w:val="000000" w:themeColor="text1"/>
          <w:sz w:val="20"/>
          <w:szCs w:val="20"/>
        </w:rPr>
        <w:t>]</w:t>
      </w:r>
    </w:p>
    <w:p w14:paraId="17BB3FD6" w14:textId="77777777" w:rsidR="005246BC" w:rsidRPr="00297B48" w:rsidRDefault="005246BC">
      <w:pPr>
        <w:pStyle w:val="ListParagraph"/>
        <w:numPr>
          <w:ilvl w:val="0"/>
          <w:numId w:val="53"/>
        </w:numPr>
        <w:spacing w:after="0" w:line="240" w:lineRule="auto"/>
        <w:jc w:val="both"/>
        <w:rPr>
          <w:rFonts w:ascii="Verdana" w:hAnsi="Verdana" w:cstheme="minorHAnsi"/>
          <w:i/>
          <w:iCs/>
          <w:sz w:val="20"/>
          <w:szCs w:val="20"/>
        </w:rPr>
      </w:pPr>
      <w:r w:rsidRPr="008A1EC0">
        <w:rPr>
          <w:rFonts w:ascii="Verdana" w:hAnsi="Verdana" w:cstheme="minorHAnsi"/>
          <w:sz w:val="20"/>
          <w:szCs w:val="20"/>
        </w:rPr>
        <w:t>How ha</w:t>
      </w:r>
      <w:r>
        <w:rPr>
          <w:rFonts w:ascii="Verdana" w:hAnsi="Verdana" w:cstheme="minorHAnsi"/>
          <w:sz w:val="20"/>
          <w:szCs w:val="20"/>
        </w:rPr>
        <w:t>ve</w:t>
      </w:r>
      <w:r w:rsidRPr="008A1EC0">
        <w:rPr>
          <w:rFonts w:ascii="Verdana" w:hAnsi="Verdana" w:cstheme="minorHAnsi"/>
          <w:sz w:val="20"/>
          <w:szCs w:val="20"/>
        </w:rPr>
        <w:t xml:space="preserve"> the activities of JCU/ULS </w:t>
      </w:r>
      <w:r>
        <w:rPr>
          <w:rFonts w:ascii="Verdana" w:hAnsi="Verdana" w:cstheme="minorHAnsi"/>
          <w:sz w:val="20"/>
          <w:szCs w:val="20"/>
        </w:rPr>
        <w:t xml:space="preserve">been </w:t>
      </w:r>
      <w:r w:rsidRPr="00241536">
        <w:rPr>
          <w:rFonts w:ascii="Verdana" w:hAnsi="Verdana" w:cstheme="minorHAnsi"/>
          <w:sz w:val="20"/>
          <w:szCs w:val="20"/>
        </w:rPr>
        <w:t xml:space="preserve">implemented according to human rights and development effectiveness principles? </w:t>
      </w:r>
      <w:r>
        <w:rPr>
          <w:rFonts w:ascii="Verdana" w:hAnsi="Verdana" w:cstheme="minorHAnsi"/>
          <w:sz w:val="20"/>
          <w:szCs w:val="20"/>
        </w:rPr>
        <w:t>[</w:t>
      </w:r>
      <w:r w:rsidRPr="00297B48">
        <w:rPr>
          <w:rFonts w:ascii="Verdana" w:hAnsi="Verdana" w:cstheme="minorHAnsi"/>
          <w:i/>
          <w:iCs/>
          <w:sz w:val="20"/>
          <w:szCs w:val="20"/>
        </w:rPr>
        <w:t xml:space="preserve">Probe for </w:t>
      </w:r>
    </w:p>
    <w:p w14:paraId="058CA4ED"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Calibri" w:hAnsi="Verdana" w:cstheme="minorHAnsi"/>
          <w:i/>
          <w:iCs/>
          <w:color w:val="000000" w:themeColor="text1"/>
          <w:sz w:val="20"/>
          <w:szCs w:val="20"/>
        </w:rPr>
      </w:pPr>
      <w:r w:rsidRPr="00297B48">
        <w:rPr>
          <w:rFonts w:ascii="Verdana" w:eastAsia="Calibri" w:hAnsi="Verdana" w:cstheme="minorHAnsi"/>
          <w:i/>
          <w:iCs/>
          <w:color w:val="000000" w:themeColor="text1"/>
          <w:sz w:val="20"/>
          <w:szCs w:val="20"/>
        </w:rPr>
        <w:t>Participation/empowerment of beneficiaries and stakeholders</w:t>
      </w:r>
    </w:p>
    <w:p w14:paraId="7F9FC3B4" w14:textId="77777777" w:rsidR="005246BC" w:rsidRPr="00297B48" w:rsidRDefault="005246BC">
      <w:pPr>
        <w:numPr>
          <w:ilvl w:val="0"/>
          <w:numId w:val="52"/>
        </w:numPr>
        <w:pBdr>
          <w:top w:val="nil"/>
          <w:left w:val="nil"/>
          <w:bottom w:val="nil"/>
          <w:right w:val="nil"/>
          <w:between w:val="nil"/>
        </w:pBdr>
        <w:spacing w:after="0" w:line="240" w:lineRule="auto"/>
        <w:rPr>
          <w:rFonts w:ascii="Verdana" w:eastAsia="Calibri" w:hAnsi="Verdana" w:cstheme="minorHAnsi"/>
          <w:i/>
          <w:iCs/>
          <w:color w:val="000000" w:themeColor="text1"/>
          <w:sz w:val="20"/>
          <w:szCs w:val="20"/>
        </w:rPr>
      </w:pPr>
      <w:r w:rsidRPr="00297B48">
        <w:rPr>
          <w:rFonts w:ascii="Verdana" w:eastAsia="Calibri" w:hAnsi="Verdana" w:cstheme="minorHAnsi"/>
          <w:i/>
          <w:iCs/>
          <w:color w:val="000000" w:themeColor="text1"/>
          <w:sz w:val="20"/>
          <w:szCs w:val="20"/>
        </w:rPr>
        <w:t>Safe environment for handling GBV cases (availability of child friendly spaces, safe spaces for survivors of GBV)</w:t>
      </w:r>
      <w:r>
        <w:rPr>
          <w:rFonts w:ascii="Verdana" w:eastAsia="Calibri" w:hAnsi="Verdana" w:cstheme="minorHAnsi"/>
          <w:i/>
          <w:iCs/>
          <w:color w:val="000000" w:themeColor="text1"/>
          <w:sz w:val="20"/>
          <w:szCs w:val="20"/>
        </w:rPr>
        <w:t>]</w:t>
      </w:r>
    </w:p>
    <w:p w14:paraId="639CFD55" w14:textId="2F70CDB2" w:rsidR="005246BC" w:rsidRPr="00B757E5" w:rsidRDefault="005246BC">
      <w:pPr>
        <w:pStyle w:val="ListParagraph"/>
        <w:numPr>
          <w:ilvl w:val="0"/>
          <w:numId w:val="53"/>
        </w:numPr>
        <w:spacing w:after="0" w:line="240" w:lineRule="auto"/>
        <w:jc w:val="both"/>
        <w:rPr>
          <w:rFonts w:ascii="Verdana" w:hAnsi="Verdana" w:cstheme="minorHAnsi"/>
          <w:sz w:val="20"/>
          <w:szCs w:val="20"/>
        </w:rPr>
      </w:pPr>
      <w:r w:rsidRPr="00B757E5">
        <w:rPr>
          <w:rFonts w:ascii="Verdana" w:hAnsi="Verdana" w:cstheme="minorHAnsi"/>
          <w:sz w:val="20"/>
          <w:szCs w:val="20"/>
        </w:rPr>
        <w:t>What lessons</w:t>
      </w:r>
      <w:r w:rsidR="009976E0">
        <w:rPr>
          <w:rFonts w:ascii="Verdana" w:hAnsi="Verdana" w:cstheme="minorHAnsi"/>
          <w:sz w:val="20"/>
          <w:szCs w:val="20"/>
        </w:rPr>
        <w:t>/success stories</w:t>
      </w:r>
      <w:r w:rsidRPr="00B757E5">
        <w:rPr>
          <w:rFonts w:ascii="Verdana" w:hAnsi="Verdana" w:cstheme="minorHAnsi"/>
          <w:sz w:val="20"/>
          <w:szCs w:val="20"/>
        </w:rPr>
        <w:t xml:space="preserve"> can we draw from the efforts of the JCU/ULS activities in trying to improve the access to quality essential services and handling cases of GBV and other forms of discrimination in this district or community?</w:t>
      </w:r>
    </w:p>
    <w:p w14:paraId="18AFA376" w14:textId="77777777" w:rsidR="005246BC" w:rsidRPr="00B757E5" w:rsidRDefault="005246BC">
      <w:pPr>
        <w:pStyle w:val="ListParagraph"/>
        <w:numPr>
          <w:ilvl w:val="0"/>
          <w:numId w:val="53"/>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In your view, what do you see as the main enabling and hindering factors to achieving planned outcomes? </w:t>
      </w:r>
    </w:p>
    <w:p w14:paraId="251EA9D4" w14:textId="77777777" w:rsidR="005246BC" w:rsidRPr="00B757E5" w:rsidRDefault="005246BC" w:rsidP="005246BC">
      <w:pPr>
        <w:spacing w:after="0" w:line="240" w:lineRule="auto"/>
        <w:rPr>
          <w:rFonts w:ascii="Verdana" w:eastAsia="Avenir" w:hAnsi="Verdana" w:cstheme="minorHAnsi"/>
          <w:color w:val="000000"/>
          <w:sz w:val="20"/>
          <w:szCs w:val="20"/>
        </w:rPr>
      </w:pPr>
    </w:p>
    <w:p w14:paraId="2465FA31"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Efficiency/Coherence</w:t>
      </w:r>
    </w:p>
    <w:p w14:paraId="773BEAE9" w14:textId="77777777" w:rsidR="005246BC" w:rsidRPr="00297B48" w:rsidRDefault="005246BC">
      <w:pPr>
        <w:pStyle w:val="ListParagraph"/>
        <w:numPr>
          <w:ilvl w:val="0"/>
          <w:numId w:val="53"/>
        </w:numPr>
        <w:spacing w:after="0" w:line="240" w:lineRule="auto"/>
        <w:jc w:val="both"/>
        <w:rPr>
          <w:rFonts w:ascii="Verdana" w:hAnsi="Verdana" w:cstheme="minorHAnsi"/>
          <w:i/>
          <w:iCs/>
          <w:sz w:val="20"/>
          <w:szCs w:val="20"/>
        </w:rPr>
      </w:pPr>
      <w:r w:rsidRPr="00B757E5">
        <w:rPr>
          <w:rFonts w:ascii="Verdana" w:hAnsi="Verdana" w:cstheme="minorHAnsi"/>
          <w:sz w:val="20"/>
          <w:szCs w:val="20"/>
        </w:rPr>
        <w:t>How did the project ensure complementarity</w:t>
      </w:r>
      <w:r>
        <w:rPr>
          <w:rFonts w:ascii="Verdana" w:hAnsi="Verdana" w:cstheme="minorHAnsi"/>
          <w:sz w:val="20"/>
          <w:szCs w:val="20"/>
        </w:rPr>
        <w:t>, collaboration</w:t>
      </w:r>
      <w:r w:rsidRPr="00B757E5">
        <w:rPr>
          <w:rFonts w:ascii="Verdana" w:hAnsi="Verdana" w:cstheme="minorHAnsi"/>
          <w:sz w:val="20"/>
          <w:szCs w:val="20"/>
        </w:rPr>
        <w:t xml:space="preserve"> and harmonization with other stakeholders during project implementation? </w:t>
      </w:r>
      <w:r w:rsidRPr="00297B48">
        <w:rPr>
          <w:rFonts w:ascii="Verdana" w:hAnsi="Verdana" w:cstheme="minorHAnsi"/>
          <w:i/>
          <w:iCs/>
          <w:sz w:val="20"/>
          <w:szCs w:val="20"/>
        </w:rPr>
        <w:t>[Probe for:</w:t>
      </w:r>
    </w:p>
    <w:p w14:paraId="50AFE6ED" w14:textId="77777777" w:rsidR="005246BC" w:rsidRPr="00297B48" w:rsidRDefault="005246BC">
      <w:pPr>
        <w:pStyle w:val="ListParagraph"/>
        <w:numPr>
          <w:ilvl w:val="0"/>
          <w:numId w:val="76"/>
        </w:numPr>
        <w:spacing w:after="0" w:line="240" w:lineRule="auto"/>
        <w:rPr>
          <w:rFonts w:ascii="Verdana" w:hAnsi="Verdana" w:cstheme="minorHAnsi"/>
          <w:i/>
          <w:iCs/>
          <w:sz w:val="20"/>
          <w:szCs w:val="20"/>
        </w:rPr>
      </w:pPr>
      <w:r w:rsidRPr="00297B48">
        <w:rPr>
          <w:rFonts w:ascii="Verdana" w:hAnsi="Verdana" w:cstheme="minorHAnsi"/>
          <w:i/>
          <w:iCs/>
          <w:sz w:val="20"/>
          <w:szCs w:val="20"/>
        </w:rPr>
        <w:t xml:space="preserve">What are the barriers and/or enablers to complementarity, collaboration and harmonization other stakeholders during project implementation? </w:t>
      </w:r>
    </w:p>
    <w:p w14:paraId="073AFCB9" w14:textId="77777777" w:rsidR="005246BC" w:rsidRPr="00297B48" w:rsidRDefault="005246BC">
      <w:pPr>
        <w:pStyle w:val="ListParagraph"/>
        <w:numPr>
          <w:ilvl w:val="0"/>
          <w:numId w:val="56"/>
        </w:numPr>
        <w:spacing w:after="0" w:line="240" w:lineRule="auto"/>
        <w:rPr>
          <w:rFonts w:ascii="Verdana" w:hAnsi="Verdana" w:cstheme="minorHAnsi"/>
          <w:i/>
          <w:iCs/>
          <w:sz w:val="20"/>
          <w:szCs w:val="20"/>
        </w:rPr>
      </w:pPr>
      <w:r w:rsidRPr="00297B48">
        <w:rPr>
          <w:rFonts w:ascii="Verdana" w:hAnsi="Verdana" w:cstheme="minorHAnsi"/>
          <w:i/>
          <w:iCs/>
          <w:sz w:val="20"/>
          <w:szCs w:val="20"/>
        </w:rPr>
        <w:t xml:space="preserve">To what extent were the activities of the project complementary to the work of other stakeholders, </w:t>
      </w:r>
      <w:proofErr w:type="gramStart"/>
      <w:r w:rsidRPr="00297B48">
        <w:rPr>
          <w:rFonts w:ascii="Verdana" w:hAnsi="Verdana" w:cstheme="minorHAnsi"/>
          <w:i/>
          <w:iCs/>
          <w:sz w:val="20"/>
          <w:szCs w:val="20"/>
        </w:rPr>
        <w:t>i.e.</w:t>
      </w:r>
      <w:proofErr w:type="gramEnd"/>
      <w:r w:rsidRPr="00297B48">
        <w:rPr>
          <w:rFonts w:ascii="Verdana" w:hAnsi="Verdana" w:cstheme="minorHAnsi"/>
          <w:i/>
          <w:iCs/>
          <w:sz w:val="20"/>
          <w:szCs w:val="20"/>
        </w:rPr>
        <w:t xml:space="preserve"> prevented duplication and contributed to the larger response activities in areas of operation? </w:t>
      </w:r>
    </w:p>
    <w:p w14:paraId="7CFE0AE3" w14:textId="77777777" w:rsidR="005246BC" w:rsidRPr="00297B48" w:rsidRDefault="005246BC">
      <w:pPr>
        <w:pStyle w:val="ListParagraph"/>
        <w:numPr>
          <w:ilvl w:val="0"/>
          <w:numId w:val="56"/>
        </w:numPr>
        <w:spacing w:after="0" w:line="240" w:lineRule="auto"/>
        <w:rPr>
          <w:rFonts w:ascii="Verdana" w:hAnsi="Verdana" w:cstheme="minorHAnsi"/>
          <w:i/>
          <w:iCs/>
          <w:sz w:val="20"/>
          <w:szCs w:val="20"/>
        </w:rPr>
      </w:pPr>
      <w:r w:rsidRPr="00297B48">
        <w:rPr>
          <w:rFonts w:ascii="Verdana" w:hAnsi="Verdana" w:cstheme="minorHAnsi"/>
          <w:i/>
          <w:iCs/>
          <w:sz w:val="20"/>
          <w:szCs w:val="20"/>
        </w:rPr>
        <w:t xml:space="preserve">How did JCU/ULS utilize opportunities for collaboration to effectively implement the activities and how did they contribute to the effectiveness of the project? </w:t>
      </w:r>
    </w:p>
    <w:p w14:paraId="38F4A3D2" w14:textId="77777777" w:rsidR="005246BC" w:rsidRPr="00297B48" w:rsidRDefault="005246BC">
      <w:pPr>
        <w:pStyle w:val="ListParagraph"/>
        <w:numPr>
          <w:ilvl w:val="0"/>
          <w:numId w:val="56"/>
        </w:numPr>
        <w:spacing w:after="0" w:line="240" w:lineRule="auto"/>
        <w:rPr>
          <w:rFonts w:ascii="Verdana" w:hAnsi="Verdana" w:cstheme="minorHAnsi"/>
          <w:i/>
          <w:iCs/>
          <w:sz w:val="20"/>
          <w:szCs w:val="20"/>
        </w:rPr>
      </w:pPr>
      <w:r w:rsidRPr="00297B48">
        <w:rPr>
          <w:rFonts w:ascii="Verdana" w:hAnsi="Verdana" w:cstheme="minorHAnsi"/>
          <w:i/>
          <w:iCs/>
          <w:sz w:val="20"/>
          <w:szCs w:val="20"/>
        </w:rPr>
        <w:t xml:space="preserve">How did the collaboration / coordination between </w:t>
      </w:r>
      <w:r w:rsidRPr="00297B48">
        <w:rPr>
          <w:rFonts w:ascii="Verdana" w:eastAsia="Avenir" w:hAnsi="Verdana" w:cstheme="minorHAnsi"/>
          <w:i/>
          <w:iCs/>
          <w:color w:val="000000"/>
          <w:sz w:val="20"/>
          <w:szCs w:val="20"/>
        </w:rPr>
        <w:t xml:space="preserve">JCU/ULS </w:t>
      </w:r>
      <w:r w:rsidRPr="00297B48">
        <w:rPr>
          <w:rFonts w:ascii="Verdana" w:hAnsi="Verdana" w:cstheme="minorHAnsi"/>
          <w:i/>
          <w:iCs/>
          <w:sz w:val="20"/>
          <w:szCs w:val="20"/>
        </w:rPr>
        <w:t>and the relevant stake holders including District office, Local government authorities, and community-based structures contribute, to the interventions with a positive effect on targeted beneficiaries and other stakeholders?]</w:t>
      </w:r>
    </w:p>
    <w:p w14:paraId="1C3D84C9"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p>
    <w:p w14:paraId="7F1BD028"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Sustainability</w:t>
      </w:r>
    </w:p>
    <w:p w14:paraId="690D9720" w14:textId="77777777" w:rsidR="005246BC" w:rsidRPr="00297B48" w:rsidRDefault="005246BC">
      <w:pPr>
        <w:pStyle w:val="ListParagraph"/>
        <w:numPr>
          <w:ilvl w:val="0"/>
          <w:numId w:val="53"/>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mechanisms are in place to ensure sustainability of JCU/ULS interventions? </w:t>
      </w:r>
      <w:r>
        <w:rPr>
          <w:rFonts w:ascii="Verdana" w:hAnsi="Verdana" w:cstheme="minorHAnsi"/>
          <w:sz w:val="20"/>
          <w:szCs w:val="20"/>
        </w:rPr>
        <w:t>[</w:t>
      </w:r>
      <w:r w:rsidRPr="00297B48">
        <w:rPr>
          <w:rFonts w:ascii="Verdana" w:hAnsi="Verdana" w:cstheme="minorHAnsi"/>
          <w:i/>
          <w:iCs/>
          <w:sz w:val="20"/>
          <w:szCs w:val="20"/>
        </w:rPr>
        <w:t>Probe</w:t>
      </w:r>
      <w:r w:rsidRPr="00B757E5">
        <w:rPr>
          <w:rFonts w:ascii="Verdana" w:hAnsi="Verdana" w:cstheme="minorHAnsi"/>
          <w:sz w:val="20"/>
          <w:szCs w:val="20"/>
        </w:rPr>
        <w:t xml:space="preserve"> </w:t>
      </w:r>
      <w:r w:rsidRPr="00297B48">
        <w:rPr>
          <w:rFonts w:ascii="Verdana" w:hAnsi="Verdana" w:cstheme="minorHAnsi"/>
          <w:i/>
          <w:iCs/>
          <w:sz w:val="20"/>
          <w:szCs w:val="20"/>
        </w:rPr>
        <w:t>for:</w:t>
      </w:r>
    </w:p>
    <w:p w14:paraId="496B858F" w14:textId="77777777" w:rsidR="005246BC" w:rsidRPr="00297B48" w:rsidRDefault="005246BC">
      <w:pPr>
        <w:pStyle w:val="ListParagraph"/>
        <w:numPr>
          <w:ilvl w:val="0"/>
          <w:numId w:val="55"/>
        </w:numPr>
        <w:spacing w:after="0" w:line="240" w:lineRule="auto"/>
        <w:rPr>
          <w:rFonts w:ascii="Verdana" w:hAnsi="Verdana" w:cstheme="minorHAnsi"/>
          <w:i/>
          <w:iCs/>
          <w:sz w:val="20"/>
          <w:szCs w:val="20"/>
        </w:rPr>
      </w:pPr>
      <w:r w:rsidRPr="00297B48">
        <w:rPr>
          <w:rFonts w:ascii="Verdana" w:hAnsi="Verdana" w:cstheme="minorHAnsi"/>
          <w:i/>
          <w:iCs/>
          <w:sz w:val="20"/>
          <w:szCs w:val="20"/>
        </w:rPr>
        <w:t>To what extent are the benefits of the project likely to be sustained after the completion of this project? (including financing future similar interventions)</w:t>
      </w:r>
    </w:p>
    <w:p w14:paraId="3CEF9E1C" w14:textId="77777777" w:rsidR="005246BC" w:rsidRPr="00297B48" w:rsidRDefault="005246BC">
      <w:pPr>
        <w:pStyle w:val="ListParagraph"/>
        <w:numPr>
          <w:ilvl w:val="0"/>
          <w:numId w:val="55"/>
        </w:numPr>
        <w:spacing w:after="0" w:line="240" w:lineRule="auto"/>
        <w:rPr>
          <w:rFonts w:ascii="Verdana" w:hAnsi="Verdana" w:cstheme="minorHAnsi"/>
          <w:i/>
          <w:iCs/>
          <w:sz w:val="20"/>
          <w:szCs w:val="20"/>
        </w:rPr>
      </w:pPr>
      <w:r w:rsidRPr="00297B48">
        <w:rPr>
          <w:rFonts w:ascii="Verdana" w:hAnsi="Verdana" w:cstheme="minorHAnsi"/>
          <w:i/>
          <w:iCs/>
          <w:sz w:val="20"/>
          <w:szCs w:val="20"/>
        </w:rPr>
        <w:t xml:space="preserve">What local capacities have been </w:t>
      </w:r>
      <w:r w:rsidRPr="00297B48">
        <w:rPr>
          <w:rFonts w:ascii="Verdana" w:eastAsia="Avenir" w:hAnsi="Verdana" w:cstheme="minorHAnsi"/>
          <w:i/>
          <w:iCs/>
          <w:color w:val="000000"/>
          <w:sz w:val="20"/>
          <w:szCs w:val="20"/>
        </w:rPr>
        <w:t xml:space="preserve">established and </w:t>
      </w:r>
      <w:r w:rsidRPr="00297B48">
        <w:rPr>
          <w:rFonts w:ascii="Verdana" w:hAnsi="Verdana" w:cstheme="minorHAnsi"/>
          <w:i/>
          <w:iCs/>
          <w:sz w:val="20"/>
          <w:szCs w:val="20"/>
        </w:rPr>
        <w:t>enhanced to ensure sustainability of efforts and benefits?</w:t>
      </w:r>
      <w:r>
        <w:rPr>
          <w:rFonts w:ascii="Verdana" w:hAnsi="Verdana" w:cstheme="minorHAnsi"/>
          <w:i/>
          <w:iCs/>
          <w:sz w:val="20"/>
          <w:szCs w:val="20"/>
        </w:rPr>
        <w:t>]</w:t>
      </w:r>
    </w:p>
    <w:p w14:paraId="4F9165DF" w14:textId="77777777" w:rsidR="005246BC" w:rsidRPr="00B757E5" w:rsidRDefault="005246BC">
      <w:pPr>
        <w:pStyle w:val="ListParagraph"/>
        <w:numPr>
          <w:ilvl w:val="0"/>
          <w:numId w:val="53"/>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 lessons can be drawn from the successes and challenges in the implementation of the JCU/ULS activities? </w:t>
      </w:r>
    </w:p>
    <w:p w14:paraId="17FE03B7" w14:textId="77777777" w:rsidR="005246BC" w:rsidRPr="00B757E5" w:rsidRDefault="005246BC">
      <w:pPr>
        <w:pStyle w:val="ListParagraph"/>
        <w:numPr>
          <w:ilvl w:val="0"/>
          <w:numId w:val="53"/>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 could have been done differently by </w:t>
      </w:r>
      <w:r w:rsidRPr="00B757E5">
        <w:rPr>
          <w:rFonts w:ascii="Verdana" w:eastAsia="Avenir" w:hAnsi="Verdana" w:cstheme="minorHAnsi"/>
          <w:color w:val="000000"/>
          <w:sz w:val="20"/>
          <w:szCs w:val="20"/>
        </w:rPr>
        <w:t>JCU/ULS</w:t>
      </w:r>
      <w:r w:rsidRPr="00B757E5">
        <w:rPr>
          <w:rFonts w:ascii="Verdana" w:hAnsi="Verdana" w:cstheme="minorHAnsi"/>
          <w:sz w:val="20"/>
          <w:szCs w:val="20"/>
        </w:rPr>
        <w:t>, and other partners to effectively maximize the benefits?</w:t>
      </w:r>
    </w:p>
    <w:p w14:paraId="06E145F2" w14:textId="77777777" w:rsidR="005246BC" w:rsidRPr="00B757E5" w:rsidRDefault="005246BC">
      <w:pPr>
        <w:pStyle w:val="ListParagraph"/>
        <w:numPr>
          <w:ilvl w:val="0"/>
          <w:numId w:val="53"/>
        </w:numPr>
        <w:spacing w:after="0" w:line="240" w:lineRule="auto"/>
        <w:jc w:val="both"/>
        <w:rPr>
          <w:rFonts w:ascii="Verdana" w:hAnsi="Verdana" w:cstheme="minorHAnsi"/>
          <w:sz w:val="20"/>
          <w:szCs w:val="20"/>
        </w:rPr>
      </w:pPr>
      <w:r w:rsidRPr="00B757E5">
        <w:rPr>
          <w:rFonts w:ascii="Verdana" w:hAnsi="Verdana" w:cstheme="minorHAnsi"/>
          <w:sz w:val="20"/>
          <w:szCs w:val="20"/>
        </w:rPr>
        <w:t>If one were to re</w:t>
      </w:r>
      <w:r>
        <w:rPr>
          <w:rFonts w:ascii="Verdana" w:hAnsi="Verdana" w:cstheme="minorHAnsi"/>
          <w:sz w:val="20"/>
          <w:szCs w:val="20"/>
        </w:rPr>
        <w:t>model</w:t>
      </w:r>
      <w:r w:rsidRPr="00B757E5">
        <w:rPr>
          <w:rFonts w:ascii="Verdana" w:hAnsi="Verdana" w:cstheme="minorHAnsi"/>
          <w:sz w:val="20"/>
          <w:szCs w:val="20"/>
        </w:rPr>
        <w:t xml:space="preserve"> the project, what advice would you give to make it more effective in increasing access to access to quality essential services and handling cases of GBV and other forms of discrimination in this district or community? </w:t>
      </w:r>
    </w:p>
    <w:p w14:paraId="0B450CD0" w14:textId="072045E9" w:rsidR="005246BC" w:rsidRDefault="005246BC" w:rsidP="005246BC">
      <w:pPr>
        <w:pStyle w:val="ListParagraph"/>
        <w:spacing w:after="0" w:line="240" w:lineRule="auto"/>
        <w:ind w:left="360"/>
        <w:jc w:val="both"/>
        <w:rPr>
          <w:rFonts w:ascii="Verdana" w:hAnsi="Verdana" w:cstheme="minorHAnsi"/>
          <w:sz w:val="20"/>
          <w:szCs w:val="20"/>
        </w:rPr>
      </w:pPr>
    </w:p>
    <w:p w14:paraId="7366A670" w14:textId="77777777" w:rsidR="008F0586" w:rsidRPr="007A3A9E" w:rsidRDefault="008F0586" w:rsidP="008F0586">
      <w:pPr>
        <w:spacing w:after="0" w:line="240" w:lineRule="auto"/>
        <w:jc w:val="both"/>
        <w:rPr>
          <w:rFonts w:ascii="Verdana" w:hAnsi="Verdana"/>
          <w:b/>
          <w:bCs/>
          <w:sz w:val="20"/>
          <w:szCs w:val="20"/>
        </w:rPr>
      </w:pPr>
      <w:r w:rsidRPr="007A3A9E">
        <w:rPr>
          <w:rFonts w:ascii="Verdana" w:hAnsi="Verdana"/>
          <w:b/>
          <w:bCs/>
          <w:sz w:val="20"/>
          <w:szCs w:val="20"/>
        </w:rPr>
        <w:t>Impact</w:t>
      </w:r>
    </w:p>
    <w:p w14:paraId="7C26B124" w14:textId="613A2FE3" w:rsidR="008F0586" w:rsidRPr="00B757E5" w:rsidRDefault="008F0586" w:rsidP="005246BC">
      <w:pPr>
        <w:pStyle w:val="ListParagraph"/>
        <w:spacing w:after="0" w:line="240" w:lineRule="auto"/>
        <w:ind w:left="360"/>
        <w:jc w:val="both"/>
        <w:rPr>
          <w:rFonts w:ascii="Verdana" w:hAnsi="Verdana" w:cstheme="minorHAnsi"/>
          <w:sz w:val="20"/>
          <w:szCs w:val="20"/>
        </w:rPr>
      </w:pPr>
      <w:r w:rsidRPr="008F0586">
        <w:rPr>
          <w:rFonts w:ascii="Verdana" w:hAnsi="Verdana" w:cstheme="minorHAnsi"/>
          <w:sz w:val="20"/>
          <w:szCs w:val="20"/>
        </w:rPr>
        <w:t>To what extent have program</w:t>
      </w:r>
      <w:r w:rsidRPr="00EF52E0">
        <w:rPr>
          <w:rFonts w:ascii="Verdana" w:hAnsi="Verdana" w:cstheme="minorHAnsi"/>
          <w:sz w:val="20"/>
          <w:szCs w:val="20"/>
        </w:rPr>
        <w:t xml:space="preserve"> interventions generated or have the potential to generate significant positive or negative, intended or unintended, higher-level effects? </w:t>
      </w:r>
      <w:r w:rsidRPr="009976E0">
        <w:rPr>
          <w:rFonts w:ascii="Verdana" w:hAnsi="Verdana" w:cstheme="minorHAnsi"/>
          <w:sz w:val="20"/>
          <w:szCs w:val="20"/>
        </w:rPr>
        <w:t>[Capture the significance, the scope, and the transformative nature of the effects]</w:t>
      </w:r>
    </w:p>
    <w:p w14:paraId="73094E5E" w14:textId="77777777" w:rsidR="005246BC" w:rsidRDefault="005246BC" w:rsidP="005246BC">
      <w:pPr>
        <w:spacing w:line="240" w:lineRule="auto"/>
        <w:jc w:val="center"/>
        <w:rPr>
          <w:rFonts w:ascii="Verdana" w:hAnsi="Verdana"/>
          <w:b/>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47105EF0" w14:textId="77777777" w:rsidR="005246BC" w:rsidRDefault="005246BC" w:rsidP="005246BC">
      <w:pPr>
        <w:rPr>
          <w:rFonts w:ascii="Verdana" w:hAnsi="Verdana"/>
          <w:b/>
          <w:sz w:val="20"/>
          <w:szCs w:val="20"/>
          <w:lang w:val="en-IE" w:eastAsia="en-IE"/>
        </w:rPr>
      </w:pPr>
      <w:r>
        <w:rPr>
          <w:rFonts w:ascii="Verdana" w:hAnsi="Verdana"/>
          <w:b/>
          <w:sz w:val="20"/>
          <w:szCs w:val="20"/>
          <w:lang w:val="en-IE" w:eastAsia="en-IE"/>
        </w:rPr>
        <w:br w:type="page"/>
      </w:r>
    </w:p>
    <w:bookmarkEnd w:id="66"/>
    <w:p w14:paraId="5A170184" w14:textId="77777777" w:rsidR="005246BC" w:rsidRPr="00B757E5" w:rsidRDefault="005246BC" w:rsidP="005246BC">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KII Guide community level</w:t>
      </w:r>
    </w:p>
    <w:p w14:paraId="3FA2071C" w14:textId="77777777" w:rsidR="005246BC" w:rsidRPr="00B757E5" w:rsidRDefault="005246BC" w:rsidP="005246BC">
      <w:pPr>
        <w:spacing w:after="0" w:line="240" w:lineRule="auto"/>
        <w:jc w:val="both"/>
        <w:rPr>
          <w:rFonts w:ascii="Verdana" w:hAnsi="Verdana" w:cstheme="minorHAnsi"/>
          <w:b/>
          <w:bCs/>
          <w:sz w:val="20"/>
          <w:szCs w:val="20"/>
        </w:rPr>
      </w:pPr>
      <w:r w:rsidRPr="00B757E5">
        <w:rPr>
          <w:rFonts w:ascii="Verdana" w:hAnsi="Verdana" w:cstheme="minorHAnsi"/>
          <w:b/>
          <w:bCs/>
          <w:sz w:val="20"/>
          <w:szCs w:val="20"/>
        </w:rPr>
        <w:t>Target group</w:t>
      </w:r>
    </w:p>
    <w:p w14:paraId="45F79510"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Avenir" w:hAnsi="Verdana"/>
          <w:color w:val="000000" w:themeColor="text1"/>
          <w:sz w:val="20"/>
          <w:szCs w:val="20"/>
        </w:rPr>
      </w:pPr>
      <w:r w:rsidRPr="00B757E5">
        <w:rPr>
          <w:rFonts w:ascii="Verdana" w:eastAsia="Avenir" w:hAnsi="Verdana"/>
          <w:color w:val="000000" w:themeColor="text1"/>
          <w:sz w:val="20"/>
          <w:szCs w:val="20"/>
        </w:rPr>
        <w:t>Local Council Authorities</w:t>
      </w:r>
    </w:p>
    <w:p w14:paraId="461E6320"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Avenir" w:hAnsi="Verdana"/>
          <w:color w:val="000000" w:themeColor="text1"/>
          <w:sz w:val="20"/>
          <w:szCs w:val="20"/>
        </w:rPr>
      </w:pPr>
      <w:r w:rsidRPr="00B757E5">
        <w:rPr>
          <w:rFonts w:ascii="Verdana" w:eastAsia="Avenir" w:hAnsi="Verdana"/>
          <w:color w:val="000000" w:themeColor="text1"/>
          <w:sz w:val="20"/>
          <w:szCs w:val="20"/>
        </w:rPr>
        <w:t>Traditional and cultural leaders</w:t>
      </w:r>
    </w:p>
    <w:p w14:paraId="16CD9413"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Avenir" w:hAnsi="Verdana"/>
          <w:color w:val="000000" w:themeColor="text1"/>
          <w:sz w:val="20"/>
          <w:szCs w:val="20"/>
        </w:rPr>
      </w:pPr>
      <w:r w:rsidRPr="00B757E5">
        <w:rPr>
          <w:rFonts w:ascii="Verdana" w:eastAsia="Avenir" w:hAnsi="Verdana"/>
          <w:color w:val="000000" w:themeColor="text1"/>
          <w:sz w:val="20"/>
          <w:szCs w:val="20"/>
        </w:rPr>
        <w:t>Religious Leaders</w:t>
      </w:r>
    </w:p>
    <w:p w14:paraId="67B66162" w14:textId="77777777" w:rsidR="005246BC" w:rsidRPr="00B757E5" w:rsidRDefault="005246BC" w:rsidP="005246BC">
      <w:pPr>
        <w:spacing w:after="0" w:line="240" w:lineRule="auto"/>
        <w:rPr>
          <w:rFonts w:ascii="Verdana" w:hAnsi="Verdana"/>
          <w:b/>
          <w:bCs/>
          <w:sz w:val="20"/>
          <w:szCs w:val="20"/>
        </w:rPr>
      </w:pPr>
    </w:p>
    <w:p w14:paraId="5AC2ED8D" w14:textId="77777777" w:rsidR="005246BC" w:rsidRPr="00B757E5" w:rsidRDefault="005246BC" w:rsidP="005246BC">
      <w:pPr>
        <w:spacing w:after="0" w:line="240" w:lineRule="auto"/>
        <w:rPr>
          <w:rFonts w:ascii="Verdana" w:hAnsi="Verdana"/>
          <w:b/>
          <w:bCs/>
          <w:sz w:val="20"/>
          <w:szCs w:val="20"/>
        </w:rPr>
      </w:pPr>
      <w:r w:rsidRPr="00B757E5">
        <w:rPr>
          <w:rFonts w:ascii="Verdana" w:hAnsi="Verdana"/>
          <w:b/>
          <w:bCs/>
          <w:sz w:val="20"/>
          <w:szCs w:val="20"/>
        </w:rPr>
        <w:t xml:space="preserve">Guiding discussion Questions </w:t>
      </w:r>
    </w:p>
    <w:p w14:paraId="03202B38"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Relevance</w:t>
      </w:r>
    </w:p>
    <w:p w14:paraId="0426B387"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What’s your role in relation to addressing of gender inequality in your community? </w:t>
      </w:r>
      <w:r w:rsidRPr="00734B80">
        <w:rPr>
          <w:rFonts w:ascii="Verdana" w:hAnsi="Verdana" w:cstheme="minorHAnsi"/>
          <w:i/>
          <w:iCs/>
          <w:sz w:val="20"/>
          <w:szCs w:val="20"/>
        </w:rPr>
        <w:t>Probe for role in addressing GBV and harmful practices in the community?</w:t>
      </w:r>
      <w:r w:rsidRPr="00B757E5">
        <w:rPr>
          <w:rFonts w:ascii="Verdana" w:hAnsi="Verdana" w:cstheme="minorHAnsi"/>
          <w:sz w:val="20"/>
          <w:szCs w:val="20"/>
        </w:rPr>
        <w:t xml:space="preserve"> </w:t>
      </w:r>
    </w:p>
    <w:p w14:paraId="5BC1EDA7" w14:textId="77777777" w:rsidR="005246BC" w:rsidRPr="00734B80" w:rsidRDefault="005246BC">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are the underlying causes of gender inequality in your community? What are the needs and priorities of women, girls in relation to access to justice for GBV survivors? </w:t>
      </w:r>
      <w:r w:rsidRPr="00734B80">
        <w:rPr>
          <w:rFonts w:ascii="Verdana" w:hAnsi="Verdana" w:cstheme="minorHAnsi"/>
          <w:i/>
          <w:iCs/>
          <w:sz w:val="20"/>
          <w:szCs w:val="20"/>
        </w:rPr>
        <w:t>Probe for</w:t>
      </w:r>
    </w:p>
    <w:p w14:paraId="39C70590"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i/>
          <w:iCs/>
          <w:color w:val="000000" w:themeColor="text1"/>
          <w:sz w:val="20"/>
          <w:szCs w:val="20"/>
        </w:rPr>
        <w:t>How did the JCU/ULS activities</w:t>
      </w:r>
      <w:r w:rsidRPr="00734B80" w:rsidDel="00330579">
        <w:rPr>
          <w:rFonts w:ascii="Verdana" w:eastAsia="Avenir" w:hAnsi="Verdana"/>
          <w:i/>
          <w:iCs/>
          <w:color w:val="000000" w:themeColor="text1"/>
          <w:sz w:val="20"/>
          <w:szCs w:val="20"/>
        </w:rPr>
        <w:t xml:space="preserve"> </w:t>
      </w:r>
      <w:r w:rsidRPr="00734B80">
        <w:rPr>
          <w:rFonts w:ascii="Verdana" w:eastAsia="Avenir" w:hAnsi="Verdana"/>
          <w:i/>
          <w:iCs/>
          <w:color w:val="000000" w:themeColor="text1"/>
          <w:sz w:val="20"/>
          <w:szCs w:val="20"/>
        </w:rPr>
        <w:t xml:space="preserve">address the underlying causes of gender inequality? </w:t>
      </w:r>
    </w:p>
    <w:p w14:paraId="232D3111"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i/>
          <w:iCs/>
          <w:color w:val="000000" w:themeColor="text1"/>
          <w:sz w:val="20"/>
          <w:szCs w:val="20"/>
        </w:rPr>
        <w:t>How did the JCU/ULS activities</w:t>
      </w:r>
      <w:r w:rsidRPr="00734B80" w:rsidDel="00330579">
        <w:rPr>
          <w:rFonts w:ascii="Verdana" w:eastAsia="Avenir" w:hAnsi="Verdana"/>
          <w:i/>
          <w:iCs/>
          <w:color w:val="000000" w:themeColor="text1"/>
          <w:sz w:val="20"/>
          <w:szCs w:val="20"/>
        </w:rPr>
        <w:t xml:space="preserve"> </w:t>
      </w:r>
      <w:r w:rsidRPr="00734B80">
        <w:rPr>
          <w:rFonts w:ascii="Verdana" w:eastAsia="Avenir" w:hAnsi="Verdana"/>
          <w:i/>
          <w:iCs/>
          <w:color w:val="000000" w:themeColor="text1"/>
          <w:sz w:val="20"/>
          <w:szCs w:val="20"/>
        </w:rPr>
        <w:t>address the needs and priorities of women, girls in relation to access to justice for GBV survivors?</w:t>
      </w:r>
    </w:p>
    <w:p w14:paraId="17C02528" w14:textId="77777777" w:rsidR="005246BC" w:rsidRPr="00734B80" w:rsidRDefault="005246BC">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strategies were used by JCU/ULS to address the identified needs of beneficiaries?  </w:t>
      </w:r>
      <w:r w:rsidRPr="00734B80">
        <w:rPr>
          <w:rFonts w:ascii="Verdana" w:hAnsi="Verdana" w:cstheme="minorHAnsi"/>
          <w:i/>
          <w:iCs/>
          <w:sz w:val="20"/>
          <w:szCs w:val="20"/>
        </w:rPr>
        <w:t>Probe for</w:t>
      </w:r>
    </w:p>
    <w:p w14:paraId="415E2A0D"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 xml:space="preserve">Participation in training on their mandate in ensuring justice for all, Gender Based Violence, provision of survivor centered services and security and risk management </w:t>
      </w:r>
    </w:p>
    <w:p w14:paraId="5480093E"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Availability victim support services such as soap, pampers for mother who were witnesses and came to court with babies, sanitary towels, panties, cotton wool, slippers, and a change of clothes to young girls to reduce on the stigma.</w:t>
      </w:r>
    </w:p>
    <w:p w14:paraId="4EEF652A"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Conducting of open court sessions and community barazas</w:t>
      </w:r>
    </w:p>
    <w:p w14:paraId="5108EDB3"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How appropriate were the strategies used in addressing the identified needs of beneficiaries?</w:t>
      </w:r>
    </w:p>
    <w:p w14:paraId="5E93C604" w14:textId="77777777" w:rsidR="005246BC" w:rsidRPr="00B757E5" w:rsidRDefault="005246BC" w:rsidP="005246BC">
      <w:pPr>
        <w:pStyle w:val="ListParagraph"/>
        <w:spacing w:after="0" w:line="240" w:lineRule="auto"/>
        <w:ind w:left="360"/>
        <w:jc w:val="both"/>
        <w:rPr>
          <w:rFonts w:ascii="Verdana" w:hAnsi="Verdana" w:cstheme="minorHAnsi"/>
          <w:sz w:val="20"/>
          <w:szCs w:val="20"/>
        </w:rPr>
      </w:pPr>
    </w:p>
    <w:p w14:paraId="6620670F"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Effectiveness</w:t>
      </w:r>
    </w:p>
    <w:p w14:paraId="041EA1F7" w14:textId="28CD1979" w:rsidR="005246BC" w:rsidRDefault="005246BC" w:rsidP="009976E0">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In your view, what changes, if any, have occurred due to the implementation of this project in this community district/ subcounty/village? </w:t>
      </w:r>
      <w:r>
        <w:rPr>
          <w:rFonts w:ascii="Verdana" w:hAnsi="Verdana" w:cstheme="minorHAnsi"/>
          <w:sz w:val="20"/>
          <w:szCs w:val="20"/>
        </w:rPr>
        <w:t>[</w:t>
      </w:r>
      <w:r w:rsidRPr="00734B80">
        <w:rPr>
          <w:rFonts w:ascii="Verdana" w:hAnsi="Verdana" w:cstheme="minorHAnsi"/>
          <w:i/>
          <w:iCs/>
          <w:sz w:val="20"/>
          <w:szCs w:val="20"/>
        </w:rPr>
        <w:t xml:space="preserve">Ask the participants why they attribute the change to the project and </w:t>
      </w:r>
      <w:proofErr w:type="spellStart"/>
      <w:r w:rsidRPr="00734B80">
        <w:rPr>
          <w:rFonts w:ascii="Verdana" w:hAnsi="Verdana" w:cstheme="minorHAnsi"/>
          <w:i/>
          <w:iCs/>
          <w:sz w:val="20"/>
          <w:szCs w:val="20"/>
        </w:rPr>
        <w:t>not</w:t>
      </w:r>
      <w:proofErr w:type="spellEnd"/>
      <w:r w:rsidRPr="00734B80">
        <w:rPr>
          <w:rFonts w:ascii="Verdana" w:hAnsi="Verdana" w:cstheme="minorHAnsi"/>
          <w:i/>
          <w:iCs/>
          <w:sz w:val="20"/>
          <w:szCs w:val="20"/>
        </w:rPr>
        <w:t xml:space="preserve"> other factors. Remember to probe of other contributing factors]</w:t>
      </w:r>
    </w:p>
    <w:p w14:paraId="0C450F5F" w14:textId="77777777" w:rsidR="008F0586" w:rsidRPr="009976E0" w:rsidRDefault="008F0586"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Effectiveness in collection, preservation and presenting forensic evidence in the courts of law for GBV cases</w:t>
      </w:r>
    </w:p>
    <w:p w14:paraId="506B6263" w14:textId="77777777" w:rsidR="008F0586" w:rsidRPr="009976E0" w:rsidRDefault="008F0586"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Filling the Police Form 3</w:t>
      </w:r>
    </w:p>
    <w:p w14:paraId="42AA569E" w14:textId="77777777" w:rsidR="008F0586" w:rsidRPr="009976E0" w:rsidRDefault="008F0586"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Knowledge on the rights and role of victims</w:t>
      </w:r>
    </w:p>
    <w:p w14:paraId="1BC9BF65" w14:textId="77777777" w:rsidR="008F0586" w:rsidRPr="009976E0" w:rsidRDefault="008F0586"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Knowledge on impact of power dynamics and the pressures that would lead a victim to “agree” to forgive</w:t>
      </w:r>
    </w:p>
    <w:p w14:paraId="25C050EC" w14:textId="77777777" w:rsidR="008F0586" w:rsidRPr="009976E0" w:rsidRDefault="008F0586"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 xml:space="preserve">Availability of safe spaces, child-friendly spaces </w:t>
      </w:r>
    </w:p>
    <w:p w14:paraId="5F56F7B2" w14:textId="77777777" w:rsidR="008F0586" w:rsidRPr="00734B80" w:rsidRDefault="008F0586" w:rsidP="009976E0">
      <w:pPr>
        <w:pStyle w:val="ListParagraph"/>
        <w:spacing w:line="240" w:lineRule="auto"/>
        <w:ind w:left="360"/>
        <w:jc w:val="both"/>
        <w:rPr>
          <w:rFonts w:ascii="Verdana" w:hAnsi="Verdana" w:cstheme="minorHAnsi"/>
          <w:i/>
          <w:iCs/>
          <w:sz w:val="20"/>
          <w:szCs w:val="20"/>
        </w:rPr>
      </w:pPr>
    </w:p>
    <w:p w14:paraId="26382958" w14:textId="77777777" w:rsidR="005246BC" w:rsidRPr="00734B80" w:rsidRDefault="005246BC">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In your view, how did the project contribute to quality essential services and handling cases of GBV and other forms of discrimination? </w:t>
      </w:r>
      <w:r>
        <w:rPr>
          <w:rFonts w:ascii="Verdana" w:hAnsi="Verdana" w:cstheme="minorHAnsi"/>
          <w:sz w:val="20"/>
          <w:szCs w:val="20"/>
        </w:rPr>
        <w:t>[</w:t>
      </w:r>
      <w:r w:rsidRPr="00734B80">
        <w:rPr>
          <w:rFonts w:ascii="Verdana" w:hAnsi="Verdana" w:cstheme="minorHAnsi"/>
          <w:i/>
          <w:iCs/>
          <w:sz w:val="20"/>
          <w:szCs w:val="20"/>
        </w:rPr>
        <w:t>Probe for;</w:t>
      </w:r>
    </w:p>
    <w:p w14:paraId="5396D9AD"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Reporting of GBV cases</w:t>
      </w:r>
    </w:p>
    <w:p w14:paraId="5D29B157"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Short time for processing GBV cases</w:t>
      </w:r>
    </w:p>
    <w:p w14:paraId="23853B3C"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Conviction of perpetuators</w:t>
      </w:r>
    </w:p>
    <w:p w14:paraId="493E4476"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Positive attitudes of service providers handling GBV cases</w:t>
      </w:r>
    </w:p>
    <w:p w14:paraId="74D550A2"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Calibri" w:hAnsi="Verdana" w:cs="Arial"/>
          <w:i/>
          <w:iCs/>
          <w:color w:val="000000" w:themeColor="text1"/>
          <w:sz w:val="20"/>
          <w:szCs w:val="20"/>
        </w:rPr>
        <w:t>Availability of witness protection and victim support services such as emergency shelter, hygiene kits and transport</w:t>
      </w:r>
      <w:r>
        <w:rPr>
          <w:rFonts w:ascii="Verdana" w:eastAsia="Calibri" w:hAnsi="Verdana" w:cs="Arial"/>
          <w:i/>
          <w:iCs/>
          <w:color w:val="000000" w:themeColor="text1"/>
          <w:sz w:val="20"/>
          <w:szCs w:val="20"/>
        </w:rPr>
        <w:t>]</w:t>
      </w:r>
    </w:p>
    <w:p w14:paraId="12F3B0CD" w14:textId="11D2A24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What lessons</w:t>
      </w:r>
      <w:r w:rsidR="009976E0">
        <w:rPr>
          <w:rFonts w:ascii="Verdana" w:hAnsi="Verdana" w:cstheme="minorHAnsi"/>
          <w:sz w:val="20"/>
          <w:szCs w:val="20"/>
        </w:rPr>
        <w:t>/success stories</w:t>
      </w:r>
      <w:r w:rsidRPr="00B757E5">
        <w:rPr>
          <w:rFonts w:ascii="Verdana" w:hAnsi="Verdana" w:cstheme="minorHAnsi"/>
          <w:sz w:val="20"/>
          <w:szCs w:val="20"/>
        </w:rPr>
        <w:t xml:space="preserve"> can we draw from the efforts of JCU/ULS in trying to improve the access to quality essential services and handling cases of GBV and other forms of discrimination in this district or community?</w:t>
      </w:r>
    </w:p>
    <w:p w14:paraId="29D270A1"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In your view, what do you see as the main enabling and hindering factors to achieving planned outcomes? </w:t>
      </w:r>
    </w:p>
    <w:p w14:paraId="0937A742" w14:textId="77777777" w:rsidR="005246BC" w:rsidRPr="00B757E5" w:rsidRDefault="005246BC" w:rsidP="005246BC">
      <w:pPr>
        <w:spacing w:after="0" w:line="240" w:lineRule="auto"/>
        <w:rPr>
          <w:rFonts w:ascii="Verdana" w:eastAsia="Avenir" w:hAnsi="Verdana" w:cstheme="minorHAnsi"/>
          <w:color w:val="000000"/>
          <w:sz w:val="20"/>
          <w:szCs w:val="20"/>
        </w:rPr>
      </w:pPr>
    </w:p>
    <w:p w14:paraId="37184F7E"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Sustainability</w:t>
      </w:r>
    </w:p>
    <w:p w14:paraId="3AAE574F" w14:textId="77777777" w:rsidR="005246BC" w:rsidRPr="005A0852" w:rsidRDefault="005246BC">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lastRenderedPageBreak/>
        <w:t xml:space="preserve">What mechanisms are in place to ensure sustainability of project interventions? </w:t>
      </w:r>
      <w:r w:rsidRPr="005A0852">
        <w:rPr>
          <w:rFonts w:ascii="Verdana" w:hAnsi="Verdana" w:cstheme="minorHAnsi"/>
          <w:i/>
          <w:iCs/>
          <w:sz w:val="20"/>
          <w:szCs w:val="20"/>
        </w:rPr>
        <w:t>[Probe for:</w:t>
      </w:r>
    </w:p>
    <w:p w14:paraId="4D5856ED" w14:textId="77777777" w:rsidR="005246BC" w:rsidRPr="005A0852" w:rsidRDefault="005246BC">
      <w:pPr>
        <w:pStyle w:val="ListParagraph"/>
        <w:numPr>
          <w:ilvl w:val="0"/>
          <w:numId w:val="55"/>
        </w:numPr>
        <w:spacing w:after="0" w:line="240" w:lineRule="auto"/>
        <w:rPr>
          <w:rFonts w:ascii="Verdana" w:hAnsi="Verdana" w:cstheme="minorHAnsi"/>
          <w:i/>
          <w:iCs/>
          <w:sz w:val="20"/>
          <w:szCs w:val="20"/>
        </w:rPr>
      </w:pPr>
      <w:r w:rsidRPr="005A0852">
        <w:rPr>
          <w:rFonts w:ascii="Verdana" w:hAnsi="Verdana" w:cstheme="minorHAnsi"/>
          <w:i/>
          <w:iCs/>
          <w:sz w:val="20"/>
          <w:szCs w:val="20"/>
        </w:rPr>
        <w:t xml:space="preserve">To what extent are the benefits of the project likely to be sustained after the completion of this project? </w:t>
      </w:r>
      <w:r>
        <w:rPr>
          <w:rFonts w:ascii="Verdana" w:hAnsi="Verdana" w:cstheme="minorHAnsi"/>
          <w:i/>
          <w:iCs/>
          <w:sz w:val="20"/>
          <w:szCs w:val="20"/>
        </w:rPr>
        <w:t>Including financing of future similar interventions</w:t>
      </w:r>
    </w:p>
    <w:p w14:paraId="510BAB25" w14:textId="77777777" w:rsidR="005246BC" w:rsidRPr="005A0852" w:rsidRDefault="005246BC">
      <w:pPr>
        <w:pStyle w:val="ListParagraph"/>
        <w:numPr>
          <w:ilvl w:val="0"/>
          <w:numId w:val="55"/>
        </w:numPr>
        <w:spacing w:after="0" w:line="240" w:lineRule="auto"/>
        <w:rPr>
          <w:rFonts w:ascii="Verdana" w:hAnsi="Verdana" w:cstheme="minorHAnsi"/>
          <w:i/>
          <w:iCs/>
          <w:sz w:val="20"/>
          <w:szCs w:val="20"/>
        </w:rPr>
      </w:pPr>
      <w:r w:rsidRPr="005A0852">
        <w:rPr>
          <w:rFonts w:ascii="Verdana" w:hAnsi="Verdana" w:cstheme="minorHAnsi"/>
          <w:i/>
          <w:iCs/>
          <w:sz w:val="20"/>
          <w:szCs w:val="20"/>
        </w:rPr>
        <w:t xml:space="preserve">What local capacities have been </w:t>
      </w:r>
      <w:r w:rsidRPr="005A0852">
        <w:rPr>
          <w:rFonts w:ascii="Verdana" w:eastAsia="Avenir" w:hAnsi="Verdana" w:cstheme="minorHAnsi"/>
          <w:i/>
          <w:iCs/>
          <w:color w:val="000000"/>
          <w:sz w:val="20"/>
          <w:szCs w:val="20"/>
        </w:rPr>
        <w:t xml:space="preserve">established and </w:t>
      </w:r>
      <w:r w:rsidRPr="005A0852">
        <w:rPr>
          <w:rFonts w:ascii="Verdana" w:hAnsi="Verdana" w:cstheme="minorHAnsi"/>
          <w:i/>
          <w:iCs/>
          <w:sz w:val="20"/>
          <w:szCs w:val="20"/>
        </w:rPr>
        <w:t>enhanced to ensure sustainability of efforts and benefits?]</w:t>
      </w:r>
    </w:p>
    <w:p w14:paraId="03F8241F"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What could have been done differently by JCU/ULS, and partners to effectively maximize the benefits?</w:t>
      </w:r>
    </w:p>
    <w:p w14:paraId="618E6073"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If one were to remodel the project, what advice would you give to make it more effective in increasing access to access to quality essential services and handling cases of GBV and other forms of discrimination in this district or community? </w:t>
      </w:r>
    </w:p>
    <w:p w14:paraId="2E16F58B" w14:textId="27839BDD" w:rsidR="005246BC" w:rsidRDefault="005246BC" w:rsidP="005246BC">
      <w:pPr>
        <w:pStyle w:val="ListParagraph"/>
        <w:spacing w:after="0" w:line="240" w:lineRule="auto"/>
        <w:ind w:left="360"/>
        <w:jc w:val="both"/>
        <w:rPr>
          <w:rFonts w:ascii="Verdana" w:hAnsi="Verdana" w:cstheme="minorHAnsi"/>
          <w:sz w:val="20"/>
          <w:szCs w:val="20"/>
        </w:rPr>
      </w:pPr>
    </w:p>
    <w:p w14:paraId="639507F6" w14:textId="77777777" w:rsidR="008F0586" w:rsidRPr="007A3A9E" w:rsidRDefault="008F0586" w:rsidP="008F0586">
      <w:pPr>
        <w:spacing w:after="0" w:line="240" w:lineRule="auto"/>
        <w:jc w:val="both"/>
        <w:rPr>
          <w:rFonts w:ascii="Verdana" w:hAnsi="Verdana"/>
          <w:b/>
          <w:bCs/>
          <w:sz w:val="20"/>
          <w:szCs w:val="20"/>
        </w:rPr>
      </w:pPr>
      <w:r w:rsidRPr="007A3A9E">
        <w:rPr>
          <w:rFonts w:ascii="Verdana" w:hAnsi="Verdana"/>
          <w:b/>
          <w:bCs/>
          <w:sz w:val="20"/>
          <w:szCs w:val="20"/>
        </w:rPr>
        <w:t>Impact</w:t>
      </w:r>
    </w:p>
    <w:p w14:paraId="675F4B7F" w14:textId="6D2E12AF" w:rsidR="008F0586" w:rsidRPr="008F0586" w:rsidRDefault="008F0586" w:rsidP="008F0586">
      <w:pPr>
        <w:pStyle w:val="ListParagraph"/>
        <w:numPr>
          <w:ilvl w:val="0"/>
          <w:numId w:val="58"/>
        </w:numPr>
        <w:spacing w:after="0" w:line="240" w:lineRule="auto"/>
        <w:jc w:val="both"/>
        <w:rPr>
          <w:rFonts w:ascii="Verdana" w:hAnsi="Verdana" w:cstheme="minorHAnsi"/>
          <w:sz w:val="20"/>
          <w:szCs w:val="20"/>
        </w:rPr>
      </w:pPr>
      <w:r w:rsidRPr="008F0586">
        <w:rPr>
          <w:rFonts w:ascii="Verdana" w:hAnsi="Verdana" w:cstheme="minorHAnsi"/>
          <w:sz w:val="20"/>
          <w:szCs w:val="20"/>
        </w:rPr>
        <w:t xml:space="preserve">To what extent have </w:t>
      </w:r>
      <w:r>
        <w:rPr>
          <w:rFonts w:ascii="Verdana" w:hAnsi="Verdana" w:cstheme="minorHAnsi"/>
          <w:sz w:val="20"/>
          <w:szCs w:val="20"/>
        </w:rPr>
        <w:t xml:space="preserve">the </w:t>
      </w:r>
      <w:r w:rsidRPr="00B757E5">
        <w:rPr>
          <w:rFonts w:ascii="Verdana" w:hAnsi="Verdana" w:cstheme="minorHAnsi"/>
          <w:sz w:val="20"/>
          <w:szCs w:val="20"/>
        </w:rPr>
        <w:t>JCU/ULS</w:t>
      </w:r>
      <w:r>
        <w:rPr>
          <w:rFonts w:ascii="Verdana" w:hAnsi="Verdana" w:cstheme="minorHAnsi"/>
          <w:sz w:val="20"/>
          <w:szCs w:val="20"/>
        </w:rPr>
        <w:t xml:space="preserve"> activities</w:t>
      </w:r>
      <w:r w:rsidRPr="008F0586">
        <w:rPr>
          <w:rFonts w:ascii="Verdana" w:hAnsi="Verdana" w:cstheme="minorHAnsi"/>
          <w:sz w:val="20"/>
          <w:szCs w:val="20"/>
        </w:rPr>
        <w:t xml:space="preserve"> generated or have the potential to generate significant positive or negative, intended or unintended, higher-level effects? </w:t>
      </w:r>
      <w:r>
        <w:rPr>
          <w:rFonts w:ascii="Verdana" w:hAnsi="Verdana" w:cstheme="minorHAnsi"/>
          <w:sz w:val="20"/>
          <w:szCs w:val="20"/>
        </w:rPr>
        <w:t>What has worked well and what can be improved?</w:t>
      </w:r>
    </w:p>
    <w:p w14:paraId="7EFF38A9" w14:textId="77777777" w:rsidR="008F0586" w:rsidRPr="00B757E5" w:rsidRDefault="008F0586" w:rsidP="005246BC">
      <w:pPr>
        <w:pStyle w:val="ListParagraph"/>
        <w:spacing w:after="0" w:line="240" w:lineRule="auto"/>
        <w:ind w:left="360"/>
        <w:jc w:val="both"/>
        <w:rPr>
          <w:rFonts w:ascii="Verdana" w:hAnsi="Verdana" w:cstheme="minorHAnsi"/>
          <w:sz w:val="20"/>
          <w:szCs w:val="20"/>
        </w:rPr>
      </w:pPr>
    </w:p>
    <w:p w14:paraId="41D6A033" w14:textId="77777777" w:rsidR="005246BC" w:rsidRPr="00B757E5" w:rsidRDefault="005246BC" w:rsidP="005246BC">
      <w:pPr>
        <w:spacing w:line="240" w:lineRule="auto"/>
        <w:jc w:val="center"/>
        <w:rPr>
          <w:rFonts w:ascii="Verdana" w:hAnsi="Verdana"/>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61CCA209" w14:textId="77777777" w:rsidR="005246BC" w:rsidRPr="00B757E5" w:rsidRDefault="005246BC" w:rsidP="005246BC">
      <w:pPr>
        <w:spacing w:line="240" w:lineRule="auto"/>
        <w:rPr>
          <w:rFonts w:ascii="Verdana" w:hAnsi="Verdana"/>
          <w:sz w:val="20"/>
          <w:szCs w:val="20"/>
        </w:rPr>
      </w:pPr>
      <w:r w:rsidRPr="00B757E5">
        <w:rPr>
          <w:rFonts w:ascii="Verdana" w:hAnsi="Verdana"/>
          <w:sz w:val="20"/>
          <w:szCs w:val="20"/>
        </w:rPr>
        <w:br w:type="page"/>
      </w:r>
    </w:p>
    <w:p w14:paraId="0271277D" w14:textId="77777777" w:rsidR="005246BC" w:rsidRPr="00B757E5" w:rsidRDefault="005246BC" w:rsidP="005246BC">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FGD Guide: Community Structures/ Paralegals</w:t>
      </w:r>
    </w:p>
    <w:p w14:paraId="4A048F52" w14:textId="77777777" w:rsidR="005246BC" w:rsidRPr="00B757E5" w:rsidRDefault="005246BC" w:rsidP="005246BC">
      <w:pPr>
        <w:spacing w:after="0" w:line="240" w:lineRule="auto"/>
        <w:rPr>
          <w:rFonts w:ascii="Verdana" w:hAnsi="Verdana"/>
          <w:sz w:val="20"/>
          <w:szCs w:val="20"/>
        </w:rPr>
      </w:pPr>
    </w:p>
    <w:p w14:paraId="2BFB1D60" w14:textId="77777777" w:rsidR="005246BC" w:rsidRPr="00B757E5" w:rsidRDefault="005246BC" w:rsidP="005246BC">
      <w:pPr>
        <w:spacing w:after="0" w:line="240" w:lineRule="auto"/>
        <w:rPr>
          <w:rFonts w:ascii="Verdana" w:hAnsi="Verdana"/>
          <w:b/>
          <w:bCs/>
          <w:sz w:val="20"/>
          <w:szCs w:val="20"/>
        </w:rPr>
      </w:pPr>
      <w:r w:rsidRPr="00B757E5">
        <w:rPr>
          <w:rFonts w:ascii="Verdana" w:hAnsi="Verdana"/>
          <w:b/>
          <w:bCs/>
          <w:sz w:val="20"/>
          <w:szCs w:val="20"/>
        </w:rPr>
        <w:t xml:space="preserve">Guiding discussion Questions </w:t>
      </w:r>
    </w:p>
    <w:p w14:paraId="5BA2BB86"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Relevance</w:t>
      </w:r>
    </w:p>
    <w:p w14:paraId="0D00E0BE" w14:textId="77777777" w:rsidR="005246BC" w:rsidRPr="00B757E5" w:rsidRDefault="005246BC">
      <w:pPr>
        <w:pStyle w:val="ListParagraph"/>
        <w:numPr>
          <w:ilvl w:val="0"/>
          <w:numId w:val="65"/>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What’s your role in relation to addressing of gender inequality in your community? </w:t>
      </w:r>
      <w:r w:rsidRPr="00734B80">
        <w:rPr>
          <w:rFonts w:ascii="Verdana" w:hAnsi="Verdana" w:cstheme="minorHAnsi"/>
          <w:i/>
          <w:iCs/>
          <w:sz w:val="20"/>
          <w:szCs w:val="20"/>
        </w:rPr>
        <w:t>Probe for role in addressing GBV and harmful practices in the community?</w:t>
      </w:r>
      <w:r w:rsidRPr="00B757E5">
        <w:rPr>
          <w:rFonts w:ascii="Verdana" w:hAnsi="Verdana" w:cstheme="minorHAnsi"/>
          <w:sz w:val="20"/>
          <w:szCs w:val="20"/>
        </w:rPr>
        <w:t xml:space="preserve"> </w:t>
      </w:r>
    </w:p>
    <w:p w14:paraId="75BAA36D" w14:textId="77777777" w:rsidR="005246BC" w:rsidRPr="00734B80" w:rsidRDefault="005246BC">
      <w:pPr>
        <w:pStyle w:val="ListParagraph"/>
        <w:numPr>
          <w:ilvl w:val="0"/>
          <w:numId w:val="65"/>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are the underlying causes of gender inequality in your community? What are the needs and priorities of women, girls in relation to access to justice for GBV survivors? </w:t>
      </w:r>
      <w:r w:rsidRPr="00734B80">
        <w:rPr>
          <w:rFonts w:ascii="Verdana" w:hAnsi="Verdana" w:cstheme="minorHAnsi"/>
          <w:i/>
          <w:iCs/>
          <w:sz w:val="20"/>
          <w:szCs w:val="20"/>
        </w:rPr>
        <w:t>Probe for</w:t>
      </w:r>
    </w:p>
    <w:p w14:paraId="141C749A"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i/>
          <w:iCs/>
          <w:color w:val="000000" w:themeColor="text1"/>
          <w:sz w:val="20"/>
          <w:szCs w:val="20"/>
        </w:rPr>
        <w:t>How did the JCU/ULS activities</w:t>
      </w:r>
      <w:r w:rsidRPr="00734B80" w:rsidDel="00330579">
        <w:rPr>
          <w:rFonts w:ascii="Verdana" w:eastAsia="Avenir" w:hAnsi="Verdana"/>
          <w:i/>
          <w:iCs/>
          <w:color w:val="000000" w:themeColor="text1"/>
          <w:sz w:val="20"/>
          <w:szCs w:val="20"/>
        </w:rPr>
        <w:t xml:space="preserve"> </w:t>
      </w:r>
      <w:r w:rsidRPr="00734B80">
        <w:rPr>
          <w:rFonts w:ascii="Verdana" w:eastAsia="Avenir" w:hAnsi="Verdana"/>
          <w:i/>
          <w:iCs/>
          <w:color w:val="000000" w:themeColor="text1"/>
          <w:sz w:val="20"/>
          <w:szCs w:val="20"/>
        </w:rPr>
        <w:t xml:space="preserve">address the underlying causes of gender inequality? </w:t>
      </w:r>
    </w:p>
    <w:p w14:paraId="22B1EFEB"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i/>
          <w:iCs/>
          <w:color w:val="000000" w:themeColor="text1"/>
          <w:sz w:val="20"/>
          <w:szCs w:val="20"/>
        </w:rPr>
        <w:t>How did the JCU/ULS activities</w:t>
      </w:r>
      <w:r w:rsidRPr="00734B80" w:rsidDel="00330579">
        <w:rPr>
          <w:rFonts w:ascii="Verdana" w:eastAsia="Avenir" w:hAnsi="Verdana"/>
          <w:i/>
          <w:iCs/>
          <w:color w:val="000000" w:themeColor="text1"/>
          <w:sz w:val="20"/>
          <w:szCs w:val="20"/>
        </w:rPr>
        <w:t xml:space="preserve"> </w:t>
      </w:r>
      <w:r w:rsidRPr="00734B80">
        <w:rPr>
          <w:rFonts w:ascii="Verdana" w:eastAsia="Avenir" w:hAnsi="Verdana"/>
          <w:i/>
          <w:iCs/>
          <w:color w:val="000000" w:themeColor="text1"/>
          <w:sz w:val="20"/>
          <w:szCs w:val="20"/>
        </w:rPr>
        <w:t>address the needs and priorities of women, girls in relation to access to justice for GBV survivors?</w:t>
      </w:r>
    </w:p>
    <w:p w14:paraId="1F4DD826" w14:textId="77777777" w:rsidR="005246BC" w:rsidRPr="00734B80" w:rsidRDefault="005246BC">
      <w:pPr>
        <w:pStyle w:val="ListParagraph"/>
        <w:numPr>
          <w:ilvl w:val="0"/>
          <w:numId w:val="65"/>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strategies were used by JCU/ULS to address the identified needs of beneficiaries? </w:t>
      </w:r>
      <w:r w:rsidRPr="00734B80">
        <w:rPr>
          <w:rFonts w:ascii="Verdana" w:hAnsi="Verdana" w:cstheme="minorHAnsi"/>
          <w:i/>
          <w:iCs/>
          <w:sz w:val="20"/>
          <w:szCs w:val="20"/>
        </w:rPr>
        <w:t>Probe for</w:t>
      </w:r>
    </w:p>
    <w:p w14:paraId="0869F21D"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 xml:space="preserve">Participation in training on their mandate in ensuring justice for all, Gender Based Violence, provision of survivor </w:t>
      </w:r>
      <w:proofErr w:type="spellStart"/>
      <w:r w:rsidRPr="00734B80">
        <w:rPr>
          <w:rFonts w:ascii="Verdana" w:eastAsia="Avenir" w:hAnsi="Verdana" w:cstheme="minorHAnsi"/>
          <w:i/>
          <w:iCs/>
          <w:color w:val="000000"/>
          <w:sz w:val="20"/>
          <w:szCs w:val="20"/>
        </w:rPr>
        <w:t>centred</w:t>
      </w:r>
      <w:proofErr w:type="spellEnd"/>
      <w:r w:rsidRPr="00734B80">
        <w:rPr>
          <w:rFonts w:ascii="Verdana" w:eastAsia="Avenir" w:hAnsi="Verdana" w:cstheme="minorHAnsi"/>
          <w:i/>
          <w:iCs/>
          <w:color w:val="000000"/>
          <w:sz w:val="20"/>
          <w:szCs w:val="20"/>
        </w:rPr>
        <w:t xml:space="preserve"> services and security and risk management </w:t>
      </w:r>
    </w:p>
    <w:p w14:paraId="637A00E0"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Availability victim support services such as soap, pampers for mother who were witnesses and came to court with babies, sanitary towels, panties, cotton wool, slippers, and a change of clothes to young girls to reduce on the stigma.</w:t>
      </w:r>
    </w:p>
    <w:p w14:paraId="5A807002" w14:textId="77777777" w:rsidR="005246BC" w:rsidRPr="00734B80" w:rsidRDefault="005246BC">
      <w:pPr>
        <w:pStyle w:val="ListParagraph"/>
        <w:numPr>
          <w:ilvl w:val="0"/>
          <w:numId w:val="52"/>
        </w:numP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Conducting of open court sessions and community barazas</w:t>
      </w:r>
    </w:p>
    <w:p w14:paraId="0C55E661" w14:textId="77777777" w:rsidR="005246BC" w:rsidRPr="00B757E5" w:rsidRDefault="005246BC">
      <w:pPr>
        <w:pStyle w:val="ListParagraph"/>
        <w:numPr>
          <w:ilvl w:val="0"/>
          <w:numId w:val="65"/>
        </w:numPr>
        <w:spacing w:after="0" w:line="240" w:lineRule="auto"/>
        <w:jc w:val="both"/>
        <w:rPr>
          <w:rFonts w:ascii="Verdana" w:hAnsi="Verdana" w:cstheme="minorHAnsi"/>
          <w:sz w:val="20"/>
          <w:szCs w:val="20"/>
        </w:rPr>
      </w:pPr>
      <w:r w:rsidRPr="00B757E5">
        <w:rPr>
          <w:rFonts w:ascii="Verdana" w:hAnsi="Verdana" w:cstheme="minorHAnsi"/>
          <w:sz w:val="20"/>
          <w:szCs w:val="20"/>
        </w:rPr>
        <w:t>How appropriate were the strategies used in addressing the identified needs of beneficiaries?</w:t>
      </w:r>
    </w:p>
    <w:p w14:paraId="5673CF0F" w14:textId="77777777" w:rsidR="005246BC" w:rsidRPr="00B757E5" w:rsidRDefault="005246BC" w:rsidP="005246BC">
      <w:pPr>
        <w:pStyle w:val="ListParagraph"/>
        <w:spacing w:after="0" w:line="240" w:lineRule="auto"/>
        <w:ind w:left="360"/>
        <w:jc w:val="both"/>
        <w:rPr>
          <w:rFonts w:ascii="Verdana" w:hAnsi="Verdana" w:cstheme="minorHAnsi"/>
          <w:sz w:val="20"/>
          <w:szCs w:val="20"/>
        </w:rPr>
      </w:pPr>
    </w:p>
    <w:p w14:paraId="33DB58A7"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Effectiveness</w:t>
      </w:r>
    </w:p>
    <w:p w14:paraId="00E4CF38" w14:textId="77777777" w:rsidR="005246BC" w:rsidRPr="00734B80" w:rsidRDefault="005246BC">
      <w:pPr>
        <w:pStyle w:val="ListParagraph"/>
        <w:numPr>
          <w:ilvl w:val="0"/>
          <w:numId w:val="65"/>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In your view, what changes, if any, have occurred due to the implementation of JCU and ULS activities in this community district/ subcounty/village? </w:t>
      </w:r>
      <w:r w:rsidRPr="00734B80">
        <w:rPr>
          <w:rFonts w:ascii="Verdana" w:hAnsi="Verdana" w:cstheme="minorHAnsi"/>
          <w:i/>
          <w:iCs/>
          <w:sz w:val="20"/>
          <w:szCs w:val="20"/>
        </w:rPr>
        <w:t xml:space="preserve">Ask the participants why they attribute the change to the project and </w:t>
      </w:r>
      <w:proofErr w:type="spellStart"/>
      <w:r w:rsidRPr="00734B80">
        <w:rPr>
          <w:rFonts w:ascii="Verdana" w:hAnsi="Verdana" w:cstheme="minorHAnsi"/>
          <w:i/>
          <w:iCs/>
          <w:sz w:val="20"/>
          <w:szCs w:val="20"/>
        </w:rPr>
        <w:t>not</w:t>
      </w:r>
      <w:proofErr w:type="spellEnd"/>
      <w:r w:rsidRPr="00734B80">
        <w:rPr>
          <w:rFonts w:ascii="Verdana" w:hAnsi="Verdana" w:cstheme="minorHAnsi"/>
          <w:i/>
          <w:iCs/>
          <w:sz w:val="20"/>
          <w:szCs w:val="20"/>
        </w:rPr>
        <w:t xml:space="preserve"> other factors. Remember to probe of other contributing factors]</w:t>
      </w:r>
    </w:p>
    <w:p w14:paraId="64EE54EF" w14:textId="77777777" w:rsidR="005246BC" w:rsidRPr="00734B80" w:rsidRDefault="005246BC">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In your view, how did the project contribute to quality essential services and handling cases of GBV and other forms of discrimination? </w:t>
      </w:r>
      <w:r w:rsidRPr="00734B80">
        <w:rPr>
          <w:rFonts w:ascii="Verdana" w:hAnsi="Verdana" w:cstheme="minorHAnsi"/>
          <w:i/>
          <w:iCs/>
          <w:sz w:val="20"/>
          <w:szCs w:val="20"/>
        </w:rPr>
        <w:t>Probe for;</w:t>
      </w:r>
    </w:p>
    <w:p w14:paraId="263D3A81"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Reporting of GBV cases</w:t>
      </w:r>
    </w:p>
    <w:p w14:paraId="15FA3877"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Short time for processing GBV cases</w:t>
      </w:r>
    </w:p>
    <w:p w14:paraId="3B54D94A"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Conviction of perpetuators</w:t>
      </w:r>
    </w:p>
    <w:p w14:paraId="4120BE3B"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Positive attitudes of service providers handling GBV cases</w:t>
      </w:r>
    </w:p>
    <w:p w14:paraId="202EA8D0"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Availability of child friendly services</w:t>
      </w:r>
    </w:p>
    <w:p w14:paraId="390F0310"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Calibri" w:hAnsi="Verdana" w:cs="Arial"/>
          <w:i/>
          <w:iCs/>
          <w:color w:val="000000" w:themeColor="text1"/>
          <w:sz w:val="20"/>
          <w:szCs w:val="20"/>
        </w:rPr>
        <w:t>Availability of witness protection and victim support services such as emergency shelter, hygiene kits and transport</w:t>
      </w:r>
    </w:p>
    <w:p w14:paraId="0FF54BF1" w14:textId="05A2B868" w:rsidR="005246BC" w:rsidRPr="00175E4E" w:rsidRDefault="00EA0C0A">
      <w:pPr>
        <w:pStyle w:val="ListParagraph"/>
        <w:numPr>
          <w:ilvl w:val="0"/>
          <w:numId w:val="58"/>
        </w:numPr>
        <w:spacing w:after="0" w:line="240" w:lineRule="auto"/>
        <w:jc w:val="both"/>
        <w:rPr>
          <w:rFonts w:ascii="Verdana" w:hAnsi="Verdana" w:cstheme="minorHAnsi"/>
          <w:sz w:val="20"/>
          <w:szCs w:val="20"/>
        </w:rPr>
      </w:pPr>
      <w:r w:rsidRPr="00175E4E">
        <w:rPr>
          <w:rFonts w:ascii="Verdana" w:hAnsi="Verdana" w:cstheme="minorHAnsi"/>
          <w:sz w:val="20"/>
          <w:szCs w:val="20"/>
        </w:rPr>
        <w:t>How would you rate the performance of the project/activities of JCU/ULS</w:t>
      </w:r>
      <w:r w:rsidR="005246BC" w:rsidRPr="00175E4E">
        <w:rPr>
          <w:rFonts w:ascii="Verdana" w:hAnsi="Verdana" w:cstheme="minorHAnsi"/>
          <w:sz w:val="20"/>
          <w:szCs w:val="20"/>
        </w:rPr>
        <w:t xml:space="preserve">?  </w:t>
      </w:r>
      <w:r w:rsidR="008178A7" w:rsidRPr="00175E4E">
        <w:rPr>
          <w:rFonts w:ascii="Verdana" w:hAnsi="Verdana" w:cstheme="minorHAnsi"/>
          <w:sz w:val="20"/>
          <w:szCs w:val="20"/>
        </w:rPr>
        <w:t xml:space="preserve">Probe for </w:t>
      </w:r>
      <w:r w:rsidR="005246BC" w:rsidRPr="00175E4E">
        <w:rPr>
          <w:rFonts w:ascii="Verdana" w:hAnsi="Verdana" w:cstheme="minorHAnsi"/>
          <w:sz w:val="20"/>
          <w:szCs w:val="20"/>
        </w:rPr>
        <w:t xml:space="preserve"> </w:t>
      </w:r>
    </w:p>
    <w:p w14:paraId="506F08D5"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Calibri" w:hAnsi="Verdana" w:cs="Arial"/>
          <w:color w:val="000000" w:themeColor="text1"/>
          <w:sz w:val="20"/>
          <w:szCs w:val="20"/>
        </w:rPr>
      </w:pPr>
      <w:r w:rsidRPr="00B757E5">
        <w:rPr>
          <w:rFonts w:ascii="Verdana" w:eastAsia="Calibri" w:hAnsi="Verdana" w:cs="Arial"/>
          <w:color w:val="000000" w:themeColor="text1"/>
          <w:sz w:val="20"/>
          <w:szCs w:val="20"/>
        </w:rPr>
        <w:t>Effectiveness in collection, preservation and presenting forensic evidence in the courts of law for GBV cases</w:t>
      </w:r>
    </w:p>
    <w:p w14:paraId="4EB2BAA1"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Calibri" w:hAnsi="Verdana" w:cs="Arial"/>
          <w:color w:val="000000" w:themeColor="text1"/>
          <w:sz w:val="20"/>
          <w:szCs w:val="20"/>
        </w:rPr>
      </w:pPr>
      <w:r w:rsidRPr="00B757E5">
        <w:rPr>
          <w:rFonts w:ascii="Verdana" w:eastAsia="Calibri" w:hAnsi="Verdana" w:cs="Arial"/>
          <w:color w:val="000000" w:themeColor="text1"/>
          <w:sz w:val="20"/>
          <w:szCs w:val="20"/>
        </w:rPr>
        <w:t>Filling the Police Form 3</w:t>
      </w:r>
    </w:p>
    <w:p w14:paraId="39AE97DE"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Calibri" w:hAnsi="Verdana" w:cs="Arial"/>
          <w:color w:val="000000" w:themeColor="text1"/>
          <w:sz w:val="20"/>
          <w:szCs w:val="20"/>
        </w:rPr>
      </w:pPr>
      <w:r w:rsidRPr="00B757E5">
        <w:rPr>
          <w:rFonts w:ascii="Verdana" w:eastAsia="Calibri" w:hAnsi="Verdana" w:cs="Arial"/>
          <w:color w:val="000000" w:themeColor="text1"/>
          <w:sz w:val="20"/>
          <w:szCs w:val="20"/>
        </w:rPr>
        <w:t>Knowledge on the rights and role of victims</w:t>
      </w:r>
    </w:p>
    <w:p w14:paraId="5793BF6B" w14:textId="77777777" w:rsidR="008178A7" w:rsidRPr="008178A7" w:rsidRDefault="008178A7" w:rsidP="008178A7">
      <w:pPr>
        <w:pStyle w:val="ListParagraph"/>
        <w:numPr>
          <w:ilvl w:val="0"/>
          <w:numId w:val="52"/>
        </w:numPr>
        <w:rPr>
          <w:rFonts w:ascii="Verdana" w:eastAsia="Calibri" w:hAnsi="Verdana" w:cs="Arial"/>
          <w:color w:val="000000" w:themeColor="text1"/>
          <w:sz w:val="20"/>
          <w:szCs w:val="20"/>
        </w:rPr>
      </w:pPr>
      <w:r w:rsidRPr="008178A7">
        <w:rPr>
          <w:rFonts w:ascii="Verdana" w:eastAsia="Calibri" w:hAnsi="Verdana" w:cs="Arial"/>
          <w:color w:val="000000" w:themeColor="text1"/>
          <w:sz w:val="20"/>
          <w:szCs w:val="20"/>
        </w:rPr>
        <w:t>Knowledge on effects of relationship between men and women and the pressures that would lead a victim to “agree” to forgive</w:t>
      </w:r>
    </w:p>
    <w:p w14:paraId="2A8271FE" w14:textId="77777777" w:rsidR="005246BC" w:rsidRPr="00B757E5" w:rsidRDefault="005246BC">
      <w:pPr>
        <w:numPr>
          <w:ilvl w:val="0"/>
          <w:numId w:val="52"/>
        </w:numPr>
        <w:pBdr>
          <w:top w:val="nil"/>
          <w:left w:val="nil"/>
          <w:bottom w:val="nil"/>
          <w:right w:val="nil"/>
          <w:between w:val="nil"/>
        </w:pBdr>
        <w:spacing w:after="0" w:line="240" w:lineRule="auto"/>
        <w:rPr>
          <w:rFonts w:ascii="Verdana" w:eastAsia="Calibri" w:hAnsi="Verdana" w:cs="Arial"/>
          <w:color w:val="000000" w:themeColor="text1"/>
          <w:sz w:val="20"/>
          <w:szCs w:val="20"/>
        </w:rPr>
      </w:pPr>
      <w:r w:rsidRPr="00B757E5">
        <w:rPr>
          <w:rFonts w:ascii="Verdana" w:eastAsia="Calibri" w:hAnsi="Verdana" w:cs="Arial"/>
          <w:color w:val="000000" w:themeColor="text1"/>
          <w:sz w:val="20"/>
          <w:szCs w:val="20"/>
        </w:rPr>
        <w:t xml:space="preserve">Availability of safe spaces, child-friendly spaces </w:t>
      </w:r>
    </w:p>
    <w:p w14:paraId="695BD88A" w14:textId="4BA6A47C"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What lessons</w:t>
      </w:r>
      <w:r w:rsidR="009976E0">
        <w:rPr>
          <w:rFonts w:ascii="Verdana" w:hAnsi="Verdana" w:cstheme="minorHAnsi"/>
          <w:sz w:val="20"/>
          <w:szCs w:val="20"/>
        </w:rPr>
        <w:t>/success stories</w:t>
      </w:r>
      <w:r w:rsidRPr="00B757E5">
        <w:rPr>
          <w:rFonts w:ascii="Verdana" w:hAnsi="Verdana" w:cstheme="minorHAnsi"/>
          <w:sz w:val="20"/>
          <w:szCs w:val="20"/>
        </w:rPr>
        <w:t xml:space="preserve"> can we draw from the efforts of the project in trying to improve the access to quality essential services and handling cases of GBV and other forms of discrimination in this district or community?</w:t>
      </w:r>
    </w:p>
    <w:p w14:paraId="038F19FA"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In your view, what do you see as the main enabling and hindering factors to achieving planned outcomes? </w:t>
      </w:r>
    </w:p>
    <w:p w14:paraId="23E43841" w14:textId="77777777" w:rsidR="005246BC" w:rsidRPr="00B757E5" w:rsidRDefault="005246BC" w:rsidP="005246BC">
      <w:pPr>
        <w:spacing w:after="0" w:line="240" w:lineRule="auto"/>
        <w:rPr>
          <w:rFonts w:ascii="Verdana" w:eastAsia="Avenir" w:hAnsi="Verdana" w:cstheme="minorHAnsi"/>
          <w:color w:val="000000"/>
          <w:sz w:val="20"/>
          <w:szCs w:val="20"/>
        </w:rPr>
      </w:pPr>
    </w:p>
    <w:p w14:paraId="054EE471"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Sustainability</w:t>
      </w:r>
    </w:p>
    <w:p w14:paraId="3E9E79D3" w14:textId="77777777" w:rsidR="005246BC" w:rsidRPr="00734B80" w:rsidRDefault="005246BC">
      <w:pPr>
        <w:pStyle w:val="ListParagraph"/>
        <w:numPr>
          <w:ilvl w:val="0"/>
          <w:numId w:val="58"/>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mechanisms are in place to ensure sustainability of project interventions? </w:t>
      </w:r>
      <w:r w:rsidRPr="00734B80">
        <w:rPr>
          <w:rFonts w:ascii="Verdana" w:hAnsi="Verdana" w:cstheme="minorHAnsi"/>
          <w:i/>
          <w:iCs/>
          <w:sz w:val="20"/>
          <w:szCs w:val="20"/>
        </w:rPr>
        <w:t>Probe for:</w:t>
      </w:r>
    </w:p>
    <w:p w14:paraId="60B46506" w14:textId="77777777" w:rsidR="005246BC" w:rsidRPr="00734B80" w:rsidRDefault="005246BC">
      <w:pPr>
        <w:pStyle w:val="ListParagraph"/>
        <w:numPr>
          <w:ilvl w:val="0"/>
          <w:numId w:val="55"/>
        </w:numPr>
        <w:spacing w:after="0" w:line="240" w:lineRule="auto"/>
        <w:rPr>
          <w:rFonts w:ascii="Verdana" w:hAnsi="Verdana" w:cstheme="minorHAnsi"/>
          <w:i/>
          <w:iCs/>
          <w:sz w:val="20"/>
          <w:szCs w:val="20"/>
        </w:rPr>
      </w:pPr>
      <w:r w:rsidRPr="00734B80">
        <w:rPr>
          <w:rFonts w:ascii="Verdana" w:hAnsi="Verdana" w:cstheme="minorHAnsi"/>
          <w:i/>
          <w:iCs/>
          <w:sz w:val="20"/>
          <w:szCs w:val="20"/>
        </w:rPr>
        <w:lastRenderedPageBreak/>
        <w:t xml:space="preserve">To what extent are the benefits of the project likely to be sustained after the completion of this project? </w:t>
      </w:r>
    </w:p>
    <w:p w14:paraId="03947B10" w14:textId="77777777" w:rsidR="005246BC" w:rsidRPr="00734B80" w:rsidRDefault="005246BC">
      <w:pPr>
        <w:pStyle w:val="ListParagraph"/>
        <w:numPr>
          <w:ilvl w:val="0"/>
          <w:numId w:val="55"/>
        </w:numPr>
        <w:spacing w:after="0" w:line="240" w:lineRule="auto"/>
        <w:rPr>
          <w:rFonts w:ascii="Verdana" w:hAnsi="Verdana" w:cstheme="minorHAnsi"/>
          <w:i/>
          <w:iCs/>
          <w:sz w:val="20"/>
          <w:szCs w:val="20"/>
        </w:rPr>
      </w:pPr>
      <w:r w:rsidRPr="00734B80">
        <w:rPr>
          <w:rFonts w:ascii="Verdana" w:hAnsi="Verdana" w:cstheme="minorHAnsi"/>
          <w:i/>
          <w:iCs/>
          <w:sz w:val="20"/>
          <w:szCs w:val="20"/>
        </w:rPr>
        <w:t xml:space="preserve">What local capacities have been </w:t>
      </w:r>
      <w:r w:rsidRPr="00734B80">
        <w:rPr>
          <w:rFonts w:ascii="Verdana" w:eastAsia="Avenir" w:hAnsi="Verdana" w:cstheme="minorHAnsi"/>
          <w:i/>
          <w:iCs/>
          <w:color w:val="000000"/>
          <w:sz w:val="20"/>
          <w:szCs w:val="20"/>
        </w:rPr>
        <w:t xml:space="preserve">established and </w:t>
      </w:r>
      <w:r w:rsidRPr="00734B80">
        <w:rPr>
          <w:rFonts w:ascii="Verdana" w:hAnsi="Verdana" w:cstheme="minorHAnsi"/>
          <w:i/>
          <w:iCs/>
          <w:sz w:val="20"/>
          <w:szCs w:val="20"/>
        </w:rPr>
        <w:t>enhanced to ensure sustainability of efforts and benefits?</w:t>
      </w:r>
    </w:p>
    <w:p w14:paraId="61686826"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What could have been done differently by JCU/ULS, and partners to effectively maximize the benefits?</w:t>
      </w:r>
    </w:p>
    <w:p w14:paraId="7D7053F1" w14:textId="77777777" w:rsidR="005246BC" w:rsidRPr="00B757E5" w:rsidRDefault="005246BC">
      <w:pPr>
        <w:pStyle w:val="ListParagraph"/>
        <w:numPr>
          <w:ilvl w:val="0"/>
          <w:numId w:val="58"/>
        </w:numPr>
        <w:spacing w:after="0" w:line="240" w:lineRule="auto"/>
        <w:jc w:val="both"/>
        <w:rPr>
          <w:rFonts w:ascii="Verdana" w:hAnsi="Verdana" w:cstheme="minorHAnsi"/>
          <w:sz w:val="20"/>
          <w:szCs w:val="20"/>
        </w:rPr>
      </w:pPr>
      <w:r w:rsidRPr="00B757E5">
        <w:rPr>
          <w:rFonts w:ascii="Verdana" w:hAnsi="Verdana" w:cstheme="minorHAnsi"/>
          <w:sz w:val="20"/>
          <w:szCs w:val="20"/>
        </w:rPr>
        <w:t>If one were to re</w:t>
      </w:r>
      <w:r>
        <w:rPr>
          <w:rFonts w:ascii="Verdana" w:hAnsi="Verdana" w:cstheme="minorHAnsi"/>
          <w:sz w:val="20"/>
          <w:szCs w:val="20"/>
        </w:rPr>
        <w:t xml:space="preserve">model </w:t>
      </w:r>
      <w:r w:rsidRPr="00B757E5">
        <w:rPr>
          <w:rFonts w:ascii="Verdana" w:hAnsi="Verdana" w:cstheme="minorHAnsi"/>
          <w:sz w:val="20"/>
          <w:szCs w:val="20"/>
        </w:rPr>
        <w:t xml:space="preserve">the project, what advice would you give to make it more effective in increasing access to access to quality essential services and handling cases of GBV and other forms of discrimination in this district or community? </w:t>
      </w:r>
    </w:p>
    <w:p w14:paraId="59513218" w14:textId="7956EE14" w:rsidR="005246BC" w:rsidRDefault="005246BC" w:rsidP="005246BC">
      <w:pPr>
        <w:pStyle w:val="ListParagraph"/>
        <w:spacing w:after="0" w:line="240" w:lineRule="auto"/>
        <w:ind w:left="360"/>
        <w:jc w:val="both"/>
        <w:rPr>
          <w:rFonts w:ascii="Verdana" w:hAnsi="Verdana" w:cstheme="minorHAnsi"/>
          <w:sz w:val="20"/>
          <w:szCs w:val="20"/>
        </w:rPr>
      </w:pPr>
    </w:p>
    <w:p w14:paraId="5457D2FF" w14:textId="77777777" w:rsidR="008178A7" w:rsidRPr="007A3A9E" w:rsidRDefault="008178A7" w:rsidP="008178A7">
      <w:pPr>
        <w:spacing w:after="0" w:line="240" w:lineRule="auto"/>
        <w:jc w:val="both"/>
        <w:rPr>
          <w:rFonts w:ascii="Verdana" w:hAnsi="Verdana"/>
          <w:b/>
          <w:bCs/>
          <w:sz w:val="20"/>
          <w:szCs w:val="20"/>
        </w:rPr>
      </w:pPr>
      <w:r w:rsidRPr="007A3A9E">
        <w:rPr>
          <w:rFonts w:ascii="Verdana" w:hAnsi="Verdana"/>
          <w:b/>
          <w:bCs/>
          <w:sz w:val="20"/>
          <w:szCs w:val="20"/>
        </w:rPr>
        <w:t>Impact</w:t>
      </w:r>
    </w:p>
    <w:p w14:paraId="48465BE6" w14:textId="77777777" w:rsidR="008178A7" w:rsidRPr="008F0586" w:rsidRDefault="008178A7" w:rsidP="008178A7">
      <w:pPr>
        <w:pStyle w:val="ListParagraph"/>
        <w:numPr>
          <w:ilvl w:val="0"/>
          <w:numId w:val="58"/>
        </w:numPr>
        <w:spacing w:after="0" w:line="240" w:lineRule="auto"/>
        <w:jc w:val="both"/>
        <w:rPr>
          <w:rFonts w:ascii="Verdana" w:hAnsi="Verdana" w:cstheme="minorHAnsi"/>
          <w:sz w:val="20"/>
          <w:szCs w:val="20"/>
        </w:rPr>
      </w:pPr>
      <w:r w:rsidRPr="008F0586">
        <w:rPr>
          <w:rFonts w:ascii="Verdana" w:hAnsi="Verdana" w:cstheme="minorHAnsi"/>
          <w:sz w:val="20"/>
          <w:szCs w:val="20"/>
        </w:rPr>
        <w:t xml:space="preserve">To what extent have </w:t>
      </w:r>
      <w:r>
        <w:rPr>
          <w:rFonts w:ascii="Verdana" w:hAnsi="Verdana" w:cstheme="minorHAnsi"/>
          <w:sz w:val="20"/>
          <w:szCs w:val="20"/>
        </w:rPr>
        <w:t xml:space="preserve">the </w:t>
      </w:r>
      <w:r w:rsidRPr="00B757E5">
        <w:rPr>
          <w:rFonts w:ascii="Verdana" w:hAnsi="Verdana" w:cstheme="minorHAnsi"/>
          <w:sz w:val="20"/>
          <w:szCs w:val="20"/>
        </w:rPr>
        <w:t>JCU/ULS</w:t>
      </w:r>
      <w:r>
        <w:rPr>
          <w:rFonts w:ascii="Verdana" w:hAnsi="Verdana" w:cstheme="minorHAnsi"/>
          <w:sz w:val="20"/>
          <w:szCs w:val="20"/>
        </w:rPr>
        <w:t xml:space="preserve"> activities</w:t>
      </w:r>
      <w:r w:rsidRPr="008F0586">
        <w:rPr>
          <w:rFonts w:ascii="Verdana" w:hAnsi="Verdana" w:cstheme="minorHAnsi"/>
          <w:sz w:val="20"/>
          <w:szCs w:val="20"/>
        </w:rPr>
        <w:t xml:space="preserve"> generated or have the potential to generate significant positive or negative, intended or unintended, higher-level effects? </w:t>
      </w:r>
      <w:r>
        <w:rPr>
          <w:rFonts w:ascii="Verdana" w:hAnsi="Verdana" w:cstheme="minorHAnsi"/>
          <w:sz w:val="20"/>
          <w:szCs w:val="20"/>
        </w:rPr>
        <w:t>What has worked well and what can be improved?</w:t>
      </w:r>
    </w:p>
    <w:p w14:paraId="16F872C6" w14:textId="77777777" w:rsidR="008178A7" w:rsidRPr="00B757E5" w:rsidRDefault="008178A7" w:rsidP="005246BC">
      <w:pPr>
        <w:pStyle w:val="ListParagraph"/>
        <w:spacing w:after="0" w:line="240" w:lineRule="auto"/>
        <w:ind w:left="360"/>
        <w:jc w:val="both"/>
        <w:rPr>
          <w:rFonts w:ascii="Verdana" w:hAnsi="Verdana" w:cstheme="minorHAnsi"/>
          <w:sz w:val="20"/>
          <w:szCs w:val="20"/>
        </w:rPr>
      </w:pPr>
    </w:p>
    <w:p w14:paraId="1AFBB224" w14:textId="77777777" w:rsidR="005246BC" w:rsidRPr="00B757E5" w:rsidRDefault="005246BC" w:rsidP="005246BC">
      <w:pPr>
        <w:spacing w:line="240" w:lineRule="auto"/>
        <w:jc w:val="center"/>
        <w:rPr>
          <w:rFonts w:ascii="Verdana" w:hAnsi="Verdana"/>
          <w:sz w:val="20"/>
          <w:szCs w:val="20"/>
          <w:lang w:val="en-IE" w:eastAsia="en-IE"/>
        </w:rPr>
      </w:pPr>
      <w:bookmarkStart w:id="80" w:name="_Hlk125122688"/>
      <w:r w:rsidRPr="00B757E5">
        <w:rPr>
          <w:rFonts w:ascii="Verdana" w:hAnsi="Verdana"/>
          <w:b/>
          <w:sz w:val="20"/>
          <w:szCs w:val="20"/>
          <w:lang w:val="en-IE" w:eastAsia="en-IE"/>
        </w:rPr>
        <w:t>Thank you very much for your time</w:t>
      </w:r>
    </w:p>
    <w:bookmarkEnd w:id="80"/>
    <w:p w14:paraId="44EDC660" w14:textId="77777777" w:rsidR="005246BC" w:rsidRPr="00B757E5" w:rsidRDefault="005246BC" w:rsidP="005246BC">
      <w:pPr>
        <w:spacing w:line="240" w:lineRule="auto"/>
        <w:rPr>
          <w:rFonts w:ascii="Verdana" w:hAnsi="Verdana"/>
          <w:b/>
          <w:bCs/>
          <w:sz w:val="20"/>
          <w:szCs w:val="20"/>
        </w:rPr>
      </w:pPr>
      <w:r w:rsidRPr="00B757E5">
        <w:rPr>
          <w:rFonts w:ascii="Verdana" w:hAnsi="Verdana"/>
          <w:b/>
          <w:bCs/>
          <w:sz w:val="20"/>
          <w:szCs w:val="20"/>
        </w:rPr>
        <w:br w:type="page"/>
      </w:r>
    </w:p>
    <w:p w14:paraId="70E02CA9" w14:textId="77777777" w:rsidR="005246BC" w:rsidRPr="00B757E5" w:rsidRDefault="005246BC" w:rsidP="005246BC">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FGD Guide: Community members (Male and Female)</w:t>
      </w:r>
    </w:p>
    <w:p w14:paraId="631E3CCA" w14:textId="77777777" w:rsidR="005246BC" w:rsidRPr="00B757E5" w:rsidRDefault="005246BC" w:rsidP="005246BC">
      <w:pPr>
        <w:spacing w:after="0" w:line="240" w:lineRule="auto"/>
        <w:rPr>
          <w:rFonts w:ascii="Verdana" w:hAnsi="Verdana"/>
          <w:sz w:val="20"/>
          <w:szCs w:val="20"/>
        </w:rPr>
      </w:pPr>
    </w:p>
    <w:p w14:paraId="1A0EF2B8" w14:textId="77777777" w:rsidR="005246BC" w:rsidRPr="00B757E5" w:rsidRDefault="005246BC" w:rsidP="005246BC">
      <w:pPr>
        <w:spacing w:after="0" w:line="240" w:lineRule="auto"/>
        <w:rPr>
          <w:rFonts w:ascii="Verdana" w:hAnsi="Verdana"/>
          <w:b/>
          <w:bCs/>
          <w:sz w:val="20"/>
          <w:szCs w:val="20"/>
        </w:rPr>
      </w:pPr>
      <w:r w:rsidRPr="00B757E5">
        <w:rPr>
          <w:rFonts w:ascii="Verdana" w:hAnsi="Verdana"/>
          <w:b/>
          <w:bCs/>
          <w:sz w:val="20"/>
          <w:szCs w:val="20"/>
        </w:rPr>
        <w:t xml:space="preserve">Guiding discussion Questions </w:t>
      </w:r>
    </w:p>
    <w:p w14:paraId="4A822E72" w14:textId="77777777" w:rsidR="005246BC" w:rsidRPr="00B757E5" w:rsidRDefault="005246BC" w:rsidP="005246BC">
      <w:pPr>
        <w:spacing w:after="0" w:line="240" w:lineRule="auto"/>
        <w:rPr>
          <w:rFonts w:ascii="Verdana" w:hAnsi="Verdana"/>
          <w:sz w:val="20"/>
          <w:szCs w:val="20"/>
        </w:rPr>
      </w:pPr>
    </w:p>
    <w:p w14:paraId="7F3CAEB1"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Relevance</w:t>
      </w:r>
    </w:p>
    <w:p w14:paraId="5606AFFD" w14:textId="77777777" w:rsidR="005246BC"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 are the underlying causes of gender inequality in your community? </w:t>
      </w:r>
    </w:p>
    <w:p w14:paraId="599A6822" w14:textId="77777777"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 are the needs and priorities of women, girls in relation to access to justice for GBV survivors? </w:t>
      </w:r>
    </w:p>
    <w:p w14:paraId="1399B76C" w14:textId="77777777" w:rsidR="005246BC" w:rsidRPr="005A0852" w:rsidRDefault="005246BC">
      <w:pPr>
        <w:pStyle w:val="ListParagraph"/>
        <w:numPr>
          <w:ilvl w:val="0"/>
          <w:numId w:val="59"/>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are some of existing programs targeting women or girls at risk of violence? </w:t>
      </w:r>
      <w:r w:rsidRPr="005A0852">
        <w:rPr>
          <w:rFonts w:ascii="Verdana" w:hAnsi="Verdana" w:cstheme="minorHAnsi"/>
          <w:i/>
          <w:iCs/>
          <w:sz w:val="20"/>
          <w:szCs w:val="20"/>
        </w:rPr>
        <w:t xml:space="preserve">[Probe for </w:t>
      </w:r>
    </w:p>
    <w:p w14:paraId="0B1E6043" w14:textId="77777777" w:rsidR="005246BC" w:rsidRPr="005A0852"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5A0852">
        <w:rPr>
          <w:rFonts w:ascii="Verdana" w:eastAsia="Avenir" w:hAnsi="Verdana" w:cstheme="minorHAnsi"/>
          <w:i/>
          <w:iCs/>
          <w:color w:val="000000"/>
          <w:sz w:val="20"/>
          <w:szCs w:val="20"/>
        </w:rPr>
        <w:t>JCU/ULS activities</w:t>
      </w:r>
      <w:r w:rsidRPr="005A0852" w:rsidDel="00330579">
        <w:rPr>
          <w:rFonts w:ascii="Verdana" w:eastAsia="Avenir" w:hAnsi="Verdana" w:cstheme="minorHAnsi"/>
          <w:i/>
          <w:iCs/>
          <w:color w:val="000000"/>
          <w:sz w:val="20"/>
          <w:szCs w:val="20"/>
        </w:rPr>
        <w:t xml:space="preserve"> </w:t>
      </w:r>
      <w:r w:rsidRPr="005A0852">
        <w:rPr>
          <w:rFonts w:ascii="Verdana" w:eastAsia="Avenir" w:hAnsi="Verdana" w:cstheme="minorHAnsi"/>
          <w:i/>
          <w:iCs/>
          <w:color w:val="000000"/>
          <w:sz w:val="20"/>
          <w:szCs w:val="20"/>
        </w:rPr>
        <w:t xml:space="preserve">targeting women or girls at risk of violence? </w:t>
      </w:r>
    </w:p>
    <w:p w14:paraId="275F9C65" w14:textId="77777777" w:rsidR="005246BC" w:rsidRPr="005A0852"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5A0852">
        <w:rPr>
          <w:rFonts w:ascii="Verdana" w:eastAsia="Avenir" w:hAnsi="Verdana" w:cstheme="minorHAnsi"/>
          <w:i/>
          <w:iCs/>
          <w:color w:val="000000"/>
          <w:sz w:val="20"/>
          <w:szCs w:val="20"/>
        </w:rPr>
        <w:t>How does the JCU/ULS activities</w:t>
      </w:r>
      <w:r w:rsidRPr="005A0852" w:rsidDel="00330579">
        <w:rPr>
          <w:rFonts w:ascii="Verdana" w:eastAsia="Avenir" w:hAnsi="Verdana" w:cstheme="minorHAnsi"/>
          <w:i/>
          <w:iCs/>
          <w:color w:val="000000"/>
          <w:sz w:val="20"/>
          <w:szCs w:val="20"/>
        </w:rPr>
        <w:t xml:space="preserve"> </w:t>
      </w:r>
      <w:r w:rsidRPr="005A0852">
        <w:rPr>
          <w:rFonts w:ascii="Verdana" w:eastAsia="Avenir" w:hAnsi="Verdana" w:cstheme="minorHAnsi"/>
          <w:i/>
          <w:iCs/>
          <w:color w:val="000000"/>
          <w:sz w:val="20"/>
          <w:szCs w:val="20"/>
        </w:rPr>
        <w:t>address the underlying causes of gender inequality and the needs and priorities of women, girls in relation to access to justice for GBV survivors in your community?]</w:t>
      </w:r>
    </w:p>
    <w:p w14:paraId="19FF8F0F" w14:textId="77777777" w:rsidR="005246BC" w:rsidRPr="00B757E5" w:rsidRDefault="005246BC" w:rsidP="005246BC">
      <w:pPr>
        <w:pStyle w:val="ListParagraph"/>
        <w:spacing w:after="0" w:line="240" w:lineRule="auto"/>
        <w:ind w:left="360"/>
        <w:jc w:val="both"/>
        <w:rPr>
          <w:rFonts w:ascii="Verdana" w:hAnsi="Verdana" w:cstheme="minorHAnsi"/>
          <w:sz w:val="20"/>
          <w:szCs w:val="20"/>
        </w:rPr>
      </w:pPr>
    </w:p>
    <w:p w14:paraId="7C1FE70C"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Effectiveness</w:t>
      </w:r>
    </w:p>
    <w:p w14:paraId="6EEFA4D4" w14:textId="77777777"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In your view, what changes, if any, have occurred due to the implementation of JCU/ULS activities in this community district/ subcounty/village?  </w:t>
      </w:r>
    </w:p>
    <w:p w14:paraId="7A934163" w14:textId="77777777" w:rsidR="005246BC" w:rsidRPr="00734B80" w:rsidRDefault="005246BC">
      <w:pPr>
        <w:pStyle w:val="ListParagraph"/>
        <w:numPr>
          <w:ilvl w:val="0"/>
          <w:numId w:val="59"/>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In your view, how did the JCU/ULS activities contribute to quality essential services and handling cases of GBV and other forms of discrimination? </w:t>
      </w:r>
      <w:r>
        <w:rPr>
          <w:rFonts w:ascii="Verdana" w:hAnsi="Verdana" w:cstheme="minorHAnsi"/>
          <w:sz w:val="20"/>
          <w:szCs w:val="20"/>
        </w:rPr>
        <w:t>[</w:t>
      </w:r>
      <w:r w:rsidRPr="00734B80">
        <w:rPr>
          <w:rFonts w:ascii="Verdana" w:hAnsi="Verdana" w:cstheme="minorHAnsi"/>
          <w:i/>
          <w:iCs/>
          <w:sz w:val="20"/>
          <w:szCs w:val="20"/>
        </w:rPr>
        <w:t>Probe for;</w:t>
      </w:r>
    </w:p>
    <w:p w14:paraId="7E407436"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Reporting of GBV cases</w:t>
      </w:r>
    </w:p>
    <w:p w14:paraId="09B74890"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Short time for processing GBV cases</w:t>
      </w:r>
    </w:p>
    <w:p w14:paraId="5767630D"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Conviction of perpetuators</w:t>
      </w:r>
    </w:p>
    <w:p w14:paraId="344FC00B"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Positive attitudes of service providers handling GBV cases</w:t>
      </w:r>
    </w:p>
    <w:p w14:paraId="7287230F"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Calibri" w:hAnsi="Verdana" w:cs="Arial"/>
          <w:i/>
          <w:iCs/>
          <w:color w:val="000000" w:themeColor="text1"/>
          <w:sz w:val="20"/>
          <w:szCs w:val="20"/>
        </w:rPr>
        <w:t>Availability of witness protection and victim support services such as emergency shelter, hygiene kits and transport</w:t>
      </w:r>
      <w:r>
        <w:rPr>
          <w:rFonts w:ascii="Verdana" w:eastAsia="Calibri" w:hAnsi="Verdana" w:cs="Arial"/>
          <w:i/>
          <w:iCs/>
          <w:color w:val="000000" w:themeColor="text1"/>
          <w:sz w:val="20"/>
          <w:szCs w:val="20"/>
        </w:rPr>
        <w:t>]</w:t>
      </w:r>
    </w:p>
    <w:p w14:paraId="4558F813" w14:textId="7D440BDD" w:rsidR="005246BC" w:rsidRPr="00175E4E" w:rsidRDefault="00EA0C0A">
      <w:pPr>
        <w:pStyle w:val="ListParagraph"/>
        <w:numPr>
          <w:ilvl w:val="0"/>
          <w:numId w:val="59"/>
        </w:numPr>
        <w:spacing w:after="0" w:line="240" w:lineRule="auto"/>
        <w:jc w:val="both"/>
        <w:rPr>
          <w:rFonts w:ascii="Verdana" w:hAnsi="Verdana" w:cstheme="minorHAnsi"/>
          <w:sz w:val="20"/>
          <w:szCs w:val="20"/>
        </w:rPr>
      </w:pPr>
      <w:r w:rsidRPr="00175E4E">
        <w:rPr>
          <w:rFonts w:ascii="Verdana" w:hAnsi="Verdana" w:cstheme="minorHAnsi"/>
          <w:sz w:val="20"/>
          <w:szCs w:val="20"/>
        </w:rPr>
        <w:t>How would you rate the performance of the project/activities of JCU/ULS</w:t>
      </w:r>
      <w:r w:rsidR="005246BC" w:rsidRPr="00175E4E">
        <w:rPr>
          <w:rFonts w:ascii="Verdana" w:hAnsi="Verdana" w:cstheme="minorHAnsi"/>
          <w:sz w:val="20"/>
          <w:szCs w:val="20"/>
        </w:rPr>
        <w:t xml:space="preserve">? </w:t>
      </w:r>
      <w:r w:rsidR="008178A7" w:rsidRPr="00175E4E">
        <w:rPr>
          <w:rFonts w:ascii="Verdana" w:hAnsi="Verdana" w:cstheme="minorHAnsi"/>
          <w:sz w:val="20"/>
          <w:szCs w:val="20"/>
        </w:rPr>
        <w:t>Probe for</w:t>
      </w:r>
    </w:p>
    <w:p w14:paraId="0BABE7BD" w14:textId="77777777" w:rsidR="008178A7" w:rsidRPr="009976E0" w:rsidRDefault="008178A7"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Effectiveness in collection, preservation and presenting forensic evidence in the courts of law for GBV cases</w:t>
      </w:r>
    </w:p>
    <w:p w14:paraId="5CE5FCC0" w14:textId="77777777" w:rsidR="008178A7" w:rsidRPr="009976E0" w:rsidRDefault="008178A7"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Filling the Police Form 3</w:t>
      </w:r>
    </w:p>
    <w:p w14:paraId="7E1E2956" w14:textId="77777777" w:rsidR="008178A7" w:rsidRPr="009976E0" w:rsidRDefault="008178A7"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Knowledge on the rights and role of victims</w:t>
      </w:r>
    </w:p>
    <w:p w14:paraId="6624D568" w14:textId="55D92551" w:rsidR="008178A7" w:rsidRPr="009976E0" w:rsidRDefault="008178A7"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bookmarkStart w:id="81" w:name="_Hlk127817328"/>
      <w:r w:rsidRPr="009976E0">
        <w:rPr>
          <w:rFonts w:ascii="Verdana" w:eastAsia="Avenir" w:hAnsi="Verdana" w:cstheme="minorHAnsi"/>
          <w:i/>
          <w:iCs/>
          <w:color w:val="000000"/>
          <w:sz w:val="20"/>
          <w:szCs w:val="20"/>
        </w:rPr>
        <w:t xml:space="preserve">Knowledge on </w:t>
      </w:r>
      <w:r>
        <w:rPr>
          <w:rFonts w:ascii="Verdana" w:eastAsia="Avenir" w:hAnsi="Verdana" w:cstheme="minorHAnsi"/>
          <w:i/>
          <w:iCs/>
          <w:color w:val="000000"/>
          <w:sz w:val="20"/>
          <w:szCs w:val="20"/>
        </w:rPr>
        <w:t>effects of relationship between men and women</w:t>
      </w:r>
      <w:r w:rsidRPr="009976E0">
        <w:rPr>
          <w:rFonts w:ascii="Verdana" w:eastAsia="Avenir" w:hAnsi="Verdana" w:cstheme="minorHAnsi"/>
          <w:i/>
          <w:iCs/>
          <w:color w:val="000000"/>
          <w:sz w:val="20"/>
          <w:szCs w:val="20"/>
        </w:rPr>
        <w:t xml:space="preserve"> and the pressures that would lead a victim to “agree” to forgive</w:t>
      </w:r>
    </w:p>
    <w:bookmarkEnd w:id="81"/>
    <w:p w14:paraId="2E1BD8B7" w14:textId="77777777" w:rsidR="008178A7" w:rsidRPr="009976E0" w:rsidRDefault="008178A7" w:rsidP="009976E0">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9976E0">
        <w:rPr>
          <w:rFonts w:ascii="Verdana" w:eastAsia="Avenir" w:hAnsi="Verdana" w:cstheme="minorHAnsi"/>
          <w:i/>
          <w:iCs/>
          <w:color w:val="000000"/>
          <w:sz w:val="20"/>
          <w:szCs w:val="20"/>
        </w:rPr>
        <w:t xml:space="preserve">Availability of safe spaces, child-friendly spaces </w:t>
      </w:r>
    </w:p>
    <w:p w14:paraId="56CC737F" w14:textId="77777777" w:rsidR="008178A7" w:rsidRPr="00734B80" w:rsidRDefault="008178A7" w:rsidP="009976E0">
      <w:pPr>
        <w:pStyle w:val="ListParagraph"/>
        <w:spacing w:after="0" w:line="240" w:lineRule="auto"/>
        <w:ind w:left="360"/>
        <w:jc w:val="both"/>
        <w:rPr>
          <w:rFonts w:ascii="Verdana" w:hAnsi="Verdana" w:cstheme="minorHAnsi"/>
          <w:sz w:val="20"/>
          <w:szCs w:val="20"/>
          <w:highlight w:val="yellow"/>
        </w:rPr>
      </w:pPr>
    </w:p>
    <w:p w14:paraId="0131D409" w14:textId="77777777"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What are the challenges to accessing quality essential services and handling cases of GBV and other forms of discrimination? </w:t>
      </w:r>
    </w:p>
    <w:p w14:paraId="6FA01CA8" w14:textId="77777777"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 xml:space="preserve">In your view, what do you see as the main enabling and hindering factors to ensure access to quality essential services and handling cases of GBV and other forms of discrimination? </w:t>
      </w:r>
    </w:p>
    <w:p w14:paraId="6C784C7F"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p>
    <w:p w14:paraId="5E1B8611" w14:textId="77777777" w:rsidR="005246BC" w:rsidRPr="00B757E5" w:rsidRDefault="005246BC" w:rsidP="005246BC">
      <w:pPr>
        <w:pBdr>
          <w:top w:val="nil"/>
          <w:left w:val="nil"/>
          <w:bottom w:val="nil"/>
          <w:right w:val="nil"/>
          <w:between w:val="nil"/>
        </w:pBdr>
        <w:spacing w:after="0" w:line="240" w:lineRule="auto"/>
        <w:rPr>
          <w:rFonts w:ascii="Verdana" w:eastAsia="Avenir" w:hAnsi="Verdana" w:cstheme="minorHAnsi"/>
          <w:b/>
          <w:color w:val="000000"/>
          <w:sz w:val="20"/>
          <w:szCs w:val="20"/>
        </w:rPr>
      </w:pPr>
      <w:r w:rsidRPr="00B757E5">
        <w:rPr>
          <w:rFonts w:ascii="Verdana" w:eastAsia="Avenir" w:hAnsi="Verdana" w:cstheme="minorHAnsi"/>
          <w:b/>
          <w:color w:val="000000"/>
          <w:sz w:val="20"/>
          <w:szCs w:val="20"/>
        </w:rPr>
        <w:t>Sustainability</w:t>
      </w:r>
    </w:p>
    <w:p w14:paraId="60F32399" w14:textId="77777777" w:rsidR="005246BC" w:rsidRPr="005A0852" w:rsidRDefault="005246BC">
      <w:pPr>
        <w:pStyle w:val="ListParagraph"/>
        <w:numPr>
          <w:ilvl w:val="0"/>
          <w:numId w:val="59"/>
        </w:numPr>
        <w:spacing w:after="0" w:line="240" w:lineRule="auto"/>
        <w:jc w:val="both"/>
        <w:rPr>
          <w:rFonts w:ascii="Verdana" w:hAnsi="Verdana" w:cstheme="minorHAnsi"/>
          <w:i/>
          <w:iCs/>
          <w:sz w:val="20"/>
          <w:szCs w:val="20"/>
        </w:rPr>
      </w:pPr>
      <w:r w:rsidRPr="00B757E5">
        <w:rPr>
          <w:rFonts w:ascii="Verdana" w:hAnsi="Verdana" w:cstheme="minorHAnsi"/>
          <w:sz w:val="20"/>
          <w:szCs w:val="20"/>
        </w:rPr>
        <w:t xml:space="preserve">What mechanisms are in place to ensure sustainability of project interventions? </w:t>
      </w:r>
      <w:r w:rsidRPr="005A0852">
        <w:rPr>
          <w:rFonts w:ascii="Verdana" w:hAnsi="Verdana" w:cstheme="minorHAnsi"/>
          <w:i/>
          <w:iCs/>
          <w:sz w:val="20"/>
          <w:szCs w:val="20"/>
        </w:rPr>
        <w:t>[Probe for:</w:t>
      </w:r>
    </w:p>
    <w:p w14:paraId="6AA99439" w14:textId="77777777" w:rsidR="005246BC" w:rsidRPr="005A0852" w:rsidRDefault="005246BC">
      <w:pPr>
        <w:pStyle w:val="ListParagraph"/>
        <w:numPr>
          <w:ilvl w:val="0"/>
          <w:numId w:val="60"/>
        </w:numPr>
        <w:spacing w:after="0" w:line="240" w:lineRule="auto"/>
        <w:rPr>
          <w:rFonts w:ascii="Verdana" w:hAnsi="Verdana" w:cstheme="minorHAnsi"/>
          <w:i/>
          <w:iCs/>
          <w:sz w:val="20"/>
          <w:szCs w:val="20"/>
        </w:rPr>
      </w:pPr>
      <w:r w:rsidRPr="005A0852">
        <w:rPr>
          <w:rFonts w:ascii="Verdana" w:hAnsi="Verdana" w:cstheme="minorHAnsi"/>
          <w:i/>
          <w:iCs/>
          <w:sz w:val="20"/>
          <w:szCs w:val="20"/>
        </w:rPr>
        <w:t>To what extent are the benefits of the project likely to be sustained after the completion of this project? Including financing of similar future interventions</w:t>
      </w:r>
    </w:p>
    <w:p w14:paraId="06A84147" w14:textId="77777777" w:rsidR="005246BC" w:rsidRPr="005A0852" w:rsidRDefault="005246BC">
      <w:pPr>
        <w:pStyle w:val="ListParagraph"/>
        <w:numPr>
          <w:ilvl w:val="0"/>
          <w:numId w:val="60"/>
        </w:numPr>
        <w:spacing w:after="0" w:line="240" w:lineRule="auto"/>
        <w:rPr>
          <w:rFonts w:ascii="Verdana" w:hAnsi="Verdana" w:cstheme="minorHAnsi"/>
          <w:i/>
          <w:iCs/>
          <w:sz w:val="20"/>
          <w:szCs w:val="20"/>
        </w:rPr>
      </w:pPr>
      <w:r w:rsidRPr="005A0852">
        <w:rPr>
          <w:rFonts w:ascii="Verdana" w:hAnsi="Verdana" w:cstheme="minorHAnsi"/>
          <w:i/>
          <w:iCs/>
          <w:sz w:val="20"/>
          <w:szCs w:val="20"/>
        </w:rPr>
        <w:t xml:space="preserve">What local capacities have been </w:t>
      </w:r>
      <w:r w:rsidRPr="005A0852">
        <w:rPr>
          <w:rFonts w:ascii="Verdana" w:eastAsia="Avenir" w:hAnsi="Verdana" w:cstheme="minorHAnsi"/>
          <w:i/>
          <w:iCs/>
          <w:color w:val="000000"/>
          <w:sz w:val="20"/>
          <w:szCs w:val="20"/>
        </w:rPr>
        <w:t xml:space="preserve">established and </w:t>
      </w:r>
      <w:r w:rsidRPr="005A0852">
        <w:rPr>
          <w:rFonts w:ascii="Verdana" w:hAnsi="Verdana" w:cstheme="minorHAnsi"/>
          <w:i/>
          <w:iCs/>
          <w:sz w:val="20"/>
          <w:szCs w:val="20"/>
        </w:rPr>
        <w:t>enhanced to ensure sustainability of efforts and benefits?]</w:t>
      </w:r>
    </w:p>
    <w:p w14:paraId="7FDCE9DA" w14:textId="57797896"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What lessons</w:t>
      </w:r>
      <w:r w:rsidR="009976E0">
        <w:rPr>
          <w:rFonts w:ascii="Verdana" w:hAnsi="Verdana" w:cstheme="minorHAnsi"/>
          <w:sz w:val="20"/>
          <w:szCs w:val="20"/>
        </w:rPr>
        <w:t>/success stories</w:t>
      </w:r>
      <w:r w:rsidRPr="00B757E5">
        <w:rPr>
          <w:rFonts w:ascii="Verdana" w:hAnsi="Verdana" w:cstheme="minorHAnsi"/>
          <w:sz w:val="20"/>
          <w:szCs w:val="20"/>
        </w:rPr>
        <w:t xml:space="preserve"> can be drawn from the successes and challenges in the implementation of the JCU/ULS activities? </w:t>
      </w:r>
    </w:p>
    <w:p w14:paraId="59043EB7" w14:textId="77777777"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What could have been done differently by UN Women, and partners to effectively maximize the benefits?</w:t>
      </w:r>
    </w:p>
    <w:p w14:paraId="12E6C953" w14:textId="77777777" w:rsidR="005246BC" w:rsidRPr="00B757E5" w:rsidRDefault="005246BC">
      <w:pPr>
        <w:pStyle w:val="ListParagraph"/>
        <w:numPr>
          <w:ilvl w:val="0"/>
          <w:numId w:val="59"/>
        </w:numPr>
        <w:spacing w:after="0" w:line="240" w:lineRule="auto"/>
        <w:jc w:val="both"/>
        <w:rPr>
          <w:rFonts w:ascii="Verdana" w:hAnsi="Verdana" w:cstheme="minorHAnsi"/>
          <w:sz w:val="20"/>
          <w:szCs w:val="20"/>
        </w:rPr>
      </w:pPr>
      <w:r w:rsidRPr="00B757E5">
        <w:rPr>
          <w:rFonts w:ascii="Verdana" w:hAnsi="Verdana" w:cstheme="minorHAnsi"/>
          <w:sz w:val="20"/>
          <w:szCs w:val="20"/>
        </w:rPr>
        <w:t>If one were to re</w:t>
      </w:r>
      <w:r>
        <w:rPr>
          <w:rFonts w:ascii="Verdana" w:hAnsi="Verdana" w:cstheme="minorHAnsi"/>
          <w:sz w:val="20"/>
          <w:szCs w:val="20"/>
        </w:rPr>
        <w:t xml:space="preserve">model </w:t>
      </w:r>
      <w:r w:rsidRPr="00B757E5">
        <w:rPr>
          <w:rFonts w:ascii="Verdana" w:hAnsi="Verdana" w:cstheme="minorHAnsi"/>
          <w:sz w:val="20"/>
          <w:szCs w:val="20"/>
        </w:rPr>
        <w:t xml:space="preserve">the project, what advice would you give to make it more effective in increasing access to access to quality essential services and handling cases of GBV and other forms of discrimination in this district or community? </w:t>
      </w:r>
    </w:p>
    <w:p w14:paraId="1B04CC4C" w14:textId="77777777" w:rsidR="008178A7" w:rsidRPr="007A3A9E" w:rsidRDefault="008178A7" w:rsidP="008178A7">
      <w:pPr>
        <w:spacing w:after="0" w:line="240" w:lineRule="auto"/>
        <w:jc w:val="both"/>
        <w:rPr>
          <w:rFonts w:ascii="Verdana" w:hAnsi="Verdana"/>
          <w:b/>
          <w:bCs/>
          <w:sz w:val="20"/>
          <w:szCs w:val="20"/>
        </w:rPr>
      </w:pPr>
      <w:r w:rsidRPr="007A3A9E">
        <w:rPr>
          <w:rFonts w:ascii="Verdana" w:hAnsi="Verdana"/>
          <w:b/>
          <w:bCs/>
          <w:sz w:val="20"/>
          <w:szCs w:val="20"/>
        </w:rPr>
        <w:t>Impact</w:t>
      </w:r>
    </w:p>
    <w:p w14:paraId="221E4C6A" w14:textId="7F70E302" w:rsidR="008178A7" w:rsidRPr="008F0586" w:rsidRDefault="008178A7" w:rsidP="009976E0">
      <w:pPr>
        <w:pStyle w:val="ListParagraph"/>
        <w:numPr>
          <w:ilvl w:val="0"/>
          <w:numId w:val="59"/>
        </w:numPr>
        <w:spacing w:after="0" w:line="240" w:lineRule="auto"/>
        <w:jc w:val="both"/>
        <w:rPr>
          <w:rFonts w:ascii="Verdana" w:hAnsi="Verdana" w:cstheme="minorHAnsi"/>
          <w:sz w:val="20"/>
          <w:szCs w:val="20"/>
        </w:rPr>
      </w:pPr>
      <w:r w:rsidRPr="008F0586">
        <w:rPr>
          <w:rFonts w:ascii="Verdana" w:hAnsi="Verdana" w:cstheme="minorHAnsi"/>
          <w:sz w:val="20"/>
          <w:szCs w:val="20"/>
        </w:rPr>
        <w:lastRenderedPageBreak/>
        <w:t xml:space="preserve">To what extent have </w:t>
      </w:r>
      <w:r>
        <w:rPr>
          <w:rFonts w:ascii="Verdana" w:hAnsi="Verdana" w:cstheme="minorHAnsi"/>
          <w:sz w:val="20"/>
          <w:szCs w:val="20"/>
        </w:rPr>
        <w:t xml:space="preserve">the </w:t>
      </w:r>
      <w:r w:rsidRPr="00B757E5">
        <w:rPr>
          <w:rFonts w:ascii="Verdana" w:hAnsi="Verdana" w:cstheme="minorHAnsi"/>
          <w:sz w:val="20"/>
          <w:szCs w:val="20"/>
        </w:rPr>
        <w:t>JCU/ULS</w:t>
      </w:r>
      <w:r>
        <w:rPr>
          <w:rFonts w:ascii="Verdana" w:hAnsi="Verdana" w:cstheme="minorHAnsi"/>
          <w:sz w:val="20"/>
          <w:szCs w:val="20"/>
        </w:rPr>
        <w:t xml:space="preserve"> activities</w:t>
      </w:r>
      <w:r w:rsidRPr="008F0586">
        <w:rPr>
          <w:rFonts w:ascii="Verdana" w:hAnsi="Verdana" w:cstheme="minorHAnsi"/>
          <w:sz w:val="20"/>
          <w:szCs w:val="20"/>
        </w:rPr>
        <w:t xml:space="preserve"> generated or have the potential to generate significant positive or negative, intended or unintended</w:t>
      </w:r>
      <w:r>
        <w:rPr>
          <w:rFonts w:ascii="Verdana" w:hAnsi="Verdana" w:cstheme="minorHAnsi"/>
          <w:sz w:val="20"/>
          <w:szCs w:val="20"/>
        </w:rPr>
        <w:t xml:space="preserve"> </w:t>
      </w:r>
      <w:r w:rsidRPr="008F0586">
        <w:rPr>
          <w:rFonts w:ascii="Verdana" w:hAnsi="Verdana" w:cstheme="minorHAnsi"/>
          <w:sz w:val="20"/>
          <w:szCs w:val="20"/>
        </w:rPr>
        <w:t xml:space="preserve">effects? </w:t>
      </w:r>
      <w:r>
        <w:rPr>
          <w:rFonts w:ascii="Verdana" w:hAnsi="Verdana" w:cstheme="minorHAnsi"/>
          <w:sz w:val="20"/>
          <w:szCs w:val="20"/>
        </w:rPr>
        <w:t>What has worked well and what can be improved?</w:t>
      </w:r>
    </w:p>
    <w:p w14:paraId="7F6638F3" w14:textId="65138DAF" w:rsidR="008178A7" w:rsidRPr="008F0586" w:rsidRDefault="008178A7" w:rsidP="009976E0">
      <w:pPr>
        <w:pStyle w:val="ListParagraph"/>
        <w:spacing w:after="0" w:line="240" w:lineRule="auto"/>
        <w:ind w:left="360"/>
        <w:jc w:val="both"/>
        <w:rPr>
          <w:rFonts w:ascii="Verdana" w:hAnsi="Verdana" w:cstheme="minorHAnsi"/>
          <w:sz w:val="20"/>
          <w:szCs w:val="20"/>
        </w:rPr>
      </w:pPr>
    </w:p>
    <w:p w14:paraId="3AC63CA2" w14:textId="77777777" w:rsidR="005246BC" w:rsidRPr="00B757E5" w:rsidRDefault="005246BC" w:rsidP="005246BC">
      <w:pPr>
        <w:spacing w:after="0" w:line="240" w:lineRule="auto"/>
        <w:jc w:val="both"/>
        <w:rPr>
          <w:rFonts w:ascii="Verdana" w:hAnsi="Verdana" w:cstheme="minorHAnsi"/>
          <w:sz w:val="20"/>
          <w:szCs w:val="20"/>
        </w:rPr>
      </w:pPr>
    </w:p>
    <w:p w14:paraId="6210F7A1" w14:textId="77777777" w:rsidR="005246BC" w:rsidRPr="00B757E5" w:rsidRDefault="005246BC" w:rsidP="005246BC">
      <w:pPr>
        <w:spacing w:line="240" w:lineRule="auto"/>
        <w:jc w:val="center"/>
        <w:rPr>
          <w:rFonts w:ascii="Verdana" w:hAnsi="Verdana"/>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3FF8C117" w14:textId="77777777" w:rsidR="005246BC" w:rsidRPr="00734B80" w:rsidRDefault="005246BC" w:rsidP="005246BC">
      <w:pPr>
        <w:spacing w:line="240" w:lineRule="auto"/>
        <w:rPr>
          <w:rFonts w:ascii="Verdana" w:eastAsia="Avenir" w:hAnsi="Verdana" w:cstheme="minorHAnsi"/>
          <w:color w:val="000000"/>
          <w:sz w:val="20"/>
          <w:szCs w:val="20"/>
        </w:rPr>
      </w:pPr>
      <w:r w:rsidRPr="00734B80">
        <w:rPr>
          <w:rFonts w:ascii="Verdana" w:eastAsia="Avenir" w:hAnsi="Verdana" w:cstheme="minorHAnsi"/>
          <w:color w:val="000000"/>
          <w:sz w:val="20"/>
          <w:szCs w:val="20"/>
        </w:rPr>
        <w:br w:type="page"/>
      </w:r>
    </w:p>
    <w:p w14:paraId="451474E2" w14:textId="77777777" w:rsidR="005246BC" w:rsidRPr="00B757E5" w:rsidRDefault="005246BC" w:rsidP="005246BC">
      <w:pPr>
        <w:shd w:val="clear" w:color="auto" w:fill="8EAADB" w:themeFill="accent1" w:themeFillTint="99"/>
        <w:spacing w:after="0" w:line="240" w:lineRule="auto"/>
        <w:rPr>
          <w:rFonts w:ascii="Verdana" w:hAnsi="Verdana"/>
          <w:b/>
          <w:bCs/>
          <w:sz w:val="20"/>
          <w:szCs w:val="20"/>
        </w:rPr>
      </w:pPr>
      <w:r w:rsidRPr="00B757E5">
        <w:rPr>
          <w:rFonts w:ascii="Verdana" w:hAnsi="Verdana"/>
          <w:b/>
          <w:bCs/>
          <w:sz w:val="20"/>
          <w:szCs w:val="20"/>
        </w:rPr>
        <w:lastRenderedPageBreak/>
        <w:t>IDI Guide (Survivors/Victims of GBV)</w:t>
      </w:r>
    </w:p>
    <w:p w14:paraId="3CD4E0A9" w14:textId="77777777" w:rsidR="005246BC" w:rsidRPr="009530BE" w:rsidRDefault="005246BC" w:rsidP="005246BC">
      <w:pPr>
        <w:spacing w:after="0" w:line="240" w:lineRule="auto"/>
        <w:rPr>
          <w:rFonts w:ascii="Verdana" w:hAnsi="Verdana"/>
          <w:b/>
          <w:sz w:val="20"/>
          <w:szCs w:val="20"/>
          <w:lang w:val="en-IE" w:eastAsia="en-IE"/>
        </w:rPr>
      </w:pPr>
    </w:p>
    <w:p w14:paraId="4DBB9613" w14:textId="77777777" w:rsidR="005246BC" w:rsidRPr="00022AB2" w:rsidRDefault="005246BC" w:rsidP="005246BC">
      <w:pPr>
        <w:spacing w:after="0" w:line="240" w:lineRule="auto"/>
        <w:rPr>
          <w:rFonts w:ascii="Verdana" w:hAnsi="Verdana"/>
          <w:b/>
          <w:sz w:val="20"/>
          <w:szCs w:val="20"/>
          <w:lang w:val="en-IE" w:eastAsia="en-IE"/>
        </w:rPr>
      </w:pPr>
      <w:r w:rsidRPr="009530BE">
        <w:rPr>
          <w:rFonts w:ascii="Verdana" w:hAnsi="Verdana"/>
          <w:b/>
          <w:sz w:val="20"/>
          <w:szCs w:val="20"/>
          <w:lang w:val="en-IE" w:eastAsia="en-IE"/>
        </w:rPr>
        <w:t>Discussion guidance questions</w:t>
      </w:r>
    </w:p>
    <w:p w14:paraId="30793936" w14:textId="77777777" w:rsidR="005246BC" w:rsidRPr="00734B80" w:rsidRDefault="005246BC">
      <w:pPr>
        <w:pStyle w:val="ListParagraph"/>
        <w:numPr>
          <w:ilvl w:val="0"/>
          <w:numId w:val="61"/>
        </w:numPr>
        <w:spacing w:after="0" w:line="240" w:lineRule="auto"/>
        <w:contextualSpacing w:val="0"/>
        <w:rPr>
          <w:rFonts w:ascii="Verdana" w:hAnsi="Verdana"/>
          <w:i/>
          <w:iCs/>
          <w:sz w:val="20"/>
          <w:szCs w:val="20"/>
          <w:lang w:val="en-IE" w:eastAsia="en-IE"/>
        </w:rPr>
      </w:pPr>
      <w:r w:rsidRPr="00022AB2">
        <w:rPr>
          <w:rFonts w:ascii="Verdana" w:hAnsi="Verdana"/>
          <w:sz w:val="20"/>
          <w:szCs w:val="20"/>
          <w:lang w:val="en-IE" w:eastAsia="en-IE"/>
        </w:rPr>
        <w:t>What are the common concerns among men and women in your community</w:t>
      </w:r>
      <w:r w:rsidRPr="00734B80">
        <w:rPr>
          <w:rFonts w:ascii="Verdana" w:hAnsi="Verdana"/>
          <w:i/>
          <w:iCs/>
          <w:sz w:val="20"/>
          <w:szCs w:val="20"/>
          <w:lang w:val="en-IE" w:eastAsia="en-IE"/>
        </w:rPr>
        <w:t xml:space="preserve">? </w:t>
      </w:r>
      <w:r>
        <w:rPr>
          <w:rFonts w:ascii="Verdana" w:hAnsi="Verdana"/>
          <w:i/>
          <w:iCs/>
          <w:sz w:val="20"/>
          <w:szCs w:val="20"/>
          <w:lang w:val="en-IE" w:eastAsia="en-IE"/>
        </w:rPr>
        <w:t>[</w:t>
      </w:r>
      <w:r w:rsidRPr="00734B80">
        <w:rPr>
          <w:rFonts w:ascii="Verdana" w:hAnsi="Verdana"/>
          <w:i/>
          <w:iCs/>
          <w:sz w:val="20"/>
          <w:szCs w:val="20"/>
          <w:lang w:val="en-IE" w:eastAsia="en-IE"/>
        </w:rPr>
        <w:t>Probe for cases of GBV in households and their causes</w:t>
      </w:r>
      <w:r>
        <w:rPr>
          <w:rFonts w:ascii="Verdana" w:hAnsi="Verdana"/>
          <w:i/>
          <w:iCs/>
          <w:sz w:val="20"/>
          <w:szCs w:val="20"/>
          <w:lang w:val="en-IE" w:eastAsia="en-IE"/>
        </w:rPr>
        <w:t>]</w:t>
      </w:r>
    </w:p>
    <w:p w14:paraId="35948C15" w14:textId="77777777" w:rsidR="005246BC" w:rsidRPr="00734B80" w:rsidRDefault="005246BC">
      <w:pPr>
        <w:pStyle w:val="ListParagraph"/>
        <w:numPr>
          <w:ilvl w:val="0"/>
          <w:numId w:val="61"/>
        </w:numPr>
        <w:spacing w:after="0" w:line="240" w:lineRule="auto"/>
        <w:contextualSpacing w:val="0"/>
        <w:rPr>
          <w:rFonts w:ascii="Verdana" w:hAnsi="Verdana"/>
          <w:i/>
          <w:iCs/>
          <w:sz w:val="20"/>
          <w:szCs w:val="20"/>
          <w:lang w:val="en-IE" w:eastAsia="en-IE"/>
        </w:rPr>
      </w:pPr>
      <w:r w:rsidRPr="000E4E1D">
        <w:rPr>
          <w:rFonts w:ascii="Verdana" w:hAnsi="Verdana"/>
          <w:sz w:val="20"/>
          <w:szCs w:val="20"/>
          <w:lang w:val="en-IE" w:eastAsia="en-IE"/>
        </w:rPr>
        <w:t xml:space="preserve">What is your experience with </w:t>
      </w:r>
      <w:r w:rsidRPr="008A1EC0">
        <w:rPr>
          <w:rFonts w:ascii="Verdana" w:hAnsi="Verdana"/>
          <w:bCs/>
          <w:sz w:val="20"/>
          <w:szCs w:val="20"/>
          <w:lang w:val="en-IE" w:eastAsia="en-IE"/>
        </w:rPr>
        <w:t>GBV?</w:t>
      </w:r>
      <w:r w:rsidRPr="008A1EC0">
        <w:rPr>
          <w:rFonts w:ascii="Verdana" w:hAnsi="Verdana"/>
          <w:sz w:val="20"/>
          <w:szCs w:val="20"/>
          <w:lang w:val="en-IE" w:eastAsia="en-IE"/>
        </w:rPr>
        <w:t xml:space="preserve"> </w:t>
      </w:r>
      <w:r>
        <w:rPr>
          <w:rFonts w:ascii="Verdana" w:hAnsi="Verdana"/>
          <w:sz w:val="20"/>
          <w:szCs w:val="20"/>
          <w:lang w:val="en-IE" w:eastAsia="en-IE"/>
        </w:rPr>
        <w:t>[</w:t>
      </w:r>
      <w:r w:rsidRPr="00734B80">
        <w:rPr>
          <w:rFonts w:ascii="Verdana" w:hAnsi="Verdana"/>
          <w:i/>
          <w:iCs/>
          <w:sz w:val="20"/>
          <w:szCs w:val="20"/>
          <w:lang w:val="en-IE" w:eastAsia="en-IE"/>
        </w:rPr>
        <w:t xml:space="preserve">Probe for; </w:t>
      </w:r>
    </w:p>
    <w:p w14:paraId="1ECED5B3"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 xml:space="preserve">When did it happen? </w:t>
      </w:r>
    </w:p>
    <w:p w14:paraId="7FE90638" w14:textId="77777777" w:rsidR="005246BC" w:rsidRPr="00734B80" w:rsidRDefault="005246BC">
      <w:pPr>
        <w:numPr>
          <w:ilvl w:val="0"/>
          <w:numId w:val="52"/>
        </w:numPr>
        <w:pBdr>
          <w:top w:val="nil"/>
          <w:left w:val="nil"/>
          <w:bottom w:val="nil"/>
          <w:right w:val="nil"/>
          <w:between w:val="nil"/>
        </w:pBdr>
        <w:spacing w:after="0" w:line="240" w:lineRule="auto"/>
        <w:rPr>
          <w:rFonts w:ascii="Verdana" w:eastAsia="Avenir" w:hAnsi="Verdana" w:cstheme="minorHAnsi"/>
          <w:i/>
          <w:iCs/>
          <w:color w:val="000000"/>
          <w:sz w:val="20"/>
          <w:szCs w:val="20"/>
        </w:rPr>
      </w:pPr>
      <w:r w:rsidRPr="00734B80">
        <w:rPr>
          <w:rFonts w:ascii="Verdana" w:eastAsia="Avenir" w:hAnsi="Verdana" w:cstheme="minorHAnsi"/>
          <w:i/>
          <w:iCs/>
          <w:color w:val="000000"/>
          <w:sz w:val="20"/>
          <w:szCs w:val="20"/>
        </w:rPr>
        <w:t>What support was given?</w:t>
      </w:r>
      <w:r w:rsidRPr="00734B80">
        <w:rPr>
          <w:rFonts w:ascii="Verdana" w:hAnsi="Verdana"/>
          <w:i/>
          <w:iCs/>
          <w:sz w:val="20"/>
          <w:szCs w:val="20"/>
          <w:lang w:val="en-IE" w:eastAsia="en-IE"/>
        </w:rPr>
        <w:t xml:space="preserve"> Please describes the support received and the process of accessing justice</w:t>
      </w:r>
      <w:r>
        <w:rPr>
          <w:rFonts w:ascii="Verdana" w:hAnsi="Verdana"/>
          <w:i/>
          <w:iCs/>
          <w:sz w:val="20"/>
          <w:szCs w:val="20"/>
          <w:lang w:val="en-IE" w:eastAsia="en-IE"/>
        </w:rPr>
        <w:t>]</w:t>
      </w:r>
    </w:p>
    <w:p w14:paraId="29A09C83" w14:textId="3A2F5A47" w:rsidR="005246BC" w:rsidRPr="00B757E5" w:rsidRDefault="005246BC">
      <w:pPr>
        <w:pStyle w:val="ListParagraph"/>
        <w:numPr>
          <w:ilvl w:val="0"/>
          <w:numId w:val="61"/>
        </w:numPr>
        <w:spacing w:after="0" w:line="240" w:lineRule="auto"/>
        <w:contextualSpacing w:val="0"/>
        <w:rPr>
          <w:rFonts w:ascii="Verdana" w:hAnsi="Verdana"/>
          <w:sz w:val="20"/>
          <w:szCs w:val="20"/>
          <w:lang w:val="en-IE" w:eastAsia="en-IE"/>
        </w:rPr>
      </w:pPr>
      <w:r w:rsidRPr="00B757E5">
        <w:rPr>
          <w:rFonts w:ascii="Verdana" w:hAnsi="Verdana"/>
          <w:sz w:val="20"/>
          <w:szCs w:val="20"/>
          <w:lang w:val="en-IE" w:eastAsia="en-IE"/>
        </w:rPr>
        <w:t>Was any organisation/agency involved with your situation?  If yes, which organisation?</w:t>
      </w:r>
    </w:p>
    <w:p w14:paraId="11A12556" w14:textId="77777777" w:rsidR="005246BC" w:rsidRPr="00B757E5" w:rsidRDefault="005246BC">
      <w:pPr>
        <w:pStyle w:val="ListParagraph"/>
        <w:numPr>
          <w:ilvl w:val="0"/>
          <w:numId w:val="61"/>
        </w:numPr>
        <w:spacing w:after="0" w:line="240" w:lineRule="auto"/>
        <w:contextualSpacing w:val="0"/>
        <w:rPr>
          <w:rFonts w:ascii="Verdana" w:hAnsi="Verdana"/>
          <w:sz w:val="20"/>
          <w:szCs w:val="20"/>
          <w:lang w:val="en-IE" w:eastAsia="en-IE"/>
        </w:rPr>
      </w:pPr>
      <w:r w:rsidRPr="00B757E5">
        <w:rPr>
          <w:rFonts w:ascii="Verdana" w:hAnsi="Verdana"/>
          <w:sz w:val="20"/>
          <w:szCs w:val="20"/>
          <w:lang w:val="en-IE" w:eastAsia="en-IE"/>
        </w:rPr>
        <w:t xml:space="preserve">What was the role of the organisation? </w:t>
      </w:r>
    </w:p>
    <w:p w14:paraId="6E21FC40" w14:textId="77777777" w:rsidR="005246BC" w:rsidRPr="00B757E5" w:rsidRDefault="005246BC">
      <w:pPr>
        <w:pStyle w:val="ListParagraph"/>
        <w:numPr>
          <w:ilvl w:val="0"/>
          <w:numId w:val="61"/>
        </w:numPr>
        <w:spacing w:after="0" w:line="240" w:lineRule="auto"/>
        <w:contextualSpacing w:val="0"/>
        <w:rPr>
          <w:rFonts w:ascii="Verdana" w:hAnsi="Verdana"/>
          <w:sz w:val="20"/>
          <w:szCs w:val="20"/>
          <w:lang w:val="en-IE" w:eastAsia="en-IE"/>
        </w:rPr>
      </w:pPr>
      <w:r w:rsidRPr="00B757E5">
        <w:rPr>
          <w:rFonts w:ascii="Verdana" w:hAnsi="Verdana"/>
          <w:sz w:val="20"/>
          <w:szCs w:val="20"/>
          <w:lang w:val="en-IE" w:eastAsia="en-IE"/>
        </w:rPr>
        <w:t xml:space="preserve">Were you satisfied with the support that you received? Why or why not? </w:t>
      </w:r>
    </w:p>
    <w:p w14:paraId="28D7234E" w14:textId="365A53E0" w:rsidR="005246BC" w:rsidRPr="00B757E5" w:rsidRDefault="005246BC">
      <w:pPr>
        <w:pStyle w:val="ListParagraph"/>
        <w:numPr>
          <w:ilvl w:val="0"/>
          <w:numId w:val="61"/>
        </w:numPr>
        <w:spacing w:after="0" w:line="240" w:lineRule="auto"/>
        <w:contextualSpacing w:val="0"/>
        <w:rPr>
          <w:rFonts w:ascii="Verdana" w:hAnsi="Verdana"/>
          <w:sz w:val="20"/>
          <w:szCs w:val="20"/>
          <w:lang w:val="en-IE" w:eastAsia="en-IE"/>
        </w:rPr>
      </w:pPr>
      <w:r w:rsidRPr="00B757E5">
        <w:rPr>
          <w:rFonts w:ascii="Verdana" w:hAnsi="Verdana"/>
          <w:sz w:val="20"/>
          <w:szCs w:val="20"/>
          <w:lang w:val="en-IE" w:eastAsia="en-IE"/>
        </w:rPr>
        <w:t>What general challenges did you experience in access</w:t>
      </w:r>
      <w:r w:rsidR="009976E0">
        <w:rPr>
          <w:rFonts w:ascii="Verdana" w:hAnsi="Verdana"/>
          <w:sz w:val="20"/>
          <w:szCs w:val="20"/>
          <w:lang w:val="en-IE" w:eastAsia="en-IE"/>
        </w:rPr>
        <w:t>ing</w:t>
      </w:r>
      <w:r w:rsidRPr="00B757E5">
        <w:rPr>
          <w:rFonts w:ascii="Verdana" w:hAnsi="Verdana"/>
          <w:sz w:val="20"/>
          <w:szCs w:val="20"/>
          <w:lang w:val="en-IE" w:eastAsia="en-IE"/>
        </w:rPr>
        <w:t xml:space="preserve"> services? How w</w:t>
      </w:r>
      <w:r w:rsidR="00DC406E">
        <w:rPr>
          <w:rFonts w:ascii="Verdana" w:hAnsi="Verdana"/>
          <w:sz w:val="20"/>
          <w:szCs w:val="20"/>
          <w:lang w:val="en-IE" w:eastAsia="en-IE"/>
        </w:rPr>
        <w:t>as</w:t>
      </w:r>
      <w:r w:rsidRPr="00B757E5">
        <w:rPr>
          <w:rFonts w:ascii="Verdana" w:hAnsi="Verdana"/>
          <w:sz w:val="20"/>
          <w:szCs w:val="20"/>
          <w:lang w:val="en-IE" w:eastAsia="en-IE"/>
        </w:rPr>
        <w:t xml:space="preserve"> the overcome?</w:t>
      </w:r>
    </w:p>
    <w:p w14:paraId="60722B25" w14:textId="42507F2F" w:rsidR="005246BC" w:rsidRPr="00B757E5" w:rsidRDefault="005246BC">
      <w:pPr>
        <w:pStyle w:val="ListParagraph"/>
        <w:numPr>
          <w:ilvl w:val="0"/>
          <w:numId w:val="61"/>
        </w:numPr>
        <w:spacing w:after="0" w:line="240" w:lineRule="auto"/>
        <w:contextualSpacing w:val="0"/>
        <w:rPr>
          <w:rFonts w:ascii="Verdana" w:hAnsi="Verdana"/>
          <w:sz w:val="20"/>
          <w:szCs w:val="20"/>
          <w:lang w:val="en-IE" w:eastAsia="en-IE"/>
        </w:rPr>
      </w:pPr>
      <w:r w:rsidRPr="00B757E5">
        <w:rPr>
          <w:rFonts w:ascii="Verdana" w:hAnsi="Verdana"/>
          <w:sz w:val="20"/>
          <w:szCs w:val="20"/>
          <w:lang w:val="en-IE" w:eastAsia="en-IE"/>
        </w:rPr>
        <w:t xml:space="preserve">What should be done to effectively address GBV and violence against </w:t>
      </w:r>
      <w:r w:rsidR="00DC406E">
        <w:rPr>
          <w:rFonts w:ascii="Verdana" w:hAnsi="Verdana"/>
          <w:sz w:val="20"/>
          <w:szCs w:val="20"/>
          <w:lang w:val="en-IE" w:eastAsia="en-IE"/>
        </w:rPr>
        <w:t xml:space="preserve">women and </w:t>
      </w:r>
      <w:proofErr w:type="gramStart"/>
      <w:r w:rsidR="00DC406E">
        <w:rPr>
          <w:rFonts w:ascii="Verdana" w:hAnsi="Verdana"/>
          <w:sz w:val="20"/>
          <w:szCs w:val="20"/>
          <w:lang w:val="en-IE" w:eastAsia="en-IE"/>
        </w:rPr>
        <w:t xml:space="preserve">girls </w:t>
      </w:r>
      <w:r w:rsidRPr="00B757E5">
        <w:rPr>
          <w:rFonts w:ascii="Verdana" w:hAnsi="Verdana"/>
          <w:sz w:val="20"/>
          <w:szCs w:val="20"/>
          <w:lang w:val="en-IE" w:eastAsia="en-IE"/>
        </w:rPr>
        <w:t xml:space="preserve"> in</w:t>
      </w:r>
      <w:proofErr w:type="gramEnd"/>
      <w:r w:rsidRPr="00B757E5">
        <w:rPr>
          <w:rFonts w:ascii="Verdana" w:hAnsi="Verdana"/>
          <w:sz w:val="20"/>
          <w:szCs w:val="20"/>
          <w:lang w:val="en-IE" w:eastAsia="en-IE"/>
        </w:rPr>
        <w:t xml:space="preserve"> this community?</w:t>
      </w:r>
    </w:p>
    <w:p w14:paraId="16EE130B" w14:textId="3ADEB0B1" w:rsidR="005246BC" w:rsidRPr="00B757E5" w:rsidRDefault="005246BC">
      <w:pPr>
        <w:pStyle w:val="ListParagraph"/>
        <w:numPr>
          <w:ilvl w:val="0"/>
          <w:numId w:val="61"/>
        </w:numPr>
        <w:spacing w:after="0" w:line="240" w:lineRule="auto"/>
        <w:contextualSpacing w:val="0"/>
        <w:rPr>
          <w:rFonts w:ascii="Verdana" w:hAnsi="Verdana"/>
          <w:sz w:val="20"/>
          <w:szCs w:val="20"/>
          <w:lang w:val="en-IE" w:eastAsia="en-IE"/>
        </w:rPr>
      </w:pPr>
      <w:r w:rsidRPr="00B757E5">
        <w:rPr>
          <w:rFonts w:ascii="Verdana" w:hAnsi="Verdana"/>
          <w:sz w:val="20"/>
          <w:szCs w:val="20"/>
          <w:lang w:val="en-IE" w:eastAsia="en-IE"/>
        </w:rPr>
        <w:t>Any other comment</w:t>
      </w:r>
      <w:r w:rsidR="00DC406E">
        <w:rPr>
          <w:rFonts w:ascii="Verdana" w:hAnsi="Verdana"/>
          <w:sz w:val="20"/>
          <w:szCs w:val="20"/>
          <w:lang w:val="en-IE" w:eastAsia="en-IE"/>
        </w:rPr>
        <w:t>?</w:t>
      </w:r>
    </w:p>
    <w:p w14:paraId="465D565A" w14:textId="77777777" w:rsidR="005246BC" w:rsidRPr="00B757E5" w:rsidRDefault="005246BC" w:rsidP="005246BC">
      <w:pPr>
        <w:spacing w:line="240" w:lineRule="auto"/>
        <w:rPr>
          <w:rFonts w:ascii="Verdana" w:hAnsi="Verdana"/>
          <w:sz w:val="20"/>
          <w:szCs w:val="20"/>
          <w:lang w:val="en-IE" w:eastAsia="en-IE"/>
        </w:rPr>
      </w:pPr>
    </w:p>
    <w:p w14:paraId="05C68DDF" w14:textId="77777777" w:rsidR="005246BC" w:rsidRPr="00B757E5" w:rsidRDefault="005246BC" w:rsidP="005246BC">
      <w:pPr>
        <w:spacing w:line="240" w:lineRule="auto"/>
        <w:jc w:val="center"/>
        <w:rPr>
          <w:rFonts w:ascii="Verdana" w:hAnsi="Verdana"/>
          <w:sz w:val="20"/>
          <w:szCs w:val="20"/>
          <w:lang w:val="en-IE" w:eastAsia="en-IE"/>
        </w:rPr>
      </w:pPr>
      <w:r w:rsidRPr="00B757E5">
        <w:rPr>
          <w:rFonts w:ascii="Verdana" w:hAnsi="Verdana"/>
          <w:b/>
          <w:sz w:val="20"/>
          <w:szCs w:val="20"/>
          <w:lang w:val="en-IE" w:eastAsia="en-IE"/>
        </w:rPr>
        <w:t>Thank you very much for your time</w:t>
      </w:r>
      <w:r>
        <w:rPr>
          <w:rFonts w:ascii="Verdana" w:hAnsi="Verdana"/>
          <w:b/>
          <w:sz w:val="20"/>
          <w:szCs w:val="20"/>
          <w:lang w:val="en-IE" w:eastAsia="en-IE"/>
        </w:rPr>
        <w:t>!</w:t>
      </w:r>
    </w:p>
    <w:p w14:paraId="6B6469E1" w14:textId="6F359946" w:rsidR="00390AFA" w:rsidRPr="00307735" w:rsidRDefault="00390AFA" w:rsidP="005246BC">
      <w:pPr>
        <w:pStyle w:val="Heading1"/>
        <w:spacing w:before="0" w:line="240" w:lineRule="auto"/>
        <w:jc w:val="both"/>
        <w:rPr>
          <w:rFonts w:ascii="Verdana" w:hAnsi="Verdana"/>
          <w:sz w:val="20"/>
          <w:szCs w:val="20"/>
          <w:lang w:val="en-IE" w:eastAsia="en-IE"/>
        </w:rPr>
      </w:pPr>
    </w:p>
    <w:sectPr w:rsidR="00390AFA" w:rsidRPr="00307735" w:rsidSect="0061363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22EBC" w14:textId="77777777" w:rsidR="00C25EAA" w:rsidRDefault="00C25EAA" w:rsidP="00297BEB">
      <w:pPr>
        <w:spacing w:after="0" w:line="240" w:lineRule="auto"/>
      </w:pPr>
      <w:r>
        <w:separator/>
      </w:r>
    </w:p>
  </w:endnote>
  <w:endnote w:type="continuationSeparator" w:id="0">
    <w:p w14:paraId="4E6DC01F" w14:textId="77777777" w:rsidR="00C25EAA" w:rsidRDefault="00C25EAA" w:rsidP="00297BEB">
      <w:pPr>
        <w:spacing w:after="0" w:line="240" w:lineRule="auto"/>
      </w:pPr>
      <w:r>
        <w:continuationSeparator/>
      </w:r>
    </w:p>
  </w:endnote>
  <w:endnote w:type="continuationNotice" w:id="1">
    <w:p w14:paraId="66E65AF3" w14:textId="77777777" w:rsidR="00C25EAA" w:rsidRDefault="00C25E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Avenir">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ヒラギノ角ゴ Pro W3">
    <w:altName w:val="Times New Roman"/>
    <w:charset w:val="00"/>
    <w:family w:val="roman"/>
    <w:pitch w:val="default"/>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ill Sans">
    <w:altName w:val="Calibri"/>
    <w:charset w:val="B1"/>
    <w:family w:val="swiss"/>
    <w:pitch w:val="variable"/>
    <w:sig w:usb0="80000A67" w:usb1="00000000" w:usb2="00000000" w:usb3="00000000" w:csb0="000001F7" w:csb1="00000000"/>
  </w:font>
  <w:font w:name="Avenir Next">
    <w:altName w:val="Times New Roman"/>
    <w:panose1 w:val="00000000000000000000"/>
    <w:charset w:val="00"/>
    <w:family w:val="roman"/>
    <w:notTrueType/>
    <w:pitch w:val="default"/>
  </w:font>
  <w:font w:name="Yu Gothic UI Semibold">
    <w:panose1 w:val="020B07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150909"/>
      <w:docPartObj>
        <w:docPartGallery w:val="Page Numbers (Bottom of Page)"/>
        <w:docPartUnique/>
      </w:docPartObj>
    </w:sdtPr>
    <w:sdtContent>
      <w:p w14:paraId="0FD3B153" w14:textId="2302650A" w:rsidR="00613634" w:rsidRDefault="00613634">
        <w:pPr>
          <w:pStyle w:val="Footer"/>
          <w:jc w:val="right"/>
        </w:pPr>
        <w:r>
          <w:fldChar w:fldCharType="begin"/>
        </w:r>
        <w:r>
          <w:instrText>PAGE   \* MERGEFORMAT</w:instrText>
        </w:r>
        <w:r>
          <w:fldChar w:fldCharType="separate"/>
        </w:r>
        <w:r>
          <w:rPr>
            <w:lang w:val="en-GB"/>
          </w:rPr>
          <w:t>2</w:t>
        </w:r>
        <w:r>
          <w:fldChar w:fldCharType="end"/>
        </w:r>
      </w:p>
    </w:sdtContent>
  </w:sdt>
  <w:p w14:paraId="01B15F90" w14:textId="77777777" w:rsidR="00613634" w:rsidRDefault="00613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E899D" w14:textId="77777777" w:rsidR="00C25EAA" w:rsidRDefault="00C25EAA" w:rsidP="00297BEB">
      <w:pPr>
        <w:spacing w:after="0" w:line="240" w:lineRule="auto"/>
      </w:pPr>
      <w:r>
        <w:separator/>
      </w:r>
    </w:p>
  </w:footnote>
  <w:footnote w:type="continuationSeparator" w:id="0">
    <w:p w14:paraId="7FB59E73" w14:textId="77777777" w:rsidR="00C25EAA" w:rsidRDefault="00C25EAA" w:rsidP="00297BEB">
      <w:pPr>
        <w:spacing w:after="0" w:line="240" w:lineRule="auto"/>
      </w:pPr>
      <w:r>
        <w:continuationSeparator/>
      </w:r>
    </w:p>
  </w:footnote>
  <w:footnote w:type="continuationNotice" w:id="1">
    <w:p w14:paraId="2FEF8357" w14:textId="77777777" w:rsidR="00C25EAA" w:rsidRDefault="00C25EAA">
      <w:pPr>
        <w:spacing w:after="0" w:line="240" w:lineRule="auto"/>
      </w:pPr>
    </w:p>
  </w:footnote>
  <w:footnote w:id="2">
    <w:p w14:paraId="0F149086" w14:textId="77777777" w:rsidR="000F12AA" w:rsidRPr="002936AD" w:rsidRDefault="000F12AA" w:rsidP="000F12AA">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sz w:val="16"/>
          <w:szCs w:val="16"/>
        </w:rPr>
        <w:t xml:space="preserve"> A2J project progress reports, UN Women, 2021 and </w:t>
      </w:r>
      <w:r w:rsidRPr="002936AD">
        <w:rPr>
          <w:rFonts w:ascii="Verdana" w:hAnsi="Verdana" w:cs="Arial"/>
          <w:sz w:val="16"/>
          <w:szCs w:val="16"/>
        </w:rPr>
        <w:t xml:space="preserve">2022 </w:t>
      </w:r>
    </w:p>
  </w:footnote>
  <w:footnote w:id="3">
    <w:p w14:paraId="22F920ED" w14:textId="77777777" w:rsidR="000F12AA" w:rsidRPr="002936AD" w:rsidRDefault="000F12AA" w:rsidP="000F12AA">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sz w:val="16"/>
          <w:szCs w:val="16"/>
        </w:rPr>
        <w:t xml:space="preserve"> </w:t>
      </w:r>
      <w:r w:rsidRPr="002936AD">
        <w:rPr>
          <w:rFonts w:ascii="Verdana" w:hAnsi="Verdana" w:cs="Arial"/>
          <w:color w:val="000000" w:themeColor="text1"/>
          <w:sz w:val="16"/>
          <w:szCs w:val="16"/>
          <w:shd w:val="clear" w:color="auto" w:fill="FFFFFF" w:themeFill="background1"/>
        </w:rPr>
        <w:t>High Court Criminal Division, Iganga Chief Magistrate (CM) Court, Fort Portal High Court, Apac CM Court, Gulu High Court, Gulu CM Court, Moroto CM Court, Kasese CM Court, Tororo CM Court, Soroti High Court and Soroti CM Court</w:t>
      </w:r>
    </w:p>
  </w:footnote>
  <w:footnote w:id="4">
    <w:p w14:paraId="4A70D912" w14:textId="77777777" w:rsidR="000F12AA" w:rsidRPr="002936AD" w:rsidRDefault="000F12AA" w:rsidP="000F12AA">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sz w:val="16"/>
          <w:szCs w:val="16"/>
        </w:rPr>
        <w:t xml:space="preserve"> These included items </w:t>
      </w:r>
      <w:r w:rsidRPr="002936AD">
        <w:rPr>
          <w:rFonts w:ascii="Verdana" w:hAnsi="Verdana" w:cs="Arial"/>
          <w:sz w:val="16"/>
          <w:szCs w:val="16"/>
        </w:rPr>
        <w:t xml:space="preserve">such as </w:t>
      </w:r>
      <w:r w:rsidRPr="002936AD">
        <w:rPr>
          <w:rFonts w:ascii="Verdana" w:eastAsia="Times New Roman" w:hAnsi="Verdana" w:cs="Arial"/>
          <w:sz w:val="16"/>
          <w:szCs w:val="16"/>
        </w:rPr>
        <w:t>soap, pampers, sanitary towels, panties, cotton wool, slippers and a change of clothes to young girls to reduce on the stigma</w:t>
      </w:r>
    </w:p>
  </w:footnote>
  <w:footnote w:id="5">
    <w:p w14:paraId="6644717C" w14:textId="77777777" w:rsidR="000F12AA" w:rsidRPr="002936AD" w:rsidRDefault="000F12AA" w:rsidP="000F12AA">
      <w:pPr>
        <w:pStyle w:val="FootnoteText"/>
        <w:rPr>
          <w:rFonts w:ascii="Verdana" w:hAnsi="Verdana" w:cstheme="minorHAnsi"/>
          <w:sz w:val="16"/>
          <w:szCs w:val="16"/>
        </w:rPr>
      </w:pPr>
      <w:r w:rsidRPr="002936AD">
        <w:rPr>
          <w:rStyle w:val="FootnoteReference"/>
          <w:rFonts w:ascii="Verdana" w:hAnsi="Verdana" w:cstheme="minorHAnsi"/>
          <w:sz w:val="16"/>
          <w:szCs w:val="16"/>
        </w:rPr>
        <w:footnoteRef/>
      </w:r>
      <w:r w:rsidRPr="002936AD">
        <w:rPr>
          <w:rFonts w:ascii="Verdana" w:hAnsi="Verdana"/>
          <w:sz w:val="16"/>
          <w:szCs w:val="16"/>
        </w:rPr>
        <w:t xml:space="preserve"> UN Women Flagship Program Brief, updated December 2015, also available at </w:t>
      </w:r>
      <w:hyperlink r:id="rId1" w:history="1">
        <w:r w:rsidRPr="002936AD">
          <w:rPr>
            <w:rStyle w:val="Hyperlink"/>
            <w:rFonts w:ascii="Verdana" w:hAnsi="Verdana" w:cstheme="minorHAnsi"/>
            <w:sz w:val="16"/>
            <w:szCs w:val="16"/>
          </w:rPr>
          <w:t>https://www.unwomen.org/sites/default/files/Headquarters/Attachments/Sections/Library/Publications/2016/FPI-Brief-Access-to-Justice.pdf</w:t>
        </w:r>
      </w:hyperlink>
      <w:r w:rsidRPr="002936AD">
        <w:rPr>
          <w:rFonts w:ascii="Verdana" w:hAnsi="Verdana" w:cstheme="minorHAnsi"/>
          <w:sz w:val="16"/>
          <w:szCs w:val="16"/>
        </w:rPr>
        <w:t xml:space="preserve"> accessed in January 2023.</w:t>
      </w:r>
    </w:p>
  </w:footnote>
  <w:footnote w:id="6">
    <w:p w14:paraId="6AC29C1A" w14:textId="77777777" w:rsidR="000F12AA" w:rsidRPr="002936AD" w:rsidRDefault="000F12AA" w:rsidP="000F12AA">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sz w:val="16"/>
          <w:szCs w:val="16"/>
        </w:rPr>
        <w:t xml:space="preserve"> With the transition in programming introduced under NDPIII, the Access to Justice sub program of the Governance and Security Program maintains reference to the JLOS substituting “Sector” for “Services”.</w:t>
      </w:r>
    </w:p>
  </w:footnote>
  <w:footnote w:id="7">
    <w:p w14:paraId="46EB8D87" w14:textId="77777777" w:rsidR="000F12AA" w:rsidRPr="001D18A6" w:rsidRDefault="000F12AA" w:rsidP="000F12AA">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cstheme="minorHAnsi"/>
          <w:sz w:val="16"/>
          <w:szCs w:val="16"/>
        </w:rPr>
        <w:t xml:space="preserve"> PIAPs are the basis for the development of sub-program and institutional strategic plans.</w:t>
      </w:r>
    </w:p>
  </w:footnote>
  <w:footnote w:id="8">
    <w:p w14:paraId="55A14617" w14:textId="77777777" w:rsidR="000F12AA" w:rsidRPr="00ED3F7B" w:rsidRDefault="000F12AA" w:rsidP="000F12AA">
      <w:pPr>
        <w:pStyle w:val="FootnoteText"/>
        <w:jc w:val="both"/>
      </w:pPr>
      <w:r w:rsidRPr="001D18A6">
        <w:rPr>
          <w:rStyle w:val="FootnoteReference"/>
          <w:rFonts w:ascii="Verdana" w:hAnsi="Verdana"/>
          <w:sz w:val="16"/>
          <w:szCs w:val="16"/>
        </w:rPr>
        <w:footnoteRef/>
      </w:r>
      <w:r w:rsidRPr="001D18A6">
        <w:rPr>
          <w:rFonts w:ascii="Verdana" w:hAnsi="Verdana"/>
          <w:sz w:val="16"/>
          <w:szCs w:val="16"/>
        </w:rPr>
        <w:t xml:space="preserve"> </w:t>
      </w:r>
      <w:r w:rsidRPr="001D18A6">
        <w:rPr>
          <w:rFonts w:ascii="Verdana" w:eastAsia="Yu Gothic UI Semibold" w:hAnsi="Verdana" w:cstheme="minorHAnsi"/>
          <w:sz w:val="16"/>
          <w:szCs w:val="16"/>
        </w:rPr>
        <w:t>The AJP member institutions include: the Judiciary, Office of the Director of Public Prosecutions (ODPP), Uganda Prisons Service (UPS), Uganda Police Force (UPF), Judicial Service Commission (JSC), Law Development Centre (LDC), Tax Appeals Tribunal (TAT), and Ministry of Gender, Labor and Social Development (MoGLSD).</w:t>
      </w:r>
    </w:p>
  </w:footnote>
  <w:footnote w:id="9">
    <w:p w14:paraId="270AB63A" w14:textId="77777777" w:rsidR="000F12AA" w:rsidRPr="00D42BA4" w:rsidRDefault="000F12AA" w:rsidP="000F12AA">
      <w:pPr>
        <w:pStyle w:val="FootnoteText"/>
        <w:rPr>
          <w:rFonts w:ascii="Verdana" w:hAnsi="Verdana"/>
          <w:sz w:val="16"/>
          <w:szCs w:val="16"/>
        </w:rPr>
      </w:pPr>
      <w:r w:rsidRPr="00D42BA4">
        <w:rPr>
          <w:rStyle w:val="FootnoteReference"/>
          <w:rFonts w:ascii="Verdana" w:hAnsi="Verdana"/>
          <w:sz w:val="16"/>
          <w:szCs w:val="16"/>
        </w:rPr>
        <w:footnoteRef/>
      </w:r>
      <w:r>
        <w:rPr>
          <w:rFonts w:ascii="Verdana" w:hAnsi="Verdana"/>
          <w:sz w:val="16"/>
          <w:szCs w:val="16"/>
        </w:rPr>
        <w:t xml:space="preserve"> </w:t>
      </w:r>
      <w:r w:rsidRPr="00D42BA4">
        <w:rPr>
          <w:rFonts w:ascii="Verdana" w:hAnsi="Verdana"/>
          <w:sz w:val="16"/>
          <w:szCs w:val="16"/>
        </w:rPr>
        <w:t xml:space="preserve">Access to Justice sub program strategic plan 2020/21-2024-25, p. 4 </w:t>
      </w:r>
    </w:p>
  </w:footnote>
  <w:footnote w:id="10">
    <w:p w14:paraId="60FD88B0" w14:textId="77777777" w:rsidR="000F12AA" w:rsidRPr="00466382" w:rsidRDefault="000F12AA" w:rsidP="000F12AA">
      <w:pPr>
        <w:pStyle w:val="FootnoteText"/>
        <w:rPr>
          <w:sz w:val="16"/>
          <w:szCs w:val="16"/>
        </w:rPr>
      </w:pPr>
      <w:r w:rsidRPr="00D42BA4">
        <w:rPr>
          <w:rStyle w:val="FootnoteReference"/>
          <w:rFonts w:ascii="Verdana" w:hAnsi="Verdana"/>
          <w:sz w:val="16"/>
          <w:szCs w:val="16"/>
        </w:rPr>
        <w:footnoteRef/>
      </w:r>
      <w:r w:rsidRPr="00D42BA4">
        <w:rPr>
          <w:rFonts w:ascii="Verdana" w:hAnsi="Verdana"/>
          <w:sz w:val="16"/>
          <w:szCs w:val="16"/>
        </w:rPr>
        <w:t xml:space="preserve"> </w:t>
      </w:r>
      <w:r w:rsidRPr="00D42BA4">
        <w:rPr>
          <w:rFonts w:ascii="Verdana" w:hAnsi="Verdana" w:cs="Arial"/>
          <w:color w:val="000000" w:themeColor="text1"/>
          <w:sz w:val="16"/>
          <w:szCs w:val="16"/>
        </w:rPr>
        <w:t>SDG 5 on gender equality and SDG 16 on peaceful, effective, accountable and inclusive justice institutions</w:t>
      </w:r>
    </w:p>
  </w:footnote>
  <w:footnote w:id="11">
    <w:p w14:paraId="7971BBEC" w14:textId="77777777" w:rsidR="000F12AA" w:rsidRPr="002936AD" w:rsidRDefault="000F12AA" w:rsidP="000F12AA">
      <w:pPr>
        <w:pStyle w:val="FootnoteText"/>
        <w:rPr>
          <w:rFonts w:ascii="Verdana" w:hAnsi="Verdana"/>
          <w:sz w:val="16"/>
          <w:szCs w:val="16"/>
        </w:rPr>
      </w:pPr>
      <w:r w:rsidRPr="002936AD">
        <w:rPr>
          <w:rStyle w:val="FootnoteReference"/>
          <w:rFonts w:ascii="Verdana" w:hAnsi="Verdana"/>
          <w:sz w:val="16"/>
          <w:szCs w:val="16"/>
        </w:rPr>
        <w:footnoteRef/>
      </w:r>
      <w:r w:rsidRPr="002936AD">
        <w:rPr>
          <w:rFonts w:ascii="Verdana" w:hAnsi="Verdana"/>
          <w:sz w:val="16"/>
          <w:szCs w:val="16"/>
        </w:rPr>
        <w:t xml:space="preserve"> Access to Justice Sub Program/JLOS Annual Report 2021/22, October 2022, p.89</w:t>
      </w:r>
    </w:p>
  </w:footnote>
  <w:footnote w:id="12">
    <w:p w14:paraId="1B4353D5" w14:textId="77777777" w:rsidR="000F12AA" w:rsidRPr="002936AD" w:rsidRDefault="000F12AA" w:rsidP="000F12AA">
      <w:pPr>
        <w:pStyle w:val="FootnoteText"/>
        <w:rPr>
          <w:rFonts w:ascii="Verdana" w:hAnsi="Verdana" w:cstheme="minorHAnsi"/>
          <w:sz w:val="16"/>
          <w:szCs w:val="16"/>
        </w:rPr>
      </w:pPr>
      <w:r w:rsidRPr="002936AD">
        <w:rPr>
          <w:rStyle w:val="FootnoteReference"/>
          <w:rFonts w:ascii="Verdana" w:hAnsi="Verdana" w:cstheme="minorHAnsi"/>
          <w:sz w:val="16"/>
          <w:szCs w:val="16"/>
        </w:rPr>
        <w:footnoteRef/>
      </w:r>
      <w:r w:rsidRPr="002936AD">
        <w:rPr>
          <w:rFonts w:ascii="Verdana" w:hAnsi="Verdana" w:cstheme="minorHAnsi"/>
          <w:sz w:val="16"/>
          <w:szCs w:val="16"/>
        </w:rPr>
        <w:t xml:space="preserve"> National Policy and Action Plan on Elimination of Gender Based Violence, MoGLSD revised edition, August 2016</w:t>
      </w:r>
    </w:p>
  </w:footnote>
  <w:footnote w:id="13">
    <w:p w14:paraId="00F3D90A" w14:textId="77777777" w:rsidR="000F12AA" w:rsidRPr="00A02C4D" w:rsidRDefault="000F12AA" w:rsidP="000F12AA">
      <w:pPr>
        <w:pStyle w:val="FootnoteText"/>
        <w:rPr>
          <w:rFonts w:ascii="Verdana" w:hAnsi="Verdana" w:cstheme="minorHAnsi"/>
          <w:sz w:val="16"/>
          <w:szCs w:val="16"/>
        </w:rPr>
      </w:pPr>
      <w:r w:rsidRPr="002936AD">
        <w:rPr>
          <w:rStyle w:val="FootnoteReference"/>
          <w:rFonts w:ascii="Verdana" w:hAnsi="Verdana" w:cstheme="minorHAnsi"/>
          <w:sz w:val="16"/>
          <w:szCs w:val="16"/>
        </w:rPr>
        <w:footnoteRef/>
      </w:r>
      <w:r w:rsidRPr="002936AD">
        <w:rPr>
          <w:rFonts w:ascii="Verdana" w:hAnsi="Verdana" w:cstheme="minorHAnsi"/>
          <w:sz w:val="16"/>
          <w:szCs w:val="16"/>
        </w:rPr>
        <w:t xml:space="preserve"> JLOS Gender and Equity Mainstreaming Strategy, July 2019; Judiciary Gender Policy and Strategy; The Gender Bench Book: Women’s access to justice in Uganda and Uganda Police Force Gender Policy, interalia.</w:t>
      </w:r>
      <w:r>
        <w:rPr>
          <w:rFonts w:ascii="Verdana" w:hAnsi="Verdana" w:cstheme="minorHAnsi"/>
          <w:sz w:val="16"/>
          <w:szCs w:val="16"/>
        </w:rPr>
        <w:t xml:space="preserve"> </w:t>
      </w:r>
    </w:p>
  </w:footnote>
  <w:footnote w:id="14">
    <w:p w14:paraId="25DA1320" w14:textId="77777777" w:rsidR="000F12AA" w:rsidRPr="00D94145" w:rsidRDefault="000F12AA" w:rsidP="000F12AA">
      <w:pPr>
        <w:pStyle w:val="FootnoteText"/>
        <w:rPr>
          <w:rFonts w:ascii="Verdana" w:hAnsi="Verdana"/>
          <w:sz w:val="16"/>
          <w:szCs w:val="16"/>
        </w:rPr>
      </w:pPr>
      <w:r w:rsidRPr="00D94145">
        <w:rPr>
          <w:rStyle w:val="FootnoteReference"/>
          <w:rFonts w:ascii="Verdana" w:hAnsi="Verdana"/>
          <w:sz w:val="16"/>
          <w:szCs w:val="16"/>
        </w:rPr>
        <w:footnoteRef/>
      </w:r>
      <w:r w:rsidRPr="00D94145">
        <w:rPr>
          <w:rFonts w:ascii="Verdana" w:hAnsi="Verdana"/>
          <w:sz w:val="16"/>
          <w:szCs w:val="16"/>
        </w:rPr>
        <w:t xml:space="preserve"> Violence against women, key facts-WHO 9 March 2021, also available at: </w:t>
      </w:r>
      <w:hyperlink r:id="rId2" w:history="1">
        <w:r w:rsidRPr="00D94145">
          <w:rPr>
            <w:rStyle w:val="Hyperlink"/>
            <w:rFonts w:ascii="Verdana" w:hAnsi="Verdana"/>
            <w:sz w:val="16"/>
            <w:szCs w:val="16"/>
          </w:rPr>
          <w:t>https://www.who.int/news-room/fact-sheets/detail/violence-against-women</w:t>
        </w:r>
      </w:hyperlink>
      <w:r w:rsidRPr="00D94145">
        <w:rPr>
          <w:rFonts w:ascii="Verdana" w:hAnsi="Verdana"/>
          <w:sz w:val="16"/>
          <w:szCs w:val="16"/>
        </w:rPr>
        <w:t xml:space="preserve"> </w:t>
      </w:r>
    </w:p>
  </w:footnote>
  <w:footnote w:id="15">
    <w:p w14:paraId="3A1C78D6" w14:textId="77777777" w:rsidR="000F12AA" w:rsidRPr="00D94145" w:rsidRDefault="000F12AA" w:rsidP="000F12AA">
      <w:pPr>
        <w:pStyle w:val="FootnoteText"/>
        <w:rPr>
          <w:rFonts w:ascii="Verdana" w:hAnsi="Verdana"/>
          <w:sz w:val="16"/>
          <w:szCs w:val="16"/>
        </w:rPr>
      </w:pPr>
      <w:r w:rsidRPr="00D94145">
        <w:rPr>
          <w:rStyle w:val="FootnoteReference"/>
          <w:rFonts w:ascii="Verdana" w:hAnsi="Verdana"/>
          <w:sz w:val="16"/>
          <w:szCs w:val="16"/>
        </w:rPr>
        <w:footnoteRef/>
      </w:r>
      <w:r w:rsidRPr="00D94145">
        <w:rPr>
          <w:rFonts w:ascii="Verdana" w:hAnsi="Verdana"/>
          <w:sz w:val="16"/>
          <w:szCs w:val="16"/>
        </w:rPr>
        <w:t xml:space="preserve"> GBV and harmful practices in Uganda, UNFPA 2021 Factsheet available at </w:t>
      </w:r>
      <w:hyperlink r:id="rId3" w:history="1">
        <w:r w:rsidRPr="00D94145">
          <w:rPr>
            <w:rStyle w:val="Hyperlink"/>
            <w:rFonts w:ascii="Verdana" w:hAnsi="Verdana"/>
            <w:sz w:val="16"/>
            <w:szCs w:val="16"/>
          </w:rPr>
          <w:t>https://uganda.unfpa.org/sites/default/files/pub-pdf/gbv_factsheet._final.pdf</w:t>
        </w:r>
      </w:hyperlink>
      <w:r w:rsidRPr="00D94145">
        <w:rPr>
          <w:rFonts w:ascii="Verdana" w:hAnsi="Verdana"/>
          <w:sz w:val="16"/>
          <w:szCs w:val="16"/>
        </w:rPr>
        <w:t xml:space="preserve"> </w:t>
      </w:r>
    </w:p>
  </w:footnote>
  <w:footnote w:id="16">
    <w:p w14:paraId="71547049" w14:textId="77777777" w:rsidR="000F12AA" w:rsidRPr="00D94145" w:rsidRDefault="000F12AA" w:rsidP="000F12AA">
      <w:pPr>
        <w:pStyle w:val="FootnoteText"/>
        <w:jc w:val="both"/>
        <w:rPr>
          <w:rFonts w:ascii="Verdana" w:hAnsi="Verdana"/>
          <w:sz w:val="16"/>
          <w:szCs w:val="16"/>
        </w:rPr>
      </w:pPr>
      <w:r w:rsidRPr="00D94145">
        <w:rPr>
          <w:rStyle w:val="FootnoteReference"/>
          <w:rFonts w:ascii="Verdana" w:hAnsi="Verdana"/>
          <w:sz w:val="16"/>
          <w:szCs w:val="16"/>
        </w:rPr>
        <w:footnoteRef/>
      </w:r>
      <w:r w:rsidRPr="00D94145">
        <w:rPr>
          <w:rFonts w:ascii="Verdana" w:hAnsi="Verdana"/>
          <w:sz w:val="16"/>
          <w:szCs w:val="16"/>
        </w:rPr>
        <w:t xml:space="preserve"> Strategic Options Report: Consultancy to develop a costed strategy for Institutionalised Specialist Justice System and Structure for Case Management of GBV against women and girls, UN Women June 2022, p. 10</w:t>
      </w:r>
    </w:p>
  </w:footnote>
  <w:footnote w:id="17">
    <w:p w14:paraId="4F648E10" w14:textId="77777777" w:rsidR="000F12AA" w:rsidRPr="00D94145" w:rsidRDefault="000F12AA" w:rsidP="000F12AA">
      <w:pPr>
        <w:pStyle w:val="FootnoteText"/>
        <w:jc w:val="both"/>
        <w:rPr>
          <w:rFonts w:ascii="Verdana" w:hAnsi="Verdana"/>
          <w:sz w:val="16"/>
          <w:szCs w:val="16"/>
        </w:rPr>
      </w:pPr>
      <w:r w:rsidRPr="00D94145">
        <w:rPr>
          <w:rStyle w:val="FootnoteReference"/>
          <w:rFonts w:ascii="Verdana" w:hAnsi="Verdana"/>
          <w:sz w:val="16"/>
          <w:szCs w:val="16"/>
        </w:rPr>
        <w:footnoteRef/>
      </w:r>
      <w:r w:rsidRPr="00D94145">
        <w:rPr>
          <w:rFonts w:ascii="Verdana" w:hAnsi="Verdana"/>
          <w:sz w:val="16"/>
          <w:szCs w:val="16"/>
        </w:rPr>
        <w:t xml:space="preserve"> </w:t>
      </w:r>
      <w:r w:rsidRPr="00D94145">
        <w:rPr>
          <w:rFonts w:ascii="Verdana" w:hAnsi="Verdana" w:cstheme="minorHAnsi"/>
          <w:sz w:val="16"/>
          <w:szCs w:val="16"/>
        </w:rPr>
        <w:t>UPF Annual Crime Report 2020, p. 27</w:t>
      </w:r>
    </w:p>
  </w:footnote>
  <w:footnote w:id="18">
    <w:p w14:paraId="5FAAEB3B" w14:textId="77777777" w:rsidR="000F12AA" w:rsidRPr="00D94145" w:rsidRDefault="000F12AA" w:rsidP="000F12AA">
      <w:pPr>
        <w:pStyle w:val="FootnoteText"/>
        <w:jc w:val="both"/>
        <w:rPr>
          <w:rFonts w:ascii="Verdana" w:hAnsi="Verdana"/>
          <w:sz w:val="16"/>
          <w:szCs w:val="16"/>
        </w:rPr>
      </w:pPr>
      <w:r w:rsidRPr="00D94145">
        <w:rPr>
          <w:rStyle w:val="FootnoteReference"/>
          <w:rFonts w:ascii="Verdana" w:hAnsi="Verdana"/>
          <w:sz w:val="16"/>
          <w:szCs w:val="16"/>
        </w:rPr>
        <w:footnoteRef/>
      </w:r>
      <w:r w:rsidRPr="00D94145">
        <w:rPr>
          <w:rFonts w:ascii="Verdana" w:hAnsi="Verdana"/>
          <w:sz w:val="16"/>
          <w:szCs w:val="16"/>
        </w:rPr>
        <w:t xml:space="preserve"> National survey on violence in Uganda, Module 1: VAWGs, UBOS, November 2021, p.15-18</w:t>
      </w:r>
    </w:p>
  </w:footnote>
  <w:footnote w:id="19">
    <w:p w14:paraId="3B0F1418" w14:textId="77777777" w:rsidR="000F12AA" w:rsidRPr="00D94145" w:rsidRDefault="000F12AA" w:rsidP="000F12AA">
      <w:pPr>
        <w:pStyle w:val="FootnoteText"/>
        <w:jc w:val="both"/>
        <w:rPr>
          <w:rFonts w:ascii="Verdana" w:hAnsi="Verdana" w:cs="Arial"/>
          <w:sz w:val="16"/>
          <w:szCs w:val="16"/>
        </w:rPr>
      </w:pPr>
      <w:r w:rsidRPr="00D94145">
        <w:rPr>
          <w:rStyle w:val="FootnoteReference"/>
          <w:rFonts w:ascii="Verdana" w:hAnsi="Verdana" w:cstheme="minorHAnsi"/>
          <w:sz w:val="16"/>
          <w:szCs w:val="16"/>
        </w:rPr>
        <w:footnoteRef/>
      </w:r>
      <w:r w:rsidRPr="00D94145">
        <w:rPr>
          <w:rFonts w:ascii="Verdana" w:hAnsi="Verdana" w:cstheme="minorHAnsi"/>
          <w:sz w:val="16"/>
          <w:szCs w:val="16"/>
        </w:rPr>
        <w:t xml:space="preserve"> Uganda Census Report, 2016</w:t>
      </w:r>
    </w:p>
  </w:footnote>
  <w:footnote w:id="20">
    <w:p w14:paraId="4C82B881" w14:textId="77777777" w:rsidR="000F12AA" w:rsidRPr="00D94145" w:rsidRDefault="000F12AA" w:rsidP="000F12AA">
      <w:pPr>
        <w:pStyle w:val="FootnoteText"/>
        <w:jc w:val="both"/>
        <w:rPr>
          <w:rFonts w:ascii="Verdana" w:hAnsi="Verdana" w:cs="Arial"/>
          <w:sz w:val="16"/>
          <w:szCs w:val="16"/>
        </w:rPr>
      </w:pPr>
      <w:r w:rsidRPr="00D94145">
        <w:rPr>
          <w:rStyle w:val="FootnoteReference"/>
          <w:rFonts w:ascii="Verdana" w:hAnsi="Verdana"/>
          <w:sz w:val="16"/>
          <w:szCs w:val="16"/>
        </w:rPr>
        <w:footnoteRef/>
      </w:r>
      <w:r w:rsidRPr="00D94145">
        <w:rPr>
          <w:rStyle w:val="FootnoteReference"/>
          <w:rFonts w:ascii="Verdana" w:hAnsi="Verdana"/>
          <w:sz w:val="16"/>
          <w:szCs w:val="16"/>
        </w:rPr>
        <w:t xml:space="preserve"> </w:t>
      </w:r>
      <w:r w:rsidRPr="00D94145">
        <w:rPr>
          <w:rFonts w:ascii="Verdana" w:hAnsi="Verdana" w:cs="Arial"/>
          <w:sz w:val="16"/>
          <w:szCs w:val="16"/>
        </w:rPr>
        <w:t>Human Rights Watch, 2010</w:t>
      </w:r>
    </w:p>
  </w:footnote>
  <w:footnote w:id="21">
    <w:p w14:paraId="4DED1A42" w14:textId="20A3E66F" w:rsidR="000F12AA" w:rsidRPr="00D94145" w:rsidRDefault="000F12AA" w:rsidP="000F12AA">
      <w:pPr>
        <w:pStyle w:val="FootnoteText"/>
        <w:jc w:val="both"/>
        <w:rPr>
          <w:rFonts w:ascii="Verdana" w:hAnsi="Verdana"/>
          <w:sz w:val="16"/>
          <w:szCs w:val="16"/>
        </w:rPr>
      </w:pPr>
      <w:r w:rsidRPr="00D94145">
        <w:rPr>
          <w:rStyle w:val="FootnoteReference"/>
          <w:rFonts w:ascii="Verdana" w:hAnsi="Verdana"/>
          <w:sz w:val="16"/>
          <w:szCs w:val="16"/>
        </w:rPr>
        <w:footnoteRef/>
      </w:r>
      <w:r w:rsidRPr="00D94145">
        <w:rPr>
          <w:rFonts w:ascii="Verdana" w:hAnsi="Verdana"/>
          <w:sz w:val="16"/>
          <w:szCs w:val="16"/>
        </w:rPr>
        <w:t xml:space="preserve"> Preventing and responding to GBV and keeping children safe in Uganda’s refugee hosting communities, World Bank, October 2020 available at:</w:t>
      </w:r>
      <w:r w:rsidR="00026E60">
        <w:rPr>
          <w:rFonts w:ascii="Verdana" w:hAnsi="Verdana"/>
          <w:sz w:val="16"/>
          <w:szCs w:val="16"/>
        </w:rPr>
        <w:t xml:space="preserve"> </w:t>
      </w:r>
      <w:hyperlink r:id="rId4" w:history="1">
        <w:r w:rsidR="00026E60" w:rsidRPr="003F5529">
          <w:rPr>
            <w:rStyle w:val="Hyperlink"/>
            <w:rFonts w:ascii="Verdana" w:hAnsi="Verdana"/>
            <w:sz w:val="16"/>
            <w:szCs w:val="16"/>
          </w:rPr>
          <w:t>https://www.worldbank.org/en/country/uganda/publication/preventing-and-responding-to-gender-based-violence-and-keeping-children-safe-in-ugandas-refugee-hosting-districts</w:t>
        </w:r>
      </w:hyperlink>
      <w:r w:rsidR="00026E60">
        <w:rPr>
          <w:rFonts w:ascii="Verdana" w:hAnsi="Verdana"/>
          <w:sz w:val="16"/>
          <w:szCs w:val="16"/>
        </w:rPr>
        <w:t xml:space="preserve"> </w:t>
      </w:r>
      <w:r w:rsidRPr="00D94145">
        <w:rPr>
          <w:rFonts w:ascii="Verdana" w:hAnsi="Verdana"/>
          <w:sz w:val="16"/>
          <w:szCs w:val="16"/>
        </w:rPr>
        <w:t xml:space="preserve"> </w:t>
      </w:r>
    </w:p>
  </w:footnote>
  <w:footnote w:id="22">
    <w:p w14:paraId="1C153750" w14:textId="3602B99A" w:rsidR="000F12AA" w:rsidRDefault="000F12AA" w:rsidP="000F12AA">
      <w:pPr>
        <w:pStyle w:val="FootnoteText"/>
      </w:pPr>
      <w:r w:rsidRPr="00D94145">
        <w:rPr>
          <w:rStyle w:val="FootnoteReference"/>
          <w:rFonts w:ascii="Verdana" w:hAnsi="Verdana"/>
          <w:sz w:val="16"/>
          <w:szCs w:val="16"/>
        </w:rPr>
        <w:footnoteRef/>
      </w:r>
      <w:r w:rsidRPr="00D94145">
        <w:rPr>
          <w:rFonts w:ascii="Verdana" w:hAnsi="Verdana"/>
          <w:sz w:val="16"/>
          <w:szCs w:val="16"/>
        </w:rPr>
        <w:t xml:space="preserve"> GBV in emergencies, UNICEF available at:</w:t>
      </w:r>
      <w:r w:rsidR="00026E60">
        <w:rPr>
          <w:rFonts w:ascii="Verdana" w:hAnsi="Verdana"/>
          <w:sz w:val="16"/>
          <w:szCs w:val="16"/>
        </w:rPr>
        <w:t xml:space="preserve"> </w:t>
      </w:r>
      <w:hyperlink r:id="rId5" w:history="1">
        <w:r w:rsidR="00026E60" w:rsidRPr="003F5529">
          <w:rPr>
            <w:rStyle w:val="Hyperlink"/>
            <w:rFonts w:ascii="Verdana" w:hAnsi="Verdana"/>
            <w:sz w:val="16"/>
            <w:szCs w:val="16"/>
          </w:rPr>
          <w:t>https://www.unicef.org/protection/gender-based-violence-in-emergencies</w:t>
        </w:r>
      </w:hyperlink>
      <w:r w:rsidR="00026E60">
        <w:rPr>
          <w:rFonts w:ascii="Verdana" w:hAnsi="Verdana"/>
          <w:sz w:val="16"/>
          <w:szCs w:val="16"/>
        </w:rPr>
        <w:t xml:space="preserve"> </w:t>
      </w:r>
    </w:p>
  </w:footnote>
  <w:footnote w:id="23">
    <w:p w14:paraId="74F7A9AA" w14:textId="77777777" w:rsidR="000F12AA" w:rsidRPr="00B20B79" w:rsidRDefault="000F12AA" w:rsidP="000F12AA">
      <w:pPr>
        <w:pStyle w:val="FootnoteText"/>
        <w:rPr>
          <w:rFonts w:ascii="Verdana" w:hAnsi="Verdana"/>
          <w:sz w:val="16"/>
          <w:szCs w:val="16"/>
        </w:rPr>
      </w:pPr>
      <w:r w:rsidRPr="00B20B79">
        <w:rPr>
          <w:rStyle w:val="FootnoteReference"/>
          <w:rFonts w:ascii="Verdana" w:hAnsi="Verdana"/>
          <w:sz w:val="16"/>
          <w:szCs w:val="16"/>
        </w:rPr>
        <w:footnoteRef/>
      </w:r>
      <w:r w:rsidRPr="00B20B79">
        <w:rPr>
          <w:rFonts w:ascii="Verdana" w:hAnsi="Verdana"/>
          <w:sz w:val="16"/>
          <w:szCs w:val="16"/>
        </w:rPr>
        <w:t xml:space="preserve"> JLOS Annual Performance Report 2019/20, pp 16 </w:t>
      </w:r>
    </w:p>
  </w:footnote>
  <w:footnote w:id="24">
    <w:p w14:paraId="6F04C708" w14:textId="5DF546B9" w:rsidR="000F12AA" w:rsidRPr="00B20B79" w:rsidRDefault="000F12AA" w:rsidP="000F12AA">
      <w:pPr>
        <w:pStyle w:val="FootnoteText"/>
        <w:rPr>
          <w:rFonts w:ascii="Verdana" w:hAnsi="Verdana"/>
          <w:sz w:val="16"/>
          <w:szCs w:val="16"/>
        </w:rPr>
      </w:pPr>
      <w:r w:rsidRPr="00B20B79">
        <w:rPr>
          <w:rStyle w:val="FootnoteReference"/>
          <w:rFonts w:ascii="Verdana" w:hAnsi="Verdana"/>
          <w:sz w:val="16"/>
          <w:szCs w:val="16"/>
        </w:rPr>
        <w:footnoteRef/>
      </w:r>
      <w:r w:rsidRPr="00B20B79">
        <w:rPr>
          <w:rFonts w:ascii="Verdana" w:hAnsi="Verdana"/>
          <w:sz w:val="16"/>
          <w:szCs w:val="16"/>
        </w:rPr>
        <w:t xml:space="preserve"> UNICEF update on the socioeconomic impact of covid-19 on children, Issue 1, August 2021</w:t>
      </w:r>
      <w:r w:rsidR="00026E60">
        <w:rPr>
          <w:rFonts w:ascii="Verdana" w:hAnsi="Verdana"/>
          <w:sz w:val="16"/>
          <w:szCs w:val="16"/>
        </w:rPr>
        <w:t xml:space="preserve">, also available at: </w:t>
      </w:r>
      <w:hyperlink r:id="rId6" w:history="1">
        <w:r w:rsidR="00026E60" w:rsidRPr="003F5529">
          <w:rPr>
            <w:rStyle w:val="Hyperlink"/>
            <w:rFonts w:ascii="Verdana" w:hAnsi="Verdana"/>
            <w:sz w:val="16"/>
            <w:szCs w:val="16"/>
          </w:rPr>
          <w:t>https://www.unicef.org/uganda/reports/unicef-update-socioeconomic-impact-covid-19-children</w:t>
        </w:r>
      </w:hyperlink>
      <w:r w:rsidR="00026E60">
        <w:rPr>
          <w:rFonts w:ascii="Verdana" w:hAnsi="Verdana"/>
          <w:sz w:val="16"/>
          <w:szCs w:val="16"/>
        </w:rPr>
        <w:t xml:space="preserve"> </w:t>
      </w:r>
    </w:p>
  </w:footnote>
  <w:footnote w:id="25">
    <w:p w14:paraId="25547019" w14:textId="135148CB" w:rsidR="000F12AA" w:rsidRPr="000F12AA" w:rsidRDefault="000F12AA" w:rsidP="000F12AA">
      <w:pPr>
        <w:pStyle w:val="FootnoteText"/>
        <w:rPr>
          <w:rFonts w:ascii="Verdana" w:hAnsi="Verdana"/>
          <w:sz w:val="16"/>
          <w:szCs w:val="16"/>
        </w:rPr>
      </w:pPr>
      <w:r w:rsidRPr="000F12AA">
        <w:rPr>
          <w:rStyle w:val="FootnoteReference"/>
          <w:rFonts w:ascii="Verdana" w:hAnsi="Verdana" w:cstheme="minorHAnsi"/>
          <w:sz w:val="16"/>
          <w:szCs w:val="16"/>
        </w:rPr>
        <w:footnoteRef/>
      </w:r>
      <w:r w:rsidRPr="000F12AA">
        <w:rPr>
          <w:rFonts w:ascii="Verdana" w:hAnsi="Verdana" w:cstheme="minorHAnsi"/>
          <w:sz w:val="16"/>
          <w:szCs w:val="16"/>
        </w:rPr>
        <w:t xml:space="preserve"> Signed 15th December 2011 - Resolution 8 of Kampala Declaration (2011), ICGLR PROTOCOL </w:t>
      </w:r>
      <w:proofErr w:type="spellStart"/>
      <w:r w:rsidRPr="000F12AA">
        <w:rPr>
          <w:rFonts w:ascii="Verdana" w:hAnsi="Verdana" w:cstheme="minorHAnsi"/>
          <w:sz w:val="16"/>
          <w:szCs w:val="16"/>
        </w:rPr>
        <w:t>HoS</w:t>
      </w:r>
      <w:proofErr w:type="spellEnd"/>
      <w:r w:rsidRPr="000F12AA">
        <w:rPr>
          <w:rFonts w:ascii="Verdana" w:hAnsi="Verdana" w:cstheme="minorHAnsi"/>
          <w:sz w:val="16"/>
          <w:szCs w:val="16"/>
        </w:rPr>
        <w:t xml:space="preserve"> Decision</w:t>
      </w:r>
      <w:r w:rsidR="00EE7788">
        <w:rPr>
          <w:rFonts w:ascii="Verdana" w:hAnsi="Verdana" w:cstheme="minorHAnsi"/>
          <w:sz w:val="16"/>
          <w:szCs w:val="16"/>
        </w:rPr>
        <w:t>.</w:t>
      </w:r>
      <w:r w:rsidRPr="000F12AA">
        <w:rPr>
          <w:rFonts w:ascii="Verdana" w:hAnsi="Verdana" w:cstheme="minorHAnsi"/>
          <w:sz w:val="16"/>
          <w:szCs w:val="16"/>
        </w:rPr>
        <w:t xml:space="preserve"> </w:t>
      </w:r>
    </w:p>
  </w:footnote>
  <w:footnote w:id="26">
    <w:p w14:paraId="335D4207" w14:textId="1BCC6B09" w:rsidR="000F12AA" w:rsidRPr="000F12AA" w:rsidRDefault="000F12AA" w:rsidP="000F12AA">
      <w:pPr>
        <w:pStyle w:val="FootnoteText"/>
        <w:rPr>
          <w:rFonts w:ascii="Verdana" w:hAnsi="Verdana"/>
          <w:sz w:val="16"/>
          <w:szCs w:val="16"/>
        </w:rPr>
      </w:pPr>
      <w:r w:rsidRPr="000F12AA">
        <w:rPr>
          <w:rStyle w:val="FootnoteReference"/>
          <w:rFonts w:ascii="Verdana" w:hAnsi="Verdana"/>
          <w:sz w:val="16"/>
          <w:szCs w:val="16"/>
        </w:rPr>
        <w:footnoteRef/>
      </w:r>
      <w:r w:rsidRPr="000F12AA">
        <w:rPr>
          <w:rFonts w:ascii="Verdana" w:hAnsi="Verdana"/>
          <w:sz w:val="16"/>
          <w:szCs w:val="16"/>
          <w:lang w:val="en-GB"/>
        </w:rPr>
        <w:t xml:space="preserve"> </w:t>
      </w:r>
      <w:r w:rsidRPr="000F12AA">
        <w:rPr>
          <w:rFonts w:ascii="Verdana" w:hAnsi="Verdana"/>
          <w:sz w:val="16"/>
          <w:szCs w:val="16"/>
        </w:rPr>
        <w:t xml:space="preserve">High court circuits of Fort Portal, Gulu, Soroti and Kampala. Chief Magistrate courts of Fort Portal, Kasese, Buganda Road, Tororo, Moroto, Gulu and Soroti, UN Women First Progress Report January to December 2020, p.7. </w:t>
      </w:r>
    </w:p>
  </w:footnote>
  <w:footnote w:id="27">
    <w:p w14:paraId="1BBAE34F" w14:textId="77777777" w:rsidR="000F12AA" w:rsidRPr="000F12AA" w:rsidRDefault="000F12AA" w:rsidP="000F12AA">
      <w:pPr>
        <w:pStyle w:val="FootnoteText"/>
        <w:rPr>
          <w:rFonts w:ascii="Verdana" w:hAnsi="Verdana"/>
          <w:sz w:val="16"/>
          <w:szCs w:val="16"/>
        </w:rPr>
      </w:pPr>
      <w:r w:rsidRPr="000F12AA">
        <w:rPr>
          <w:rStyle w:val="FootnoteReference"/>
          <w:rFonts w:ascii="Verdana" w:hAnsi="Verdana"/>
          <w:sz w:val="16"/>
          <w:szCs w:val="16"/>
        </w:rPr>
        <w:footnoteRef/>
      </w:r>
      <w:r w:rsidRPr="000F12AA">
        <w:rPr>
          <w:rFonts w:ascii="Verdana" w:hAnsi="Verdana"/>
          <w:sz w:val="16"/>
          <w:szCs w:val="16"/>
        </w:rPr>
        <w:t xml:space="preserve"> 14 Districts under the JPGBV (Abim, Amuria, Kaabong, Kaberamaido, Kiryandongo, Kotido, Napak, Nakapiripirit, Pader, Yumbe, Moroto, Gulu, Bun-dibugyo and Kampala) and 7 EU-UN Spotlight Initiative districts (Tororo, Kasese, Amudat, Kitgum, Kyegegwa and Arua).  </w:t>
      </w:r>
    </w:p>
  </w:footnote>
  <w:footnote w:id="28">
    <w:p w14:paraId="6BAEFC3A" w14:textId="77777777" w:rsidR="000F12AA" w:rsidRPr="001808EC" w:rsidRDefault="000F12AA" w:rsidP="000F12AA">
      <w:pPr>
        <w:pStyle w:val="FootnoteText"/>
      </w:pPr>
      <w:r w:rsidRPr="000F12AA">
        <w:rPr>
          <w:rStyle w:val="FootnoteReference"/>
          <w:rFonts w:ascii="Verdana" w:hAnsi="Verdana"/>
          <w:sz w:val="16"/>
          <w:szCs w:val="16"/>
        </w:rPr>
        <w:footnoteRef/>
      </w:r>
      <w:r w:rsidRPr="000F12AA">
        <w:rPr>
          <w:rFonts w:ascii="Verdana" w:hAnsi="Verdana"/>
          <w:sz w:val="16"/>
          <w:szCs w:val="16"/>
        </w:rPr>
        <w:t xml:space="preserve"> Since 2016 UNICEF has supported installation of audio video links and Child Friendly rooms in 7 high court circuits- Kampala- Makindye, Mbarara, Kabarole, Jinja, Gulu, Arua.</w:t>
      </w:r>
    </w:p>
  </w:footnote>
  <w:footnote w:id="29">
    <w:p w14:paraId="330F358E" w14:textId="77777777" w:rsidR="000F12AA" w:rsidRPr="00A61774" w:rsidRDefault="000F12AA" w:rsidP="000F12AA">
      <w:pPr>
        <w:pStyle w:val="FootnoteText"/>
        <w:rPr>
          <w:rFonts w:ascii="Verdana" w:hAnsi="Verdana"/>
          <w:sz w:val="16"/>
          <w:szCs w:val="16"/>
        </w:rPr>
      </w:pPr>
      <w:r w:rsidRPr="00A61774">
        <w:rPr>
          <w:rStyle w:val="FootnoteReference"/>
          <w:rFonts w:ascii="Verdana" w:hAnsi="Verdana"/>
          <w:sz w:val="16"/>
          <w:szCs w:val="16"/>
        </w:rPr>
        <w:footnoteRef/>
      </w:r>
      <w:r w:rsidRPr="00A61774">
        <w:rPr>
          <w:rFonts w:ascii="Verdana" w:hAnsi="Verdana"/>
          <w:sz w:val="16"/>
          <w:szCs w:val="16"/>
        </w:rPr>
        <w:t xml:space="preserve"> </w:t>
      </w:r>
      <w:r>
        <w:rPr>
          <w:rFonts w:ascii="Verdana" w:hAnsi="Verdana"/>
          <w:color w:val="333333"/>
          <w:sz w:val="16"/>
          <w:szCs w:val="16"/>
          <w:shd w:val="clear" w:color="auto" w:fill="FFFFFF"/>
        </w:rPr>
        <w:t>T</w:t>
      </w:r>
      <w:r w:rsidRPr="00A61774">
        <w:rPr>
          <w:rFonts w:ascii="Verdana" w:hAnsi="Verdana"/>
          <w:color w:val="333333"/>
          <w:sz w:val="16"/>
          <w:szCs w:val="16"/>
          <w:shd w:val="clear" w:color="auto" w:fill="FFFFFF"/>
        </w:rPr>
        <w:t>he Judiciary registered 160 petitions at the Parliamentary and local Council levels</w:t>
      </w:r>
      <w:r>
        <w:rPr>
          <w:rFonts w:ascii="Verdana" w:hAnsi="Verdana"/>
          <w:color w:val="333333"/>
          <w:sz w:val="16"/>
          <w:szCs w:val="16"/>
          <w:shd w:val="clear" w:color="auto" w:fill="FFFFFF"/>
        </w:rPr>
        <w:t xml:space="preserve"> across the country</w:t>
      </w:r>
      <w:r w:rsidRPr="00A61774">
        <w:rPr>
          <w:rFonts w:ascii="Verdana" w:hAnsi="Verdana"/>
          <w:color w:val="333333"/>
          <w:sz w:val="16"/>
          <w:szCs w:val="16"/>
          <w:shd w:val="clear" w:color="auto" w:fill="FFFFFF"/>
        </w:rPr>
        <w:t>.</w:t>
      </w:r>
    </w:p>
  </w:footnote>
  <w:footnote w:id="30">
    <w:p w14:paraId="6986656B" w14:textId="379C62FD" w:rsidR="000F12AA" w:rsidRPr="00492054" w:rsidRDefault="000F12AA" w:rsidP="000F12AA">
      <w:pPr>
        <w:pStyle w:val="FootnoteText"/>
        <w:rPr>
          <w:rFonts w:ascii="Verdana" w:hAnsi="Verdana" w:cs="Arial"/>
          <w:sz w:val="16"/>
          <w:szCs w:val="16"/>
        </w:rPr>
      </w:pPr>
      <w:r w:rsidRPr="00492054">
        <w:rPr>
          <w:rStyle w:val="FootnoteReference"/>
          <w:rFonts w:ascii="Verdana" w:hAnsi="Verdana" w:cs="Arial"/>
          <w:sz w:val="16"/>
          <w:szCs w:val="16"/>
        </w:rPr>
        <w:footnoteRef/>
      </w:r>
      <w:r w:rsidRPr="00492054">
        <w:rPr>
          <w:rFonts w:ascii="Verdana" w:hAnsi="Verdana" w:cs="Arial"/>
          <w:sz w:val="16"/>
          <w:szCs w:val="16"/>
        </w:rPr>
        <w:t xml:space="preserve"> The Department of Gender Children and Sexual Offences, the Directorate of Criminal Investigation (CID), the Child and Family Protection D</w:t>
      </w:r>
      <w:r>
        <w:rPr>
          <w:rFonts w:ascii="Verdana" w:hAnsi="Verdana" w:cs="Arial"/>
          <w:sz w:val="16"/>
          <w:szCs w:val="16"/>
        </w:rPr>
        <w:t>irectorate</w:t>
      </w:r>
      <w:r w:rsidRPr="00492054">
        <w:rPr>
          <w:rFonts w:ascii="Verdana" w:hAnsi="Verdana" w:cs="Arial"/>
          <w:sz w:val="16"/>
          <w:szCs w:val="16"/>
        </w:rPr>
        <w:t xml:space="preserve"> (CFPD)</w:t>
      </w:r>
      <w:r w:rsidR="00280823">
        <w:rPr>
          <w:rFonts w:ascii="Verdana" w:hAnsi="Verdana" w:cs="Arial"/>
          <w:sz w:val="16"/>
          <w:szCs w:val="16"/>
        </w:rPr>
        <w:t xml:space="preserve"> and Forensics</w:t>
      </w:r>
      <w:r w:rsidRPr="00492054">
        <w:rPr>
          <w:rFonts w:ascii="Verdana" w:hAnsi="Verdana" w:cs="Arial"/>
          <w:sz w:val="16"/>
          <w:szCs w:val="16"/>
        </w:rPr>
        <w:t>.</w:t>
      </w:r>
    </w:p>
  </w:footnote>
  <w:footnote w:id="31">
    <w:p w14:paraId="63EDBC18" w14:textId="77777777" w:rsidR="000F12AA" w:rsidRPr="00E87FB0" w:rsidRDefault="000F12AA" w:rsidP="000F12AA">
      <w:pPr>
        <w:pStyle w:val="FootnoteText"/>
        <w:rPr>
          <w:rFonts w:cs="Arial"/>
          <w:sz w:val="14"/>
          <w:szCs w:val="14"/>
        </w:rPr>
      </w:pPr>
      <w:r w:rsidRPr="00492054">
        <w:rPr>
          <w:rStyle w:val="FootnoteReference"/>
          <w:rFonts w:ascii="Verdana" w:hAnsi="Verdana" w:cs="Arial"/>
          <w:sz w:val="16"/>
          <w:szCs w:val="16"/>
        </w:rPr>
        <w:footnoteRef/>
      </w:r>
      <w:r w:rsidRPr="00492054">
        <w:rPr>
          <w:rFonts w:ascii="Verdana" w:hAnsi="Verdana" w:cs="Arial"/>
          <w:sz w:val="16"/>
          <w:szCs w:val="16"/>
        </w:rPr>
        <w:t xml:space="preserve"> The Karamojong Cultural Principles’ and ‘Administering Traditional Justice in Acholi: Case Management Handbook’</w:t>
      </w:r>
    </w:p>
  </w:footnote>
  <w:footnote w:id="32">
    <w:p w14:paraId="6734AE97" w14:textId="5CD856E0" w:rsidR="0089446A" w:rsidRDefault="0089446A" w:rsidP="0089446A">
      <w:pPr>
        <w:pStyle w:val="FootnoteText"/>
      </w:pPr>
      <w:r>
        <w:rPr>
          <w:rStyle w:val="FootnoteReference"/>
        </w:rPr>
        <w:footnoteRef/>
      </w:r>
      <w:r>
        <w:t xml:space="preserve"> Austrian Development Agency, 2020. Guidelines For Programme And Project Evaluations. Available at </w:t>
      </w:r>
      <w:hyperlink r:id="rId7" w:history="1">
        <w:r w:rsidRPr="00610F05">
          <w:rPr>
            <w:rStyle w:val="Hyperlink"/>
          </w:rPr>
          <w:t>https://www.entwicklung.at/fileadmin/user_upload/Dokumente/Evaluierung/Evaluierungs_Leitfaeden/Guidelines_for_Programme_and_Project_Evaluations_ADA_2020.pdf</w:t>
        </w:r>
      </w:hyperlink>
      <w:r>
        <w:t xml:space="preserve"> </w:t>
      </w:r>
    </w:p>
  </w:footnote>
  <w:footnote w:id="33">
    <w:p w14:paraId="3E18EF91" w14:textId="77777777" w:rsidR="00025B1D" w:rsidRDefault="00025B1D" w:rsidP="00025B1D">
      <w:pPr>
        <w:pBdr>
          <w:top w:val="nil"/>
          <w:left w:val="nil"/>
          <w:bottom w:val="nil"/>
          <w:right w:val="nil"/>
          <w:between w:val="nil"/>
        </w:pBdr>
        <w:rPr>
          <w:rFonts w:ascii="Helvetica Neue" w:eastAsia="Helvetica Neue" w:hAnsi="Helvetica Neue" w:cs="Helvetica Neue"/>
          <w:color w:val="000000"/>
        </w:rPr>
      </w:pPr>
      <w:r>
        <w:rPr>
          <w:vertAlign w:val="superscript"/>
        </w:rPr>
        <w:footnoteRef/>
      </w:r>
      <w:r>
        <w:rPr>
          <w:rFonts w:ascii="Avenir" w:eastAsia="Avenir" w:hAnsi="Avenir" w:cs="Avenir"/>
          <w:color w:val="000000"/>
          <w:sz w:val="20"/>
          <w:szCs w:val="20"/>
        </w:rPr>
        <w:t xml:space="preserve"> UN Women Handbook on Gender Responsive Evaluation, P. 123</w:t>
      </w:r>
    </w:p>
  </w:footnote>
  <w:footnote w:id="34">
    <w:p w14:paraId="4E816E0E" w14:textId="2E50C9A7" w:rsidR="00BC55AC" w:rsidRDefault="00BC55AC">
      <w:pPr>
        <w:pStyle w:val="FootnoteText"/>
      </w:pPr>
      <w:r>
        <w:rPr>
          <w:rStyle w:val="FootnoteReference"/>
        </w:rPr>
        <w:footnoteRef/>
      </w:r>
      <w:r>
        <w:t xml:space="preserve"> The assumption had been that the specialized system would be in place by the time the project is in place. This did not materialize.</w:t>
      </w:r>
    </w:p>
  </w:footnote>
  <w:footnote w:id="35">
    <w:p w14:paraId="002FC71B" w14:textId="72287CE7" w:rsidR="00BC55AC" w:rsidRDefault="00BC55AC" w:rsidP="00BC55AC">
      <w:pPr>
        <w:pStyle w:val="CommentText"/>
        <w:spacing w:after="0"/>
      </w:pPr>
      <w:r>
        <w:rPr>
          <w:rStyle w:val="FootnoteReference"/>
        </w:rPr>
        <w:footnoteRef/>
      </w:r>
      <w:r>
        <w:t xml:space="preserve"> The application of skills is a change in behaviour, which is an outcome indicator</w:t>
      </w:r>
    </w:p>
  </w:footnote>
  <w:footnote w:id="36">
    <w:p w14:paraId="27CCC7D7" w14:textId="3DCCBAD6" w:rsidR="00BC55AC" w:rsidRDefault="00BC55AC">
      <w:pPr>
        <w:pStyle w:val="FootnoteText"/>
      </w:pPr>
      <w:r>
        <w:rPr>
          <w:rStyle w:val="FootnoteReference"/>
        </w:rPr>
        <w:footnoteRef/>
      </w:r>
      <w:r>
        <w:t xml:space="preserve"> The implementation of GBV SSDDAS is a change in practice, which is an outcome level change</w:t>
      </w:r>
    </w:p>
  </w:footnote>
  <w:footnote w:id="37">
    <w:p w14:paraId="7E70B06F" w14:textId="77777777" w:rsidR="004E227D" w:rsidRPr="00C12B17" w:rsidRDefault="004E227D" w:rsidP="004E227D">
      <w:pPr>
        <w:pStyle w:val="FootnoteText"/>
      </w:pPr>
      <w:r>
        <w:rPr>
          <w:rStyle w:val="FootnoteReference"/>
        </w:rPr>
        <w:footnoteRef/>
      </w:r>
      <w:r>
        <w:t xml:space="preserve"> 51 judicial officers/judges, 500 police officers, 200 Prosecutors, Chief Magistrates and Resident State Attorneys, 120 health workers, 150 administrative and frontline staff of the special court system </w:t>
      </w:r>
    </w:p>
  </w:footnote>
  <w:footnote w:id="38">
    <w:p w14:paraId="7F229349" w14:textId="4411E321" w:rsidR="000A651E" w:rsidRDefault="000A651E" w:rsidP="000A651E">
      <w:pPr>
        <w:pStyle w:val="CommentText"/>
      </w:pPr>
      <w:r>
        <w:rPr>
          <w:rStyle w:val="FootnoteReference"/>
        </w:rPr>
        <w:footnoteRef/>
      </w:r>
      <w:r>
        <w:t xml:space="preserve"> Training modules on GBV have been integrated in the induction program for newly recruited judicial officers. Modules from the training manual for police have also been included in the police curriculum and professional courses for police officers.  SOCO trainings now have a module on management on SGBV cases and UPF has included a budget for consumables for the SOCO kits</w:t>
      </w:r>
      <w:r w:rsidR="00C63E63">
        <w:t>.</w:t>
      </w:r>
    </w:p>
    <w:p w14:paraId="3BA8A5ED" w14:textId="6C794D87" w:rsidR="000A651E" w:rsidRDefault="000A651E">
      <w:pPr>
        <w:pStyle w:val="FootnoteText"/>
      </w:pPr>
    </w:p>
  </w:footnote>
  <w:footnote w:id="39">
    <w:p w14:paraId="46D5161F" w14:textId="77777777" w:rsidR="00246BEF" w:rsidRDefault="00246BEF" w:rsidP="00246BEF">
      <w:pPr>
        <w:pBdr>
          <w:top w:val="nil"/>
          <w:left w:val="nil"/>
          <w:bottom w:val="nil"/>
          <w:right w:val="nil"/>
          <w:between w:val="nil"/>
        </w:pBdr>
        <w:rPr>
          <w:rFonts w:ascii="Helvetica Neue" w:eastAsia="Helvetica Neue" w:hAnsi="Helvetica Neue" w:cs="Helvetica Neue"/>
          <w:color w:val="000000"/>
        </w:rPr>
      </w:pPr>
      <w:r>
        <w:rPr>
          <w:vertAlign w:val="superscript"/>
        </w:rPr>
        <w:footnoteRef/>
      </w:r>
      <w:r>
        <w:rPr>
          <w:rFonts w:ascii="Avenir" w:eastAsia="Avenir" w:hAnsi="Avenir" w:cs="Avenir"/>
          <w:color w:val="000000"/>
          <w:sz w:val="20"/>
          <w:szCs w:val="20"/>
        </w:rPr>
        <w:t>http://www.uneval.org/document/detail/100</w:t>
      </w:r>
    </w:p>
  </w:footnote>
  <w:footnote w:id="40">
    <w:p w14:paraId="7EA54A4D" w14:textId="6F011954" w:rsidR="00FF6E35" w:rsidRDefault="00FF6E35" w:rsidP="00FF6E35">
      <w:pPr>
        <w:pBdr>
          <w:top w:val="nil"/>
          <w:left w:val="nil"/>
          <w:bottom w:val="nil"/>
          <w:right w:val="nil"/>
          <w:between w:val="nil"/>
        </w:pBdr>
        <w:rPr>
          <w:rFonts w:ascii="Helvetica Neue" w:eastAsia="Helvetica Neue" w:hAnsi="Helvetica Neue" w:cs="Helvetica Neue"/>
          <w:color w:val="000000"/>
        </w:rPr>
      </w:pPr>
      <w:r>
        <w:rPr>
          <w:vertAlign w:val="superscript"/>
        </w:rPr>
        <w:footnoteRef/>
      </w:r>
      <w:hyperlink r:id="rId8" w:history="1">
        <w:r w:rsidR="00FE0613" w:rsidRPr="00565458">
          <w:rPr>
            <w:rStyle w:val="Hyperlink"/>
            <w:rFonts w:ascii="Avenir" w:eastAsia="Avenir" w:hAnsi="Avenir" w:cs="Avenir"/>
            <w:sz w:val="18"/>
            <w:szCs w:val="18"/>
          </w:rPr>
          <w:t>https://documents-dds-ny.un.org/doc/UNDOC/GEN/N20/245/50/PDF/N2024550.pdf?OpenElement</w:t>
        </w:r>
      </w:hyperlink>
      <w:r w:rsidR="00FE0613">
        <w:rPr>
          <w:rFonts w:ascii="Avenir" w:eastAsia="Avenir" w:hAnsi="Avenir" w:cs="Avenir"/>
          <w:color w:val="000000"/>
          <w:sz w:val="18"/>
          <w:szCs w:val="18"/>
        </w:rPr>
        <w:t xml:space="preserve"> </w:t>
      </w:r>
      <w:r>
        <w:rPr>
          <w:rFonts w:ascii="Avenir" w:eastAsia="Avenir" w:hAnsi="Avenir" w:cs="Avenir"/>
          <w:color w:val="000000"/>
          <w:sz w:val="18"/>
          <w:szCs w:val="18"/>
        </w:rPr>
        <w:t>, p.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3A3A"/>
    <w:multiLevelType w:val="multilevel"/>
    <w:tmpl w:val="000E7A8A"/>
    <w:lvl w:ilvl="0">
      <w:start w:val="1"/>
      <w:numFmt w:val="bullet"/>
      <w:lvlText w:val="-"/>
      <w:lvlJc w:val="left"/>
      <w:pPr>
        <w:ind w:left="236" w:hanging="236"/>
      </w:pPr>
      <w:rPr>
        <w:rFonts w:ascii="Times New Roman" w:eastAsia="Times New Roman" w:hAnsi="Times New Roman" w:cs="Times New Roman"/>
        <w:b w:val="0"/>
        <w:i w:val="0"/>
        <w:smallCaps w:val="0"/>
        <w:strike w:val="0"/>
        <w:sz w:val="22"/>
        <w:szCs w:val="22"/>
        <w:shd w:val="clear" w:color="auto" w:fill="auto"/>
        <w:vertAlign w:val="baseline"/>
      </w:rPr>
    </w:lvl>
    <w:lvl w:ilvl="1">
      <w:start w:val="1"/>
      <w:numFmt w:val="bullet"/>
      <w:lvlText w:val="-"/>
      <w:lvlJc w:val="left"/>
      <w:pPr>
        <w:ind w:left="476" w:hanging="236"/>
      </w:pPr>
      <w:rPr>
        <w:rFonts w:ascii="Times New Roman" w:eastAsia="Times New Roman" w:hAnsi="Times New Roman" w:cs="Times New Roman"/>
        <w:b w:val="0"/>
        <w:i w:val="0"/>
        <w:smallCaps w:val="0"/>
        <w:strike w:val="0"/>
        <w:sz w:val="22"/>
        <w:szCs w:val="22"/>
        <w:shd w:val="clear" w:color="auto" w:fill="auto"/>
        <w:vertAlign w:val="baseline"/>
      </w:rPr>
    </w:lvl>
    <w:lvl w:ilvl="2">
      <w:start w:val="1"/>
      <w:numFmt w:val="bullet"/>
      <w:lvlText w:val="-"/>
      <w:lvlJc w:val="left"/>
      <w:pPr>
        <w:ind w:left="716" w:hanging="236"/>
      </w:pPr>
      <w:rPr>
        <w:rFonts w:ascii="Times New Roman" w:eastAsia="Times New Roman" w:hAnsi="Times New Roman" w:cs="Times New Roman"/>
        <w:b w:val="0"/>
        <w:i w:val="0"/>
        <w:smallCaps w:val="0"/>
        <w:strike w:val="0"/>
        <w:sz w:val="22"/>
        <w:szCs w:val="22"/>
        <w:shd w:val="clear" w:color="auto" w:fill="auto"/>
        <w:vertAlign w:val="baseline"/>
      </w:rPr>
    </w:lvl>
    <w:lvl w:ilvl="3">
      <w:start w:val="1"/>
      <w:numFmt w:val="bullet"/>
      <w:lvlText w:val="-"/>
      <w:lvlJc w:val="left"/>
      <w:pPr>
        <w:ind w:left="956" w:hanging="236"/>
      </w:pPr>
      <w:rPr>
        <w:rFonts w:ascii="Times New Roman" w:eastAsia="Times New Roman" w:hAnsi="Times New Roman" w:cs="Times New Roman"/>
        <w:b w:val="0"/>
        <w:i w:val="0"/>
        <w:smallCaps w:val="0"/>
        <w:strike w:val="0"/>
        <w:sz w:val="22"/>
        <w:szCs w:val="22"/>
        <w:shd w:val="clear" w:color="auto" w:fill="auto"/>
        <w:vertAlign w:val="baseline"/>
      </w:rPr>
    </w:lvl>
    <w:lvl w:ilvl="4">
      <w:start w:val="1"/>
      <w:numFmt w:val="bullet"/>
      <w:lvlText w:val="-"/>
      <w:lvlJc w:val="left"/>
      <w:pPr>
        <w:ind w:left="1196" w:hanging="236"/>
      </w:pPr>
      <w:rPr>
        <w:rFonts w:ascii="Times New Roman" w:eastAsia="Times New Roman" w:hAnsi="Times New Roman" w:cs="Times New Roman"/>
        <w:b w:val="0"/>
        <w:i w:val="0"/>
        <w:smallCaps w:val="0"/>
        <w:strike w:val="0"/>
        <w:sz w:val="22"/>
        <w:szCs w:val="22"/>
        <w:shd w:val="clear" w:color="auto" w:fill="auto"/>
        <w:vertAlign w:val="baseline"/>
      </w:rPr>
    </w:lvl>
    <w:lvl w:ilvl="5">
      <w:start w:val="1"/>
      <w:numFmt w:val="bullet"/>
      <w:lvlText w:val="-"/>
      <w:lvlJc w:val="left"/>
      <w:pPr>
        <w:ind w:left="1436" w:hanging="236"/>
      </w:pPr>
      <w:rPr>
        <w:rFonts w:ascii="Times New Roman" w:eastAsia="Times New Roman" w:hAnsi="Times New Roman" w:cs="Times New Roman"/>
        <w:b w:val="0"/>
        <w:i w:val="0"/>
        <w:smallCaps w:val="0"/>
        <w:strike w:val="0"/>
        <w:sz w:val="22"/>
        <w:szCs w:val="22"/>
        <w:shd w:val="clear" w:color="auto" w:fill="auto"/>
        <w:vertAlign w:val="baseline"/>
      </w:rPr>
    </w:lvl>
    <w:lvl w:ilvl="6">
      <w:start w:val="1"/>
      <w:numFmt w:val="bullet"/>
      <w:lvlText w:val="-"/>
      <w:lvlJc w:val="left"/>
      <w:pPr>
        <w:ind w:left="1676" w:hanging="236"/>
      </w:pPr>
      <w:rPr>
        <w:rFonts w:ascii="Times New Roman" w:eastAsia="Times New Roman" w:hAnsi="Times New Roman" w:cs="Times New Roman"/>
        <w:b w:val="0"/>
        <w:i w:val="0"/>
        <w:smallCaps w:val="0"/>
        <w:strike w:val="0"/>
        <w:sz w:val="22"/>
        <w:szCs w:val="22"/>
        <w:shd w:val="clear" w:color="auto" w:fill="auto"/>
        <w:vertAlign w:val="baseline"/>
      </w:rPr>
    </w:lvl>
    <w:lvl w:ilvl="7">
      <w:start w:val="1"/>
      <w:numFmt w:val="bullet"/>
      <w:lvlText w:val="-"/>
      <w:lvlJc w:val="left"/>
      <w:pPr>
        <w:ind w:left="1916" w:hanging="236"/>
      </w:pPr>
      <w:rPr>
        <w:rFonts w:ascii="Times New Roman" w:eastAsia="Times New Roman" w:hAnsi="Times New Roman" w:cs="Times New Roman"/>
        <w:b w:val="0"/>
        <w:i w:val="0"/>
        <w:smallCaps w:val="0"/>
        <w:strike w:val="0"/>
        <w:sz w:val="22"/>
        <w:szCs w:val="22"/>
        <w:shd w:val="clear" w:color="auto" w:fill="auto"/>
        <w:vertAlign w:val="baseline"/>
      </w:rPr>
    </w:lvl>
    <w:lvl w:ilvl="8">
      <w:start w:val="1"/>
      <w:numFmt w:val="bullet"/>
      <w:lvlText w:val="-"/>
      <w:lvlJc w:val="left"/>
      <w:pPr>
        <w:ind w:left="2156" w:hanging="236"/>
      </w:pPr>
      <w:rPr>
        <w:rFonts w:ascii="Times New Roman" w:eastAsia="Times New Roman" w:hAnsi="Times New Roman" w:cs="Times New Roman"/>
        <w:b w:val="0"/>
        <w:i w:val="0"/>
        <w:smallCaps w:val="0"/>
        <w:strike w:val="0"/>
        <w:sz w:val="22"/>
        <w:szCs w:val="22"/>
        <w:shd w:val="clear" w:color="auto" w:fill="auto"/>
        <w:vertAlign w:val="baseline"/>
      </w:rPr>
    </w:lvl>
  </w:abstractNum>
  <w:abstractNum w:abstractNumId="1" w15:restartNumberingAfterBreak="0">
    <w:nsid w:val="01996D64"/>
    <w:multiLevelType w:val="multilevel"/>
    <w:tmpl w:val="AE707AE2"/>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2" w15:restartNumberingAfterBreak="0">
    <w:nsid w:val="02367ED6"/>
    <w:multiLevelType w:val="multilevel"/>
    <w:tmpl w:val="7750AFC8"/>
    <w:lvl w:ilvl="0">
      <w:start w:val="1"/>
      <w:numFmt w:val="bullet"/>
      <w:lvlText w:val="•"/>
      <w:lvlJc w:val="left"/>
      <w:pPr>
        <w:ind w:left="378" w:hanging="189"/>
      </w:pPr>
      <w:rPr>
        <w:rFonts w:ascii="Avenir" w:eastAsia="Avenir" w:hAnsi="Avenir" w:cs="Avenir"/>
        <w:b w:val="0"/>
        <w:i w:val="0"/>
        <w:smallCaps w:val="0"/>
        <w:strike w:val="0"/>
        <w:shd w:val="clear" w:color="auto" w:fill="auto"/>
        <w:vertAlign w:val="baseline"/>
      </w:rPr>
    </w:lvl>
    <w:lvl w:ilvl="1">
      <w:start w:val="1"/>
      <w:numFmt w:val="bullet"/>
      <w:lvlText w:val="•"/>
      <w:lvlJc w:val="left"/>
      <w:pPr>
        <w:ind w:left="978" w:hanging="188"/>
      </w:pPr>
      <w:rPr>
        <w:rFonts w:ascii="Avenir" w:eastAsia="Avenir" w:hAnsi="Avenir" w:cs="Avenir"/>
        <w:b w:val="0"/>
        <w:i w:val="0"/>
        <w:smallCaps w:val="0"/>
        <w:strike w:val="0"/>
        <w:shd w:val="clear" w:color="auto" w:fill="auto"/>
        <w:vertAlign w:val="baseline"/>
      </w:rPr>
    </w:lvl>
    <w:lvl w:ilvl="2">
      <w:start w:val="1"/>
      <w:numFmt w:val="bullet"/>
      <w:lvlText w:val="•"/>
      <w:lvlJc w:val="left"/>
      <w:pPr>
        <w:ind w:left="1578" w:hanging="189"/>
      </w:pPr>
      <w:rPr>
        <w:rFonts w:ascii="Avenir" w:eastAsia="Avenir" w:hAnsi="Avenir" w:cs="Avenir"/>
        <w:b w:val="0"/>
        <w:i w:val="0"/>
        <w:smallCaps w:val="0"/>
        <w:strike w:val="0"/>
        <w:shd w:val="clear" w:color="auto" w:fill="auto"/>
        <w:vertAlign w:val="baseline"/>
      </w:rPr>
    </w:lvl>
    <w:lvl w:ilvl="3">
      <w:start w:val="1"/>
      <w:numFmt w:val="bullet"/>
      <w:lvlText w:val="•"/>
      <w:lvlJc w:val="left"/>
      <w:pPr>
        <w:ind w:left="2178" w:hanging="189"/>
      </w:pPr>
      <w:rPr>
        <w:rFonts w:ascii="Avenir" w:eastAsia="Avenir" w:hAnsi="Avenir" w:cs="Avenir"/>
        <w:b w:val="0"/>
        <w:i w:val="0"/>
        <w:smallCaps w:val="0"/>
        <w:strike w:val="0"/>
        <w:shd w:val="clear" w:color="auto" w:fill="auto"/>
        <w:vertAlign w:val="baseline"/>
      </w:rPr>
    </w:lvl>
    <w:lvl w:ilvl="4">
      <w:start w:val="1"/>
      <w:numFmt w:val="bullet"/>
      <w:lvlText w:val="•"/>
      <w:lvlJc w:val="left"/>
      <w:pPr>
        <w:ind w:left="2778" w:hanging="189"/>
      </w:pPr>
      <w:rPr>
        <w:rFonts w:ascii="Avenir" w:eastAsia="Avenir" w:hAnsi="Avenir" w:cs="Avenir"/>
        <w:b w:val="0"/>
        <w:i w:val="0"/>
        <w:smallCaps w:val="0"/>
        <w:strike w:val="0"/>
        <w:shd w:val="clear" w:color="auto" w:fill="auto"/>
        <w:vertAlign w:val="baseline"/>
      </w:rPr>
    </w:lvl>
    <w:lvl w:ilvl="5">
      <w:start w:val="1"/>
      <w:numFmt w:val="bullet"/>
      <w:lvlText w:val="•"/>
      <w:lvlJc w:val="left"/>
      <w:pPr>
        <w:ind w:left="3378" w:hanging="189"/>
      </w:pPr>
      <w:rPr>
        <w:rFonts w:ascii="Avenir" w:eastAsia="Avenir" w:hAnsi="Avenir" w:cs="Avenir"/>
        <w:b w:val="0"/>
        <w:i w:val="0"/>
        <w:smallCaps w:val="0"/>
        <w:strike w:val="0"/>
        <w:shd w:val="clear" w:color="auto" w:fill="auto"/>
        <w:vertAlign w:val="baseline"/>
      </w:rPr>
    </w:lvl>
    <w:lvl w:ilvl="6">
      <w:start w:val="1"/>
      <w:numFmt w:val="bullet"/>
      <w:lvlText w:val="•"/>
      <w:lvlJc w:val="left"/>
      <w:pPr>
        <w:ind w:left="3978" w:hanging="189"/>
      </w:pPr>
      <w:rPr>
        <w:rFonts w:ascii="Avenir" w:eastAsia="Avenir" w:hAnsi="Avenir" w:cs="Avenir"/>
        <w:b w:val="0"/>
        <w:i w:val="0"/>
        <w:smallCaps w:val="0"/>
        <w:strike w:val="0"/>
        <w:shd w:val="clear" w:color="auto" w:fill="auto"/>
        <w:vertAlign w:val="baseline"/>
      </w:rPr>
    </w:lvl>
    <w:lvl w:ilvl="7">
      <w:start w:val="1"/>
      <w:numFmt w:val="bullet"/>
      <w:lvlText w:val="•"/>
      <w:lvlJc w:val="left"/>
      <w:pPr>
        <w:ind w:left="4578" w:hanging="189"/>
      </w:pPr>
      <w:rPr>
        <w:rFonts w:ascii="Avenir" w:eastAsia="Avenir" w:hAnsi="Avenir" w:cs="Avenir"/>
        <w:b w:val="0"/>
        <w:i w:val="0"/>
        <w:smallCaps w:val="0"/>
        <w:strike w:val="0"/>
        <w:shd w:val="clear" w:color="auto" w:fill="auto"/>
        <w:vertAlign w:val="baseline"/>
      </w:rPr>
    </w:lvl>
    <w:lvl w:ilvl="8">
      <w:start w:val="1"/>
      <w:numFmt w:val="bullet"/>
      <w:lvlText w:val="•"/>
      <w:lvlJc w:val="left"/>
      <w:pPr>
        <w:ind w:left="5178" w:hanging="189"/>
      </w:pPr>
      <w:rPr>
        <w:rFonts w:ascii="Avenir" w:eastAsia="Avenir" w:hAnsi="Avenir" w:cs="Avenir"/>
        <w:b w:val="0"/>
        <w:i w:val="0"/>
        <w:smallCaps w:val="0"/>
        <w:strike w:val="0"/>
        <w:shd w:val="clear" w:color="auto" w:fill="auto"/>
        <w:vertAlign w:val="baseline"/>
      </w:rPr>
    </w:lvl>
  </w:abstractNum>
  <w:abstractNum w:abstractNumId="3" w15:restartNumberingAfterBreak="0">
    <w:nsid w:val="06103183"/>
    <w:multiLevelType w:val="hybridMultilevel"/>
    <w:tmpl w:val="45CAE4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67C79AA"/>
    <w:multiLevelType w:val="multilevel"/>
    <w:tmpl w:val="06F6557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092B56FD"/>
    <w:multiLevelType w:val="hybridMultilevel"/>
    <w:tmpl w:val="BDF4E4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615CB7"/>
    <w:multiLevelType w:val="hybridMultilevel"/>
    <w:tmpl w:val="283A8E1A"/>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895F1B"/>
    <w:multiLevelType w:val="hybridMultilevel"/>
    <w:tmpl w:val="D91475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B516505"/>
    <w:multiLevelType w:val="multilevel"/>
    <w:tmpl w:val="82289A76"/>
    <w:lvl w:ilvl="0">
      <w:start w:val="1"/>
      <w:numFmt w:val="bullet"/>
      <w:lvlText w:val=""/>
      <w:lvlJc w:val="left"/>
      <w:pPr>
        <w:ind w:left="378" w:hanging="189"/>
      </w:pPr>
      <w:rPr>
        <w:rFonts w:ascii="Symbol" w:hAnsi="Symbol" w:hint="default"/>
        <w:b w:val="0"/>
        <w:i w:val="0"/>
        <w:smallCaps w:val="0"/>
        <w:strike w:val="0"/>
        <w:shd w:val="clear" w:color="auto" w:fill="auto"/>
        <w:vertAlign w:val="baseline"/>
      </w:rPr>
    </w:lvl>
    <w:lvl w:ilvl="1">
      <w:start w:val="1"/>
      <w:numFmt w:val="bullet"/>
      <w:lvlText w:val="•"/>
      <w:lvlJc w:val="left"/>
      <w:pPr>
        <w:ind w:left="978" w:hanging="188"/>
      </w:pPr>
      <w:rPr>
        <w:rFonts w:ascii="Avenir" w:eastAsia="Avenir" w:hAnsi="Avenir" w:cs="Avenir"/>
        <w:b w:val="0"/>
        <w:i w:val="0"/>
        <w:smallCaps w:val="0"/>
        <w:strike w:val="0"/>
        <w:shd w:val="clear" w:color="auto" w:fill="auto"/>
        <w:vertAlign w:val="baseline"/>
      </w:rPr>
    </w:lvl>
    <w:lvl w:ilvl="2">
      <w:start w:val="1"/>
      <w:numFmt w:val="bullet"/>
      <w:lvlText w:val="•"/>
      <w:lvlJc w:val="left"/>
      <w:pPr>
        <w:ind w:left="1578" w:hanging="189"/>
      </w:pPr>
      <w:rPr>
        <w:rFonts w:ascii="Avenir" w:eastAsia="Avenir" w:hAnsi="Avenir" w:cs="Avenir"/>
        <w:b w:val="0"/>
        <w:i w:val="0"/>
        <w:smallCaps w:val="0"/>
        <w:strike w:val="0"/>
        <w:shd w:val="clear" w:color="auto" w:fill="auto"/>
        <w:vertAlign w:val="baseline"/>
      </w:rPr>
    </w:lvl>
    <w:lvl w:ilvl="3">
      <w:start w:val="1"/>
      <w:numFmt w:val="bullet"/>
      <w:lvlText w:val="•"/>
      <w:lvlJc w:val="left"/>
      <w:pPr>
        <w:ind w:left="2178" w:hanging="189"/>
      </w:pPr>
      <w:rPr>
        <w:rFonts w:ascii="Avenir" w:eastAsia="Avenir" w:hAnsi="Avenir" w:cs="Avenir"/>
        <w:b w:val="0"/>
        <w:i w:val="0"/>
        <w:smallCaps w:val="0"/>
        <w:strike w:val="0"/>
        <w:shd w:val="clear" w:color="auto" w:fill="auto"/>
        <w:vertAlign w:val="baseline"/>
      </w:rPr>
    </w:lvl>
    <w:lvl w:ilvl="4">
      <w:start w:val="1"/>
      <w:numFmt w:val="bullet"/>
      <w:lvlText w:val="•"/>
      <w:lvlJc w:val="left"/>
      <w:pPr>
        <w:ind w:left="2778" w:hanging="189"/>
      </w:pPr>
      <w:rPr>
        <w:rFonts w:ascii="Avenir" w:eastAsia="Avenir" w:hAnsi="Avenir" w:cs="Avenir"/>
        <w:b w:val="0"/>
        <w:i w:val="0"/>
        <w:smallCaps w:val="0"/>
        <w:strike w:val="0"/>
        <w:shd w:val="clear" w:color="auto" w:fill="auto"/>
        <w:vertAlign w:val="baseline"/>
      </w:rPr>
    </w:lvl>
    <w:lvl w:ilvl="5">
      <w:start w:val="1"/>
      <w:numFmt w:val="bullet"/>
      <w:lvlText w:val="•"/>
      <w:lvlJc w:val="left"/>
      <w:pPr>
        <w:ind w:left="3378" w:hanging="189"/>
      </w:pPr>
      <w:rPr>
        <w:rFonts w:ascii="Avenir" w:eastAsia="Avenir" w:hAnsi="Avenir" w:cs="Avenir"/>
        <w:b w:val="0"/>
        <w:i w:val="0"/>
        <w:smallCaps w:val="0"/>
        <w:strike w:val="0"/>
        <w:shd w:val="clear" w:color="auto" w:fill="auto"/>
        <w:vertAlign w:val="baseline"/>
      </w:rPr>
    </w:lvl>
    <w:lvl w:ilvl="6">
      <w:start w:val="1"/>
      <w:numFmt w:val="bullet"/>
      <w:lvlText w:val="•"/>
      <w:lvlJc w:val="left"/>
      <w:pPr>
        <w:ind w:left="3978" w:hanging="189"/>
      </w:pPr>
      <w:rPr>
        <w:rFonts w:ascii="Avenir" w:eastAsia="Avenir" w:hAnsi="Avenir" w:cs="Avenir"/>
        <w:b w:val="0"/>
        <w:i w:val="0"/>
        <w:smallCaps w:val="0"/>
        <w:strike w:val="0"/>
        <w:shd w:val="clear" w:color="auto" w:fill="auto"/>
        <w:vertAlign w:val="baseline"/>
      </w:rPr>
    </w:lvl>
    <w:lvl w:ilvl="7">
      <w:start w:val="1"/>
      <w:numFmt w:val="bullet"/>
      <w:lvlText w:val="•"/>
      <w:lvlJc w:val="left"/>
      <w:pPr>
        <w:ind w:left="4578" w:hanging="189"/>
      </w:pPr>
      <w:rPr>
        <w:rFonts w:ascii="Avenir" w:eastAsia="Avenir" w:hAnsi="Avenir" w:cs="Avenir"/>
        <w:b w:val="0"/>
        <w:i w:val="0"/>
        <w:smallCaps w:val="0"/>
        <w:strike w:val="0"/>
        <w:shd w:val="clear" w:color="auto" w:fill="auto"/>
        <w:vertAlign w:val="baseline"/>
      </w:rPr>
    </w:lvl>
    <w:lvl w:ilvl="8">
      <w:start w:val="1"/>
      <w:numFmt w:val="bullet"/>
      <w:lvlText w:val="•"/>
      <w:lvlJc w:val="left"/>
      <w:pPr>
        <w:ind w:left="5178" w:hanging="189"/>
      </w:pPr>
      <w:rPr>
        <w:rFonts w:ascii="Avenir" w:eastAsia="Avenir" w:hAnsi="Avenir" w:cs="Avenir"/>
        <w:b w:val="0"/>
        <w:i w:val="0"/>
        <w:smallCaps w:val="0"/>
        <w:strike w:val="0"/>
        <w:shd w:val="clear" w:color="auto" w:fill="auto"/>
        <w:vertAlign w:val="baseline"/>
      </w:rPr>
    </w:lvl>
  </w:abstractNum>
  <w:abstractNum w:abstractNumId="9" w15:restartNumberingAfterBreak="0">
    <w:nsid w:val="0F764A8D"/>
    <w:multiLevelType w:val="hybridMultilevel"/>
    <w:tmpl w:val="AF0E46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5D0BEC"/>
    <w:multiLevelType w:val="hybridMultilevel"/>
    <w:tmpl w:val="148A4FB0"/>
    <w:lvl w:ilvl="0" w:tplc="FFFFFFFF">
      <w:start w:val="1"/>
      <w:numFmt w:val="decimal"/>
      <w:lvlText w:val="%1."/>
      <w:lvlJc w:val="left"/>
      <w:pPr>
        <w:ind w:left="360" w:hanging="360"/>
      </w:pPr>
      <w:rPr>
        <w:i w:val="0"/>
        <w:i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5807EEE"/>
    <w:multiLevelType w:val="hybridMultilevel"/>
    <w:tmpl w:val="7D023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780432C"/>
    <w:multiLevelType w:val="multilevel"/>
    <w:tmpl w:val="0AF002C6"/>
    <w:lvl w:ilvl="0">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pStyle w:val="Secondolivello"/>
      <w:lvlText w:val="%1.%2.%3 "/>
      <w:lvlJc w:val="left"/>
      <w:pPr>
        <w:ind w:left="1224" w:hanging="827"/>
      </w:pPr>
      <w:rPr>
        <w:rFonts w:hint="default"/>
      </w:rPr>
    </w:lvl>
    <w:lvl w:ilvl="3">
      <w:start w:val="1"/>
      <w:numFmt w:val="decimal"/>
      <w:lvlText w:val="%1.%2.%3.%4 "/>
      <w:lvlJc w:val="left"/>
      <w:pPr>
        <w:ind w:left="1728" w:hanging="1331"/>
      </w:pPr>
      <w:rPr>
        <w:rFonts w:hint="default"/>
      </w:rPr>
    </w:lvl>
    <w:lvl w:ilvl="4">
      <w:start w:val="1"/>
      <w:numFmt w:val="decimal"/>
      <w:lvlText w:val="%1.%2.%3.%4.%5  "/>
      <w:lvlJc w:val="left"/>
      <w:pPr>
        <w:ind w:left="2232" w:hanging="1835"/>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7A66AA8"/>
    <w:multiLevelType w:val="multilevel"/>
    <w:tmpl w:val="E598B720"/>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14" w15:restartNumberingAfterBreak="0">
    <w:nsid w:val="18023158"/>
    <w:multiLevelType w:val="multilevel"/>
    <w:tmpl w:val="D7D48558"/>
    <w:lvl w:ilvl="0">
      <w:start w:val="1"/>
      <w:numFmt w:val="decimal"/>
      <w:lvlText w:val="%1."/>
      <w:lvlJc w:val="left"/>
      <w:pPr>
        <w:ind w:left="405" w:hanging="405"/>
      </w:pPr>
      <w:rPr>
        <w:rFonts w:hint="default"/>
      </w:rPr>
    </w:lvl>
    <w:lvl w:ilvl="1">
      <w:start w:val="1"/>
      <w:numFmt w:val="decimal"/>
      <w:lvlText w:val="%1.%2."/>
      <w:lvlJc w:val="left"/>
      <w:pPr>
        <w:ind w:left="720" w:hanging="720"/>
      </w:pPr>
      <w:rPr>
        <w:rFonts w:ascii="Verdana" w:hAnsi="Verdan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95C0710"/>
    <w:multiLevelType w:val="multilevel"/>
    <w:tmpl w:val="473899BE"/>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16" w15:restartNumberingAfterBreak="0">
    <w:nsid w:val="199773EE"/>
    <w:multiLevelType w:val="multilevel"/>
    <w:tmpl w:val="82289A76"/>
    <w:lvl w:ilvl="0">
      <w:start w:val="1"/>
      <w:numFmt w:val="bullet"/>
      <w:lvlText w:val=""/>
      <w:lvlJc w:val="left"/>
      <w:pPr>
        <w:ind w:left="378" w:hanging="189"/>
      </w:pPr>
      <w:rPr>
        <w:rFonts w:ascii="Symbol" w:hAnsi="Symbol" w:hint="default"/>
        <w:b w:val="0"/>
        <w:i w:val="0"/>
        <w:smallCaps w:val="0"/>
        <w:strike w:val="0"/>
        <w:shd w:val="clear" w:color="auto" w:fill="auto"/>
        <w:vertAlign w:val="baseline"/>
      </w:rPr>
    </w:lvl>
    <w:lvl w:ilvl="1">
      <w:start w:val="1"/>
      <w:numFmt w:val="bullet"/>
      <w:lvlText w:val="•"/>
      <w:lvlJc w:val="left"/>
      <w:pPr>
        <w:ind w:left="978" w:hanging="188"/>
      </w:pPr>
      <w:rPr>
        <w:rFonts w:ascii="Avenir" w:eastAsia="Avenir" w:hAnsi="Avenir" w:cs="Avenir"/>
        <w:b w:val="0"/>
        <w:i w:val="0"/>
        <w:smallCaps w:val="0"/>
        <w:strike w:val="0"/>
        <w:shd w:val="clear" w:color="auto" w:fill="auto"/>
        <w:vertAlign w:val="baseline"/>
      </w:rPr>
    </w:lvl>
    <w:lvl w:ilvl="2">
      <w:start w:val="1"/>
      <w:numFmt w:val="bullet"/>
      <w:lvlText w:val="•"/>
      <w:lvlJc w:val="left"/>
      <w:pPr>
        <w:ind w:left="1578" w:hanging="189"/>
      </w:pPr>
      <w:rPr>
        <w:rFonts w:ascii="Avenir" w:eastAsia="Avenir" w:hAnsi="Avenir" w:cs="Avenir"/>
        <w:b w:val="0"/>
        <w:i w:val="0"/>
        <w:smallCaps w:val="0"/>
        <w:strike w:val="0"/>
        <w:shd w:val="clear" w:color="auto" w:fill="auto"/>
        <w:vertAlign w:val="baseline"/>
      </w:rPr>
    </w:lvl>
    <w:lvl w:ilvl="3">
      <w:start w:val="1"/>
      <w:numFmt w:val="bullet"/>
      <w:lvlText w:val="•"/>
      <w:lvlJc w:val="left"/>
      <w:pPr>
        <w:ind w:left="2178" w:hanging="189"/>
      </w:pPr>
      <w:rPr>
        <w:rFonts w:ascii="Avenir" w:eastAsia="Avenir" w:hAnsi="Avenir" w:cs="Avenir"/>
        <w:b w:val="0"/>
        <w:i w:val="0"/>
        <w:smallCaps w:val="0"/>
        <w:strike w:val="0"/>
        <w:shd w:val="clear" w:color="auto" w:fill="auto"/>
        <w:vertAlign w:val="baseline"/>
      </w:rPr>
    </w:lvl>
    <w:lvl w:ilvl="4">
      <w:start w:val="1"/>
      <w:numFmt w:val="bullet"/>
      <w:lvlText w:val="•"/>
      <w:lvlJc w:val="left"/>
      <w:pPr>
        <w:ind w:left="2778" w:hanging="189"/>
      </w:pPr>
      <w:rPr>
        <w:rFonts w:ascii="Avenir" w:eastAsia="Avenir" w:hAnsi="Avenir" w:cs="Avenir"/>
        <w:b w:val="0"/>
        <w:i w:val="0"/>
        <w:smallCaps w:val="0"/>
        <w:strike w:val="0"/>
        <w:shd w:val="clear" w:color="auto" w:fill="auto"/>
        <w:vertAlign w:val="baseline"/>
      </w:rPr>
    </w:lvl>
    <w:lvl w:ilvl="5">
      <w:start w:val="1"/>
      <w:numFmt w:val="bullet"/>
      <w:lvlText w:val="•"/>
      <w:lvlJc w:val="left"/>
      <w:pPr>
        <w:ind w:left="3378" w:hanging="189"/>
      </w:pPr>
      <w:rPr>
        <w:rFonts w:ascii="Avenir" w:eastAsia="Avenir" w:hAnsi="Avenir" w:cs="Avenir"/>
        <w:b w:val="0"/>
        <w:i w:val="0"/>
        <w:smallCaps w:val="0"/>
        <w:strike w:val="0"/>
        <w:shd w:val="clear" w:color="auto" w:fill="auto"/>
        <w:vertAlign w:val="baseline"/>
      </w:rPr>
    </w:lvl>
    <w:lvl w:ilvl="6">
      <w:start w:val="1"/>
      <w:numFmt w:val="bullet"/>
      <w:lvlText w:val="•"/>
      <w:lvlJc w:val="left"/>
      <w:pPr>
        <w:ind w:left="3978" w:hanging="189"/>
      </w:pPr>
      <w:rPr>
        <w:rFonts w:ascii="Avenir" w:eastAsia="Avenir" w:hAnsi="Avenir" w:cs="Avenir"/>
        <w:b w:val="0"/>
        <w:i w:val="0"/>
        <w:smallCaps w:val="0"/>
        <w:strike w:val="0"/>
        <w:shd w:val="clear" w:color="auto" w:fill="auto"/>
        <w:vertAlign w:val="baseline"/>
      </w:rPr>
    </w:lvl>
    <w:lvl w:ilvl="7">
      <w:start w:val="1"/>
      <w:numFmt w:val="bullet"/>
      <w:lvlText w:val="•"/>
      <w:lvlJc w:val="left"/>
      <w:pPr>
        <w:ind w:left="4578" w:hanging="189"/>
      </w:pPr>
      <w:rPr>
        <w:rFonts w:ascii="Avenir" w:eastAsia="Avenir" w:hAnsi="Avenir" w:cs="Avenir"/>
        <w:b w:val="0"/>
        <w:i w:val="0"/>
        <w:smallCaps w:val="0"/>
        <w:strike w:val="0"/>
        <w:shd w:val="clear" w:color="auto" w:fill="auto"/>
        <w:vertAlign w:val="baseline"/>
      </w:rPr>
    </w:lvl>
    <w:lvl w:ilvl="8">
      <w:start w:val="1"/>
      <w:numFmt w:val="bullet"/>
      <w:lvlText w:val="•"/>
      <w:lvlJc w:val="left"/>
      <w:pPr>
        <w:ind w:left="5178" w:hanging="189"/>
      </w:pPr>
      <w:rPr>
        <w:rFonts w:ascii="Avenir" w:eastAsia="Avenir" w:hAnsi="Avenir" w:cs="Avenir"/>
        <w:b w:val="0"/>
        <w:i w:val="0"/>
        <w:smallCaps w:val="0"/>
        <w:strike w:val="0"/>
        <w:shd w:val="clear" w:color="auto" w:fill="auto"/>
        <w:vertAlign w:val="baseline"/>
      </w:rPr>
    </w:lvl>
  </w:abstractNum>
  <w:abstractNum w:abstractNumId="17" w15:restartNumberingAfterBreak="0">
    <w:nsid w:val="1EAD16D4"/>
    <w:multiLevelType w:val="hybridMultilevel"/>
    <w:tmpl w:val="FF90F30C"/>
    <w:lvl w:ilvl="0" w:tplc="04090001">
      <w:start w:val="1"/>
      <w:numFmt w:val="bullet"/>
      <w:lvlText w:val=""/>
      <w:lvlJc w:val="left"/>
      <w:pPr>
        <w:ind w:left="786" w:hanging="360"/>
      </w:pPr>
      <w:rPr>
        <w:rFonts w:ascii="Symbol" w:hAnsi="Symbol"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2084286D"/>
    <w:multiLevelType w:val="hybridMultilevel"/>
    <w:tmpl w:val="C376089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5CD6C76"/>
    <w:multiLevelType w:val="multilevel"/>
    <w:tmpl w:val="84CC0DF6"/>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20" w15:restartNumberingAfterBreak="0">
    <w:nsid w:val="273427B2"/>
    <w:multiLevelType w:val="hybridMultilevel"/>
    <w:tmpl w:val="63900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75E738B"/>
    <w:multiLevelType w:val="multilevel"/>
    <w:tmpl w:val="DABE3560"/>
    <w:lvl w:ilvl="0">
      <w:start w:val="1"/>
      <w:numFmt w:val="decimal"/>
      <w:lvlText w:val="%1."/>
      <w:lvlJc w:val="left"/>
      <w:pPr>
        <w:ind w:left="294" w:hanging="29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22" w15:restartNumberingAfterBreak="0">
    <w:nsid w:val="28225D4C"/>
    <w:multiLevelType w:val="multilevel"/>
    <w:tmpl w:val="EA2425BE"/>
    <w:lvl w:ilvl="0">
      <w:start w:val="1"/>
      <w:numFmt w:val="decimal"/>
      <w:lvlText w:val="%1."/>
      <w:lvlJc w:val="left"/>
      <w:pPr>
        <w:ind w:left="253" w:hanging="253"/>
      </w:pPr>
      <w:rPr>
        <w:b/>
        <w:bCs/>
        <w:smallCaps w:val="0"/>
        <w:strike w:val="0"/>
        <w:shd w:val="clear" w:color="auto" w:fill="auto"/>
        <w:vertAlign w:val="baseline"/>
      </w:rPr>
    </w:lvl>
    <w:lvl w:ilvl="1">
      <w:start w:val="1"/>
      <w:numFmt w:val="decimal"/>
      <w:lvlText w:val="%2."/>
      <w:lvlJc w:val="left"/>
      <w:pPr>
        <w:ind w:left="1053" w:hanging="253"/>
      </w:pPr>
      <w:rPr>
        <w:smallCaps w:val="0"/>
        <w:strike w:val="0"/>
        <w:shd w:val="clear" w:color="auto" w:fill="auto"/>
        <w:vertAlign w:val="baseline"/>
      </w:rPr>
    </w:lvl>
    <w:lvl w:ilvl="2">
      <w:start w:val="1"/>
      <w:numFmt w:val="decimal"/>
      <w:lvlText w:val="%3."/>
      <w:lvlJc w:val="left"/>
      <w:pPr>
        <w:ind w:left="1853" w:hanging="253"/>
      </w:pPr>
      <w:rPr>
        <w:smallCaps w:val="0"/>
        <w:strike w:val="0"/>
        <w:shd w:val="clear" w:color="auto" w:fill="auto"/>
        <w:vertAlign w:val="baseline"/>
      </w:rPr>
    </w:lvl>
    <w:lvl w:ilvl="3">
      <w:start w:val="1"/>
      <w:numFmt w:val="decimal"/>
      <w:lvlText w:val="%4."/>
      <w:lvlJc w:val="left"/>
      <w:pPr>
        <w:ind w:left="2653" w:hanging="253"/>
      </w:pPr>
      <w:rPr>
        <w:smallCaps w:val="0"/>
        <w:strike w:val="0"/>
        <w:shd w:val="clear" w:color="auto" w:fill="auto"/>
        <w:vertAlign w:val="baseline"/>
      </w:rPr>
    </w:lvl>
    <w:lvl w:ilvl="4">
      <w:start w:val="1"/>
      <w:numFmt w:val="decimal"/>
      <w:lvlText w:val="%5."/>
      <w:lvlJc w:val="left"/>
      <w:pPr>
        <w:ind w:left="3453" w:hanging="253"/>
      </w:pPr>
      <w:rPr>
        <w:smallCaps w:val="0"/>
        <w:strike w:val="0"/>
        <w:shd w:val="clear" w:color="auto" w:fill="auto"/>
        <w:vertAlign w:val="baseline"/>
      </w:rPr>
    </w:lvl>
    <w:lvl w:ilvl="5">
      <w:start w:val="1"/>
      <w:numFmt w:val="decimal"/>
      <w:lvlText w:val="%6."/>
      <w:lvlJc w:val="left"/>
      <w:pPr>
        <w:ind w:left="4253" w:hanging="253"/>
      </w:pPr>
      <w:rPr>
        <w:smallCaps w:val="0"/>
        <w:strike w:val="0"/>
        <w:shd w:val="clear" w:color="auto" w:fill="auto"/>
        <w:vertAlign w:val="baseline"/>
      </w:rPr>
    </w:lvl>
    <w:lvl w:ilvl="6">
      <w:start w:val="1"/>
      <w:numFmt w:val="decimal"/>
      <w:lvlText w:val="%7."/>
      <w:lvlJc w:val="left"/>
      <w:pPr>
        <w:ind w:left="5053" w:hanging="253"/>
      </w:pPr>
      <w:rPr>
        <w:smallCaps w:val="0"/>
        <w:strike w:val="0"/>
        <w:shd w:val="clear" w:color="auto" w:fill="auto"/>
        <w:vertAlign w:val="baseline"/>
      </w:rPr>
    </w:lvl>
    <w:lvl w:ilvl="7">
      <w:start w:val="1"/>
      <w:numFmt w:val="decimal"/>
      <w:lvlText w:val="%8."/>
      <w:lvlJc w:val="left"/>
      <w:pPr>
        <w:ind w:left="5853" w:hanging="253"/>
      </w:pPr>
      <w:rPr>
        <w:smallCaps w:val="0"/>
        <w:strike w:val="0"/>
        <w:shd w:val="clear" w:color="auto" w:fill="auto"/>
        <w:vertAlign w:val="baseline"/>
      </w:rPr>
    </w:lvl>
    <w:lvl w:ilvl="8">
      <w:start w:val="1"/>
      <w:numFmt w:val="decimal"/>
      <w:lvlText w:val="%9."/>
      <w:lvlJc w:val="left"/>
      <w:pPr>
        <w:ind w:left="6653" w:hanging="253"/>
      </w:pPr>
      <w:rPr>
        <w:smallCaps w:val="0"/>
        <w:strike w:val="0"/>
        <w:shd w:val="clear" w:color="auto" w:fill="auto"/>
        <w:vertAlign w:val="baseline"/>
      </w:rPr>
    </w:lvl>
  </w:abstractNum>
  <w:abstractNum w:abstractNumId="23" w15:restartNumberingAfterBreak="0">
    <w:nsid w:val="2A0F4A0D"/>
    <w:multiLevelType w:val="hybridMultilevel"/>
    <w:tmpl w:val="196A5C0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7E3FEF"/>
    <w:multiLevelType w:val="multilevel"/>
    <w:tmpl w:val="FCEA32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D9D27F4"/>
    <w:multiLevelType w:val="multilevel"/>
    <w:tmpl w:val="D6ECA02C"/>
    <w:lvl w:ilvl="0">
      <w:start w:val="1"/>
      <w:numFmt w:val="bullet"/>
      <w:lvlText w:val="-"/>
      <w:lvlJc w:val="left"/>
      <w:pPr>
        <w:ind w:left="180" w:hanging="180"/>
      </w:pPr>
      <w:rPr>
        <w:rFonts w:ascii="Times New Roman" w:eastAsia="Times New Roman" w:hAnsi="Times New Roman" w:cs="Times New Roman"/>
        <w:b w:val="0"/>
        <w:i w:val="0"/>
        <w:smallCaps w:val="0"/>
        <w:strike w:val="0"/>
        <w:sz w:val="20"/>
        <w:szCs w:val="20"/>
        <w:shd w:val="clear" w:color="auto" w:fill="auto"/>
        <w:vertAlign w:val="baseline"/>
      </w:rPr>
    </w:lvl>
    <w:lvl w:ilvl="1">
      <w:start w:val="1"/>
      <w:numFmt w:val="bullet"/>
      <w:lvlText w:val="-"/>
      <w:lvlJc w:val="left"/>
      <w:pPr>
        <w:ind w:left="420" w:hanging="180"/>
      </w:pPr>
      <w:rPr>
        <w:rFonts w:ascii="Times New Roman" w:eastAsia="Times New Roman" w:hAnsi="Times New Roman" w:cs="Times New Roman"/>
        <w:b w:val="0"/>
        <w:i w:val="0"/>
        <w:smallCaps w:val="0"/>
        <w:strike w:val="0"/>
        <w:sz w:val="20"/>
        <w:szCs w:val="20"/>
        <w:shd w:val="clear" w:color="auto" w:fill="auto"/>
        <w:vertAlign w:val="baseline"/>
      </w:rPr>
    </w:lvl>
    <w:lvl w:ilvl="2">
      <w:start w:val="1"/>
      <w:numFmt w:val="bullet"/>
      <w:lvlText w:val="-"/>
      <w:lvlJc w:val="left"/>
      <w:pPr>
        <w:ind w:left="660" w:hanging="180"/>
      </w:pPr>
      <w:rPr>
        <w:rFonts w:ascii="Times New Roman" w:eastAsia="Times New Roman" w:hAnsi="Times New Roman" w:cs="Times New Roman"/>
        <w:b w:val="0"/>
        <w:i w:val="0"/>
        <w:smallCaps w:val="0"/>
        <w:strike w:val="0"/>
        <w:sz w:val="20"/>
        <w:szCs w:val="20"/>
        <w:shd w:val="clear" w:color="auto" w:fill="auto"/>
        <w:vertAlign w:val="baseline"/>
      </w:rPr>
    </w:lvl>
    <w:lvl w:ilvl="3">
      <w:start w:val="1"/>
      <w:numFmt w:val="bullet"/>
      <w:lvlText w:val="-"/>
      <w:lvlJc w:val="left"/>
      <w:pPr>
        <w:ind w:left="900" w:hanging="180"/>
      </w:pPr>
      <w:rPr>
        <w:rFonts w:ascii="Times New Roman" w:eastAsia="Times New Roman" w:hAnsi="Times New Roman" w:cs="Times New Roman"/>
        <w:b w:val="0"/>
        <w:i w:val="0"/>
        <w:smallCaps w:val="0"/>
        <w:strike w:val="0"/>
        <w:sz w:val="20"/>
        <w:szCs w:val="20"/>
        <w:shd w:val="clear" w:color="auto" w:fill="auto"/>
        <w:vertAlign w:val="baseline"/>
      </w:rPr>
    </w:lvl>
    <w:lvl w:ilvl="4">
      <w:start w:val="1"/>
      <w:numFmt w:val="bullet"/>
      <w:lvlText w:val="-"/>
      <w:lvlJc w:val="left"/>
      <w:pPr>
        <w:ind w:left="1140" w:hanging="180"/>
      </w:pPr>
      <w:rPr>
        <w:rFonts w:ascii="Times New Roman" w:eastAsia="Times New Roman" w:hAnsi="Times New Roman" w:cs="Times New Roman"/>
        <w:b w:val="0"/>
        <w:i w:val="0"/>
        <w:smallCaps w:val="0"/>
        <w:strike w:val="0"/>
        <w:sz w:val="20"/>
        <w:szCs w:val="20"/>
        <w:shd w:val="clear" w:color="auto" w:fill="auto"/>
        <w:vertAlign w:val="baseline"/>
      </w:rPr>
    </w:lvl>
    <w:lvl w:ilvl="5">
      <w:start w:val="1"/>
      <w:numFmt w:val="bullet"/>
      <w:lvlText w:val="-"/>
      <w:lvlJc w:val="left"/>
      <w:pPr>
        <w:ind w:left="1380" w:hanging="180"/>
      </w:pPr>
      <w:rPr>
        <w:rFonts w:ascii="Times New Roman" w:eastAsia="Times New Roman" w:hAnsi="Times New Roman" w:cs="Times New Roman"/>
        <w:b w:val="0"/>
        <w:i w:val="0"/>
        <w:smallCaps w:val="0"/>
        <w:strike w:val="0"/>
        <w:sz w:val="20"/>
        <w:szCs w:val="20"/>
        <w:shd w:val="clear" w:color="auto" w:fill="auto"/>
        <w:vertAlign w:val="baseline"/>
      </w:rPr>
    </w:lvl>
    <w:lvl w:ilvl="6">
      <w:start w:val="1"/>
      <w:numFmt w:val="bullet"/>
      <w:lvlText w:val="-"/>
      <w:lvlJc w:val="left"/>
      <w:pPr>
        <w:ind w:left="1620" w:hanging="180"/>
      </w:pPr>
      <w:rPr>
        <w:rFonts w:ascii="Times New Roman" w:eastAsia="Times New Roman" w:hAnsi="Times New Roman" w:cs="Times New Roman"/>
        <w:b w:val="0"/>
        <w:i w:val="0"/>
        <w:smallCaps w:val="0"/>
        <w:strike w:val="0"/>
        <w:sz w:val="20"/>
        <w:szCs w:val="20"/>
        <w:shd w:val="clear" w:color="auto" w:fill="auto"/>
        <w:vertAlign w:val="baseline"/>
      </w:rPr>
    </w:lvl>
    <w:lvl w:ilvl="7">
      <w:start w:val="1"/>
      <w:numFmt w:val="bullet"/>
      <w:lvlText w:val="-"/>
      <w:lvlJc w:val="left"/>
      <w:pPr>
        <w:ind w:left="1860" w:hanging="180"/>
      </w:pPr>
      <w:rPr>
        <w:rFonts w:ascii="Times New Roman" w:eastAsia="Times New Roman" w:hAnsi="Times New Roman" w:cs="Times New Roman"/>
        <w:b w:val="0"/>
        <w:i w:val="0"/>
        <w:smallCaps w:val="0"/>
        <w:strike w:val="0"/>
        <w:sz w:val="20"/>
        <w:szCs w:val="20"/>
        <w:shd w:val="clear" w:color="auto" w:fill="auto"/>
        <w:vertAlign w:val="baseline"/>
      </w:rPr>
    </w:lvl>
    <w:lvl w:ilvl="8">
      <w:start w:val="1"/>
      <w:numFmt w:val="bullet"/>
      <w:lvlText w:val="-"/>
      <w:lvlJc w:val="left"/>
      <w:pPr>
        <w:ind w:left="2100" w:hanging="180"/>
      </w:pPr>
      <w:rPr>
        <w:rFonts w:ascii="Times New Roman" w:eastAsia="Times New Roman" w:hAnsi="Times New Roman" w:cs="Times New Roman"/>
        <w:b w:val="0"/>
        <w:i w:val="0"/>
        <w:smallCaps w:val="0"/>
        <w:strike w:val="0"/>
        <w:sz w:val="20"/>
        <w:szCs w:val="20"/>
        <w:shd w:val="clear" w:color="auto" w:fill="auto"/>
        <w:vertAlign w:val="baseline"/>
      </w:rPr>
    </w:lvl>
  </w:abstractNum>
  <w:abstractNum w:abstractNumId="26" w15:restartNumberingAfterBreak="0">
    <w:nsid w:val="316936CF"/>
    <w:multiLevelType w:val="multilevel"/>
    <w:tmpl w:val="E6C22EC8"/>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27" w15:restartNumberingAfterBreak="0">
    <w:nsid w:val="32813DE7"/>
    <w:multiLevelType w:val="multilevel"/>
    <w:tmpl w:val="F2A2B12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28" w15:restartNumberingAfterBreak="0">
    <w:nsid w:val="32D024B8"/>
    <w:multiLevelType w:val="multilevel"/>
    <w:tmpl w:val="CE0EACA2"/>
    <w:lvl w:ilvl="0">
      <w:start w:val="1"/>
      <w:numFmt w:val="bullet"/>
      <w:lvlText w:val="-"/>
      <w:lvlJc w:val="left"/>
      <w:pPr>
        <w:ind w:left="480" w:hanging="240"/>
      </w:pPr>
      <w:rPr>
        <w:rFonts w:ascii="Avenir" w:eastAsia="Avenir" w:hAnsi="Avenir" w:cs="Avenir"/>
        <w:b w:val="0"/>
        <w:i w:val="0"/>
        <w:smallCaps w:val="0"/>
        <w:strike w:val="0"/>
        <w:sz w:val="29"/>
        <w:szCs w:val="29"/>
        <w:shd w:val="clear" w:color="auto" w:fill="auto"/>
        <w:vertAlign w:val="baseline"/>
      </w:rPr>
    </w:lvl>
    <w:lvl w:ilvl="1">
      <w:start w:val="1"/>
      <w:numFmt w:val="bullet"/>
      <w:lvlText w:val="-"/>
      <w:lvlJc w:val="left"/>
      <w:pPr>
        <w:ind w:left="742" w:hanging="262"/>
      </w:pPr>
      <w:rPr>
        <w:rFonts w:ascii="Avenir" w:eastAsia="Avenir" w:hAnsi="Avenir" w:cs="Avenir"/>
        <w:b w:val="0"/>
        <w:i w:val="0"/>
        <w:smallCaps w:val="0"/>
        <w:strike w:val="0"/>
        <w:sz w:val="29"/>
        <w:szCs w:val="29"/>
        <w:shd w:val="clear" w:color="auto" w:fill="auto"/>
        <w:vertAlign w:val="baseline"/>
      </w:rPr>
    </w:lvl>
    <w:lvl w:ilvl="2">
      <w:start w:val="1"/>
      <w:numFmt w:val="bullet"/>
      <w:lvlText w:val="-"/>
      <w:lvlJc w:val="left"/>
      <w:pPr>
        <w:ind w:left="982" w:hanging="262"/>
      </w:pPr>
      <w:rPr>
        <w:rFonts w:ascii="Avenir" w:eastAsia="Avenir" w:hAnsi="Avenir" w:cs="Avenir"/>
        <w:b w:val="0"/>
        <w:i w:val="0"/>
        <w:smallCaps w:val="0"/>
        <w:strike w:val="0"/>
        <w:sz w:val="29"/>
        <w:szCs w:val="29"/>
        <w:shd w:val="clear" w:color="auto" w:fill="auto"/>
        <w:vertAlign w:val="baseline"/>
      </w:rPr>
    </w:lvl>
    <w:lvl w:ilvl="3">
      <w:start w:val="1"/>
      <w:numFmt w:val="bullet"/>
      <w:lvlText w:val="-"/>
      <w:lvlJc w:val="left"/>
      <w:pPr>
        <w:ind w:left="1222" w:hanging="262"/>
      </w:pPr>
      <w:rPr>
        <w:rFonts w:ascii="Avenir" w:eastAsia="Avenir" w:hAnsi="Avenir" w:cs="Avenir"/>
        <w:b w:val="0"/>
        <w:i w:val="0"/>
        <w:smallCaps w:val="0"/>
        <w:strike w:val="0"/>
        <w:sz w:val="29"/>
        <w:szCs w:val="29"/>
        <w:shd w:val="clear" w:color="auto" w:fill="auto"/>
        <w:vertAlign w:val="baseline"/>
      </w:rPr>
    </w:lvl>
    <w:lvl w:ilvl="4">
      <w:start w:val="1"/>
      <w:numFmt w:val="bullet"/>
      <w:lvlText w:val="-"/>
      <w:lvlJc w:val="left"/>
      <w:pPr>
        <w:ind w:left="1462" w:hanging="262"/>
      </w:pPr>
      <w:rPr>
        <w:rFonts w:ascii="Avenir" w:eastAsia="Avenir" w:hAnsi="Avenir" w:cs="Avenir"/>
        <w:b w:val="0"/>
        <w:i w:val="0"/>
        <w:smallCaps w:val="0"/>
        <w:strike w:val="0"/>
        <w:sz w:val="29"/>
        <w:szCs w:val="29"/>
        <w:shd w:val="clear" w:color="auto" w:fill="auto"/>
        <w:vertAlign w:val="baseline"/>
      </w:rPr>
    </w:lvl>
    <w:lvl w:ilvl="5">
      <w:start w:val="1"/>
      <w:numFmt w:val="bullet"/>
      <w:lvlText w:val="-"/>
      <w:lvlJc w:val="left"/>
      <w:pPr>
        <w:ind w:left="1702" w:hanging="262"/>
      </w:pPr>
      <w:rPr>
        <w:rFonts w:ascii="Avenir" w:eastAsia="Avenir" w:hAnsi="Avenir" w:cs="Avenir"/>
        <w:b w:val="0"/>
        <w:i w:val="0"/>
        <w:smallCaps w:val="0"/>
        <w:strike w:val="0"/>
        <w:sz w:val="29"/>
        <w:szCs w:val="29"/>
        <w:shd w:val="clear" w:color="auto" w:fill="auto"/>
        <w:vertAlign w:val="baseline"/>
      </w:rPr>
    </w:lvl>
    <w:lvl w:ilvl="6">
      <w:start w:val="1"/>
      <w:numFmt w:val="bullet"/>
      <w:lvlText w:val="-"/>
      <w:lvlJc w:val="left"/>
      <w:pPr>
        <w:ind w:left="1942" w:hanging="262"/>
      </w:pPr>
      <w:rPr>
        <w:rFonts w:ascii="Avenir" w:eastAsia="Avenir" w:hAnsi="Avenir" w:cs="Avenir"/>
        <w:b w:val="0"/>
        <w:i w:val="0"/>
        <w:smallCaps w:val="0"/>
        <w:strike w:val="0"/>
        <w:sz w:val="29"/>
        <w:szCs w:val="29"/>
        <w:shd w:val="clear" w:color="auto" w:fill="auto"/>
        <w:vertAlign w:val="baseline"/>
      </w:rPr>
    </w:lvl>
    <w:lvl w:ilvl="7">
      <w:start w:val="1"/>
      <w:numFmt w:val="bullet"/>
      <w:lvlText w:val="-"/>
      <w:lvlJc w:val="left"/>
      <w:pPr>
        <w:ind w:left="2182" w:hanging="262"/>
      </w:pPr>
      <w:rPr>
        <w:rFonts w:ascii="Avenir" w:eastAsia="Avenir" w:hAnsi="Avenir" w:cs="Avenir"/>
        <w:b w:val="0"/>
        <w:i w:val="0"/>
        <w:smallCaps w:val="0"/>
        <w:strike w:val="0"/>
        <w:sz w:val="29"/>
        <w:szCs w:val="29"/>
        <w:shd w:val="clear" w:color="auto" w:fill="auto"/>
        <w:vertAlign w:val="baseline"/>
      </w:rPr>
    </w:lvl>
    <w:lvl w:ilvl="8">
      <w:start w:val="1"/>
      <w:numFmt w:val="bullet"/>
      <w:lvlText w:val="-"/>
      <w:lvlJc w:val="left"/>
      <w:pPr>
        <w:ind w:left="2422" w:hanging="262"/>
      </w:pPr>
      <w:rPr>
        <w:rFonts w:ascii="Avenir" w:eastAsia="Avenir" w:hAnsi="Avenir" w:cs="Avenir"/>
        <w:b w:val="0"/>
        <w:i w:val="0"/>
        <w:smallCaps w:val="0"/>
        <w:strike w:val="0"/>
        <w:sz w:val="29"/>
        <w:szCs w:val="29"/>
        <w:shd w:val="clear" w:color="auto" w:fill="auto"/>
        <w:vertAlign w:val="baseline"/>
      </w:rPr>
    </w:lvl>
  </w:abstractNum>
  <w:abstractNum w:abstractNumId="29" w15:restartNumberingAfterBreak="0">
    <w:nsid w:val="34433948"/>
    <w:multiLevelType w:val="multilevel"/>
    <w:tmpl w:val="88F8F8C2"/>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30" w15:restartNumberingAfterBreak="0">
    <w:nsid w:val="34B0078D"/>
    <w:multiLevelType w:val="multilevel"/>
    <w:tmpl w:val="C62E5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DF4A72"/>
    <w:multiLevelType w:val="hybridMultilevel"/>
    <w:tmpl w:val="741485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382404D5"/>
    <w:multiLevelType w:val="multilevel"/>
    <w:tmpl w:val="FA3ED522"/>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33" w15:restartNumberingAfterBreak="0">
    <w:nsid w:val="3878119B"/>
    <w:multiLevelType w:val="multilevel"/>
    <w:tmpl w:val="4AB43844"/>
    <w:lvl w:ilvl="0">
      <w:start w:val="1"/>
      <w:numFmt w:val="bullet"/>
      <w:lvlText w:val=""/>
      <w:lvlJc w:val="left"/>
      <w:pPr>
        <w:ind w:left="253" w:hanging="253"/>
      </w:pPr>
      <w:rPr>
        <w:rFonts w:ascii="Symbol" w:hAnsi="Symbol" w:hint="default"/>
        <w:smallCaps w:val="0"/>
        <w:strike w:val="0"/>
        <w:shd w:val="clear" w:color="auto" w:fill="auto"/>
        <w:vertAlign w:val="baseline"/>
      </w:rPr>
    </w:lvl>
    <w:lvl w:ilvl="1">
      <w:start w:val="1"/>
      <w:numFmt w:val="decimal"/>
      <w:lvlText w:val="%2."/>
      <w:lvlJc w:val="left"/>
      <w:pPr>
        <w:ind w:left="1053" w:hanging="253"/>
      </w:pPr>
      <w:rPr>
        <w:smallCaps w:val="0"/>
        <w:strike w:val="0"/>
        <w:shd w:val="clear" w:color="auto" w:fill="auto"/>
        <w:vertAlign w:val="baseline"/>
      </w:rPr>
    </w:lvl>
    <w:lvl w:ilvl="2">
      <w:start w:val="1"/>
      <w:numFmt w:val="decimal"/>
      <w:lvlText w:val="%3."/>
      <w:lvlJc w:val="left"/>
      <w:pPr>
        <w:ind w:left="1853" w:hanging="253"/>
      </w:pPr>
      <w:rPr>
        <w:smallCaps w:val="0"/>
        <w:strike w:val="0"/>
        <w:shd w:val="clear" w:color="auto" w:fill="auto"/>
        <w:vertAlign w:val="baseline"/>
      </w:rPr>
    </w:lvl>
    <w:lvl w:ilvl="3">
      <w:start w:val="1"/>
      <w:numFmt w:val="decimal"/>
      <w:lvlText w:val="%4."/>
      <w:lvlJc w:val="left"/>
      <w:pPr>
        <w:ind w:left="2653" w:hanging="253"/>
      </w:pPr>
      <w:rPr>
        <w:smallCaps w:val="0"/>
        <w:strike w:val="0"/>
        <w:shd w:val="clear" w:color="auto" w:fill="auto"/>
        <w:vertAlign w:val="baseline"/>
      </w:rPr>
    </w:lvl>
    <w:lvl w:ilvl="4">
      <w:start w:val="1"/>
      <w:numFmt w:val="decimal"/>
      <w:lvlText w:val="%5."/>
      <w:lvlJc w:val="left"/>
      <w:pPr>
        <w:ind w:left="3453" w:hanging="253"/>
      </w:pPr>
      <w:rPr>
        <w:smallCaps w:val="0"/>
        <w:strike w:val="0"/>
        <w:shd w:val="clear" w:color="auto" w:fill="auto"/>
        <w:vertAlign w:val="baseline"/>
      </w:rPr>
    </w:lvl>
    <w:lvl w:ilvl="5">
      <w:start w:val="1"/>
      <w:numFmt w:val="decimal"/>
      <w:lvlText w:val="%6."/>
      <w:lvlJc w:val="left"/>
      <w:pPr>
        <w:ind w:left="4253" w:hanging="253"/>
      </w:pPr>
      <w:rPr>
        <w:smallCaps w:val="0"/>
        <w:strike w:val="0"/>
        <w:shd w:val="clear" w:color="auto" w:fill="auto"/>
        <w:vertAlign w:val="baseline"/>
      </w:rPr>
    </w:lvl>
    <w:lvl w:ilvl="6">
      <w:start w:val="1"/>
      <w:numFmt w:val="decimal"/>
      <w:lvlText w:val="%7."/>
      <w:lvlJc w:val="left"/>
      <w:pPr>
        <w:ind w:left="5053" w:hanging="253"/>
      </w:pPr>
      <w:rPr>
        <w:smallCaps w:val="0"/>
        <w:strike w:val="0"/>
        <w:shd w:val="clear" w:color="auto" w:fill="auto"/>
        <w:vertAlign w:val="baseline"/>
      </w:rPr>
    </w:lvl>
    <w:lvl w:ilvl="7">
      <w:start w:val="1"/>
      <w:numFmt w:val="decimal"/>
      <w:lvlText w:val="%8."/>
      <w:lvlJc w:val="left"/>
      <w:pPr>
        <w:ind w:left="5853" w:hanging="253"/>
      </w:pPr>
      <w:rPr>
        <w:smallCaps w:val="0"/>
        <w:strike w:val="0"/>
        <w:shd w:val="clear" w:color="auto" w:fill="auto"/>
        <w:vertAlign w:val="baseline"/>
      </w:rPr>
    </w:lvl>
    <w:lvl w:ilvl="8">
      <w:start w:val="1"/>
      <w:numFmt w:val="decimal"/>
      <w:lvlText w:val="%9."/>
      <w:lvlJc w:val="left"/>
      <w:pPr>
        <w:ind w:left="6653" w:hanging="253"/>
      </w:pPr>
      <w:rPr>
        <w:smallCaps w:val="0"/>
        <w:strike w:val="0"/>
        <w:shd w:val="clear" w:color="auto" w:fill="auto"/>
        <w:vertAlign w:val="baseline"/>
      </w:rPr>
    </w:lvl>
  </w:abstractNum>
  <w:abstractNum w:abstractNumId="34" w15:restartNumberingAfterBreak="0">
    <w:nsid w:val="391343A6"/>
    <w:multiLevelType w:val="hybridMultilevel"/>
    <w:tmpl w:val="F5461B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B8B76CD"/>
    <w:multiLevelType w:val="hybridMultilevel"/>
    <w:tmpl w:val="F32678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6D6B4E"/>
    <w:multiLevelType w:val="hybridMultilevel"/>
    <w:tmpl w:val="32BCB8BE"/>
    <w:lvl w:ilvl="0" w:tplc="FFFFFFFF">
      <w:start w:val="1"/>
      <w:numFmt w:val="decimal"/>
      <w:lvlText w:val="%1."/>
      <w:lvlJc w:val="left"/>
      <w:pPr>
        <w:ind w:left="360" w:hanging="360"/>
      </w:pPr>
      <w:rPr>
        <w:i w:val="0"/>
        <w:i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3DC621EC"/>
    <w:multiLevelType w:val="multilevel"/>
    <w:tmpl w:val="4BD224D2"/>
    <w:lvl w:ilvl="0">
      <w:start w:val="1"/>
      <w:numFmt w:val="decimal"/>
      <w:lvlText w:val="%1."/>
      <w:lvlJc w:val="left"/>
      <w:pPr>
        <w:ind w:left="324" w:hanging="324"/>
      </w:pPr>
      <w:rPr>
        <w:smallCaps w:val="0"/>
        <w:strike w:val="0"/>
        <w:shd w:val="clear" w:color="auto" w:fill="auto"/>
        <w:vertAlign w:val="baseline"/>
      </w:rPr>
    </w:lvl>
    <w:lvl w:ilvl="1">
      <w:start w:val="1"/>
      <w:numFmt w:val="decimal"/>
      <w:lvlText w:val="%2."/>
      <w:lvlJc w:val="left"/>
      <w:pPr>
        <w:ind w:left="684" w:hanging="323"/>
      </w:pPr>
      <w:rPr>
        <w:smallCaps w:val="0"/>
        <w:strike w:val="0"/>
        <w:shd w:val="clear" w:color="auto" w:fill="auto"/>
        <w:vertAlign w:val="baseline"/>
      </w:rPr>
    </w:lvl>
    <w:lvl w:ilvl="2">
      <w:start w:val="1"/>
      <w:numFmt w:val="decimal"/>
      <w:lvlText w:val="%3."/>
      <w:lvlJc w:val="left"/>
      <w:pPr>
        <w:ind w:left="1044" w:hanging="324"/>
      </w:pPr>
      <w:rPr>
        <w:smallCaps w:val="0"/>
        <w:strike w:val="0"/>
        <w:shd w:val="clear" w:color="auto" w:fill="auto"/>
        <w:vertAlign w:val="baseline"/>
      </w:rPr>
    </w:lvl>
    <w:lvl w:ilvl="3">
      <w:start w:val="1"/>
      <w:numFmt w:val="decimal"/>
      <w:lvlText w:val="%4."/>
      <w:lvlJc w:val="left"/>
      <w:pPr>
        <w:ind w:left="1404" w:hanging="324"/>
      </w:pPr>
      <w:rPr>
        <w:smallCaps w:val="0"/>
        <w:strike w:val="0"/>
        <w:shd w:val="clear" w:color="auto" w:fill="auto"/>
        <w:vertAlign w:val="baseline"/>
      </w:rPr>
    </w:lvl>
    <w:lvl w:ilvl="4">
      <w:start w:val="1"/>
      <w:numFmt w:val="decimal"/>
      <w:lvlText w:val="%5."/>
      <w:lvlJc w:val="left"/>
      <w:pPr>
        <w:ind w:left="1764" w:hanging="324"/>
      </w:pPr>
      <w:rPr>
        <w:smallCaps w:val="0"/>
        <w:strike w:val="0"/>
        <w:shd w:val="clear" w:color="auto" w:fill="auto"/>
        <w:vertAlign w:val="baseline"/>
      </w:rPr>
    </w:lvl>
    <w:lvl w:ilvl="5">
      <w:start w:val="1"/>
      <w:numFmt w:val="decimal"/>
      <w:lvlText w:val="%6."/>
      <w:lvlJc w:val="left"/>
      <w:pPr>
        <w:ind w:left="2124" w:hanging="324"/>
      </w:pPr>
      <w:rPr>
        <w:smallCaps w:val="0"/>
        <w:strike w:val="0"/>
        <w:shd w:val="clear" w:color="auto" w:fill="auto"/>
        <w:vertAlign w:val="baseline"/>
      </w:rPr>
    </w:lvl>
    <w:lvl w:ilvl="6">
      <w:start w:val="1"/>
      <w:numFmt w:val="decimal"/>
      <w:lvlText w:val="%7."/>
      <w:lvlJc w:val="left"/>
      <w:pPr>
        <w:ind w:left="2484" w:hanging="324"/>
      </w:pPr>
      <w:rPr>
        <w:smallCaps w:val="0"/>
        <w:strike w:val="0"/>
        <w:shd w:val="clear" w:color="auto" w:fill="auto"/>
        <w:vertAlign w:val="baseline"/>
      </w:rPr>
    </w:lvl>
    <w:lvl w:ilvl="7">
      <w:start w:val="1"/>
      <w:numFmt w:val="decimal"/>
      <w:lvlText w:val="%8."/>
      <w:lvlJc w:val="left"/>
      <w:pPr>
        <w:ind w:left="2844" w:hanging="324"/>
      </w:pPr>
      <w:rPr>
        <w:smallCaps w:val="0"/>
        <w:strike w:val="0"/>
        <w:shd w:val="clear" w:color="auto" w:fill="auto"/>
        <w:vertAlign w:val="baseline"/>
      </w:rPr>
    </w:lvl>
    <w:lvl w:ilvl="8">
      <w:start w:val="1"/>
      <w:numFmt w:val="decimal"/>
      <w:lvlText w:val="%9."/>
      <w:lvlJc w:val="left"/>
      <w:pPr>
        <w:ind w:left="3204" w:hanging="324"/>
      </w:pPr>
      <w:rPr>
        <w:smallCaps w:val="0"/>
        <w:strike w:val="0"/>
        <w:shd w:val="clear" w:color="auto" w:fill="auto"/>
        <w:vertAlign w:val="baseline"/>
      </w:rPr>
    </w:lvl>
  </w:abstractNum>
  <w:abstractNum w:abstractNumId="38" w15:restartNumberingAfterBreak="0">
    <w:nsid w:val="3E0743FF"/>
    <w:multiLevelType w:val="hybridMultilevel"/>
    <w:tmpl w:val="1A9A0E6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F2A796B"/>
    <w:multiLevelType w:val="multilevel"/>
    <w:tmpl w:val="8730D8E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40" w15:restartNumberingAfterBreak="0">
    <w:nsid w:val="3FBA0A8A"/>
    <w:multiLevelType w:val="hybridMultilevel"/>
    <w:tmpl w:val="235A9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E3366C"/>
    <w:multiLevelType w:val="multilevel"/>
    <w:tmpl w:val="64385514"/>
    <w:lvl w:ilvl="0">
      <w:start w:val="1"/>
      <w:numFmt w:val="decimal"/>
      <w:lvlText w:val="%1."/>
      <w:lvlJc w:val="left"/>
      <w:pPr>
        <w:ind w:left="324" w:hanging="324"/>
      </w:pPr>
      <w:rPr>
        <w:smallCaps w:val="0"/>
        <w:strike w:val="0"/>
        <w:sz w:val="24"/>
        <w:szCs w:val="24"/>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42" w15:restartNumberingAfterBreak="0">
    <w:nsid w:val="43781A70"/>
    <w:multiLevelType w:val="hybridMultilevel"/>
    <w:tmpl w:val="F22C1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FA166B"/>
    <w:multiLevelType w:val="multilevel"/>
    <w:tmpl w:val="F0686E78"/>
    <w:lvl w:ilvl="0">
      <w:start w:val="1"/>
      <w:numFmt w:val="decimal"/>
      <w:lvlText w:val="%1."/>
      <w:lvlJc w:val="left"/>
      <w:pPr>
        <w:ind w:left="720" w:hanging="360"/>
      </w:pPr>
    </w:lvl>
    <w:lvl w:ilvl="1">
      <w:start w:val="1"/>
      <w:numFmt w:val="decimal"/>
      <w:isLgl/>
      <w:lvlText w:val="%1.%2."/>
      <w:lvlJc w:val="left"/>
      <w:pPr>
        <w:ind w:left="2989"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4" w15:restartNumberingAfterBreak="0">
    <w:nsid w:val="44F957B6"/>
    <w:multiLevelType w:val="multilevel"/>
    <w:tmpl w:val="74FC6C84"/>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45" w15:restartNumberingAfterBreak="0">
    <w:nsid w:val="450167A2"/>
    <w:multiLevelType w:val="multilevel"/>
    <w:tmpl w:val="E8FEE2C0"/>
    <w:lvl w:ilvl="0">
      <w:start w:val="1"/>
      <w:numFmt w:val="bullet"/>
      <w:lvlText w:val="-"/>
      <w:lvlJc w:val="left"/>
      <w:pPr>
        <w:ind w:left="180" w:hanging="180"/>
      </w:pPr>
      <w:rPr>
        <w:rFonts w:ascii="Times New Roman" w:eastAsia="Times New Roman" w:hAnsi="Times New Roman" w:cs="Times New Roman"/>
        <w:b w:val="0"/>
        <w:i w:val="0"/>
        <w:smallCaps w:val="0"/>
        <w:strike w:val="0"/>
        <w:sz w:val="20"/>
        <w:szCs w:val="20"/>
        <w:shd w:val="clear" w:color="auto" w:fill="auto"/>
        <w:vertAlign w:val="baseline"/>
      </w:rPr>
    </w:lvl>
    <w:lvl w:ilvl="1">
      <w:start w:val="1"/>
      <w:numFmt w:val="bullet"/>
      <w:lvlText w:val="-"/>
      <w:lvlJc w:val="left"/>
      <w:pPr>
        <w:ind w:left="420" w:hanging="180"/>
      </w:pPr>
      <w:rPr>
        <w:rFonts w:ascii="Times New Roman" w:eastAsia="Times New Roman" w:hAnsi="Times New Roman" w:cs="Times New Roman"/>
        <w:b w:val="0"/>
        <w:i w:val="0"/>
        <w:smallCaps w:val="0"/>
        <w:strike w:val="0"/>
        <w:sz w:val="20"/>
        <w:szCs w:val="20"/>
        <w:shd w:val="clear" w:color="auto" w:fill="auto"/>
        <w:vertAlign w:val="baseline"/>
      </w:rPr>
    </w:lvl>
    <w:lvl w:ilvl="2">
      <w:start w:val="1"/>
      <w:numFmt w:val="bullet"/>
      <w:lvlText w:val="-"/>
      <w:lvlJc w:val="left"/>
      <w:pPr>
        <w:ind w:left="660" w:hanging="180"/>
      </w:pPr>
      <w:rPr>
        <w:rFonts w:ascii="Times New Roman" w:eastAsia="Times New Roman" w:hAnsi="Times New Roman" w:cs="Times New Roman"/>
        <w:b w:val="0"/>
        <w:i w:val="0"/>
        <w:smallCaps w:val="0"/>
        <w:strike w:val="0"/>
        <w:sz w:val="20"/>
        <w:szCs w:val="20"/>
        <w:shd w:val="clear" w:color="auto" w:fill="auto"/>
        <w:vertAlign w:val="baseline"/>
      </w:rPr>
    </w:lvl>
    <w:lvl w:ilvl="3">
      <w:start w:val="1"/>
      <w:numFmt w:val="bullet"/>
      <w:lvlText w:val="-"/>
      <w:lvlJc w:val="left"/>
      <w:pPr>
        <w:ind w:left="900" w:hanging="180"/>
      </w:pPr>
      <w:rPr>
        <w:rFonts w:ascii="Times New Roman" w:eastAsia="Times New Roman" w:hAnsi="Times New Roman" w:cs="Times New Roman"/>
        <w:b w:val="0"/>
        <w:i w:val="0"/>
        <w:smallCaps w:val="0"/>
        <w:strike w:val="0"/>
        <w:sz w:val="20"/>
        <w:szCs w:val="20"/>
        <w:shd w:val="clear" w:color="auto" w:fill="auto"/>
        <w:vertAlign w:val="baseline"/>
      </w:rPr>
    </w:lvl>
    <w:lvl w:ilvl="4">
      <w:start w:val="1"/>
      <w:numFmt w:val="bullet"/>
      <w:lvlText w:val="-"/>
      <w:lvlJc w:val="left"/>
      <w:pPr>
        <w:ind w:left="1140" w:hanging="180"/>
      </w:pPr>
      <w:rPr>
        <w:rFonts w:ascii="Times New Roman" w:eastAsia="Times New Roman" w:hAnsi="Times New Roman" w:cs="Times New Roman"/>
        <w:b w:val="0"/>
        <w:i w:val="0"/>
        <w:smallCaps w:val="0"/>
        <w:strike w:val="0"/>
        <w:sz w:val="20"/>
        <w:szCs w:val="20"/>
        <w:shd w:val="clear" w:color="auto" w:fill="auto"/>
        <w:vertAlign w:val="baseline"/>
      </w:rPr>
    </w:lvl>
    <w:lvl w:ilvl="5">
      <w:start w:val="1"/>
      <w:numFmt w:val="bullet"/>
      <w:lvlText w:val="-"/>
      <w:lvlJc w:val="left"/>
      <w:pPr>
        <w:ind w:left="1380" w:hanging="180"/>
      </w:pPr>
      <w:rPr>
        <w:rFonts w:ascii="Times New Roman" w:eastAsia="Times New Roman" w:hAnsi="Times New Roman" w:cs="Times New Roman"/>
        <w:b w:val="0"/>
        <w:i w:val="0"/>
        <w:smallCaps w:val="0"/>
        <w:strike w:val="0"/>
        <w:sz w:val="20"/>
        <w:szCs w:val="20"/>
        <w:shd w:val="clear" w:color="auto" w:fill="auto"/>
        <w:vertAlign w:val="baseline"/>
      </w:rPr>
    </w:lvl>
    <w:lvl w:ilvl="6">
      <w:start w:val="1"/>
      <w:numFmt w:val="bullet"/>
      <w:lvlText w:val="-"/>
      <w:lvlJc w:val="left"/>
      <w:pPr>
        <w:ind w:left="1620" w:hanging="180"/>
      </w:pPr>
      <w:rPr>
        <w:rFonts w:ascii="Times New Roman" w:eastAsia="Times New Roman" w:hAnsi="Times New Roman" w:cs="Times New Roman"/>
        <w:b w:val="0"/>
        <w:i w:val="0"/>
        <w:smallCaps w:val="0"/>
        <w:strike w:val="0"/>
        <w:sz w:val="20"/>
        <w:szCs w:val="20"/>
        <w:shd w:val="clear" w:color="auto" w:fill="auto"/>
        <w:vertAlign w:val="baseline"/>
      </w:rPr>
    </w:lvl>
    <w:lvl w:ilvl="7">
      <w:start w:val="1"/>
      <w:numFmt w:val="bullet"/>
      <w:lvlText w:val="-"/>
      <w:lvlJc w:val="left"/>
      <w:pPr>
        <w:ind w:left="1860" w:hanging="180"/>
      </w:pPr>
      <w:rPr>
        <w:rFonts w:ascii="Times New Roman" w:eastAsia="Times New Roman" w:hAnsi="Times New Roman" w:cs="Times New Roman"/>
        <w:b w:val="0"/>
        <w:i w:val="0"/>
        <w:smallCaps w:val="0"/>
        <w:strike w:val="0"/>
        <w:sz w:val="20"/>
        <w:szCs w:val="20"/>
        <w:shd w:val="clear" w:color="auto" w:fill="auto"/>
        <w:vertAlign w:val="baseline"/>
      </w:rPr>
    </w:lvl>
    <w:lvl w:ilvl="8">
      <w:start w:val="1"/>
      <w:numFmt w:val="bullet"/>
      <w:lvlText w:val="-"/>
      <w:lvlJc w:val="left"/>
      <w:pPr>
        <w:ind w:left="2100" w:hanging="180"/>
      </w:pPr>
      <w:rPr>
        <w:rFonts w:ascii="Times New Roman" w:eastAsia="Times New Roman" w:hAnsi="Times New Roman" w:cs="Times New Roman"/>
        <w:b w:val="0"/>
        <w:i w:val="0"/>
        <w:smallCaps w:val="0"/>
        <w:strike w:val="0"/>
        <w:sz w:val="20"/>
        <w:szCs w:val="20"/>
        <w:shd w:val="clear" w:color="auto" w:fill="auto"/>
        <w:vertAlign w:val="baseline"/>
      </w:rPr>
    </w:lvl>
  </w:abstractNum>
  <w:abstractNum w:abstractNumId="46" w15:restartNumberingAfterBreak="0">
    <w:nsid w:val="459F2BFE"/>
    <w:multiLevelType w:val="multilevel"/>
    <w:tmpl w:val="BD8C51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FC49E2"/>
    <w:multiLevelType w:val="hybridMultilevel"/>
    <w:tmpl w:val="69820F16"/>
    <w:lvl w:ilvl="0" w:tplc="B0BA61A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7A2964"/>
    <w:multiLevelType w:val="multilevel"/>
    <w:tmpl w:val="21DAF47E"/>
    <w:lvl w:ilvl="0">
      <w:start w:val="1"/>
      <w:numFmt w:val="bullet"/>
      <w:lvlText w:val="-"/>
      <w:lvlJc w:val="left"/>
      <w:pPr>
        <w:ind w:left="180" w:hanging="180"/>
      </w:pPr>
      <w:rPr>
        <w:rFonts w:ascii="Times New Roman" w:eastAsia="Times New Roman" w:hAnsi="Times New Roman" w:cs="Times New Roman"/>
        <w:b w:val="0"/>
        <w:i w:val="0"/>
        <w:smallCaps w:val="0"/>
        <w:strike w:val="0"/>
        <w:sz w:val="20"/>
        <w:szCs w:val="20"/>
        <w:shd w:val="clear" w:color="auto" w:fill="auto"/>
        <w:vertAlign w:val="baseline"/>
      </w:rPr>
    </w:lvl>
    <w:lvl w:ilvl="1">
      <w:start w:val="1"/>
      <w:numFmt w:val="bullet"/>
      <w:lvlText w:val="-"/>
      <w:lvlJc w:val="left"/>
      <w:pPr>
        <w:ind w:left="420" w:hanging="180"/>
      </w:pPr>
      <w:rPr>
        <w:rFonts w:ascii="Times New Roman" w:eastAsia="Times New Roman" w:hAnsi="Times New Roman" w:cs="Times New Roman"/>
        <w:b w:val="0"/>
        <w:i w:val="0"/>
        <w:smallCaps w:val="0"/>
        <w:strike w:val="0"/>
        <w:sz w:val="20"/>
        <w:szCs w:val="20"/>
        <w:shd w:val="clear" w:color="auto" w:fill="auto"/>
        <w:vertAlign w:val="baseline"/>
      </w:rPr>
    </w:lvl>
    <w:lvl w:ilvl="2">
      <w:start w:val="1"/>
      <w:numFmt w:val="bullet"/>
      <w:lvlText w:val="-"/>
      <w:lvlJc w:val="left"/>
      <w:pPr>
        <w:ind w:left="660" w:hanging="180"/>
      </w:pPr>
      <w:rPr>
        <w:rFonts w:ascii="Times New Roman" w:eastAsia="Times New Roman" w:hAnsi="Times New Roman" w:cs="Times New Roman"/>
        <w:b w:val="0"/>
        <w:i w:val="0"/>
        <w:smallCaps w:val="0"/>
        <w:strike w:val="0"/>
        <w:sz w:val="20"/>
        <w:szCs w:val="20"/>
        <w:shd w:val="clear" w:color="auto" w:fill="auto"/>
        <w:vertAlign w:val="baseline"/>
      </w:rPr>
    </w:lvl>
    <w:lvl w:ilvl="3">
      <w:start w:val="1"/>
      <w:numFmt w:val="bullet"/>
      <w:lvlText w:val="-"/>
      <w:lvlJc w:val="left"/>
      <w:pPr>
        <w:ind w:left="900" w:hanging="180"/>
      </w:pPr>
      <w:rPr>
        <w:rFonts w:ascii="Times New Roman" w:eastAsia="Times New Roman" w:hAnsi="Times New Roman" w:cs="Times New Roman"/>
        <w:b w:val="0"/>
        <w:i w:val="0"/>
        <w:smallCaps w:val="0"/>
        <w:strike w:val="0"/>
        <w:sz w:val="20"/>
        <w:szCs w:val="20"/>
        <w:shd w:val="clear" w:color="auto" w:fill="auto"/>
        <w:vertAlign w:val="baseline"/>
      </w:rPr>
    </w:lvl>
    <w:lvl w:ilvl="4">
      <w:start w:val="1"/>
      <w:numFmt w:val="bullet"/>
      <w:lvlText w:val="-"/>
      <w:lvlJc w:val="left"/>
      <w:pPr>
        <w:ind w:left="1140" w:hanging="180"/>
      </w:pPr>
      <w:rPr>
        <w:rFonts w:ascii="Times New Roman" w:eastAsia="Times New Roman" w:hAnsi="Times New Roman" w:cs="Times New Roman"/>
        <w:b w:val="0"/>
        <w:i w:val="0"/>
        <w:smallCaps w:val="0"/>
        <w:strike w:val="0"/>
        <w:sz w:val="20"/>
        <w:szCs w:val="20"/>
        <w:shd w:val="clear" w:color="auto" w:fill="auto"/>
        <w:vertAlign w:val="baseline"/>
      </w:rPr>
    </w:lvl>
    <w:lvl w:ilvl="5">
      <w:start w:val="1"/>
      <w:numFmt w:val="bullet"/>
      <w:lvlText w:val="-"/>
      <w:lvlJc w:val="left"/>
      <w:pPr>
        <w:ind w:left="1380" w:hanging="180"/>
      </w:pPr>
      <w:rPr>
        <w:rFonts w:ascii="Times New Roman" w:eastAsia="Times New Roman" w:hAnsi="Times New Roman" w:cs="Times New Roman"/>
        <w:b w:val="0"/>
        <w:i w:val="0"/>
        <w:smallCaps w:val="0"/>
        <w:strike w:val="0"/>
        <w:sz w:val="20"/>
        <w:szCs w:val="20"/>
        <w:shd w:val="clear" w:color="auto" w:fill="auto"/>
        <w:vertAlign w:val="baseline"/>
      </w:rPr>
    </w:lvl>
    <w:lvl w:ilvl="6">
      <w:start w:val="1"/>
      <w:numFmt w:val="bullet"/>
      <w:lvlText w:val="-"/>
      <w:lvlJc w:val="left"/>
      <w:pPr>
        <w:ind w:left="1620" w:hanging="180"/>
      </w:pPr>
      <w:rPr>
        <w:rFonts w:ascii="Times New Roman" w:eastAsia="Times New Roman" w:hAnsi="Times New Roman" w:cs="Times New Roman"/>
        <w:b w:val="0"/>
        <w:i w:val="0"/>
        <w:smallCaps w:val="0"/>
        <w:strike w:val="0"/>
        <w:sz w:val="20"/>
        <w:szCs w:val="20"/>
        <w:shd w:val="clear" w:color="auto" w:fill="auto"/>
        <w:vertAlign w:val="baseline"/>
      </w:rPr>
    </w:lvl>
    <w:lvl w:ilvl="7">
      <w:start w:val="1"/>
      <w:numFmt w:val="bullet"/>
      <w:lvlText w:val="-"/>
      <w:lvlJc w:val="left"/>
      <w:pPr>
        <w:ind w:left="1860" w:hanging="180"/>
      </w:pPr>
      <w:rPr>
        <w:rFonts w:ascii="Times New Roman" w:eastAsia="Times New Roman" w:hAnsi="Times New Roman" w:cs="Times New Roman"/>
        <w:b w:val="0"/>
        <w:i w:val="0"/>
        <w:smallCaps w:val="0"/>
        <w:strike w:val="0"/>
        <w:sz w:val="20"/>
        <w:szCs w:val="20"/>
        <w:shd w:val="clear" w:color="auto" w:fill="auto"/>
        <w:vertAlign w:val="baseline"/>
      </w:rPr>
    </w:lvl>
    <w:lvl w:ilvl="8">
      <w:start w:val="1"/>
      <w:numFmt w:val="bullet"/>
      <w:lvlText w:val="-"/>
      <w:lvlJc w:val="left"/>
      <w:pPr>
        <w:ind w:left="2100" w:hanging="180"/>
      </w:pPr>
      <w:rPr>
        <w:rFonts w:ascii="Times New Roman" w:eastAsia="Times New Roman" w:hAnsi="Times New Roman" w:cs="Times New Roman"/>
        <w:b w:val="0"/>
        <w:i w:val="0"/>
        <w:smallCaps w:val="0"/>
        <w:strike w:val="0"/>
        <w:sz w:val="20"/>
        <w:szCs w:val="20"/>
        <w:shd w:val="clear" w:color="auto" w:fill="auto"/>
        <w:vertAlign w:val="baseline"/>
      </w:rPr>
    </w:lvl>
  </w:abstractNum>
  <w:abstractNum w:abstractNumId="50" w15:restartNumberingAfterBreak="0">
    <w:nsid w:val="49EE6A38"/>
    <w:multiLevelType w:val="hybridMultilevel"/>
    <w:tmpl w:val="148A4FB0"/>
    <w:lvl w:ilvl="0" w:tplc="803E578A">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4A3E6730"/>
    <w:multiLevelType w:val="multilevel"/>
    <w:tmpl w:val="B83AF78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52" w15:restartNumberingAfterBreak="0">
    <w:nsid w:val="4A944D89"/>
    <w:multiLevelType w:val="hybridMultilevel"/>
    <w:tmpl w:val="AD0E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BF53500"/>
    <w:multiLevelType w:val="hybridMultilevel"/>
    <w:tmpl w:val="B0041A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D0D2D98"/>
    <w:multiLevelType w:val="hybridMultilevel"/>
    <w:tmpl w:val="AE4669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D880E82"/>
    <w:multiLevelType w:val="multilevel"/>
    <w:tmpl w:val="A2B6C4E8"/>
    <w:lvl w:ilvl="0">
      <w:start w:val="1"/>
      <w:numFmt w:val="bullet"/>
      <w:lvlText w:val="-"/>
      <w:lvlJc w:val="left"/>
      <w:pPr>
        <w:ind w:left="196" w:hanging="196"/>
      </w:pPr>
      <w:rPr>
        <w:rFonts w:ascii="Avenir" w:eastAsia="Avenir" w:hAnsi="Avenir" w:cs="Avenir"/>
        <w:b w:val="0"/>
        <w:i w:val="0"/>
        <w:smallCaps w:val="0"/>
        <w:strike w:val="0"/>
        <w:sz w:val="22"/>
        <w:szCs w:val="22"/>
        <w:shd w:val="clear" w:color="auto" w:fill="auto"/>
        <w:vertAlign w:val="baseline"/>
      </w:rPr>
    </w:lvl>
    <w:lvl w:ilvl="1">
      <w:start w:val="1"/>
      <w:numFmt w:val="bullet"/>
      <w:lvlText w:val="-"/>
      <w:lvlJc w:val="left"/>
      <w:pPr>
        <w:ind w:left="436" w:hanging="196"/>
      </w:pPr>
      <w:rPr>
        <w:rFonts w:ascii="Avenir" w:eastAsia="Avenir" w:hAnsi="Avenir" w:cs="Avenir"/>
        <w:b w:val="0"/>
        <w:i w:val="0"/>
        <w:smallCaps w:val="0"/>
        <w:strike w:val="0"/>
        <w:sz w:val="22"/>
        <w:szCs w:val="22"/>
        <w:shd w:val="clear" w:color="auto" w:fill="auto"/>
        <w:vertAlign w:val="baseline"/>
      </w:rPr>
    </w:lvl>
    <w:lvl w:ilvl="2">
      <w:start w:val="1"/>
      <w:numFmt w:val="bullet"/>
      <w:lvlText w:val="-"/>
      <w:lvlJc w:val="left"/>
      <w:pPr>
        <w:ind w:left="676" w:hanging="196"/>
      </w:pPr>
      <w:rPr>
        <w:rFonts w:ascii="Avenir" w:eastAsia="Avenir" w:hAnsi="Avenir" w:cs="Avenir"/>
        <w:b w:val="0"/>
        <w:i w:val="0"/>
        <w:smallCaps w:val="0"/>
        <w:strike w:val="0"/>
        <w:sz w:val="22"/>
        <w:szCs w:val="22"/>
        <w:shd w:val="clear" w:color="auto" w:fill="auto"/>
        <w:vertAlign w:val="baseline"/>
      </w:rPr>
    </w:lvl>
    <w:lvl w:ilvl="3">
      <w:start w:val="1"/>
      <w:numFmt w:val="bullet"/>
      <w:lvlText w:val="-"/>
      <w:lvlJc w:val="left"/>
      <w:pPr>
        <w:ind w:left="916" w:hanging="196"/>
      </w:pPr>
      <w:rPr>
        <w:rFonts w:ascii="Avenir" w:eastAsia="Avenir" w:hAnsi="Avenir" w:cs="Avenir"/>
        <w:b w:val="0"/>
        <w:i w:val="0"/>
        <w:smallCaps w:val="0"/>
        <w:strike w:val="0"/>
        <w:sz w:val="22"/>
        <w:szCs w:val="22"/>
        <w:shd w:val="clear" w:color="auto" w:fill="auto"/>
        <w:vertAlign w:val="baseline"/>
      </w:rPr>
    </w:lvl>
    <w:lvl w:ilvl="4">
      <w:start w:val="1"/>
      <w:numFmt w:val="bullet"/>
      <w:lvlText w:val="-"/>
      <w:lvlJc w:val="left"/>
      <w:pPr>
        <w:ind w:left="1156" w:hanging="196"/>
      </w:pPr>
      <w:rPr>
        <w:rFonts w:ascii="Avenir" w:eastAsia="Avenir" w:hAnsi="Avenir" w:cs="Avenir"/>
        <w:b w:val="0"/>
        <w:i w:val="0"/>
        <w:smallCaps w:val="0"/>
        <w:strike w:val="0"/>
        <w:sz w:val="22"/>
        <w:szCs w:val="22"/>
        <w:shd w:val="clear" w:color="auto" w:fill="auto"/>
        <w:vertAlign w:val="baseline"/>
      </w:rPr>
    </w:lvl>
    <w:lvl w:ilvl="5">
      <w:start w:val="1"/>
      <w:numFmt w:val="bullet"/>
      <w:lvlText w:val="-"/>
      <w:lvlJc w:val="left"/>
      <w:pPr>
        <w:ind w:left="1396" w:hanging="196"/>
      </w:pPr>
      <w:rPr>
        <w:rFonts w:ascii="Avenir" w:eastAsia="Avenir" w:hAnsi="Avenir" w:cs="Avenir"/>
        <w:b w:val="0"/>
        <w:i w:val="0"/>
        <w:smallCaps w:val="0"/>
        <w:strike w:val="0"/>
        <w:sz w:val="22"/>
        <w:szCs w:val="22"/>
        <w:shd w:val="clear" w:color="auto" w:fill="auto"/>
        <w:vertAlign w:val="baseline"/>
      </w:rPr>
    </w:lvl>
    <w:lvl w:ilvl="6">
      <w:start w:val="1"/>
      <w:numFmt w:val="bullet"/>
      <w:lvlText w:val="-"/>
      <w:lvlJc w:val="left"/>
      <w:pPr>
        <w:ind w:left="1636" w:hanging="196"/>
      </w:pPr>
      <w:rPr>
        <w:rFonts w:ascii="Avenir" w:eastAsia="Avenir" w:hAnsi="Avenir" w:cs="Avenir"/>
        <w:b w:val="0"/>
        <w:i w:val="0"/>
        <w:smallCaps w:val="0"/>
        <w:strike w:val="0"/>
        <w:sz w:val="22"/>
        <w:szCs w:val="22"/>
        <w:shd w:val="clear" w:color="auto" w:fill="auto"/>
        <w:vertAlign w:val="baseline"/>
      </w:rPr>
    </w:lvl>
    <w:lvl w:ilvl="7">
      <w:start w:val="1"/>
      <w:numFmt w:val="bullet"/>
      <w:lvlText w:val="-"/>
      <w:lvlJc w:val="left"/>
      <w:pPr>
        <w:ind w:left="1876" w:hanging="196"/>
      </w:pPr>
      <w:rPr>
        <w:rFonts w:ascii="Avenir" w:eastAsia="Avenir" w:hAnsi="Avenir" w:cs="Avenir"/>
        <w:b w:val="0"/>
        <w:i w:val="0"/>
        <w:smallCaps w:val="0"/>
        <w:strike w:val="0"/>
        <w:sz w:val="22"/>
        <w:szCs w:val="22"/>
        <w:shd w:val="clear" w:color="auto" w:fill="auto"/>
        <w:vertAlign w:val="baseline"/>
      </w:rPr>
    </w:lvl>
    <w:lvl w:ilvl="8">
      <w:start w:val="1"/>
      <w:numFmt w:val="bullet"/>
      <w:lvlText w:val="-"/>
      <w:lvlJc w:val="left"/>
      <w:pPr>
        <w:ind w:left="2116" w:hanging="196"/>
      </w:pPr>
      <w:rPr>
        <w:rFonts w:ascii="Avenir" w:eastAsia="Avenir" w:hAnsi="Avenir" w:cs="Avenir"/>
        <w:b w:val="0"/>
        <w:i w:val="0"/>
        <w:smallCaps w:val="0"/>
        <w:strike w:val="0"/>
        <w:sz w:val="22"/>
        <w:szCs w:val="22"/>
        <w:shd w:val="clear" w:color="auto" w:fill="auto"/>
        <w:vertAlign w:val="baseline"/>
      </w:rPr>
    </w:lvl>
  </w:abstractNum>
  <w:abstractNum w:abstractNumId="56" w15:restartNumberingAfterBreak="0">
    <w:nsid w:val="4E002B3F"/>
    <w:multiLevelType w:val="hybridMultilevel"/>
    <w:tmpl w:val="9D2AB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E280C06"/>
    <w:multiLevelType w:val="multilevel"/>
    <w:tmpl w:val="C2DC2100"/>
    <w:lvl w:ilvl="0">
      <w:start w:val="1"/>
      <w:numFmt w:val="decimal"/>
      <w:lvlText w:val="%1."/>
      <w:lvlJc w:val="left"/>
      <w:pPr>
        <w:ind w:left="324" w:hanging="32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58" w15:restartNumberingAfterBreak="0">
    <w:nsid w:val="4FAF38CB"/>
    <w:multiLevelType w:val="multilevel"/>
    <w:tmpl w:val="2B7E0678"/>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59" w15:restartNumberingAfterBreak="0">
    <w:nsid w:val="514348D3"/>
    <w:multiLevelType w:val="multilevel"/>
    <w:tmpl w:val="2CE016BE"/>
    <w:lvl w:ilvl="0">
      <w:start w:val="1"/>
      <w:numFmt w:val="bullet"/>
      <w:lvlText w:val="-"/>
      <w:lvlJc w:val="left"/>
      <w:pPr>
        <w:ind w:left="236" w:hanging="236"/>
      </w:pPr>
      <w:rPr>
        <w:rFonts w:ascii="Times New Roman" w:eastAsia="Times New Roman" w:hAnsi="Times New Roman" w:cs="Times New Roman"/>
        <w:b w:val="0"/>
        <w:i w:val="0"/>
        <w:smallCaps w:val="0"/>
        <w:strike w:val="0"/>
        <w:sz w:val="22"/>
        <w:szCs w:val="22"/>
        <w:shd w:val="clear" w:color="auto" w:fill="auto"/>
        <w:vertAlign w:val="baseline"/>
      </w:rPr>
    </w:lvl>
    <w:lvl w:ilvl="1">
      <w:start w:val="1"/>
      <w:numFmt w:val="bullet"/>
      <w:lvlText w:val="-"/>
      <w:lvlJc w:val="left"/>
      <w:pPr>
        <w:ind w:left="476" w:hanging="236"/>
      </w:pPr>
      <w:rPr>
        <w:rFonts w:ascii="Times New Roman" w:eastAsia="Times New Roman" w:hAnsi="Times New Roman" w:cs="Times New Roman"/>
        <w:b w:val="0"/>
        <w:i w:val="0"/>
        <w:smallCaps w:val="0"/>
        <w:strike w:val="0"/>
        <w:sz w:val="22"/>
        <w:szCs w:val="22"/>
        <w:shd w:val="clear" w:color="auto" w:fill="auto"/>
        <w:vertAlign w:val="baseline"/>
      </w:rPr>
    </w:lvl>
    <w:lvl w:ilvl="2">
      <w:start w:val="1"/>
      <w:numFmt w:val="bullet"/>
      <w:lvlText w:val="-"/>
      <w:lvlJc w:val="left"/>
      <w:pPr>
        <w:ind w:left="716" w:hanging="236"/>
      </w:pPr>
      <w:rPr>
        <w:rFonts w:ascii="Times New Roman" w:eastAsia="Times New Roman" w:hAnsi="Times New Roman" w:cs="Times New Roman"/>
        <w:b w:val="0"/>
        <w:i w:val="0"/>
        <w:smallCaps w:val="0"/>
        <w:strike w:val="0"/>
        <w:sz w:val="22"/>
        <w:szCs w:val="22"/>
        <w:shd w:val="clear" w:color="auto" w:fill="auto"/>
        <w:vertAlign w:val="baseline"/>
      </w:rPr>
    </w:lvl>
    <w:lvl w:ilvl="3">
      <w:start w:val="1"/>
      <w:numFmt w:val="bullet"/>
      <w:lvlText w:val="-"/>
      <w:lvlJc w:val="left"/>
      <w:pPr>
        <w:ind w:left="956" w:hanging="236"/>
      </w:pPr>
      <w:rPr>
        <w:rFonts w:ascii="Times New Roman" w:eastAsia="Times New Roman" w:hAnsi="Times New Roman" w:cs="Times New Roman"/>
        <w:b w:val="0"/>
        <w:i w:val="0"/>
        <w:smallCaps w:val="0"/>
        <w:strike w:val="0"/>
        <w:sz w:val="22"/>
        <w:szCs w:val="22"/>
        <w:shd w:val="clear" w:color="auto" w:fill="auto"/>
        <w:vertAlign w:val="baseline"/>
      </w:rPr>
    </w:lvl>
    <w:lvl w:ilvl="4">
      <w:start w:val="1"/>
      <w:numFmt w:val="bullet"/>
      <w:lvlText w:val="-"/>
      <w:lvlJc w:val="left"/>
      <w:pPr>
        <w:ind w:left="1196" w:hanging="236"/>
      </w:pPr>
      <w:rPr>
        <w:rFonts w:ascii="Times New Roman" w:eastAsia="Times New Roman" w:hAnsi="Times New Roman" w:cs="Times New Roman"/>
        <w:b w:val="0"/>
        <w:i w:val="0"/>
        <w:smallCaps w:val="0"/>
        <w:strike w:val="0"/>
        <w:sz w:val="22"/>
        <w:szCs w:val="22"/>
        <w:shd w:val="clear" w:color="auto" w:fill="auto"/>
        <w:vertAlign w:val="baseline"/>
      </w:rPr>
    </w:lvl>
    <w:lvl w:ilvl="5">
      <w:start w:val="1"/>
      <w:numFmt w:val="bullet"/>
      <w:lvlText w:val="-"/>
      <w:lvlJc w:val="left"/>
      <w:pPr>
        <w:ind w:left="1436" w:hanging="236"/>
      </w:pPr>
      <w:rPr>
        <w:rFonts w:ascii="Times New Roman" w:eastAsia="Times New Roman" w:hAnsi="Times New Roman" w:cs="Times New Roman"/>
        <w:b w:val="0"/>
        <w:i w:val="0"/>
        <w:smallCaps w:val="0"/>
        <w:strike w:val="0"/>
        <w:sz w:val="22"/>
        <w:szCs w:val="22"/>
        <w:shd w:val="clear" w:color="auto" w:fill="auto"/>
        <w:vertAlign w:val="baseline"/>
      </w:rPr>
    </w:lvl>
    <w:lvl w:ilvl="6">
      <w:start w:val="1"/>
      <w:numFmt w:val="bullet"/>
      <w:lvlText w:val="-"/>
      <w:lvlJc w:val="left"/>
      <w:pPr>
        <w:ind w:left="1676" w:hanging="236"/>
      </w:pPr>
      <w:rPr>
        <w:rFonts w:ascii="Times New Roman" w:eastAsia="Times New Roman" w:hAnsi="Times New Roman" w:cs="Times New Roman"/>
        <w:b w:val="0"/>
        <w:i w:val="0"/>
        <w:smallCaps w:val="0"/>
        <w:strike w:val="0"/>
        <w:sz w:val="22"/>
        <w:szCs w:val="22"/>
        <w:shd w:val="clear" w:color="auto" w:fill="auto"/>
        <w:vertAlign w:val="baseline"/>
      </w:rPr>
    </w:lvl>
    <w:lvl w:ilvl="7">
      <w:start w:val="1"/>
      <w:numFmt w:val="bullet"/>
      <w:lvlText w:val="-"/>
      <w:lvlJc w:val="left"/>
      <w:pPr>
        <w:ind w:left="1916" w:hanging="236"/>
      </w:pPr>
      <w:rPr>
        <w:rFonts w:ascii="Times New Roman" w:eastAsia="Times New Roman" w:hAnsi="Times New Roman" w:cs="Times New Roman"/>
        <w:b w:val="0"/>
        <w:i w:val="0"/>
        <w:smallCaps w:val="0"/>
        <w:strike w:val="0"/>
        <w:sz w:val="22"/>
        <w:szCs w:val="22"/>
        <w:shd w:val="clear" w:color="auto" w:fill="auto"/>
        <w:vertAlign w:val="baseline"/>
      </w:rPr>
    </w:lvl>
    <w:lvl w:ilvl="8">
      <w:start w:val="1"/>
      <w:numFmt w:val="bullet"/>
      <w:lvlText w:val="-"/>
      <w:lvlJc w:val="left"/>
      <w:pPr>
        <w:ind w:left="2156" w:hanging="236"/>
      </w:pPr>
      <w:rPr>
        <w:rFonts w:ascii="Times New Roman" w:eastAsia="Times New Roman" w:hAnsi="Times New Roman" w:cs="Times New Roman"/>
        <w:b w:val="0"/>
        <w:i w:val="0"/>
        <w:smallCaps w:val="0"/>
        <w:strike w:val="0"/>
        <w:sz w:val="22"/>
        <w:szCs w:val="22"/>
        <w:shd w:val="clear" w:color="auto" w:fill="auto"/>
        <w:vertAlign w:val="baseline"/>
      </w:rPr>
    </w:lvl>
  </w:abstractNum>
  <w:abstractNum w:abstractNumId="60" w15:restartNumberingAfterBreak="0">
    <w:nsid w:val="527B05E1"/>
    <w:multiLevelType w:val="multilevel"/>
    <w:tmpl w:val="7D72FB68"/>
    <w:lvl w:ilvl="0">
      <w:start w:val="1"/>
      <w:numFmt w:val="decimal"/>
      <w:lvlText w:val="%1."/>
      <w:lvlJc w:val="left"/>
      <w:pPr>
        <w:ind w:left="294" w:hanging="29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61" w15:restartNumberingAfterBreak="0">
    <w:nsid w:val="529B40BA"/>
    <w:multiLevelType w:val="hybridMultilevel"/>
    <w:tmpl w:val="6F2A163A"/>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52AF4B9E"/>
    <w:multiLevelType w:val="multilevel"/>
    <w:tmpl w:val="563CB490"/>
    <w:lvl w:ilvl="0">
      <w:start w:val="1"/>
      <w:numFmt w:val="decimal"/>
      <w:lvlText w:val="%1."/>
      <w:lvlJc w:val="left"/>
      <w:pPr>
        <w:ind w:left="189" w:hanging="189"/>
      </w:pPr>
      <w:rPr>
        <w:smallCaps w:val="0"/>
        <w:strike w:val="0"/>
        <w:shd w:val="clear" w:color="auto" w:fill="auto"/>
        <w:vertAlign w:val="baseline"/>
      </w:rPr>
    </w:lvl>
    <w:lvl w:ilvl="1">
      <w:start w:val="1"/>
      <w:numFmt w:val="decimal"/>
      <w:lvlText w:val="%2."/>
      <w:lvlJc w:val="left"/>
      <w:pPr>
        <w:ind w:left="989" w:hanging="189"/>
      </w:pPr>
      <w:rPr>
        <w:smallCaps w:val="0"/>
        <w:strike w:val="0"/>
        <w:shd w:val="clear" w:color="auto" w:fill="auto"/>
        <w:vertAlign w:val="baseline"/>
      </w:rPr>
    </w:lvl>
    <w:lvl w:ilvl="2">
      <w:start w:val="1"/>
      <w:numFmt w:val="decimal"/>
      <w:lvlText w:val="%3."/>
      <w:lvlJc w:val="left"/>
      <w:pPr>
        <w:ind w:left="1789" w:hanging="189"/>
      </w:pPr>
      <w:rPr>
        <w:smallCaps w:val="0"/>
        <w:strike w:val="0"/>
        <w:shd w:val="clear" w:color="auto" w:fill="auto"/>
        <w:vertAlign w:val="baseline"/>
      </w:rPr>
    </w:lvl>
    <w:lvl w:ilvl="3">
      <w:start w:val="1"/>
      <w:numFmt w:val="decimal"/>
      <w:lvlText w:val="%4."/>
      <w:lvlJc w:val="left"/>
      <w:pPr>
        <w:ind w:left="2589" w:hanging="189"/>
      </w:pPr>
      <w:rPr>
        <w:smallCaps w:val="0"/>
        <w:strike w:val="0"/>
        <w:shd w:val="clear" w:color="auto" w:fill="auto"/>
        <w:vertAlign w:val="baseline"/>
      </w:rPr>
    </w:lvl>
    <w:lvl w:ilvl="4">
      <w:start w:val="1"/>
      <w:numFmt w:val="decimal"/>
      <w:lvlText w:val="%5."/>
      <w:lvlJc w:val="left"/>
      <w:pPr>
        <w:ind w:left="3389" w:hanging="189"/>
      </w:pPr>
      <w:rPr>
        <w:smallCaps w:val="0"/>
        <w:strike w:val="0"/>
        <w:shd w:val="clear" w:color="auto" w:fill="auto"/>
        <w:vertAlign w:val="baseline"/>
      </w:rPr>
    </w:lvl>
    <w:lvl w:ilvl="5">
      <w:start w:val="1"/>
      <w:numFmt w:val="decimal"/>
      <w:lvlText w:val="%6."/>
      <w:lvlJc w:val="left"/>
      <w:pPr>
        <w:ind w:left="4189" w:hanging="189"/>
      </w:pPr>
      <w:rPr>
        <w:smallCaps w:val="0"/>
        <w:strike w:val="0"/>
        <w:shd w:val="clear" w:color="auto" w:fill="auto"/>
        <w:vertAlign w:val="baseline"/>
      </w:rPr>
    </w:lvl>
    <w:lvl w:ilvl="6">
      <w:start w:val="1"/>
      <w:numFmt w:val="decimal"/>
      <w:lvlText w:val="%7."/>
      <w:lvlJc w:val="left"/>
      <w:pPr>
        <w:ind w:left="4989" w:hanging="189"/>
      </w:pPr>
      <w:rPr>
        <w:smallCaps w:val="0"/>
        <w:strike w:val="0"/>
        <w:shd w:val="clear" w:color="auto" w:fill="auto"/>
        <w:vertAlign w:val="baseline"/>
      </w:rPr>
    </w:lvl>
    <w:lvl w:ilvl="7">
      <w:start w:val="1"/>
      <w:numFmt w:val="decimal"/>
      <w:lvlText w:val="%8."/>
      <w:lvlJc w:val="left"/>
      <w:pPr>
        <w:ind w:left="5789" w:hanging="189"/>
      </w:pPr>
      <w:rPr>
        <w:smallCaps w:val="0"/>
        <w:strike w:val="0"/>
        <w:shd w:val="clear" w:color="auto" w:fill="auto"/>
        <w:vertAlign w:val="baseline"/>
      </w:rPr>
    </w:lvl>
    <w:lvl w:ilvl="8">
      <w:start w:val="1"/>
      <w:numFmt w:val="decimal"/>
      <w:lvlText w:val="%9."/>
      <w:lvlJc w:val="left"/>
      <w:pPr>
        <w:ind w:left="6589" w:hanging="189"/>
      </w:pPr>
      <w:rPr>
        <w:smallCaps w:val="0"/>
        <w:strike w:val="0"/>
        <w:shd w:val="clear" w:color="auto" w:fill="auto"/>
        <w:vertAlign w:val="baseline"/>
      </w:rPr>
    </w:lvl>
  </w:abstractNum>
  <w:abstractNum w:abstractNumId="63" w15:restartNumberingAfterBreak="0">
    <w:nsid w:val="53E53263"/>
    <w:multiLevelType w:val="multilevel"/>
    <w:tmpl w:val="BDAAC772"/>
    <w:lvl w:ilvl="0">
      <w:start w:val="1"/>
      <w:numFmt w:val="decimal"/>
      <w:lvlText w:val="%1."/>
      <w:lvlJc w:val="left"/>
      <w:pPr>
        <w:ind w:left="360" w:hanging="360"/>
      </w:pPr>
      <w:rPr>
        <w:rFonts w:asciiTheme="minorHAnsi" w:eastAsia="Arial" w:hAnsiTheme="minorHAnsi" w:cstheme="minorHAnsi"/>
      </w:rPr>
    </w:lvl>
    <w:lvl w:ilvl="1">
      <w:start w:val="1"/>
      <w:numFmt w:val="decimal"/>
      <w:isLgl/>
      <w:lvlText w:val="%1.%2."/>
      <w:lvlJc w:val="left"/>
      <w:pPr>
        <w:ind w:left="1440" w:hanging="720"/>
      </w:pPr>
      <w:rPr>
        <w:rFonts w:hint="default"/>
      </w:rPr>
    </w:lvl>
    <w:lvl w:ilvl="2">
      <w:start w:val="1"/>
      <w:numFmt w:val="decimal"/>
      <w:isLgl/>
      <w:lvlText w:val="%1.%2.%3."/>
      <w:lvlJc w:val="left"/>
      <w:pPr>
        <w:ind w:left="2520" w:hanging="108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400" w:hanging="180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7200" w:hanging="2160"/>
      </w:pPr>
      <w:rPr>
        <w:rFonts w:hint="default"/>
      </w:rPr>
    </w:lvl>
    <w:lvl w:ilvl="8">
      <w:start w:val="1"/>
      <w:numFmt w:val="decimal"/>
      <w:isLgl/>
      <w:lvlText w:val="%1.%2.%3.%4.%5.%6.%7.%8.%9."/>
      <w:lvlJc w:val="left"/>
      <w:pPr>
        <w:ind w:left="8280" w:hanging="2520"/>
      </w:pPr>
      <w:rPr>
        <w:rFonts w:hint="default"/>
      </w:rPr>
    </w:lvl>
  </w:abstractNum>
  <w:abstractNum w:abstractNumId="64" w15:restartNumberingAfterBreak="0">
    <w:nsid w:val="54E47750"/>
    <w:multiLevelType w:val="multilevel"/>
    <w:tmpl w:val="20DC0202"/>
    <w:lvl w:ilvl="0">
      <w:start w:val="1"/>
      <w:numFmt w:val="decimal"/>
      <w:lvlText w:val="%1."/>
      <w:lvlJc w:val="left"/>
      <w:pPr>
        <w:ind w:left="294" w:hanging="294"/>
      </w:pPr>
      <w:rPr>
        <w:smallCaps w:val="0"/>
        <w:strike w:val="0"/>
        <w:shd w:val="clear" w:color="auto" w:fill="auto"/>
        <w:vertAlign w:val="baseline"/>
      </w:rPr>
    </w:lvl>
    <w:lvl w:ilvl="1">
      <w:start w:val="1"/>
      <w:numFmt w:val="decimal"/>
      <w:lvlText w:val="%2."/>
      <w:lvlJc w:val="left"/>
      <w:pPr>
        <w:ind w:left="654" w:hanging="293"/>
      </w:pPr>
      <w:rPr>
        <w:smallCaps w:val="0"/>
        <w:strike w:val="0"/>
        <w:shd w:val="clear" w:color="auto" w:fill="auto"/>
        <w:vertAlign w:val="baseline"/>
      </w:rPr>
    </w:lvl>
    <w:lvl w:ilvl="2">
      <w:start w:val="1"/>
      <w:numFmt w:val="decimal"/>
      <w:lvlText w:val="%3."/>
      <w:lvlJc w:val="left"/>
      <w:pPr>
        <w:ind w:left="1014" w:hanging="294"/>
      </w:pPr>
      <w:rPr>
        <w:smallCaps w:val="0"/>
        <w:strike w:val="0"/>
        <w:shd w:val="clear" w:color="auto" w:fill="auto"/>
        <w:vertAlign w:val="baseline"/>
      </w:rPr>
    </w:lvl>
    <w:lvl w:ilvl="3">
      <w:start w:val="1"/>
      <w:numFmt w:val="decimal"/>
      <w:lvlText w:val="%4."/>
      <w:lvlJc w:val="left"/>
      <w:pPr>
        <w:ind w:left="1374" w:hanging="294"/>
      </w:pPr>
      <w:rPr>
        <w:smallCaps w:val="0"/>
        <w:strike w:val="0"/>
        <w:shd w:val="clear" w:color="auto" w:fill="auto"/>
        <w:vertAlign w:val="baseline"/>
      </w:rPr>
    </w:lvl>
    <w:lvl w:ilvl="4">
      <w:start w:val="1"/>
      <w:numFmt w:val="decimal"/>
      <w:lvlText w:val="%5."/>
      <w:lvlJc w:val="left"/>
      <w:pPr>
        <w:ind w:left="1734" w:hanging="294"/>
      </w:pPr>
      <w:rPr>
        <w:smallCaps w:val="0"/>
        <w:strike w:val="0"/>
        <w:shd w:val="clear" w:color="auto" w:fill="auto"/>
        <w:vertAlign w:val="baseline"/>
      </w:rPr>
    </w:lvl>
    <w:lvl w:ilvl="5">
      <w:start w:val="1"/>
      <w:numFmt w:val="decimal"/>
      <w:lvlText w:val="%6."/>
      <w:lvlJc w:val="left"/>
      <w:pPr>
        <w:ind w:left="2094" w:hanging="294"/>
      </w:pPr>
      <w:rPr>
        <w:smallCaps w:val="0"/>
        <w:strike w:val="0"/>
        <w:shd w:val="clear" w:color="auto" w:fill="auto"/>
        <w:vertAlign w:val="baseline"/>
      </w:rPr>
    </w:lvl>
    <w:lvl w:ilvl="6">
      <w:start w:val="1"/>
      <w:numFmt w:val="decimal"/>
      <w:lvlText w:val="%7."/>
      <w:lvlJc w:val="left"/>
      <w:pPr>
        <w:ind w:left="2454" w:hanging="294"/>
      </w:pPr>
      <w:rPr>
        <w:smallCaps w:val="0"/>
        <w:strike w:val="0"/>
        <w:shd w:val="clear" w:color="auto" w:fill="auto"/>
        <w:vertAlign w:val="baseline"/>
      </w:rPr>
    </w:lvl>
    <w:lvl w:ilvl="7">
      <w:start w:val="1"/>
      <w:numFmt w:val="decimal"/>
      <w:lvlText w:val="%8."/>
      <w:lvlJc w:val="left"/>
      <w:pPr>
        <w:ind w:left="2814" w:hanging="294"/>
      </w:pPr>
      <w:rPr>
        <w:smallCaps w:val="0"/>
        <w:strike w:val="0"/>
        <w:shd w:val="clear" w:color="auto" w:fill="auto"/>
        <w:vertAlign w:val="baseline"/>
      </w:rPr>
    </w:lvl>
    <w:lvl w:ilvl="8">
      <w:start w:val="1"/>
      <w:numFmt w:val="decimal"/>
      <w:lvlText w:val="%9."/>
      <w:lvlJc w:val="left"/>
      <w:pPr>
        <w:ind w:left="3174" w:hanging="294"/>
      </w:pPr>
      <w:rPr>
        <w:smallCaps w:val="0"/>
        <w:strike w:val="0"/>
        <w:shd w:val="clear" w:color="auto" w:fill="auto"/>
        <w:vertAlign w:val="baseline"/>
      </w:rPr>
    </w:lvl>
  </w:abstractNum>
  <w:abstractNum w:abstractNumId="65"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A64B4A"/>
    <w:multiLevelType w:val="multilevel"/>
    <w:tmpl w:val="35F8EE8C"/>
    <w:lvl w:ilvl="0">
      <w:start w:val="1"/>
      <w:numFmt w:val="bullet"/>
      <w:lvlText w:val="-"/>
      <w:lvlJc w:val="left"/>
      <w:pPr>
        <w:ind w:left="216" w:hanging="216"/>
      </w:pPr>
      <w:rPr>
        <w:rFonts w:ascii="Helvetica Neue" w:eastAsia="Helvetica Neue" w:hAnsi="Helvetica Neue" w:cs="Helvetica Neue"/>
        <w:b w:val="0"/>
        <w:i w:val="0"/>
        <w:smallCaps w:val="0"/>
        <w:strike w:val="0"/>
        <w:sz w:val="22"/>
        <w:szCs w:val="22"/>
        <w:shd w:val="clear" w:color="auto" w:fill="auto"/>
        <w:vertAlign w:val="baseline"/>
      </w:rPr>
    </w:lvl>
    <w:lvl w:ilvl="1">
      <w:start w:val="1"/>
      <w:numFmt w:val="bullet"/>
      <w:lvlText w:val="-"/>
      <w:lvlJc w:val="left"/>
      <w:pPr>
        <w:ind w:left="456" w:hanging="216"/>
      </w:pPr>
      <w:rPr>
        <w:rFonts w:ascii="Helvetica Neue" w:eastAsia="Helvetica Neue" w:hAnsi="Helvetica Neue" w:cs="Helvetica Neue"/>
        <w:b w:val="0"/>
        <w:i w:val="0"/>
        <w:smallCaps w:val="0"/>
        <w:strike w:val="0"/>
        <w:sz w:val="22"/>
        <w:szCs w:val="22"/>
        <w:shd w:val="clear" w:color="auto" w:fill="auto"/>
        <w:vertAlign w:val="baseline"/>
      </w:rPr>
    </w:lvl>
    <w:lvl w:ilvl="2">
      <w:start w:val="1"/>
      <w:numFmt w:val="bullet"/>
      <w:lvlText w:val="-"/>
      <w:lvlJc w:val="left"/>
      <w:pPr>
        <w:ind w:left="696" w:hanging="216"/>
      </w:pPr>
      <w:rPr>
        <w:rFonts w:ascii="Helvetica Neue" w:eastAsia="Helvetica Neue" w:hAnsi="Helvetica Neue" w:cs="Helvetica Neue"/>
        <w:b w:val="0"/>
        <w:i w:val="0"/>
        <w:smallCaps w:val="0"/>
        <w:strike w:val="0"/>
        <w:sz w:val="22"/>
        <w:szCs w:val="22"/>
        <w:shd w:val="clear" w:color="auto" w:fill="auto"/>
        <w:vertAlign w:val="baseline"/>
      </w:rPr>
    </w:lvl>
    <w:lvl w:ilvl="3">
      <w:start w:val="1"/>
      <w:numFmt w:val="bullet"/>
      <w:lvlText w:val="-"/>
      <w:lvlJc w:val="left"/>
      <w:pPr>
        <w:ind w:left="936" w:hanging="216"/>
      </w:pPr>
      <w:rPr>
        <w:rFonts w:ascii="Helvetica Neue" w:eastAsia="Helvetica Neue" w:hAnsi="Helvetica Neue" w:cs="Helvetica Neue"/>
        <w:b w:val="0"/>
        <w:i w:val="0"/>
        <w:smallCaps w:val="0"/>
        <w:strike w:val="0"/>
        <w:sz w:val="22"/>
        <w:szCs w:val="22"/>
        <w:shd w:val="clear" w:color="auto" w:fill="auto"/>
        <w:vertAlign w:val="baseline"/>
      </w:rPr>
    </w:lvl>
    <w:lvl w:ilvl="4">
      <w:start w:val="1"/>
      <w:numFmt w:val="bullet"/>
      <w:lvlText w:val="-"/>
      <w:lvlJc w:val="left"/>
      <w:pPr>
        <w:ind w:left="1176" w:hanging="216"/>
      </w:pPr>
      <w:rPr>
        <w:rFonts w:ascii="Helvetica Neue" w:eastAsia="Helvetica Neue" w:hAnsi="Helvetica Neue" w:cs="Helvetica Neue"/>
        <w:b w:val="0"/>
        <w:i w:val="0"/>
        <w:smallCaps w:val="0"/>
        <w:strike w:val="0"/>
        <w:sz w:val="22"/>
        <w:szCs w:val="22"/>
        <w:shd w:val="clear" w:color="auto" w:fill="auto"/>
        <w:vertAlign w:val="baseline"/>
      </w:rPr>
    </w:lvl>
    <w:lvl w:ilvl="5">
      <w:start w:val="1"/>
      <w:numFmt w:val="bullet"/>
      <w:lvlText w:val="-"/>
      <w:lvlJc w:val="left"/>
      <w:pPr>
        <w:ind w:left="1416" w:hanging="216"/>
      </w:pPr>
      <w:rPr>
        <w:rFonts w:ascii="Helvetica Neue" w:eastAsia="Helvetica Neue" w:hAnsi="Helvetica Neue" w:cs="Helvetica Neue"/>
        <w:b w:val="0"/>
        <w:i w:val="0"/>
        <w:smallCaps w:val="0"/>
        <w:strike w:val="0"/>
        <w:sz w:val="22"/>
        <w:szCs w:val="22"/>
        <w:shd w:val="clear" w:color="auto" w:fill="auto"/>
        <w:vertAlign w:val="baseline"/>
      </w:rPr>
    </w:lvl>
    <w:lvl w:ilvl="6">
      <w:start w:val="1"/>
      <w:numFmt w:val="bullet"/>
      <w:lvlText w:val="-"/>
      <w:lvlJc w:val="left"/>
      <w:pPr>
        <w:ind w:left="1656" w:hanging="216"/>
      </w:pPr>
      <w:rPr>
        <w:rFonts w:ascii="Helvetica Neue" w:eastAsia="Helvetica Neue" w:hAnsi="Helvetica Neue" w:cs="Helvetica Neue"/>
        <w:b w:val="0"/>
        <w:i w:val="0"/>
        <w:smallCaps w:val="0"/>
        <w:strike w:val="0"/>
        <w:sz w:val="22"/>
        <w:szCs w:val="22"/>
        <w:shd w:val="clear" w:color="auto" w:fill="auto"/>
        <w:vertAlign w:val="baseline"/>
      </w:rPr>
    </w:lvl>
    <w:lvl w:ilvl="7">
      <w:start w:val="1"/>
      <w:numFmt w:val="bullet"/>
      <w:lvlText w:val="-"/>
      <w:lvlJc w:val="left"/>
      <w:pPr>
        <w:ind w:left="1896" w:hanging="216"/>
      </w:pPr>
      <w:rPr>
        <w:rFonts w:ascii="Helvetica Neue" w:eastAsia="Helvetica Neue" w:hAnsi="Helvetica Neue" w:cs="Helvetica Neue"/>
        <w:b w:val="0"/>
        <w:i w:val="0"/>
        <w:smallCaps w:val="0"/>
        <w:strike w:val="0"/>
        <w:sz w:val="22"/>
        <w:szCs w:val="22"/>
        <w:shd w:val="clear" w:color="auto" w:fill="auto"/>
        <w:vertAlign w:val="baseline"/>
      </w:rPr>
    </w:lvl>
    <w:lvl w:ilvl="8">
      <w:start w:val="1"/>
      <w:numFmt w:val="bullet"/>
      <w:lvlText w:val="-"/>
      <w:lvlJc w:val="left"/>
      <w:pPr>
        <w:ind w:left="2136" w:hanging="216"/>
      </w:pPr>
      <w:rPr>
        <w:rFonts w:ascii="Helvetica Neue" w:eastAsia="Helvetica Neue" w:hAnsi="Helvetica Neue" w:cs="Helvetica Neue"/>
        <w:b w:val="0"/>
        <w:i w:val="0"/>
        <w:smallCaps w:val="0"/>
        <w:strike w:val="0"/>
        <w:sz w:val="22"/>
        <w:szCs w:val="22"/>
        <w:shd w:val="clear" w:color="auto" w:fill="auto"/>
        <w:vertAlign w:val="baseline"/>
      </w:rPr>
    </w:lvl>
  </w:abstractNum>
  <w:abstractNum w:abstractNumId="67" w15:restartNumberingAfterBreak="0">
    <w:nsid w:val="5AF66B3B"/>
    <w:multiLevelType w:val="hybridMultilevel"/>
    <w:tmpl w:val="E12E63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C5F7CC2"/>
    <w:multiLevelType w:val="hybridMultilevel"/>
    <w:tmpl w:val="28B63590"/>
    <w:lvl w:ilvl="0" w:tplc="5CEC28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E1D3686"/>
    <w:multiLevelType w:val="hybridMultilevel"/>
    <w:tmpl w:val="283A8E1A"/>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5FDD7AA8"/>
    <w:multiLevelType w:val="hybridMultilevel"/>
    <w:tmpl w:val="C002BAB4"/>
    <w:lvl w:ilvl="0" w:tplc="04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2E71110"/>
    <w:multiLevelType w:val="multilevel"/>
    <w:tmpl w:val="8D8A78F6"/>
    <w:lvl w:ilvl="0">
      <w:start w:val="2"/>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2" w15:restartNumberingAfterBreak="0">
    <w:nsid w:val="64FB31BE"/>
    <w:multiLevelType w:val="hybridMultilevel"/>
    <w:tmpl w:val="004476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6BA3AE4"/>
    <w:multiLevelType w:val="hybridMultilevel"/>
    <w:tmpl w:val="C64837F0"/>
    <w:lvl w:ilvl="0" w:tplc="7A7EB5F2">
      <w:start w:val="1"/>
      <w:numFmt w:val="decimal"/>
      <w:lvlText w:val="%1."/>
      <w:lvlJc w:val="left"/>
      <w:pPr>
        <w:ind w:left="360" w:hanging="360"/>
      </w:pPr>
      <w:rPr>
        <w:rFonts w:cs="Times New Roman" w:hint="default"/>
        <w:b w:val="0"/>
        <w:bCs/>
        <w:i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67CE0B5D"/>
    <w:multiLevelType w:val="hybridMultilevel"/>
    <w:tmpl w:val="5E9E2EE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E8079B5"/>
    <w:multiLevelType w:val="hybridMultilevel"/>
    <w:tmpl w:val="C3760894"/>
    <w:lvl w:ilvl="0" w:tplc="04090017">
      <w:start w:val="1"/>
      <w:numFmt w:val="lowerLetter"/>
      <w:lvlText w:val="%1)"/>
      <w:lvlJc w:val="lef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46E7DFB"/>
    <w:multiLevelType w:val="hybridMultilevel"/>
    <w:tmpl w:val="6C08E914"/>
    <w:lvl w:ilvl="0" w:tplc="465A6A8E">
      <w:start w:val="1"/>
      <w:numFmt w:val="decimal"/>
      <w:lvlText w:val="%1."/>
      <w:lvlJc w:val="left"/>
      <w:pPr>
        <w:ind w:left="360" w:hanging="360"/>
      </w:pPr>
      <w:rPr>
        <w:rFonts w:hint="default"/>
        <w:b w:val="0"/>
        <w:bCs/>
        <w:i w:val="0"/>
        <w:i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74C86583"/>
    <w:multiLevelType w:val="hybridMultilevel"/>
    <w:tmpl w:val="46C2C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7374BF5"/>
    <w:multiLevelType w:val="multilevel"/>
    <w:tmpl w:val="876A8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97A050E"/>
    <w:multiLevelType w:val="hybridMultilevel"/>
    <w:tmpl w:val="1B40E4E0"/>
    <w:lvl w:ilvl="0" w:tplc="04090001">
      <w:start w:val="1"/>
      <w:numFmt w:val="bullet"/>
      <w:lvlText w:val=""/>
      <w:lvlJc w:val="left"/>
      <w:pPr>
        <w:ind w:left="720" w:hanging="360"/>
      </w:pPr>
      <w:rPr>
        <w:rFonts w:ascii="Symbol" w:hAnsi="Symbol"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B3D2E0A"/>
    <w:multiLevelType w:val="hybridMultilevel"/>
    <w:tmpl w:val="C6EE1B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CB29B9"/>
    <w:multiLevelType w:val="hybridMultilevel"/>
    <w:tmpl w:val="1B3E5A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F1069C1"/>
    <w:multiLevelType w:val="hybridMultilevel"/>
    <w:tmpl w:val="B55E47B4"/>
    <w:lvl w:ilvl="0" w:tplc="04090001">
      <w:start w:val="1"/>
      <w:numFmt w:val="bullet"/>
      <w:lvlText w:val=""/>
      <w:lvlJc w:val="left"/>
      <w:pPr>
        <w:ind w:left="720" w:hanging="360"/>
      </w:pPr>
      <w:rPr>
        <w:rFonts w:ascii="Symbol" w:hAnsi="Symbol"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398300">
    <w:abstractNumId w:val="12"/>
  </w:num>
  <w:num w:numId="2" w16cid:durableId="1791823762">
    <w:abstractNumId w:val="63"/>
  </w:num>
  <w:num w:numId="3" w16cid:durableId="1433815330">
    <w:abstractNumId w:val="75"/>
  </w:num>
  <w:num w:numId="4" w16cid:durableId="1567497575">
    <w:abstractNumId w:val="48"/>
  </w:num>
  <w:num w:numId="5" w16cid:durableId="809176117">
    <w:abstractNumId w:val="4"/>
  </w:num>
  <w:num w:numId="6" w16cid:durableId="1207639372">
    <w:abstractNumId w:val="61"/>
  </w:num>
  <w:num w:numId="7" w16cid:durableId="1859730410">
    <w:abstractNumId w:val="22"/>
  </w:num>
  <w:num w:numId="8" w16cid:durableId="952131459">
    <w:abstractNumId w:val="66"/>
  </w:num>
  <w:num w:numId="9" w16cid:durableId="991636312">
    <w:abstractNumId w:val="44"/>
  </w:num>
  <w:num w:numId="10" w16cid:durableId="419180141">
    <w:abstractNumId w:val="19"/>
  </w:num>
  <w:num w:numId="11" w16cid:durableId="748964442">
    <w:abstractNumId w:val="37"/>
  </w:num>
  <w:num w:numId="12" w16cid:durableId="1978756007">
    <w:abstractNumId w:val="45"/>
  </w:num>
  <w:num w:numId="13" w16cid:durableId="1812022028">
    <w:abstractNumId w:val="55"/>
  </w:num>
  <w:num w:numId="14" w16cid:durableId="2042391035">
    <w:abstractNumId w:val="51"/>
  </w:num>
  <w:num w:numId="15" w16cid:durableId="598871333">
    <w:abstractNumId w:val="21"/>
  </w:num>
  <w:num w:numId="16" w16cid:durableId="1902010664">
    <w:abstractNumId w:val="60"/>
  </w:num>
  <w:num w:numId="17" w16cid:durableId="597449242">
    <w:abstractNumId w:val="32"/>
  </w:num>
  <w:num w:numId="18" w16cid:durableId="1373116255">
    <w:abstractNumId w:val="1"/>
  </w:num>
  <w:num w:numId="19" w16cid:durableId="1344481011">
    <w:abstractNumId w:val="64"/>
  </w:num>
  <w:num w:numId="20" w16cid:durableId="70079991">
    <w:abstractNumId w:val="26"/>
  </w:num>
  <w:num w:numId="21" w16cid:durableId="1209150131">
    <w:abstractNumId w:val="39"/>
  </w:num>
  <w:num w:numId="22" w16cid:durableId="900092088">
    <w:abstractNumId w:val="27"/>
  </w:num>
  <w:num w:numId="23" w16cid:durableId="958806339">
    <w:abstractNumId w:val="62"/>
  </w:num>
  <w:num w:numId="24" w16cid:durableId="976564221">
    <w:abstractNumId w:val="49"/>
  </w:num>
  <w:num w:numId="25" w16cid:durableId="991717342">
    <w:abstractNumId w:val="25"/>
  </w:num>
  <w:num w:numId="26" w16cid:durableId="596330149">
    <w:abstractNumId w:val="13"/>
  </w:num>
  <w:num w:numId="27" w16cid:durableId="713309689">
    <w:abstractNumId w:val="58"/>
  </w:num>
  <w:num w:numId="28" w16cid:durableId="2113279606">
    <w:abstractNumId w:val="59"/>
  </w:num>
  <w:num w:numId="29" w16cid:durableId="573585800">
    <w:abstractNumId w:val="0"/>
  </w:num>
  <w:num w:numId="30" w16cid:durableId="1795833237">
    <w:abstractNumId w:val="57"/>
  </w:num>
  <w:num w:numId="31" w16cid:durableId="475076856">
    <w:abstractNumId w:val="29"/>
  </w:num>
  <w:num w:numId="32" w16cid:durableId="1150250613">
    <w:abstractNumId w:val="15"/>
  </w:num>
  <w:num w:numId="33" w16cid:durableId="855919823">
    <w:abstractNumId w:val="53"/>
  </w:num>
  <w:num w:numId="34" w16cid:durableId="1227447397">
    <w:abstractNumId w:val="20"/>
  </w:num>
  <w:num w:numId="35" w16cid:durableId="1396859726">
    <w:abstractNumId w:val="28"/>
  </w:num>
  <w:num w:numId="36" w16cid:durableId="687566340">
    <w:abstractNumId w:val="41"/>
  </w:num>
  <w:num w:numId="37" w16cid:durableId="819081681">
    <w:abstractNumId w:val="14"/>
  </w:num>
  <w:num w:numId="38" w16cid:durableId="58334593">
    <w:abstractNumId w:val="71"/>
  </w:num>
  <w:num w:numId="39" w16cid:durableId="1832943364">
    <w:abstractNumId w:val="65"/>
  </w:num>
  <w:num w:numId="40" w16cid:durableId="86466314">
    <w:abstractNumId w:val="73"/>
  </w:num>
  <w:num w:numId="41" w16cid:durableId="455610158">
    <w:abstractNumId w:val="43"/>
  </w:num>
  <w:num w:numId="42" w16cid:durableId="1261990737">
    <w:abstractNumId w:val="79"/>
  </w:num>
  <w:num w:numId="43" w16cid:durableId="1963269542">
    <w:abstractNumId w:val="46"/>
  </w:num>
  <w:num w:numId="44" w16cid:durableId="4675209">
    <w:abstractNumId w:val="30"/>
  </w:num>
  <w:num w:numId="45" w16cid:durableId="1822846395">
    <w:abstractNumId w:val="24"/>
  </w:num>
  <w:num w:numId="46" w16cid:durableId="276641369">
    <w:abstractNumId w:val="52"/>
  </w:num>
  <w:num w:numId="47" w16cid:durableId="1829858862">
    <w:abstractNumId w:val="2"/>
  </w:num>
  <w:num w:numId="48" w16cid:durableId="562183380">
    <w:abstractNumId w:val="54"/>
  </w:num>
  <w:num w:numId="49" w16cid:durableId="1381632487">
    <w:abstractNumId w:val="42"/>
  </w:num>
  <w:num w:numId="50" w16cid:durableId="581792480">
    <w:abstractNumId w:val="16"/>
  </w:num>
  <w:num w:numId="51" w16cid:durableId="1457067169">
    <w:abstractNumId w:val="8"/>
  </w:num>
  <w:num w:numId="52" w16cid:durableId="1007441987">
    <w:abstractNumId w:val="56"/>
  </w:num>
  <w:num w:numId="53" w16cid:durableId="549192103">
    <w:abstractNumId w:val="82"/>
  </w:num>
  <w:num w:numId="54" w16cid:durableId="620310682">
    <w:abstractNumId w:val="76"/>
  </w:num>
  <w:num w:numId="55" w16cid:durableId="1351830446">
    <w:abstractNumId w:val="35"/>
  </w:num>
  <w:num w:numId="56" w16cid:durableId="1982614543">
    <w:abstractNumId w:val="40"/>
  </w:num>
  <w:num w:numId="57" w16cid:durableId="232202169">
    <w:abstractNumId w:val="9"/>
  </w:num>
  <w:num w:numId="58" w16cid:durableId="1242065583">
    <w:abstractNumId w:val="68"/>
  </w:num>
  <w:num w:numId="59" w16cid:durableId="2125877554">
    <w:abstractNumId w:val="7"/>
  </w:num>
  <w:num w:numId="60" w16cid:durableId="1037697876">
    <w:abstractNumId w:val="23"/>
  </w:num>
  <w:num w:numId="61" w16cid:durableId="1878082482">
    <w:abstractNumId w:val="3"/>
  </w:num>
  <w:num w:numId="62" w16cid:durableId="1764916773">
    <w:abstractNumId w:val="6"/>
  </w:num>
  <w:num w:numId="63" w16cid:durableId="1217163424">
    <w:abstractNumId w:val="38"/>
  </w:num>
  <w:num w:numId="64" w16cid:durableId="1774980161">
    <w:abstractNumId w:val="67"/>
  </w:num>
  <w:num w:numId="65" w16cid:durableId="372966220">
    <w:abstractNumId w:val="34"/>
  </w:num>
  <w:num w:numId="66" w16cid:durableId="236787829">
    <w:abstractNumId w:val="33"/>
  </w:num>
  <w:num w:numId="67" w16cid:durableId="175586054">
    <w:abstractNumId w:val="47"/>
  </w:num>
  <w:num w:numId="68" w16cid:durableId="1931889302">
    <w:abstractNumId w:val="78"/>
  </w:num>
  <w:num w:numId="69" w16cid:durableId="392389973">
    <w:abstractNumId w:val="80"/>
  </w:num>
  <w:num w:numId="70" w16cid:durableId="951011582">
    <w:abstractNumId w:val="72"/>
  </w:num>
  <w:num w:numId="71" w16cid:durableId="1508251905">
    <w:abstractNumId w:val="17"/>
  </w:num>
  <w:num w:numId="72" w16cid:durableId="901016806">
    <w:abstractNumId w:val="81"/>
  </w:num>
  <w:num w:numId="73" w16cid:durableId="1077442026">
    <w:abstractNumId w:val="70"/>
  </w:num>
  <w:num w:numId="74" w16cid:durableId="1888059071">
    <w:abstractNumId w:val="74"/>
  </w:num>
  <w:num w:numId="75" w16cid:durableId="268778411">
    <w:abstractNumId w:val="83"/>
  </w:num>
  <w:num w:numId="76" w16cid:durableId="342899941">
    <w:abstractNumId w:val="18"/>
  </w:num>
  <w:num w:numId="77" w16cid:durableId="454642757">
    <w:abstractNumId w:val="50"/>
  </w:num>
  <w:num w:numId="78" w16cid:durableId="2064866912">
    <w:abstractNumId w:val="31"/>
  </w:num>
  <w:num w:numId="79" w16cid:durableId="1631395019">
    <w:abstractNumId w:val="77"/>
  </w:num>
  <w:num w:numId="80" w16cid:durableId="466361530">
    <w:abstractNumId w:val="69"/>
  </w:num>
  <w:num w:numId="81" w16cid:durableId="856431141">
    <w:abstractNumId w:val="36"/>
  </w:num>
  <w:num w:numId="82" w16cid:durableId="1539661091">
    <w:abstractNumId w:val="10"/>
  </w:num>
  <w:num w:numId="83" w16cid:durableId="467354856">
    <w:abstractNumId w:val="5"/>
  </w:num>
  <w:num w:numId="84" w16cid:durableId="858927501">
    <w:abstractNumId w:val="1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31"/>
    <w:rsid w:val="00000F6C"/>
    <w:rsid w:val="000032C5"/>
    <w:rsid w:val="0001491A"/>
    <w:rsid w:val="00024995"/>
    <w:rsid w:val="00025B1D"/>
    <w:rsid w:val="00026E60"/>
    <w:rsid w:val="000350B0"/>
    <w:rsid w:val="00043CB0"/>
    <w:rsid w:val="00045D15"/>
    <w:rsid w:val="000474FF"/>
    <w:rsid w:val="00054581"/>
    <w:rsid w:val="0005519C"/>
    <w:rsid w:val="00056592"/>
    <w:rsid w:val="00065732"/>
    <w:rsid w:val="00084AC9"/>
    <w:rsid w:val="00086334"/>
    <w:rsid w:val="00086B2E"/>
    <w:rsid w:val="00090982"/>
    <w:rsid w:val="00094199"/>
    <w:rsid w:val="000A3642"/>
    <w:rsid w:val="000A651E"/>
    <w:rsid w:val="000B2F19"/>
    <w:rsid w:val="000C1954"/>
    <w:rsid w:val="000C75C7"/>
    <w:rsid w:val="000D1591"/>
    <w:rsid w:val="000D202B"/>
    <w:rsid w:val="000F12AA"/>
    <w:rsid w:val="000F1F89"/>
    <w:rsid w:val="000F3E59"/>
    <w:rsid w:val="000F5B72"/>
    <w:rsid w:val="000F6D4E"/>
    <w:rsid w:val="00101502"/>
    <w:rsid w:val="00104064"/>
    <w:rsid w:val="00106A7F"/>
    <w:rsid w:val="00107D8A"/>
    <w:rsid w:val="00120678"/>
    <w:rsid w:val="001252A9"/>
    <w:rsid w:val="001348CC"/>
    <w:rsid w:val="00140E07"/>
    <w:rsid w:val="00141837"/>
    <w:rsid w:val="00142660"/>
    <w:rsid w:val="0014283B"/>
    <w:rsid w:val="00146C3E"/>
    <w:rsid w:val="001506D7"/>
    <w:rsid w:val="00156BCB"/>
    <w:rsid w:val="001627C6"/>
    <w:rsid w:val="00165F9C"/>
    <w:rsid w:val="00167C59"/>
    <w:rsid w:val="00171299"/>
    <w:rsid w:val="00175E4E"/>
    <w:rsid w:val="00176927"/>
    <w:rsid w:val="00177BD2"/>
    <w:rsid w:val="001808EC"/>
    <w:rsid w:val="00183172"/>
    <w:rsid w:val="001A2FB0"/>
    <w:rsid w:val="001A4322"/>
    <w:rsid w:val="001B54F8"/>
    <w:rsid w:val="001C0361"/>
    <w:rsid w:val="001D18A6"/>
    <w:rsid w:val="001D7507"/>
    <w:rsid w:val="002010F3"/>
    <w:rsid w:val="00205FE2"/>
    <w:rsid w:val="00206805"/>
    <w:rsid w:val="002133F6"/>
    <w:rsid w:val="002228B4"/>
    <w:rsid w:val="002228ED"/>
    <w:rsid w:val="002356C3"/>
    <w:rsid w:val="00235C93"/>
    <w:rsid w:val="00235EBF"/>
    <w:rsid w:val="00240E61"/>
    <w:rsid w:val="002423A2"/>
    <w:rsid w:val="00243E2E"/>
    <w:rsid w:val="00246BEF"/>
    <w:rsid w:val="00257A5F"/>
    <w:rsid w:val="00263946"/>
    <w:rsid w:val="00263B1F"/>
    <w:rsid w:val="00264B12"/>
    <w:rsid w:val="0026510B"/>
    <w:rsid w:val="002734F8"/>
    <w:rsid w:val="00280823"/>
    <w:rsid w:val="00281101"/>
    <w:rsid w:val="002844D9"/>
    <w:rsid w:val="002910DA"/>
    <w:rsid w:val="00296790"/>
    <w:rsid w:val="00297BEB"/>
    <w:rsid w:val="002A2EF9"/>
    <w:rsid w:val="002A4D98"/>
    <w:rsid w:val="002B310C"/>
    <w:rsid w:val="002C5CBD"/>
    <w:rsid w:val="002D00E2"/>
    <w:rsid w:val="002D049F"/>
    <w:rsid w:val="002D0C31"/>
    <w:rsid w:val="002D3D5B"/>
    <w:rsid w:val="002E088F"/>
    <w:rsid w:val="002E3A1B"/>
    <w:rsid w:val="002E5C04"/>
    <w:rsid w:val="002F5ACA"/>
    <w:rsid w:val="00302470"/>
    <w:rsid w:val="00307735"/>
    <w:rsid w:val="00314F2B"/>
    <w:rsid w:val="00325F31"/>
    <w:rsid w:val="00330579"/>
    <w:rsid w:val="00331533"/>
    <w:rsid w:val="00333505"/>
    <w:rsid w:val="00340BD7"/>
    <w:rsid w:val="003413E1"/>
    <w:rsid w:val="00343950"/>
    <w:rsid w:val="003440F9"/>
    <w:rsid w:val="003505E6"/>
    <w:rsid w:val="00354CA3"/>
    <w:rsid w:val="0035794F"/>
    <w:rsid w:val="003659D4"/>
    <w:rsid w:val="00370D40"/>
    <w:rsid w:val="003740D1"/>
    <w:rsid w:val="003841D0"/>
    <w:rsid w:val="00385B33"/>
    <w:rsid w:val="00390AFA"/>
    <w:rsid w:val="0039566F"/>
    <w:rsid w:val="003A468C"/>
    <w:rsid w:val="003C2CD3"/>
    <w:rsid w:val="003C5D8D"/>
    <w:rsid w:val="003D1D2D"/>
    <w:rsid w:val="003D26D4"/>
    <w:rsid w:val="003D3DF6"/>
    <w:rsid w:val="003D4174"/>
    <w:rsid w:val="0041317F"/>
    <w:rsid w:val="00415E59"/>
    <w:rsid w:val="00415FF9"/>
    <w:rsid w:val="00416FBE"/>
    <w:rsid w:val="004237CB"/>
    <w:rsid w:val="004270A2"/>
    <w:rsid w:val="00430AF5"/>
    <w:rsid w:val="00441932"/>
    <w:rsid w:val="00451D36"/>
    <w:rsid w:val="00452030"/>
    <w:rsid w:val="00453E1E"/>
    <w:rsid w:val="0046065C"/>
    <w:rsid w:val="00466382"/>
    <w:rsid w:val="00474C8D"/>
    <w:rsid w:val="004905DD"/>
    <w:rsid w:val="00491207"/>
    <w:rsid w:val="00492054"/>
    <w:rsid w:val="00492CA8"/>
    <w:rsid w:val="004A02F1"/>
    <w:rsid w:val="004B4031"/>
    <w:rsid w:val="004B519A"/>
    <w:rsid w:val="004B7459"/>
    <w:rsid w:val="004B78CD"/>
    <w:rsid w:val="004C58F9"/>
    <w:rsid w:val="004C5F24"/>
    <w:rsid w:val="004D5867"/>
    <w:rsid w:val="004D59D6"/>
    <w:rsid w:val="004E227D"/>
    <w:rsid w:val="004F6489"/>
    <w:rsid w:val="00500E6C"/>
    <w:rsid w:val="0050560C"/>
    <w:rsid w:val="00506053"/>
    <w:rsid w:val="0052378D"/>
    <w:rsid w:val="00524162"/>
    <w:rsid w:val="005246BC"/>
    <w:rsid w:val="00525B7D"/>
    <w:rsid w:val="00542522"/>
    <w:rsid w:val="00550EDF"/>
    <w:rsid w:val="00551BC4"/>
    <w:rsid w:val="005636F2"/>
    <w:rsid w:val="00564AC3"/>
    <w:rsid w:val="00570973"/>
    <w:rsid w:val="005768F7"/>
    <w:rsid w:val="005806B9"/>
    <w:rsid w:val="005921AC"/>
    <w:rsid w:val="005944DE"/>
    <w:rsid w:val="005A0645"/>
    <w:rsid w:val="005A1626"/>
    <w:rsid w:val="005C1179"/>
    <w:rsid w:val="005D1B80"/>
    <w:rsid w:val="005D22C8"/>
    <w:rsid w:val="005D5B61"/>
    <w:rsid w:val="005E49B1"/>
    <w:rsid w:val="005F0F66"/>
    <w:rsid w:val="005F531C"/>
    <w:rsid w:val="00601358"/>
    <w:rsid w:val="00612E0D"/>
    <w:rsid w:val="00613634"/>
    <w:rsid w:val="00615E5D"/>
    <w:rsid w:val="00621D37"/>
    <w:rsid w:val="00623429"/>
    <w:rsid w:val="00626BE2"/>
    <w:rsid w:val="00631BDD"/>
    <w:rsid w:val="006337AA"/>
    <w:rsid w:val="006352E1"/>
    <w:rsid w:val="00636545"/>
    <w:rsid w:val="0065432D"/>
    <w:rsid w:val="00654917"/>
    <w:rsid w:val="00660EE5"/>
    <w:rsid w:val="0066333D"/>
    <w:rsid w:val="00663DC0"/>
    <w:rsid w:val="006659C6"/>
    <w:rsid w:val="006711B9"/>
    <w:rsid w:val="00673FFF"/>
    <w:rsid w:val="0067751C"/>
    <w:rsid w:val="00682A22"/>
    <w:rsid w:val="00691B6C"/>
    <w:rsid w:val="00692CC3"/>
    <w:rsid w:val="006963D5"/>
    <w:rsid w:val="00696D53"/>
    <w:rsid w:val="006A12B2"/>
    <w:rsid w:val="006A2E43"/>
    <w:rsid w:val="006A6F31"/>
    <w:rsid w:val="006B2C22"/>
    <w:rsid w:val="006B3EEB"/>
    <w:rsid w:val="006B4664"/>
    <w:rsid w:val="006B7A7B"/>
    <w:rsid w:val="006C4F37"/>
    <w:rsid w:val="006C676A"/>
    <w:rsid w:val="006E36EB"/>
    <w:rsid w:val="006E416C"/>
    <w:rsid w:val="006F0B3C"/>
    <w:rsid w:val="006F6D5D"/>
    <w:rsid w:val="00702407"/>
    <w:rsid w:val="007058AB"/>
    <w:rsid w:val="00714A9C"/>
    <w:rsid w:val="00715EBC"/>
    <w:rsid w:val="007207D3"/>
    <w:rsid w:val="00721231"/>
    <w:rsid w:val="007342E5"/>
    <w:rsid w:val="00734920"/>
    <w:rsid w:val="0074698F"/>
    <w:rsid w:val="0075323B"/>
    <w:rsid w:val="00755CCF"/>
    <w:rsid w:val="007624E9"/>
    <w:rsid w:val="0076388F"/>
    <w:rsid w:val="00770A44"/>
    <w:rsid w:val="00773A96"/>
    <w:rsid w:val="00783B34"/>
    <w:rsid w:val="00794331"/>
    <w:rsid w:val="00794728"/>
    <w:rsid w:val="007B3B1F"/>
    <w:rsid w:val="007E0844"/>
    <w:rsid w:val="007E0F2F"/>
    <w:rsid w:val="007E1A8D"/>
    <w:rsid w:val="007E1C1E"/>
    <w:rsid w:val="008048F7"/>
    <w:rsid w:val="00805543"/>
    <w:rsid w:val="0081188F"/>
    <w:rsid w:val="008178A7"/>
    <w:rsid w:val="0082222E"/>
    <w:rsid w:val="00841004"/>
    <w:rsid w:val="00841899"/>
    <w:rsid w:val="008423E6"/>
    <w:rsid w:val="00845E05"/>
    <w:rsid w:val="00846D48"/>
    <w:rsid w:val="0084750C"/>
    <w:rsid w:val="00853331"/>
    <w:rsid w:val="00856B0E"/>
    <w:rsid w:val="00873776"/>
    <w:rsid w:val="00874EC8"/>
    <w:rsid w:val="00874EEF"/>
    <w:rsid w:val="008758D2"/>
    <w:rsid w:val="00880590"/>
    <w:rsid w:val="00890BB5"/>
    <w:rsid w:val="00891A42"/>
    <w:rsid w:val="0089446A"/>
    <w:rsid w:val="00896DF8"/>
    <w:rsid w:val="008A553A"/>
    <w:rsid w:val="008B2510"/>
    <w:rsid w:val="008B37C3"/>
    <w:rsid w:val="008B4A23"/>
    <w:rsid w:val="008C53CD"/>
    <w:rsid w:val="008C7CD2"/>
    <w:rsid w:val="008D06EB"/>
    <w:rsid w:val="008D7488"/>
    <w:rsid w:val="008E1F9D"/>
    <w:rsid w:val="008E6474"/>
    <w:rsid w:val="008F0586"/>
    <w:rsid w:val="008F0D55"/>
    <w:rsid w:val="008F4A4D"/>
    <w:rsid w:val="008F7574"/>
    <w:rsid w:val="00911569"/>
    <w:rsid w:val="009155A4"/>
    <w:rsid w:val="00921ACF"/>
    <w:rsid w:val="009365DA"/>
    <w:rsid w:val="00936FE0"/>
    <w:rsid w:val="009616A4"/>
    <w:rsid w:val="00966BDD"/>
    <w:rsid w:val="009769FC"/>
    <w:rsid w:val="00976ED3"/>
    <w:rsid w:val="00981DF6"/>
    <w:rsid w:val="00985F3E"/>
    <w:rsid w:val="009976E0"/>
    <w:rsid w:val="009A3D56"/>
    <w:rsid w:val="009A7AEA"/>
    <w:rsid w:val="009B671F"/>
    <w:rsid w:val="009D42A0"/>
    <w:rsid w:val="009D61AC"/>
    <w:rsid w:val="009E00D1"/>
    <w:rsid w:val="009E2B48"/>
    <w:rsid w:val="009F07E9"/>
    <w:rsid w:val="009F1528"/>
    <w:rsid w:val="009F40D3"/>
    <w:rsid w:val="009F7B34"/>
    <w:rsid w:val="009F7BF3"/>
    <w:rsid w:val="00A02C4D"/>
    <w:rsid w:val="00A03A58"/>
    <w:rsid w:val="00A05EEB"/>
    <w:rsid w:val="00A10596"/>
    <w:rsid w:val="00A138E6"/>
    <w:rsid w:val="00A14898"/>
    <w:rsid w:val="00A21ED3"/>
    <w:rsid w:val="00A26E03"/>
    <w:rsid w:val="00A366FA"/>
    <w:rsid w:val="00A4305B"/>
    <w:rsid w:val="00A441BB"/>
    <w:rsid w:val="00A44F29"/>
    <w:rsid w:val="00A52190"/>
    <w:rsid w:val="00A52F0B"/>
    <w:rsid w:val="00A66873"/>
    <w:rsid w:val="00A73CD8"/>
    <w:rsid w:val="00A75F90"/>
    <w:rsid w:val="00A76B75"/>
    <w:rsid w:val="00A76B8E"/>
    <w:rsid w:val="00A8217E"/>
    <w:rsid w:val="00A8450C"/>
    <w:rsid w:val="00A9097E"/>
    <w:rsid w:val="00A930BB"/>
    <w:rsid w:val="00AB0291"/>
    <w:rsid w:val="00AB118D"/>
    <w:rsid w:val="00AB2010"/>
    <w:rsid w:val="00AB3B68"/>
    <w:rsid w:val="00AB7F88"/>
    <w:rsid w:val="00AC05D4"/>
    <w:rsid w:val="00AC5021"/>
    <w:rsid w:val="00AD1491"/>
    <w:rsid w:val="00AE2328"/>
    <w:rsid w:val="00AF064F"/>
    <w:rsid w:val="00B02E64"/>
    <w:rsid w:val="00B063B8"/>
    <w:rsid w:val="00B102EF"/>
    <w:rsid w:val="00B142E8"/>
    <w:rsid w:val="00B183EE"/>
    <w:rsid w:val="00B23BBA"/>
    <w:rsid w:val="00B2695E"/>
    <w:rsid w:val="00B26AA2"/>
    <w:rsid w:val="00B3250C"/>
    <w:rsid w:val="00B34208"/>
    <w:rsid w:val="00B40C68"/>
    <w:rsid w:val="00B42831"/>
    <w:rsid w:val="00B473A1"/>
    <w:rsid w:val="00B47F28"/>
    <w:rsid w:val="00B5316B"/>
    <w:rsid w:val="00B56DE0"/>
    <w:rsid w:val="00B61110"/>
    <w:rsid w:val="00B61321"/>
    <w:rsid w:val="00B74193"/>
    <w:rsid w:val="00B80699"/>
    <w:rsid w:val="00B854B8"/>
    <w:rsid w:val="00B97229"/>
    <w:rsid w:val="00BA2464"/>
    <w:rsid w:val="00BA6BD6"/>
    <w:rsid w:val="00BB67A3"/>
    <w:rsid w:val="00BC075E"/>
    <w:rsid w:val="00BC0F3B"/>
    <w:rsid w:val="00BC55AC"/>
    <w:rsid w:val="00BC64AC"/>
    <w:rsid w:val="00BD031A"/>
    <w:rsid w:val="00BD2AE9"/>
    <w:rsid w:val="00BE0F80"/>
    <w:rsid w:val="00BE1B82"/>
    <w:rsid w:val="00BF6D72"/>
    <w:rsid w:val="00C03999"/>
    <w:rsid w:val="00C10FAA"/>
    <w:rsid w:val="00C13A51"/>
    <w:rsid w:val="00C158C5"/>
    <w:rsid w:val="00C22CEF"/>
    <w:rsid w:val="00C25EAA"/>
    <w:rsid w:val="00C30486"/>
    <w:rsid w:val="00C32C54"/>
    <w:rsid w:val="00C34C07"/>
    <w:rsid w:val="00C36097"/>
    <w:rsid w:val="00C5098C"/>
    <w:rsid w:val="00C63E63"/>
    <w:rsid w:val="00C64BD2"/>
    <w:rsid w:val="00C71714"/>
    <w:rsid w:val="00C74DA1"/>
    <w:rsid w:val="00CA05A5"/>
    <w:rsid w:val="00CA35D4"/>
    <w:rsid w:val="00CA579B"/>
    <w:rsid w:val="00CA5DA7"/>
    <w:rsid w:val="00CB2B3D"/>
    <w:rsid w:val="00CC3BE1"/>
    <w:rsid w:val="00CC43C8"/>
    <w:rsid w:val="00CC53BB"/>
    <w:rsid w:val="00CD37B7"/>
    <w:rsid w:val="00CD4D92"/>
    <w:rsid w:val="00CD71DB"/>
    <w:rsid w:val="00CE5AC6"/>
    <w:rsid w:val="00CE5F85"/>
    <w:rsid w:val="00CE6E0B"/>
    <w:rsid w:val="00D164D0"/>
    <w:rsid w:val="00D17940"/>
    <w:rsid w:val="00D225E2"/>
    <w:rsid w:val="00D24B7B"/>
    <w:rsid w:val="00D2673A"/>
    <w:rsid w:val="00D30C47"/>
    <w:rsid w:val="00D40CDE"/>
    <w:rsid w:val="00D42BA4"/>
    <w:rsid w:val="00D43916"/>
    <w:rsid w:val="00D53755"/>
    <w:rsid w:val="00D567A0"/>
    <w:rsid w:val="00D63527"/>
    <w:rsid w:val="00D64F8F"/>
    <w:rsid w:val="00D70165"/>
    <w:rsid w:val="00D74223"/>
    <w:rsid w:val="00D744E1"/>
    <w:rsid w:val="00D75E13"/>
    <w:rsid w:val="00D80A05"/>
    <w:rsid w:val="00D80F32"/>
    <w:rsid w:val="00D80F9C"/>
    <w:rsid w:val="00D813C0"/>
    <w:rsid w:val="00D8D5C2"/>
    <w:rsid w:val="00D94465"/>
    <w:rsid w:val="00DA7E5E"/>
    <w:rsid w:val="00DB0E1A"/>
    <w:rsid w:val="00DB2C3D"/>
    <w:rsid w:val="00DC2657"/>
    <w:rsid w:val="00DC406E"/>
    <w:rsid w:val="00DC4ADA"/>
    <w:rsid w:val="00DC56BC"/>
    <w:rsid w:val="00DD0CAE"/>
    <w:rsid w:val="00DD2E0C"/>
    <w:rsid w:val="00DD382F"/>
    <w:rsid w:val="00DD57B9"/>
    <w:rsid w:val="00DE107F"/>
    <w:rsid w:val="00DE7509"/>
    <w:rsid w:val="00DF3BEF"/>
    <w:rsid w:val="00DF459D"/>
    <w:rsid w:val="00DF4662"/>
    <w:rsid w:val="00E0451B"/>
    <w:rsid w:val="00E10C5B"/>
    <w:rsid w:val="00E13F80"/>
    <w:rsid w:val="00E17471"/>
    <w:rsid w:val="00E25323"/>
    <w:rsid w:val="00E2578B"/>
    <w:rsid w:val="00E3032D"/>
    <w:rsid w:val="00E32687"/>
    <w:rsid w:val="00E36E62"/>
    <w:rsid w:val="00E44FE2"/>
    <w:rsid w:val="00E520C1"/>
    <w:rsid w:val="00E54916"/>
    <w:rsid w:val="00E5596D"/>
    <w:rsid w:val="00E675B0"/>
    <w:rsid w:val="00E7352F"/>
    <w:rsid w:val="00E81A1A"/>
    <w:rsid w:val="00E847E3"/>
    <w:rsid w:val="00E85203"/>
    <w:rsid w:val="00E854BE"/>
    <w:rsid w:val="00E85C58"/>
    <w:rsid w:val="00E87B3A"/>
    <w:rsid w:val="00E972DB"/>
    <w:rsid w:val="00EA0C0A"/>
    <w:rsid w:val="00EA7291"/>
    <w:rsid w:val="00EB5797"/>
    <w:rsid w:val="00EC4769"/>
    <w:rsid w:val="00EC6733"/>
    <w:rsid w:val="00ED154D"/>
    <w:rsid w:val="00ED3F7B"/>
    <w:rsid w:val="00ED6056"/>
    <w:rsid w:val="00EE44A2"/>
    <w:rsid w:val="00EE7788"/>
    <w:rsid w:val="00EF52E0"/>
    <w:rsid w:val="00EF7FAF"/>
    <w:rsid w:val="00F0338F"/>
    <w:rsid w:val="00F043A9"/>
    <w:rsid w:val="00F05C18"/>
    <w:rsid w:val="00F07ED0"/>
    <w:rsid w:val="00F136BA"/>
    <w:rsid w:val="00F22FEA"/>
    <w:rsid w:val="00F269EB"/>
    <w:rsid w:val="00F300BC"/>
    <w:rsid w:val="00F44117"/>
    <w:rsid w:val="00F52507"/>
    <w:rsid w:val="00F62977"/>
    <w:rsid w:val="00F6425D"/>
    <w:rsid w:val="00F644C6"/>
    <w:rsid w:val="00F76C21"/>
    <w:rsid w:val="00F8217F"/>
    <w:rsid w:val="00F920BF"/>
    <w:rsid w:val="00F93907"/>
    <w:rsid w:val="00F95434"/>
    <w:rsid w:val="00FA346F"/>
    <w:rsid w:val="00FB3CCF"/>
    <w:rsid w:val="00FB582D"/>
    <w:rsid w:val="00FC401B"/>
    <w:rsid w:val="00FE0613"/>
    <w:rsid w:val="00FE0EC9"/>
    <w:rsid w:val="00FE31F5"/>
    <w:rsid w:val="00FF2618"/>
    <w:rsid w:val="00FF5988"/>
    <w:rsid w:val="00FF6E35"/>
    <w:rsid w:val="017B70CE"/>
    <w:rsid w:val="02105826"/>
    <w:rsid w:val="048FCE6F"/>
    <w:rsid w:val="058D5A80"/>
    <w:rsid w:val="066200BB"/>
    <w:rsid w:val="071B737D"/>
    <w:rsid w:val="07B08891"/>
    <w:rsid w:val="08E0A07E"/>
    <w:rsid w:val="0908FA78"/>
    <w:rsid w:val="09633F92"/>
    <w:rsid w:val="0988988A"/>
    <w:rsid w:val="0A23F222"/>
    <w:rsid w:val="0A2ED5F3"/>
    <w:rsid w:val="0B2FE246"/>
    <w:rsid w:val="0B5530A6"/>
    <w:rsid w:val="0B86BC08"/>
    <w:rsid w:val="0CFDD7BF"/>
    <w:rsid w:val="0D9864E7"/>
    <w:rsid w:val="0DBD741D"/>
    <w:rsid w:val="0FB38FCF"/>
    <w:rsid w:val="102C4300"/>
    <w:rsid w:val="10823826"/>
    <w:rsid w:val="108BA22A"/>
    <w:rsid w:val="10E9872A"/>
    <w:rsid w:val="11297FB9"/>
    <w:rsid w:val="124D8B27"/>
    <w:rsid w:val="125136CC"/>
    <w:rsid w:val="12B5E10C"/>
    <w:rsid w:val="12E03C01"/>
    <w:rsid w:val="1546151F"/>
    <w:rsid w:val="155C0BE2"/>
    <w:rsid w:val="156B6B21"/>
    <w:rsid w:val="1607E05F"/>
    <w:rsid w:val="183BAB03"/>
    <w:rsid w:val="184EB6DA"/>
    <w:rsid w:val="1B943874"/>
    <w:rsid w:val="1C8B29D9"/>
    <w:rsid w:val="1D4ACB15"/>
    <w:rsid w:val="1D5FCACE"/>
    <w:rsid w:val="1D77FF06"/>
    <w:rsid w:val="1D9027A3"/>
    <w:rsid w:val="1F526CEB"/>
    <w:rsid w:val="20718C41"/>
    <w:rsid w:val="209A0E5C"/>
    <w:rsid w:val="213EA461"/>
    <w:rsid w:val="215EB127"/>
    <w:rsid w:val="228039F7"/>
    <w:rsid w:val="232F05FB"/>
    <w:rsid w:val="246CC2E7"/>
    <w:rsid w:val="25C99AFA"/>
    <w:rsid w:val="26777DE0"/>
    <w:rsid w:val="270567CD"/>
    <w:rsid w:val="28218928"/>
    <w:rsid w:val="2AA7424B"/>
    <w:rsid w:val="2AB07A6C"/>
    <w:rsid w:val="2B036656"/>
    <w:rsid w:val="2BF6A5C5"/>
    <w:rsid w:val="2BF95660"/>
    <w:rsid w:val="2C1014B6"/>
    <w:rsid w:val="2E20628E"/>
    <w:rsid w:val="2F81EAE8"/>
    <w:rsid w:val="309E9F4D"/>
    <w:rsid w:val="30D1D697"/>
    <w:rsid w:val="31122319"/>
    <w:rsid w:val="31F27F2B"/>
    <w:rsid w:val="321DB740"/>
    <w:rsid w:val="336FC967"/>
    <w:rsid w:val="33CAC278"/>
    <w:rsid w:val="343E4A80"/>
    <w:rsid w:val="3463660F"/>
    <w:rsid w:val="34AD7C6A"/>
    <w:rsid w:val="3597DC87"/>
    <w:rsid w:val="36AAB21A"/>
    <w:rsid w:val="38E7FD02"/>
    <w:rsid w:val="3940A6CB"/>
    <w:rsid w:val="3988E61B"/>
    <w:rsid w:val="3A6C9124"/>
    <w:rsid w:val="3CF6302B"/>
    <w:rsid w:val="3D2CEB38"/>
    <w:rsid w:val="3D70BF3A"/>
    <w:rsid w:val="3D7254E1"/>
    <w:rsid w:val="3ECE0B9E"/>
    <w:rsid w:val="3EEC42C8"/>
    <w:rsid w:val="4157473B"/>
    <w:rsid w:val="4428C8AC"/>
    <w:rsid w:val="44FF527C"/>
    <w:rsid w:val="462D6339"/>
    <w:rsid w:val="467D2A04"/>
    <w:rsid w:val="469476C4"/>
    <w:rsid w:val="46B58F5A"/>
    <w:rsid w:val="485A7907"/>
    <w:rsid w:val="49464E74"/>
    <w:rsid w:val="498EF1FB"/>
    <w:rsid w:val="4A4B4C3E"/>
    <w:rsid w:val="4AAC68F9"/>
    <w:rsid w:val="4B62B723"/>
    <w:rsid w:val="4C51552C"/>
    <w:rsid w:val="4C767CF4"/>
    <w:rsid w:val="4C9B990C"/>
    <w:rsid w:val="4D53CF07"/>
    <w:rsid w:val="4E62631E"/>
    <w:rsid w:val="4EFB90DA"/>
    <w:rsid w:val="507D34E2"/>
    <w:rsid w:val="52A6EF30"/>
    <w:rsid w:val="532EF405"/>
    <w:rsid w:val="53D84771"/>
    <w:rsid w:val="54C24F08"/>
    <w:rsid w:val="54F22212"/>
    <w:rsid w:val="557064BF"/>
    <w:rsid w:val="56A96FB8"/>
    <w:rsid w:val="577082A4"/>
    <w:rsid w:val="5842D506"/>
    <w:rsid w:val="5967C4CF"/>
    <w:rsid w:val="5A226622"/>
    <w:rsid w:val="5A581A78"/>
    <w:rsid w:val="5A954271"/>
    <w:rsid w:val="5AB0DE28"/>
    <w:rsid w:val="5AD271FF"/>
    <w:rsid w:val="5B6D46E7"/>
    <w:rsid w:val="5BF151C4"/>
    <w:rsid w:val="5CCF1318"/>
    <w:rsid w:val="5D1AC8FC"/>
    <w:rsid w:val="5E72ECAA"/>
    <w:rsid w:val="5FD68397"/>
    <w:rsid w:val="5FE57973"/>
    <w:rsid w:val="6072A778"/>
    <w:rsid w:val="60B0A01D"/>
    <w:rsid w:val="61C4EF51"/>
    <w:rsid w:val="62297CC1"/>
    <w:rsid w:val="62798769"/>
    <w:rsid w:val="647481CE"/>
    <w:rsid w:val="668BF6FD"/>
    <w:rsid w:val="66AC03C3"/>
    <w:rsid w:val="66B142FF"/>
    <w:rsid w:val="688AAA9C"/>
    <w:rsid w:val="69024574"/>
    <w:rsid w:val="696B4344"/>
    <w:rsid w:val="69F23237"/>
    <w:rsid w:val="6A006161"/>
    <w:rsid w:val="6BAA41F7"/>
    <w:rsid w:val="6BC4D07C"/>
    <w:rsid w:val="6DA4A645"/>
    <w:rsid w:val="6E055D45"/>
    <w:rsid w:val="6ED75F3A"/>
    <w:rsid w:val="6EED17F6"/>
    <w:rsid w:val="6EFC713E"/>
    <w:rsid w:val="6F4DA786"/>
    <w:rsid w:val="6FD486B6"/>
    <w:rsid w:val="716C5912"/>
    <w:rsid w:val="732C35A9"/>
    <w:rsid w:val="73480EEF"/>
    <w:rsid w:val="73B6BA04"/>
    <w:rsid w:val="743E40BA"/>
    <w:rsid w:val="74AED983"/>
    <w:rsid w:val="74C26BCB"/>
    <w:rsid w:val="74D13E2B"/>
    <w:rsid w:val="7607881F"/>
    <w:rsid w:val="7688F26A"/>
    <w:rsid w:val="76A08730"/>
    <w:rsid w:val="772A0649"/>
    <w:rsid w:val="7758E3F9"/>
    <w:rsid w:val="78C52117"/>
    <w:rsid w:val="799EF02B"/>
    <w:rsid w:val="7C549FAF"/>
    <w:rsid w:val="7CC33DDE"/>
    <w:rsid w:val="7D0C6A8B"/>
    <w:rsid w:val="7EA2F9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8999B"/>
  <w15:docId w15:val="{D49B0B31-7BBA-4675-B1BE-D2232192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1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8B4A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dfaut">
    <w:name w:val="Par défaut"/>
    <w:rsid w:val="00B42831"/>
    <w:pPr>
      <w:spacing w:after="0" w:line="240" w:lineRule="auto"/>
    </w:pPr>
    <w:rPr>
      <w:rFonts w:ascii="Helvetica Neue" w:eastAsia="Arial Unicode MS" w:hAnsi="Helvetica Neue" w:cs="Arial Unicode MS"/>
      <w:color w:val="000000"/>
    </w:rPr>
  </w:style>
  <w:style w:type="character" w:customStyle="1" w:styleId="Aucun">
    <w:name w:val="Aucun"/>
    <w:rsid w:val="00B42831"/>
  </w:style>
  <w:style w:type="numbering" w:customStyle="1" w:styleId="Prisedenotes">
    <w:name w:val="Prise de notes"/>
    <w:rsid w:val="00B42831"/>
  </w:style>
  <w:style w:type="character" w:customStyle="1" w:styleId="Heading1Char">
    <w:name w:val="Heading 1 Char"/>
    <w:basedOn w:val="DefaultParagraphFont"/>
    <w:link w:val="Heading1"/>
    <w:uiPriority w:val="9"/>
    <w:rsid w:val="00D70165"/>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D70165"/>
    <w:pPr>
      <w:spacing w:after="0" w:line="240" w:lineRule="auto"/>
    </w:pPr>
  </w:style>
  <w:style w:type="character" w:styleId="CommentReference">
    <w:name w:val="annotation reference"/>
    <w:basedOn w:val="DefaultParagraphFont"/>
    <w:uiPriority w:val="99"/>
    <w:semiHidden/>
    <w:unhideWhenUsed/>
    <w:rsid w:val="00D70165"/>
    <w:rPr>
      <w:sz w:val="16"/>
      <w:szCs w:val="16"/>
    </w:rPr>
  </w:style>
  <w:style w:type="paragraph" w:styleId="CommentText">
    <w:name w:val="annotation text"/>
    <w:basedOn w:val="Normal"/>
    <w:link w:val="CommentTextChar"/>
    <w:uiPriority w:val="99"/>
    <w:unhideWhenUsed/>
    <w:rsid w:val="00D70165"/>
    <w:pPr>
      <w:spacing w:line="240" w:lineRule="auto"/>
    </w:pPr>
    <w:rPr>
      <w:sz w:val="20"/>
      <w:szCs w:val="20"/>
    </w:rPr>
  </w:style>
  <w:style w:type="character" w:customStyle="1" w:styleId="CommentTextChar">
    <w:name w:val="Comment Text Char"/>
    <w:basedOn w:val="DefaultParagraphFont"/>
    <w:link w:val="CommentText"/>
    <w:uiPriority w:val="99"/>
    <w:rsid w:val="00D70165"/>
    <w:rPr>
      <w:sz w:val="20"/>
      <w:szCs w:val="20"/>
    </w:rPr>
  </w:style>
  <w:style w:type="paragraph" w:styleId="CommentSubject">
    <w:name w:val="annotation subject"/>
    <w:basedOn w:val="CommentText"/>
    <w:next w:val="CommentText"/>
    <w:link w:val="CommentSubjectChar"/>
    <w:uiPriority w:val="99"/>
    <w:semiHidden/>
    <w:unhideWhenUsed/>
    <w:rsid w:val="00D70165"/>
    <w:rPr>
      <w:b/>
      <w:bCs/>
    </w:rPr>
  </w:style>
  <w:style w:type="character" w:customStyle="1" w:styleId="CommentSubjectChar">
    <w:name w:val="Comment Subject Char"/>
    <w:basedOn w:val="CommentTextChar"/>
    <w:link w:val="CommentSubject"/>
    <w:uiPriority w:val="99"/>
    <w:semiHidden/>
    <w:rsid w:val="00D70165"/>
    <w:rPr>
      <w:b/>
      <w:bCs/>
      <w:sz w:val="20"/>
      <w:szCs w:val="20"/>
    </w:rPr>
  </w:style>
  <w:style w:type="paragraph" w:styleId="FootnoteText">
    <w:name w:val="footnote text"/>
    <w:aliases w:val="single space,footnote text,fn,FOOTNOTES,Footnote Text Char Char Char,Footnote Text Char Char Char Char Char Char Char Char,Footnote Text Char Char Ch Char,Footnote Text Char Char Ch Char Char Char Char,Footnote Text Char Char Char Ch,FA Fu"/>
    <w:basedOn w:val="Normal"/>
    <w:link w:val="FootnoteTextChar"/>
    <w:unhideWhenUsed/>
    <w:qFormat/>
    <w:rsid w:val="00297BEB"/>
    <w:pPr>
      <w:spacing w:after="0" w:line="240" w:lineRule="auto"/>
    </w:pPr>
    <w:rPr>
      <w:sz w:val="20"/>
      <w:szCs w:val="20"/>
    </w:rPr>
  </w:style>
  <w:style w:type="character" w:customStyle="1" w:styleId="FootnoteTextChar">
    <w:name w:val="Footnote Text Char"/>
    <w:aliases w:val="single space Char,footnote text Char,fn Char,FOOTNOTES Char,Footnote Text Char Char Char Char,Footnote Text Char Char Char Char Char Char Char Char Char,Footnote Text Char Char Ch Char Char,Footnote Text Char Char Char Ch Char"/>
    <w:basedOn w:val="DefaultParagraphFont"/>
    <w:link w:val="FootnoteText"/>
    <w:rsid w:val="00297BEB"/>
    <w:rPr>
      <w:sz w:val="20"/>
      <w:szCs w:val="20"/>
    </w:rPr>
  </w:style>
  <w:style w:type="character" w:styleId="Hyperlink">
    <w:name w:val="Hyperlink"/>
    <w:basedOn w:val="DefaultParagraphFont"/>
    <w:uiPriority w:val="99"/>
    <w:unhideWhenUsed/>
    <w:rsid w:val="00297BEB"/>
    <w:rPr>
      <w:color w:val="0000FF"/>
      <w:u w:val="single"/>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4_G"/>
    <w:basedOn w:val="DefaultParagraphFont"/>
    <w:link w:val="BVIfnrCarCharCharChar"/>
    <w:uiPriority w:val="99"/>
    <w:unhideWhenUsed/>
    <w:qFormat/>
    <w:rsid w:val="00297BEB"/>
    <w:rPr>
      <w:vertAlign w:val="superscript"/>
    </w:rPr>
  </w:style>
  <w:style w:type="paragraph" w:customStyle="1" w:styleId="BVIfnrCarCharCharChar">
    <w:name w:val="BVI fnr Car Char Char Char"/>
    <w:aliases w:val="BVI fnr Car Car Car Char Char Char,BVI fnr Car Car Char Char Char,BVI fnr Car Car Car Car Car Char Char Char,BVI fnr Car Car Car Car Char Car Car Char Char Char"/>
    <w:basedOn w:val="Normal"/>
    <w:link w:val="FootnoteReference"/>
    <w:uiPriority w:val="99"/>
    <w:rsid w:val="00297BEB"/>
    <w:pPr>
      <w:spacing w:line="240" w:lineRule="exact"/>
    </w:pPr>
    <w:rPr>
      <w:vertAlign w:val="superscript"/>
    </w:rPr>
  </w:style>
  <w:style w:type="paragraph" w:customStyle="1" w:styleId="Secondolivello">
    <w:name w:val="Secondo livello"/>
    <w:basedOn w:val="ListParagraph"/>
    <w:qFormat/>
    <w:rsid w:val="00F93907"/>
    <w:pPr>
      <w:numPr>
        <w:ilvl w:val="2"/>
        <w:numId w:val="1"/>
      </w:numPr>
      <w:jc w:val="both"/>
    </w:pPr>
    <w:rPr>
      <w:i/>
      <w:iCs/>
      <w:color w:val="2F5496" w:themeColor="accent1" w:themeShade="BF"/>
      <w:lang w:val="en-GB"/>
    </w:rPr>
  </w:style>
  <w:style w:type="paragraph" w:styleId="ListParagraph">
    <w:name w:val="List Paragraph"/>
    <w:aliases w:val="List Paragraph (numbered (a)),Bullets,List Paragraph1,Lapis Bulleted List,Dot pt,F5 List Paragraph,No Spacing1,List Paragraph Char Char Char,Indicator Text,Numbered Para 1,Bullet 1,List Paragraph12,Bullet Points,MAIN CONTENT,List 100s,L"/>
    <w:basedOn w:val="Normal"/>
    <w:link w:val="ListParagraphChar"/>
    <w:uiPriority w:val="34"/>
    <w:qFormat/>
    <w:rsid w:val="00F93907"/>
    <w:pPr>
      <w:ind w:left="720"/>
      <w:contextualSpacing/>
    </w:pPr>
  </w:style>
  <w:style w:type="character" w:customStyle="1" w:styleId="Heading2Char">
    <w:name w:val="Heading 2 Char"/>
    <w:basedOn w:val="DefaultParagraphFont"/>
    <w:link w:val="Heading2"/>
    <w:uiPriority w:val="9"/>
    <w:rsid w:val="008B4A2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15FF9"/>
    <w:rPr>
      <w:color w:val="605E5C"/>
      <w:shd w:val="clear" w:color="auto" w:fill="E1DFDD"/>
    </w:rPr>
  </w:style>
  <w:style w:type="character" w:customStyle="1" w:styleId="FontStyle25">
    <w:name w:val="Font Style25"/>
    <w:basedOn w:val="DefaultParagraphFont"/>
    <w:uiPriority w:val="99"/>
    <w:rsid w:val="00CE6E0B"/>
    <w:rPr>
      <w:rFonts w:ascii="Cambria" w:hAnsi="Cambria" w:cs="Cambria"/>
      <w:b/>
      <w:bCs/>
      <w:i/>
      <w:iCs/>
      <w:sz w:val="24"/>
      <w:szCs w:val="24"/>
    </w:rPr>
  </w:style>
  <w:style w:type="paragraph" w:customStyle="1" w:styleId="Style4">
    <w:name w:val="Style4"/>
    <w:basedOn w:val="Normal"/>
    <w:uiPriority w:val="99"/>
    <w:rsid w:val="00CE6E0B"/>
    <w:pPr>
      <w:widowControl w:val="0"/>
      <w:autoSpaceDE w:val="0"/>
      <w:autoSpaceDN w:val="0"/>
      <w:adjustRightInd w:val="0"/>
      <w:spacing w:after="0" w:line="301" w:lineRule="exact"/>
      <w:ind w:hanging="331"/>
      <w:jc w:val="both"/>
    </w:pPr>
    <w:rPr>
      <w:rFonts w:ascii="Times New Roman" w:eastAsia="Times New Roman" w:hAnsi="Times New Roman" w:cs="Times New Roman"/>
      <w:sz w:val="24"/>
      <w:szCs w:val="24"/>
    </w:rPr>
  </w:style>
  <w:style w:type="paragraph" w:styleId="NoSpacing">
    <w:name w:val="No Spacing"/>
    <w:link w:val="NoSpacingChar"/>
    <w:uiPriority w:val="1"/>
    <w:qFormat/>
    <w:rsid w:val="003740D1"/>
    <w:pPr>
      <w:shd w:val="clear" w:color="auto" w:fill="FFFFFF"/>
      <w:spacing w:after="0" w:line="240" w:lineRule="auto"/>
      <w:jc w:val="both"/>
    </w:pPr>
    <w:rPr>
      <w:rFonts w:ascii="Times New Roman" w:eastAsia="ヒラギノ角ゴ Pro W3" w:hAnsi="Times New Roman" w:cs="Times New Roman"/>
      <w:color w:val="1C1C1C"/>
      <w:sz w:val="24"/>
      <w:szCs w:val="24"/>
    </w:rPr>
  </w:style>
  <w:style w:type="character" w:customStyle="1" w:styleId="NoSpacingChar">
    <w:name w:val="No Spacing Char"/>
    <w:basedOn w:val="DefaultParagraphFont"/>
    <w:link w:val="NoSpacing"/>
    <w:uiPriority w:val="1"/>
    <w:rsid w:val="003740D1"/>
    <w:rPr>
      <w:rFonts w:ascii="Times New Roman" w:eastAsia="ヒラギノ角ゴ Pro W3" w:hAnsi="Times New Roman" w:cs="Times New Roman"/>
      <w:color w:val="1C1C1C"/>
      <w:sz w:val="24"/>
      <w:szCs w:val="24"/>
      <w:shd w:val="clear" w:color="auto" w:fill="FFFFFF"/>
      <w:lang w:val="en-US"/>
    </w:rPr>
  </w:style>
  <w:style w:type="paragraph" w:styleId="NormalWeb">
    <w:name w:val="Normal (Web)"/>
    <w:basedOn w:val="Normal"/>
    <w:uiPriority w:val="99"/>
    <w:unhideWhenUsed/>
    <w:rsid w:val="003740D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har2">
    <w:name w:val="Char2"/>
    <w:basedOn w:val="Normal"/>
    <w:rsid w:val="007624E9"/>
    <w:pPr>
      <w:spacing w:line="240" w:lineRule="exact"/>
    </w:pPr>
    <w:rPr>
      <w:rFonts w:ascii="Arial" w:eastAsia="Arial" w:hAnsi="Arial" w:cs="Times New Roman"/>
      <w:sz w:val="20"/>
      <w:szCs w:val="20"/>
      <w:vertAlign w:val="superscript"/>
      <w:lang w:val="en-GB" w:eastAsia="en-GB"/>
    </w:rPr>
  </w:style>
  <w:style w:type="paragraph" w:customStyle="1" w:styleId="Default">
    <w:name w:val="Default"/>
    <w:rsid w:val="00171299"/>
    <w:pPr>
      <w:widowControl w:val="0"/>
      <w:autoSpaceDE w:val="0"/>
      <w:autoSpaceDN w:val="0"/>
      <w:adjustRightInd w:val="0"/>
      <w:spacing w:after="0" w:line="240" w:lineRule="auto"/>
    </w:pPr>
    <w:rPr>
      <w:rFonts w:ascii="Cambria" w:hAnsi="Cambria" w:cs="Cambria"/>
      <w:color w:val="000000"/>
      <w:sz w:val="24"/>
      <w:szCs w:val="24"/>
    </w:rPr>
  </w:style>
  <w:style w:type="character" w:customStyle="1" w:styleId="ListParagraphChar">
    <w:name w:val="List Paragraph Char"/>
    <w:aliases w:val="List Paragraph (numbered (a)) Char,Bullets Char,List Paragraph1 Char,Lapis Bulleted List Char,Dot pt Char,F5 List Paragraph Char,No Spacing1 Char,List Paragraph Char Char Char Char,Indicator Text Char,Numbered Para 1 Char,L Char"/>
    <w:link w:val="ListParagraph"/>
    <w:uiPriority w:val="34"/>
    <w:qFormat/>
    <w:locked/>
    <w:rsid w:val="00171299"/>
  </w:style>
  <w:style w:type="table" w:styleId="TableGrid">
    <w:name w:val="Table Grid"/>
    <w:basedOn w:val="TableNormal"/>
    <w:uiPriority w:val="59"/>
    <w:rsid w:val="00171299"/>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806B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136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634"/>
  </w:style>
  <w:style w:type="paragraph" w:styleId="Footer">
    <w:name w:val="footer"/>
    <w:basedOn w:val="Normal"/>
    <w:link w:val="FooterChar"/>
    <w:uiPriority w:val="99"/>
    <w:unhideWhenUsed/>
    <w:rsid w:val="006136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634"/>
  </w:style>
  <w:style w:type="paragraph" w:styleId="TOCHeading">
    <w:name w:val="TOC Heading"/>
    <w:basedOn w:val="Heading1"/>
    <w:next w:val="Normal"/>
    <w:uiPriority w:val="39"/>
    <w:unhideWhenUsed/>
    <w:qFormat/>
    <w:rsid w:val="00613634"/>
    <w:pPr>
      <w:outlineLvl w:val="9"/>
    </w:pPr>
    <w:rPr>
      <w:lang w:val="en-GB" w:eastAsia="en-GB"/>
    </w:rPr>
  </w:style>
  <w:style w:type="paragraph" w:styleId="TOC1">
    <w:name w:val="toc 1"/>
    <w:basedOn w:val="Normal"/>
    <w:next w:val="Normal"/>
    <w:autoRedefine/>
    <w:uiPriority w:val="39"/>
    <w:unhideWhenUsed/>
    <w:rsid w:val="006352E1"/>
    <w:pPr>
      <w:tabs>
        <w:tab w:val="left" w:pos="660"/>
        <w:tab w:val="right" w:leader="dot" w:pos="9016"/>
      </w:tabs>
      <w:spacing w:after="100"/>
    </w:pPr>
    <w:rPr>
      <w:rFonts w:ascii="Verdana" w:hAnsi="Verdana"/>
      <w:b/>
      <w:bCs/>
      <w:noProof/>
      <w:sz w:val="20"/>
      <w:szCs w:val="20"/>
    </w:rPr>
  </w:style>
  <w:style w:type="paragraph" w:styleId="TOC2">
    <w:name w:val="toc 2"/>
    <w:basedOn w:val="Normal"/>
    <w:next w:val="Normal"/>
    <w:autoRedefine/>
    <w:uiPriority w:val="39"/>
    <w:unhideWhenUsed/>
    <w:rsid w:val="00613634"/>
    <w:pPr>
      <w:spacing w:after="100"/>
      <w:ind w:left="220"/>
    </w:pPr>
  </w:style>
  <w:style w:type="paragraph" w:customStyle="1" w:styleId="FootnoteReference1">
    <w:name w:val="Footnote Reference1"/>
    <w:basedOn w:val="FootnoteText"/>
    <w:autoRedefine/>
    <w:uiPriority w:val="99"/>
    <w:qFormat/>
    <w:rsid w:val="002D00E2"/>
    <w:pPr>
      <w:tabs>
        <w:tab w:val="left" w:pos="270"/>
      </w:tabs>
      <w:ind w:left="270" w:hanging="270"/>
      <w:jc w:val="both"/>
    </w:pPr>
    <w:rPr>
      <w:rFonts w:ascii="Arial" w:eastAsia="Arial" w:hAnsi="Arial" w:cs="Times New Roman"/>
      <w:vertAlign w:val="superscript"/>
      <w:lang w:val="en-GB" w:eastAsia="en-GB"/>
    </w:rPr>
  </w:style>
  <w:style w:type="character" w:styleId="FollowedHyperlink">
    <w:name w:val="FollowedHyperlink"/>
    <w:basedOn w:val="DefaultParagraphFont"/>
    <w:uiPriority w:val="99"/>
    <w:semiHidden/>
    <w:unhideWhenUsed/>
    <w:rsid w:val="00DB2C3D"/>
    <w:rPr>
      <w:color w:val="954F72" w:themeColor="followedHyperlink"/>
      <w:u w:val="single"/>
    </w:rPr>
  </w:style>
  <w:style w:type="paragraph" w:customStyle="1" w:styleId="MediumGrid1-Accent21">
    <w:name w:val="Medium Grid 1 - Accent 21"/>
    <w:basedOn w:val="Normal"/>
    <w:uiPriority w:val="34"/>
    <w:qFormat/>
    <w:rsid w:val="00845E05"/>
    <w:pPr>
      <w:spacing w:after="200" w:line="276" w:lineRule="auto"/>
      <w:ind w:left="720"/>
      <w:contextualSpacing/>
    </w:pPr>
    <w:rPr>
      <w:rFonts w:ascii="Calibri" w:eastAsia="Calibri" w:hAnsi="Calibri" w:cs="Times New Roman"/>
      <w:lang w:val="de-DE"/>
    </w:rPr>
  </w:style>
  <w:style w:type="paragraph" w:customStyle="1" w:styleId="pf0">
    <w:name w:val="pf0"/>
    <w:basedOn w:val="Normal"/>
    <w:rsid w:val="00D75E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D75E13"/>
    <w:rPr>
      <w:rFonts w:ascii="Segoe UI" w:hAnsi="Segoe UI" w:cs="Segoe UI" w:hint="default"/>
      <w:sz w:val="18"/>
      <w:szCs w:val="18"/>
    </w:rPr>
  </w:style>
  <w:style w:type="table" w:styleId="GridTable1Light-Accent1">
    <w:name w:val="Grid Table 1 Light Accent 1"/>
    <w:basedOn w:val="TableNormal"/>
    <w:uiPriority w:val="46"/>
    <w:rsid w:val="00B40C6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4F6489"/>
    <w:pPr>
      <w:spacing w:after="200" w:line="240" w:lineRule="auto"/>
    </w:pPr>
    <w:rPr>
      <w:i/>
      <w:iCs/>
      <w:color w:val="44546A" w:themeColor="text2"/>
      <w:sz w:val="18"/>
      <w:szCs w:val="18"/>
    </w:rPr>
  </w:style>
  <w:style w:type="character" w:customStyle="1" w:styleId="markedcontent">
    <w:name w:val="markedcontent"/>
    <w:basedOn w:val="DefaultParagraphFont"/>
    <w:rsid w:val="002010F3"/>
  </w:style>
  <w:style w:type="paragraph" w:styleId="BodyText">
    <w:name w:val="Body Text"/>
    <w:basedOn w:val="Normal"/>
    <w:link w:val="BodyTextChar"/>
    <w:rsid w:val="00C30486"/>
    <w:pPr>
      <w:spacing w:after="120" w:line="276" w:lineRule="auto"/>
    </w:pPr>
    <w:rPr>
      <w:rFonts w:ascii="Calibri" w:eastAsia="Calibri" w:hAnsi="Calibri" w:cs="Times New Roman"/>
      <w:lang w:val="de-DE"/>
    </w:rPr>
  </w:style>
  <w:style w:type="character" w:customStyle="1" w:styleId="BodyTextChar">
    <w:name w:val="Body Text Char"/>
    <w:basedOn w:val="DefaultParagraphFont"/>
    <w:link w:val="BodyText"/>
    <w:rsid w:val="00C30486"/>
    <w:rPr>
      <w:rFonts w:ascii="Calibri" w:eastAsia="Calibri" w:hAnsi="Calibri" w:cs="Times New Roman"/>
      <w:lang w:val="de-DE"/>
    </w:rPr>
  </w:style>
  <w:style w:type="character" w:styleId="Emphasis">
    <w:name w:val="Emphasis"/>
    <w:basedOn w:val="DefaultParagraphFont"/>
    <w:uiPriority w:val="20"/>
    <w:qFormat/>
    <w:rsid w:val="001627C6"/>
    <w:rPr>
      <w:i/>
      <w:iCs/>
    </w:rPr>
  </w:style>
  <w:style w:type="character" w:customStyle="1" w:styleId="A2">
    <w:name w:val="A2"/>
    <w:uiPriority w:val="99"/>
    <w:rsid w:val="000F12AA"/>
    <w:rPr>
      <w:rFonts w:cs="Gill San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5383">
      <w:bodyDiv w:val="1"/>
      <w:marLeft w:val="0"/>
      <w:marRight w:val="0"/>
      <w:marTop w:val="0"/>
      <w:marBottom w:val="0"/>
      <w:divBdr>
        <w:top w:val="none" w:sz="0" w:space="0" w:color="auto"/>
        <w:left w:val="none" w:sz="0" w:space="0" w:color="auto"/>
        <w:bottom w:val="none" w:sz="0" w:space="0" w:color="auto"/>
        <w:right w:val="none" w:sz="0" w:space="0" w:color="auto"/>
      </w:divBdr>
      <w:divsChild>
        <w:div w:id="512959376">
          <w:marLeft w:val="0"/>
          <w:marRight w:val="0"/>
          <w:marTop w:val="0"/>
          <w:marBottom w:val="0"/>
          <w:divBdr>
            <w:top w:val="none" w:sz="0" w:space="0" w:color="auto"/>
            <w:left w:val="none" w:sz="0" w:space="0" w:color="auto"/>
            <w:bottom w:val="none" w:sz="0" w:space="0" w:color="auto"/>
            <w:right w:val="none" w:sz="0" w:space="0" w:color="auto"/>
          </w:divBdr>
        </w:div>
        <w:div w:id="823085108">
          <w:marLeft w:val="0"/>
          <w:marRight w:val="0"/>
          <w:marTop w:val="0"/>
          <w:marBottom w:val="0"/>
          <w:divBdr>
            <w:top w:val="none" w:sz="0" w:space="0" w:color="auto"/>
            <w:left w:val="none" w:sz="0" w:space="0" w:color="auto"/>
            <w:bottom w:val="none" w:sz="0" w:space="0" w:color="auto"/>
            <w:right w:val="none" w:sz="0" w:space="0" w:color="auto"/>
          </w:divBdr>
        </w:div>
        <w:div w:id="1784961187">
          <w:marLeft w:val="0"/>
          <w:marRight w:val="0"/>
          <w:marTop w:val="0"/>
          <w:marBottom w:val="0"/>
          <w:divBdr>
            <w:top w:val="none" w:sz="0" w:space="0" w:color="auto"/>
            <w:left w:val="none" w:sz="0" w:space="0" w:color="auto"/>
            <w:bottom w:val="none" w:sz="0" w:space="0" w:color="auto"/>
            <w:right w:val="none" w:sz="0" w:space="0" w:color="auto"/>
          </w:divBdr>
        </w:div>
      </w:divsChild>
    </w:div>
    <w:div w:id="174541995">
      <w:bodyDiv w:val="1"/>
      <w:marLeft w:val="0"/>
      <w:marRight w:val="0"/>
      <w:marTop w:val="0"/>
      <w:marBottom w:val="0"/>
      <w:divBdr>
        <w:top w:val="none" w:sz="0" w:space="0" w:color="auto"/>
        <w:left w:val="none" w:sz="0" w:space="0" w:color="auto"/>
        <w:bottom w:val="none" w:sz="0" w:space="0" w:color="auto"/>
        <w:right w:val="none" w:sz="0" w:space="0" w:color="auto"/>
      </w:divBdr>
    </w:div>
    <w:div w:id="550193279">
      <w:bodyDiv w:val="1"/>
      <w:marLeft w:val="0"/>
      <w:marRight w:val="0"/>
      <w:marTop w:val="0"/>
      <w:marBottom w:val="0"/>
      <w:divBdr>
        <w:top w:val="none" w:sz="0" w:space="0" w:color="auto"/>
        <w:left w:val="none" w:sz="0" w:space="0" w:color="auto"/>
        <w:bottom w:val="none" w:sz="0" w:space="0" w:color="auto"/>
        <w:right w:val="none" w:sz="0" w:space="0" w:color="auto"/>
      </w:divBdr>
    </w:div>
    <w:div w:id="1006901635">
      <w:bodyDiv w:val="1"/>
      <w:marLeft w:val="0"/>
      <w:marRight w:val="0"/>
      <w:marTop w:val="0"/>
      <w:marBottom w:val="0"/>
      <w:divBdr>
        <w:top w:val="none" w:sz="0" w:space="0" w:color="auto"/>
        <w:left w:val="none" w:sz="0" w:space="0" w:color="auto"/>
        <w:bottom w:val="none" w:sz="0" w:space="0" w:color="auto"/>
        <w:right w:val="none" w:sz="0" w:space="0" w:color="auto"/>
      </w:divBdr>
    </w:div>
    <w:div w:id="1008172391">
      <w:bodyDiv w:val="1"/>
      <w:marLeft w:val="0"/>
      <w:marRight w:val="0"/>
      <w:marTop w:val="0"/>
      <w:marBottom w:val="0"/>
      <w:divBdr>
        <w:top w:val="none" w:sz="0" w:space="0" w:color="auto"/>
        <w:left w:val="none" w:sz="0" w:space="0" w:color="auto"/>
        <w:bottom w:val="none" w:sz="0" w:space="0" w:color="auto"/>
        <w:right w:val="none" w:sz="0" w:space="0" w:color="auto"/>
      </w:divBdr>
    </w:div>
    <w:div w:id="1127312635">
      <w:bodyDiv w:val="1"/>
      <w:marLeft w:val="0"/>
      <w:marRight w:val="0"/>
      <w:marTop w:val="0"/>
      <w:marBottom w:val="0"/>
      <w:divBdr>
        <w:top w:val="none" w:sz="0" w:space="0" w:color="auto"/>
        <w:left w:val="none" w:sz="0" w:space="0" w:color="auto"/>
        <w:bottom w:val="none" w:sz="0" w:space="0" w:color="auto"/>
        <w:right w:val="none" w:sz="0" w:space="0" w:color="auto"/>
      </w:divBdr>
    </w:div>
    <w:div w:id="1278634357">
      <w:bodyDiv w:val="1"/>
      <w:marLeft w:val="0"/>
      <w:marRight w:val="0"/>
      <w:marTop w:val="0"/>
      <w:marBottom w:val="0"/>
      <w:divBdr>
        <w:top w:val="none" w:sz="0" w:space="0" w:color="auto"/>
        <w:left w:val="none" w:sz="0" w:space="0" w:color="auto"/>
        <w:bottom w:val="none" w:sz="0" w:space="0" w:color="auto"/>
        <w:right w:val="none" w:sz="0" w:space="0" w:color="auto"/>
      </w:divBdr>
    </w:div>
    <w:div w:id="2049799425">
      <w:bodyDiv w:val="1"/>
      <w:marLeft w:val="0"/>
      <w:marRight w:val="0"/>
      <w:marTop w:val="0"/>
      <w:marBottom w:val="0"/>
      <w:divBdr>
        <w:top w:val="none" w:sz="0" w:space="0" w:color="auto"/>
        <w:left w:val="none" w:sz="0" w:space="0" w:color="auto"/>
        <w:bottom w:val="none" w:sz="0" w:space="0" w:color="auto"/>
        <w:right w:val="none" w:sz="0" w:space="0" w:color="auto"/>
      </w:divBdr>
      <w:divsChild>
        <w:div w:id="581063165">
          <w:marLeft w:val="0"/>
          <w:marRight w:val="0"/>
          <w:marTop w:val="0"/>
          <w:marBottom w:val="0"/>
          <w:divBdr>
            <w:top w:val="none" w:sz="0" w:space="0" w:color="auto"/>
            <w:left w:val="none" w:sz="0" w:space="0" w:color="auto"/>
            <w:bottom w:val="none" w:sz="0" w:space="0" w:color="auto"/>
            <w:right w:val="none" w:sz="0" w:space="0" w:color="auto"/>
          </w:divBdr>
        </w:div>
        <w:div w:id="946158663">
          <w:marLeft w:val="0"/>
          <w:marRight w:val="0"/>
          <w:marTop w:val="0"/>
          <w:marBottom w:val="0"/>
          <w:divBdr>
            <w:top w:val="none" w:sz="0" w:space="0" w:color="auto"/>
            <w:left w:val="none" w:sz="0" w:space="0" w:color="auto"/>
            <w:bottom w:val="none" w:sz="0" w:space="0" w:color="auto"/>
            <w:right w:val="none" w:sz="0" w:space="0" w:color="auto"/>
          </w:divBdr>
        </w:div>
        <w:div w:id="1388801333">
          <w:marLeft w:val="0"/>
          <w:marRight w:val="0"/>
          <w:marTop w:val="0"/>
          <w:marBottom w:val="0"/>
          <w:divBdr>
            <w:top w:val="none" w:sz="0" w:space="0" w:color="auto"/>
            <w:left w:val="none" w:sz="0" w:space="0" w:color="auto"/>
            <w:bottom w:val="none" w:sz="0" w:space="0" w:color="auto"/>
            <w:right w:val="none" w:sz="0" w:space="0" w:color="auto"/>
          </w:divBdr>
        </w:div>
        <w:div w:id="2052680940">
          <w:marLeft w:val="0"/>
          <w:marRight w:val="0"/>
          <w:marTop w:val="0"/>
          <w:marBottom w:val="0"/>
          <w:divBdr>
            <w:top w:val="none" w:sz="0" w:space="0" w:color="auto"/>
            <w:left w:val="none" w:sz="0" w:space="0" w:color="auto"/>
            <w:bottom w:val="none" w:sz="0" w:space="0" w:color="auto"/>
            <w:right w:val="none" w:sz="0" w:space="0" w:color="auto"/>
          </w:divBdr>
        </w:div>
      </w:divsChild>
    </w:div>
    <w:div w:id="21320192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bukuluki@gmail.com" TargetMode="External"/><Relationship Id="rId18" Type="http://schemas.openxmlformats.org/officeDocument/2006/relationships/hyperlink" Target="https://unwomen.sharepoint.com/Evaluation/PublishingImages/SitePages/Home/GERAAS%20Guidance%20Note_Aug%202019%20%20final.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unevaluation.org/document/detail/1914"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unwomen.org/en/about-us/evaluation/governance-and-policy/evaluation-strategic-plan" TargetMode="External"/><Relationship Id="rId20"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1.xml"/><Relationship Id="rId5" Type="http://schemas.openxmlformats.org/officeDocument/2006/relationships/numbering" Target="numbering.xml"/><Relationship Id="rId15" Type="http://schemas.openxmlformats.org/officeDocument/2006/relationships/hyperlink" Target="http://www.unwomen.org/en/digital-library/publications/2012/10/evaluation-policy-of-the-united-nations-entity-for-gender-equality-and-the-empowerment-of-women" TargetMode="External"/><Relationship Id="rId23"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timaojaras@gmail.com" TargetMode="External"/><Relationship Id="rId22" Type="http://schemas.openxmlformats.org/officeDocument/2006/relationships/diagramQuickStyle" Target="diagrams/quickStyle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N20/245/50/PDF/N2024550.pdf?OpenElement" TargetMode="External"/><Relationship Id="rId3" Type="http://schemas.openxmlformats.org/officeDocument/2006/relationships/hyperlink" Target="https://uganda.unfpa.org/sites/default/files/pub-pdf/gbv_factsheet._final.pdf" TargetMode="External"/><Relationship Id="rId7" Type="http://schemas.openxmlformats.org/officeDocument/2006/relationships/hyperlink" Target="https://www.entwicklung.at/fileadmin/user_upload/Dokumente/Evaluierung/Evaluierungs_Leitfaeden/Guidelines_for_Programme_and_Project_Evaluations_ADA_2020.pdf" TargetMode="External"/><Relationship Id="rId2" Type="http://schemas.openxmlformats.org/officeDocument/2006/relationships/hyperlink" Target="https://www.who.int/news-room/fact-sheets/detail/violence-against-women" TargetMode="External"/><Relationship Id="rId1" Type="http://schemas.openxmlformats.org/officeDocument/2006/relationships/hyperlink" Target="https://www.unwomen.org/sites/default/files/Headquarters/Attachments/Sections/Library/Publications/2016/FPI-Brief-Access-to-Justice.pdf" TargetMode="External"/><Relationship Id="rId6" Type="http://schemas.openxmlformats.org/officeDocument/2006/relationships/hyperlink" Target="https://www.unicef.org/uganda/reports/unicef-update-socioeconomic-impact-covid-19-children" TargetMode="External"/><Relationship Id="rId5" Type="http://schemas.openxmlformats.org/officeDocument/2006/relationships/hyperlink" Target="https://www.unicef.org/protection/gender-based-violence-in-emergencies" TargetMode="External"/><Relationship Id="rId4" Type="http://schemas.openxmlformats.org/officeDocument/2006/relationships/hyperlink" Target="https://www.worldbank.org/en/country/uganda/publication/preventing-and-responding-to-gender-based-violence-and-keeping-children-safe-in-ugandas-refugee-hosting-district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71EEC0-339B-4681-986B-6E478A2D9501}" type="doc">
      <dgm:prSet loTypeId="urn:microsoft.com/office/officeart/2009/3/layout/RandomtoResultProcess" loCatId="process" qsTypeId="urn:microsoft.com/office/officeart/2005/8/quickstyle/simple1" qsCatId="simple" csTypeId="urn:microsoft.com/office/officeart/2005/8/colors/accent1_2" csCatId="accent1" phldr="1"/>
      <dgm:spPr/>
      <dgm:t>
        <a:bodyPr/>
        <a:lstStyle/>
        <a:p>
          <a:endParaRPr lang="en-US"/>
        </a:p>
      </dgm:t>
    </dgm:pt>
    <dgm:pt modelId="{426FEA7F-1F77-4498-9DEB-CA47AB27CB78}">
      <dgm:prSet phldrT="[Text]"/>
      <dgm:spPr/>
      <dgm:t>
        <a:bodyPr/>
        <a:lstStyle/>
        <a:p>
          <a:r>
            <a:rPr lang="en-US" b="1"/>
            <a:t>Inception Phase</a:t>
          </a:r>
          <a:endParaRPr lang="en-US"/>
        </a:p>
      </dgm:t>
    </dgm:pt>
    <dgm:pt modelId="{5467519F-A810-46C7-8820-A81073B74534}" type="parTrans" cxnId="{77C58739-D530-4368-9B3F-A157920DB380}">
      <dgm:prSet/>
      <dgm:spPr/>
      <dgm:t>
        <a:bodyPr/>
        <a:lstStyle/>
        <a:p>
          <a:endParaRPr lang="en-US"/>
        </a:p>
      </dgm:t>
    </dgm:pt>
    <dgm:pt modelId="{E55A6652-9AD3-43F5-AF2B-B115655022EF}" type="sibTrans" cxnId="{77C58739-D530-4368-9B3F-A157920DB380}">
      <dgm:prSet/>
      <dgm:spPr/>
      <dgm:t>
        <a:bodyPr/>
        <a:lstStyle/>
        <a:p>
          <a:endParaRPr lang="en-US"/>
        </a:p>
      </dgm:t>
    </dgm:pt>
    <dgm:pt modelId="{61326A8E-C90B-4292-9F27-157C232C2FFB}">
      <dgm:prSet phldrT="[Text]"/>
      <dgm:spPr/>
      <dgm:t>
        <a:bodyPr/>
        <a:lstStyle/>
        <a:p>
          <a:pPr>
            <a:buFont typeface="+mj-lt"/>
            <a:buAutoNum type="alphaLcParenR"/>
          </a:pPr>
          <a:r>
            <a:rPr lang="en-IE" b="1"/>
            <a:t>Intensive field-based Phase: Data collection Phase </a:t>
          </a:r>
          <a:endParaRPr lang="en-US"/>
        </a:p>
      </dgm:t>
    </dgm:pt>
    <dgm:pt modelId="{EBBFB7DF-D0A8-4FA7-91F8-74CEAE60E798}" type="parTrans" cxnId="{AF997CC1-0C44-4C67-9615-F320FE8CC212}">
      <dgm:prSet/>
      <dgm:spPr/>
      <dgm:t>
        <a:bodyPr/>
        <a:lstStyle/>
        <a:p>
          <a:endParaRPr lang="en-US"/>
        </a:p>
      </dgm:t>
    </dgm:pt>
    <dgm:pt modelId="{A4BE1940-1D45-4EC8-BF9B-F59B740DF4E6}" type="sibTrans" cxnId="{AF997CC1-0C44-4C67-9615-F320FE8CC212}">
      <dgm:prSet/>
      <dgm:spPr/>
      <dgm:t>
        <a:bodyPr/>
        <a:lstStyle/>
        <a:p>
          <a:endParaRPr lang="en-US"/>
        </a:p>
      </dgm:t>
    </dgm:pt>
    <dgm:pt modelId="{F284D9FF-7070-4633-9F05-242397B8BBE1}">
      <dgm:prSet phldrT="[Text]"/>
      <dgm:spPr/>
      <dgm:t>
        <a:bodyPr/>
        <a:lstStyle/>
        <a:p>
          <a:pPr>
            <a:buFont typeface="+mj-lt"/>
            <a:buAutoNum type="alphaLcParenR"/>
          </a:pPr>
          <a:r>
            <a:rPr lang="en-IE" b="1"/>
            <a:t>Analysis and Report Writing Phase</a:t>
          </a:r>
          <a:endParaRPr lang="en-US"/>
        </a:p>
      </dgm:t>
    </dgm:pt>
    <dgm:pt modelId="{CCBB14BA-BCE1-4549-810E-2CDF2774BEDE}" type="parTrans" cxnId="{2C7AF238-7891-4936-94AC-064B28C4A361}">
      <dgm:prSet/>
      <dgm:spPr/>
      <dgm:t>
        <a:bodyPr/>
        <a:lstStyle/>
        <a:p>
          <a:endParaRPr lang="en-US"/>
        </a:p>
      </dgm:t>
    </dgm:pt>
    <dgm:pt modelId="{17A4EADE-A53E-425D-BA6C-0AA52D25C878}" type="sibTrans" cxnId="{2C7AF238-7891-4936-94AC-064B28C4A361}">
      <dgm:prSet/>
      <dgm:spPr/>
      <dgm:t>
        <a:bodyPr/>
        <a:lstStyle/>
        <a:p>
          <a:endParaRPr lang="en-US"/>
        </a:p>
      </dgm:t>
    </dgm:pt>
    <dgm:pt modelId="{6394A6B2-8D9E-4ABE-BA76-DAFC7B35263A}">
      <dgm:prSet custT="1"/>
      <dgm:spPr/>
      <dgm:t>
        <a:bodyPr/>
        <a:lstStyle/>
        <a:p>
          <a:pPr>
            <a:buFont typeface="Symbol" panose="05050102010706020507" pitchFamily="18" charset="2"/>
            <a:buChar char=""/>
          </a:pPr>
          <a:r>
            <a:rPr lang="en-IE" sz="600"/>
            <a:t>Desk review of available documents</a:t>
          </a:r>
          <a:endParaRPr lang="en-US" sz="600"/>
        </a:p>
      </dgm:t>
    </dgm:pt>
    <dgm:pt modelId="{CCE34B48-242C-48CF-AD8A-71DE24CB7370}" type="parTrans" cxnId="{41967174-D707-4CA9-B36B-09BAA69D2E8C}">
      <dgm:prSet/>
      <dgm:spPr/>
      <dgm:t>
        <a:bodyPr/>
        <a:lstStyle/>
        <a:p>
          <a:endParaRPr lang="en-US"/>
        </a:p>
      </dgm:t>
    </dgm:pt>
    <dgm:pt modelId="{3B331E5E-74B8-4200-B977-581924F6DF5F}" type="sibTrans" cxnId="{41967174-D707-4CA9-B36B-09BAA69D2E8C}">
      <dgm:prSet/>
      <dgm:spPr/>
      <dgm:t>
        <a:bodyPr/>
        <a:lstStyle/>
        <a:p>
          <a:endParaRPr lang="en-US"/>
        </a:p>
      </dgm:t>
    </dgm:pt>
    <dgm:pt modelId="{7AC1162D-5BBB-4D4F-A668-D04365B5440D}">
      <dgm:prSet custT="1"/>
      <dgm:spPr/>
      <dgm:t>
        <a:bodyPr/>
        <a:lstStyle/>
        <a:p>
          <a:pPr>
            <a:buFont typeface="Symbol" panose="05050102010706020507" pitchFamily="18" charset="2"/>
            <a:buChar char=""/>
          </a:pPr>
          <a:r>
            <a:rPr lang="en-IE" sz="600"/>
            <a:t>Brief interviews with key stakeholders </a:t>
          </a:r>
          <a:endParaRPr lang="en-US" sz="600"/>
        </a:p>
      </dgm:t>
    </dgm:pt>
    <dgm:pt modelId="{75D14989-CAFD-46D2-8C3C-099AF082B617}" type="parTrans" cxnId="{F262ADD2-C1ED-49D5-A417-2B7E2EBE4BC1}">
      <dgm:prSet/>
      <dgm:spPr/>
      <dgm:t>
        <a:bodyPr/>
        <a:lstStyle/>
        <a:p>
          <a:endParaRPr lang="en-US"/>
        </a:p>
      </dgm:t>
    </dgm:pt>
    <dgm:pt modelId="{E82353D0-40D3-43F8-8D49-7FA8DC385238}" type="sibTrans" cxnId="{F262ADD2-C1ED-49D5-A417-2B7E2EBE4BC1}">
      <dgm:prSet/>
      <dgm:spPr/>
      <dgm:t>
        <a:bodyPr/>
        <a:lstStyle/>
        <a:p>
          <a:endParaRPr lang="en-US"/>
        </a:p>
      </dgm:t>
    </dgm:pt>
    <dgm:pt modelId="{60C099EA-A18B-4A0E-8704-917494D3E24D}">
      <dgm:prSet custT="1"/>
      <dgm:spPr/>
      <dgm:t>
        <a:bodyPr/>
        <a:lstStyle/>
        <a:p>
          <a:pPr>
            <a:buFont typeface="Symbol" panose="05050102010706020507" pitchFamily="18" charset="2"/>
            <a:buChar char=""/>
          </a:pPr>
          <a:r>
            <a:rPr lang="en-IE" sz="600"/>
            <a:t>Inception Report </a:t>
          </a:r>
          <a:endParaRPr lang="en-US" sz="600"/>
        </a:p>
      </dgm:t>
    </dgm:pt>
    <dgm:pt modelId="{45F70F4C-6DE4-47A1-8B08-F7C9E807A1D5}" type="parTrans" cxnId="{42150586-BC6B-400E-A54F-124A0E2CE034}">
      <dgm:prSet/>
      <dgm:spPr/>
      <dgm:t>
        <a:bodyPr/>
        <a:lstStyle/>
        <a:p>
          <a:endParaRPr lang="en-US"/>
        </a:p>
      </dgm:t>
    </dgm:pt>
    <dgm:pt modelId="{24879C7E-35D3-464E-A05B-2B400CBAA765}" type="sibTrans" cxnId="{42150586-BC6B-400E-A54F-124A0E2CE034}">
      <dgm:prSet/>
      <dgm:spPr/>
      <dgm:t>
        <a:bodyPr/>
        <a:lstStyle/>
        <a:p>
          <a:endParaRPr lang="en-US"/>
        </a:p>
      </dgm:t>
    </dgm:pt>
    <dgm:pt modelId="{58206CBF-A082-47CE-A55F-DBAFAD28D718}">
      <dgm:prSet custT="1"/>
      <dgm:spPr/>
      <dgm:t>
        <a:bodyPr/>
        <a:lstStyle/>
        <a:p>
          <a:pPr>
            <a:buFont typeface="Symbol" panose="05050102010706020507" pitchFamily="18" charset="2"/>
            <a:buChar char=""/>
          </a:pPr>
          <a:r>
            <a:rPr lang="en-IE" sz="600"/>
            <a:t>Refine the evaluation methodology/question matrix </a:t>
          </a:r>
          <a:endParaRPr lang="en-US" sz="600"/>
        </a:p>
      </dgm:t>
    </dgm:pt>
    <dgm:pt modelId="{74ADAF62-A345-4AB7-8406-5998B2179765}" type="parTrans" cxnId="{DF8E8949-3475-4529-8AA3-9173CC7B9A43}">
      <dgm:prSet/>
      <dgm:spPr/>
      <dgm:t>
        <a:bodyPr/>
        <a:lstStyle/>
        <a:p>
          <a:endParaRPr lang="en-US"/>
        </a:p>
      </dgm:t>
    </dgm:pt>
    <dgm:pt modelId="{F534A91F-A16C-40EB-A9BC-CFE3334F67E9}" type="sibTrans" cxnId="{DF8E8949-3475-4529-8AA3-9173CC7B9A43}">
      <dgm:prSet/>
      <dgm:spPr/>
      <dgm:t>
        <a:bodyPr/>
        <a:lstStyle/>
        <a:p>
          <a:endParaRPr lang="en-US"/>
        </a:p>
      </dgm:t>
    </dgm:pt>
    <dgm:pt modelId="{16381E69-D116-4E26-8F31-D29571AF1161}">
      <dgm:prSet custT="1"/>
      <dgm:spPr/>
      <dgm:t>
        <a:bodyPr/>
        <a:lstStyle/>
        <a:p>
          <a:pPr>
            <a:buFont typeface="Symbol" panose="05050102010706020507" pitchFamily="18" charset="2"/>
            <a:buChar char=""/>
          </a:pPr>
          <a:r>
            <a:rPr lang="en-IE" sz="600"/>
            <a:t>A more in-depth review of documents.</a:t>
          </a:r>
          <a:endParaRPr lang="en-US" sz="600"/>
        </a:p>
      </dgm:t>
    </dgm:pt>
    <dgm:pt modelId="{B07E3952-CFE4-42AC-A40D-FF176718AAC3}" type="parTrans" cxnId="{87083859-EC33-425F-878C-0FD45AEB12C5}">
      <dgm:prSet/>
      <dgm:spPr/>
      <dgm:t>
        <a:bodyPr/>
        <a:lstStyle/>
        <a:p>
          <a:endParaRPr lang="en-US"/>
        </a:p>
      </dgm:t>
    </dgm:pt>
    <dgm:pt modelId="{676371FC-6500-4060-BDE2-A9A870D9FC8C}" type="sibTrans" cxnId="{87083859-EC33-425F-878C-0FD45AEB12C5}">
      <dgm:prSet/>
      <dgm:spPr/>
      <dgm:t>
        <a:bodyPr/>
        <a:lstStyle/>
        <a:p>
          <a:endParaRPr lang="en-US"/>
        </a:p>
      </dgm:t>
    </dgm:pt>
    <dgm:pt modelId="{320A19E2-0740-4B7B-9D9B-4AB02C107CBE}">
      <dgm:prSet custT="1"/>
      <dgm:spPr/>
      <dgm:t>
        <a:bodyPr/>
        <a:lstStyle/>
        <a:p>
          <a:pPr>
            <a:buFont typeface="Symbol" panose="05050102010706020507" pitchFamily="18" charset="2"/>
            <a:buChar char=""/>
          </a:pPr>
          <a:r>
            <a:rPr lang="en-IE" sz="600"/>
            <a:t>Review existing baseline data (primarily from individual IP-based research studies) to determine available data (or could be reframed) against which to measure progress. </a:t>
          </a:r>
          <a:endParaRPr lang="en-US" sz="600"/>
        </a:p>
      </dgm:t>
    </dgm:pt>
    <dgm:pt modelId="{20966421-A53D-4865-9622-0D584A252120}" type="parTrans" cxnId="{9D17D2D1-6CDE-4B09-932F-42BC6549C890}">
      <dgm:prSet/>
      <dgm:spPr/>
      <dgm:t>
        <a:bodyPr/>
        <a:lstStyle/>
        <a:p>
          <a:endParaRPr lang="en-US"/>
        </a:p>
      </dgm:t>
    </dgm:pt>
    <dgm:pt modelId="{10D06BC4-14BC-40F5-8631-18DD70D374BF}" type="sibTrans" cxnId="{9D17D2D1-6CDE-4B09-932F-42BC6549C890}">
      <dgm:prSet/>
      <dgm:spPr/>
      <dgm:t>
        <a:bodyPr/>
        <a:lstStyle/>
        <a:p>
          <a:endParaRPr lang="en-US"/>
        </a:p>
      </dgm:t>
    </dgm:pt>
    <dgm:pt modelId="{BC5BF3BE-1FFD-4D0B-8F85-CEE8539C731E}">
      <dgm:prSet custT="1"/>
      <dgm:spPr/>
      <dgm:t>
        <a:bodyPr/>
        <a:lstStyle/>
        <a:p>
          <a:pPr>
            <a:buFont typeface="Symbol" panose="05050102010706020507" pitchFamily="18" charset="2"/>
            <a:buChar char=""/>
          </a:pPr>
          <a:r>
            <a:rPr lang="en-IE" sz="600"/>
            <a:t>Collect data from beneficiaries and selected stakeholders </a:t>
          </a:r>
          <a:endParaRPr lang="en-US" sz="600"/>
        </a:p>
      </dgm:t>
    </dgm:pt>
    <dgm:pt modelId="{5B7A50BD-CC1E-4C35-B5E0-93EC0084116A}" type="parTrans" cxnId="{BC3296A1-B086-43A2-9D89-7A3BB7C88323}">
      <dgm:prSet/>
      <dgm:spPr/>
      <dgm:t>
        <a:bodyPr/>
        <a:lstStyle/>
        <a:p>
          <a:endParaRPr lang="en-US"/>
        </a:p>
      </dgm:t>
    </dgm:pt>
    <dgm:pt modelId="{FD305917-9940-404A-B0D8-39DC63B35F68}" type="sibTrans" cxnId="{BC3296A1-B086-43A2-9D89-7A3BB7C88323}">
      <dgm:prSet/>
      <dgm:spPr/>
      <dgm:t>
        <a:bodyPr/>
        <a:lstStyle/>
        <a:p>
          <a:endParaRPr lang="en-US"/>
        </a:p>
      </dgm:t>
    </dgm:pt>
    <dgm:pt modelId="{E83D3828-45AF-450A-A2B0-E5B0589C32D7}">
      <dgm:prSet custT="1"/>
      <dgm:spPr/>
      <dgm:t>
        <a:bodyPr/>
        <a:lstStyle/>
        <a:p>
          <a:pPr>
            <a:buFont typeface="Symbol" panose="05050102010706020507" pitchFamily="18" charset="2"/>
            <a:buChar char=""/>
          </a:pPr>
          <a:r>
            <a:rPr lang="en-IE" sz="600"/>
            <a:t>Conduct in-depth interviews with national UN Women staff, partner organizations, donor representatives, and others as necessary. </a:t>
          </a:r>
          <a:endParaRPr lang="en-US" sz="600"/>
        </a:p>
      </dgm:t>
    </dgm:pt>
    <dgm:pt modelId="{3552C106-F0EB-446B-996D-4649C9D2B40A}" type="parTrans" cxnId="{79A1CD45-D7B8-4D93-BFEC-8721D8C96CED}">
      <dgm:prSet/>
      <dgm:spPr/>
      <dgm:t>
        <a:bodyPr/>
        <a:lstStyle/>
        <a:p>
          <a:endParaRPr lang="en-US"/>
        </a:p>
      </dgm:t>
    </dgm:pt>
    <dgm:pt modelId="{54F6D8E3-EF0D-464A-A62C-96D318A4D99E}" type="sibTrans" cxnId="{79A1CD45-D7B8-4D93-BFEC-8721D8C96CED}">
      <dgm:prSet/>
      <dgm:spPr/>
      <dgm:t>
        <a:bodyPr/>
        <a:lstStyle/>
        <a:p>
          <a:endParaRPr lang="en-US"/>
        </a:p>
      </dgm:t>
    </dgm:pt>
    <dgm:pt modelId="{060D8ECF-F179-4358-8869-4C5078DFD09F}">
      <dgm:prSet custT="1"/>
      <dgm:spPr/>
      <dgm:t>
        <a:bodyPr/>
        <a:lstStyle/>
        <a:p>
          <a:pPr>
            <a:buFont typeface="Symbol" panose="05050102010706020507" pitchFamily="18" charset="2"/>
            <a:buChar char=""/>
          </a:pPr>
          <a:r>
            <a:rPr lang="en-IE" sz="600"/>
            <a:t>Deliver PowerPoint presentation of preliminary field key findings. </a:t>
          </a:r>
          <a:endParaRPr lang="en-US" sz="600"/>
        </a:p>
      </dgm:t>
    </dgm:pt>
    <dgm:pt modelId="{6B634034-8253-4F0E-8C1E-3A49E974E166}" type="parTrans" cxnId="{D6E10BA1-C49E-4683-827D-93DFD3864EDA}">
      <dgm:prSet/>
      <dgm:spPr/>
      <dgm:t>
        <a:bodyPr/>
        <a:lstStyle/>
        <a:p>
          <a:endParaRPr lang="en-US"/>
        </a:p>
      </dgm:t>
    </dgm:pt>
    <dgm:pt modelId="{A26CF1BA-CD71-4258-8C32-A3FEE91B57FE}" type="sibTrans" cxnId="{D6E10BA1-C49E-4683-827D-93DFD3864EDA}">
      <dgm:prSet/>
      <dgm:spPr/>
      <dgm:t>
        <a:bodyPr/>
        <a:lstStyle/>
        <a:p>
          <a:endParaRPr lang="en-US"/>
        </a:p>
      </dgm:t>
    </dgm:pt>
    <dgm:pt modelId="{F94B9AAA-93D8-4E95-BF76-7FE2226835B0}">
      <dgm:prSet custT="1"/>
      <dgm:spPr/>
      <dgm:t>
        <a:bodyPr/>
        <a:lstStyle/>
        <a:p>
          <a:pPr>
            <a:buFont typeface="Symbol" panose="05050102010706020507" pitchFamily="18" charset="2"/>
            <a:buChar char=""/>
          </a:pPr>
          <a:r>
            <a:rPr lang="en-IE" sz="600"/>
            <a:t>Review and analyse all available data including staff, partner and stakeholder survey(s) and interpret findings. </a:t>
          </a:r>
          <a:endParaRPr lang="en-US" sz="600"/>
        </a:p>
      </dgm:t>
    </dgm:pt>
    <dgm:pt modelId="{DB6C7282-EB85-4926-A942-8A3D84F6E89B}" type="parTrans" cxnId="{FA0AA528-FBF5-4D24-8AC0-AC3B3050E329}">
      <dgm:prSet/>
      <dgm:spPr/>
      <dgm:t>
        <a:bodyPr/>
        <a:lstStyle/>
        <a:p>
          <a:endParaRPr lang="en-US"/>
        </a:p>
      </dgm:t>
    </dgm:pt>
    <dgm:pt modelId="{C11CF64E-194A-4E3F-95AE-26B0C2929DB0}" type="sibTrans" cxnId="{FA0AA528-FBF5-4D24-8AC0-AC3B3050E329}">
      <dgm:prSet/>
      <dgm:spPr/>
      <dgm:t>
        <a:bodyPr/>
        <a:lstStyle/>
        <a:p>
          <a:endParaRPr lang="en-US"/>
        </a:p>
      </dgm:t>
    </dgm:pt>
    <dgm:pt modelId="{4936C5DC-552D-4FA8-B7BC-DCA67CE97FAB}">
      <dgm:prSet custT="1"/>
      <dgm:spPr/>
      <dgm:t>
        <a:bodyPr/>
        <a:lstStyle/>
        <a:p>
          <a:pPr>
            <a:buFont typeface="Symbol" panose="05050102010706020507" pitchFamily="18" charset="2"/>
            <a:buChar char=""/>
          </a:pPr>
          <a:r>
            <a:rPr lang="en-IE" sz="600"/>
            <a:t>Prepare first draft of the synthesis evaluation report and submit to Evaluation Reference Group for comments and possible endorsement. </a:t>
          </a:r>
          <a:endParaRPr lang="en-US" sz="600"/>
        </a:p>
      </dgm:t>
    </dgm:pt>
    <dgm:pt modelId="{5452BE03-807B-4258-B279-4CAE8A0189B5}" type="parTrans" cxnId="{AE622444-3A8A-44F5-857E-D4CA14BAAB7D}">
      <dgm:prSet/>
      <dgm:spPr/>
      <dgm:t>
        <a:bodyPr/>
        <a:lstStyle/>
        <a:p>
          <a:endParaRPr lang="en-US"/>
        </a:p>
      </dgm:t>
    </dgm:pt>
    <dgm:pt modelId="{E41DF0D1-A362-4BB1-BCA1-A6A64E992111}" type="sibTrans" cxnId="{AE622444-3A8A-44F5-857E-D4CA14BAAB7D}">
      <dgm:prSet/>
      <dgm:spPr/>
      <dgm:t>
        <a:bodyPr/>
        <a:lstStyle/>
        <a:p>
          <a:endParaRPr lang="en-US"/>
        </a:p>
      </dgm:t>
    </dgm:pt>
    <dgm:pt modelId="{2529E560-CEC0-4DCF-8F08-E46D6C1FEFA4}">
      <dgm:prSet custT="1"/>
      <dgm:spPr/>
      <dgm:t>
        <a:bodyPr/>
        <a:lstStyle/>
        <a:p>
          <a:pPr>
            <a:buFont typeface="Symbol" panose="05050102010706020507" pitchFamily="18" charset="2"/>
            <a:buChar char=""/>
          </a:pPr>
          <a:r>
            <a:rPr lang="en-IE" sz="600"/>
            <a:t>Revise report based on the feedback from Evaluation Management Group and debriefing session (as appropriate). </a:t>
          </a:r>
          <a:endParaRPr lang="en-US" sz="600"/>
        </a:p>
      </dgm:t>
    </dgm:pt>
    <dgm:pt modelId="{5EEB44E4-166F-435A-82E4-4094B6236F80}" type="parTrans" cxnId="{BD0812ED-92A0-49C0-B38A-143B761E7403}">
      <dgm:prSet/>
      <dgm:spPr/>
      <dgm:t>
        <a:bodyPr/>
        <a:lstStyle/>
        <a:p>
          <a:endParaRPr lang="en-US"/>
        </a:p>
      </dgm:t>
    </dgm:pt>
    <dgm:pt modelId="{AAF7846A-21C0-4F15-8644-883CE745F659}" type="sibTrans" cxnId="{BD0812ED-92A0-49C0-B38A-143B761E7403}">
      <dgm:prSet/>
      <dgm:spPr/>
      <dgm:t>
        <a:bodyPr/>
        <a:lstStyle/>
        <a:p>
          <a:endParaRPr lang="en-US"/>
        </a:p>
      </dgm:t>
    </dgm:pt>
    <dgm:pt modelId="{67D80DEC-1F9F-427D-B324-7F64A1B278BD}">
      <dgm:prSet custT="1"/>
      <dgm:spPr/>
      <dgm:t>
        <a:bodyPr/>
        <a:lstStyle/>
        <a:p>
          <a:pPr>
            <a:buFont typeface="Symbol" panose="05050102010706020507" pitchFamily="18" charset="2"/>
            <a:buChar char=""/>
          </a:pPr>
          <a:r>
            <a:rPr lang="en-IE" sz="600"/>
            <a:t>Submit final report </a:t>
          </a:r>
          <a:endParaRPr lang="en-US" sz="600"/>
        </a:p>
      </dgm:t>
    </dgm:pt>
    <dgm:pt modelId="{B41EB035-A862-40D9-84C6-7FA0B1AD0797}" type="parTrans" cxnId="{781EFD10-5FF5-4804-90E6-910E83A287FE}">
      <dgm:prSet/>
      <dgm:spPr/>
      <dgm:t>
        <a:bodyPr/>
        <a:lstStyle/>
        <a:p>
          <a:endParaRPr lang="en-US"/>
        </a:p>
      </dgm:t>
    </dgm:pt>
    <dgm:pt modelId="{EA82BB8C-222D-4200-AA8D-489AC8EC7887}" type="sibTrans" cxnId="{781EFD10-5FF5-4804-90E6-910E83A287FE}">
      <dgm:prSet/>
      <dgm:spPr/>
      <dgm:t>
        <a:bodyPr/>
        <a:lstStyle/>
        <a:p>
          <a:endParaRPr lang="en-US"/>
        </a:p>
      </dgm:t>
    </dgm:pt>
    <dgm:pt modelId="{B762C717-DF8A-4EE5-9C66-E1BD2F6CCC5A}">
      <dgm:prSet custT="1"/>
      <dgm:spPr/>
      <dgm:t>
        <a:bodyPr/>
        <a:lstStyle/>
        <a:p>
          <a:pPr>
            <a:buFont typeface="Symbol" panose="05050102010706020507" pitchFamily="18" charset="2"/>
            <a:buChar char=""/>
          </a:pPr>
          <a:r>
            <a:rPr lang="en-IE" sz="600"/>
            <a:t>Develop communications materials (popularized version of the final report)</a:t>
          </a:r>
          <a:endParaRPr lang="en-US" sz="600"/>
        </a:p>
      </dgm:t>
    </dgm:pt>
    <dgm:pt modelId="{193A4A70-B146-4CFB-B898-8E304A7DCF29}" type="parTrans" cxnId="{8891A90E-14C9-4327-AE26-194E72F8729E}">
      <dgm:prSet/>
      <dgm:spPr/>
      <dgm:t>
        <a:bodyPr/>
        <a:lstStyle/>
        <a:p>
          <a:endParaRPr lang="en-US"/>
        </a:p>
      </dgm:t>
    </dgm:pt>
    <dgm:pt modelId="{EC5A3D8F-7F1C-4C7D-88A7-D60AAD8D08B0}" type="sibTrans" cxnId="{8891A90E-14C9-4327-AE26-194E72F8729E}">
      <dgm:prSet/>
      <dgm:spPr/>
      <dgm:t>
        <a:bodyPr/>
        <a:lstStyle/>
        <a:p>
          <a:endParaRPr lang="en-US"/>
        </a:p>
      </dgm:t>
    </dgm:pt>
    <dgm:pt modelId="{3B552673-489E-45F3-B3A3-BBD92DB2CEF7}" type="pres">
      <dgm:prSet presAssocID="{F371EEC0-339B-4681-986B-6E478A2D9501}" presName="Name0" presStyleCnt="0">
        <dgm:presLayoutVars>
          <dgm:dir/>
          <dgm:animOne val="branch"/>
          <dgm:animLvl val="lvl"/>
        </dgm:presLayoutVars>
      </dgm:prSet>
      <dgm:spPr/>
    </dgm:pt>
    <dgm:pt modelId="{3E9FA103-00ED-4D56-9F1F-0CBDA98AC0A4}" type="pres">
      <dgm:prSet presAssocID="{426FEA7F-1F77-4498-9DEB-CA47AB27CB78}" presName="chaos" presStyleCnt="0"/>
      <dgm:spPr/>
    </dgm:pt>
    <dgm:pt modelId="{D9DBFFB4-B782-4910-8872-2D2B8184BB0D}" type="pres">
      <dgm:prSet presAssocID="{426FEA7F-1F77-4498-9DEB-CA47AB27CB78}" presName="parTx1" presStyleLbl="revTx" presStyleIdx="0" presStyleCnt="5"/>
      <dgm:spPr/>
    </dgm:pt>
    <dgm:pt modelId="{C55BB414-54CD-4575-B490-FB1DFAB0F055}" type="pres">
      <dgm:prSet presAssocID="{426FEA7F-1F77-4498-9DEB-CA47AB27CB78}" presName="desTx1" presStyleLbl="revTx" presStyleIdx="1" presStyleCnt="5" custScaleY="140778" custLinFactNeighborY="20054">
        <dgm:presLayoutVars>
          <dgm:bulletEnabled val="1"/>
        </dgm:presLayoutVars>
      </dgm:prSet>
      <dgm:spPr/>
    </dgm:pt>
    <dgm:pt modelId="{4E6C5637-15A0-4781-9274-4B3AA1F63F8A}" type="pres">
      <dgm:prSet presAssocID="{426FEA7F-1F77-4498-9DEB-CA47AB27CB78}" presName="c1" presStyleLbl="node1" presStyleIdx="0" presStyleCnt="19"/>
      <dgm:spPr/>
    </dgm:pt>
    <dgm:pt modelId="{84AFDDB1-CC97-474C-9305-0DF5250363EC}" type="pres">
      <dgm:prSet presAssocID="{426FEA7F-1F77-4498-9DEB-CA47AB27CB78}" presName="c2" presStyleLbl="node1" presStyleIdx="1" presStyleCnt="19"/>
      <dgm:spPr/>
    </dgm:pt>
    <dgm:pt modelId="{F79B07A8-156E-402C-93F0-CFFD5F81723A}" type="pres">
      <dgm:prSet presAssocID="{426FEA7F-1F77-4498-9DEB-CA47AB27CB78}" presName="c3" presStyleLbl="node1" presStyleIdx="2" presStyleCnt="19"/>
      <dgm:spPr/>
    </dgm:pt>
    <dgm:pt modelId="{80F71CAB-2734-4C59-B643-0CDAC3B323D5}" type="pres">
      <dgm:prSet presAssocID="{426FEA7F-1F77-4498-9DEB-CA47AB27CB78}" presName="c4" presStyleLbl="node1" presStyleIdx="3" presStyleCnt="19"/>
      <dgm:spPr/>
    </dgm:pt>
    <dgm:pt modelId="{7E5DEFD8-D51A-4EEC-836C-D2367D159E01}" type="pres">
      <dgm:prSet presAssocID="{426FEA7F-1F77-4498-9DEB-CA47AB27CB78}" presName="c5" presStyleLbl="node1" presStyleIdx="4" presStyleCnt="19"/>
      <dgm:spPr/>
    </dgm:pt>
    <dgm:pt modelId="{10B9DCBD-00D2-4111-A56D-A757016D1752}" type="pres">
      <dgm:prSet presAssocID="{426FEA7F-1F77-4498-9DEB-CA47AB27CB78}" presName="c6" presStyleLbl="node1" presStyleIdx="5" presStyleCnt="19"/>
      <dgm:spPr/>
    </dgm:pt>
    <dgm:pt modelId="{9D2A2695-20F8-4576-8DDA-4F4AB848F2C2}" type="pres">
      <dgm:prSet presAssocID="{426FEA7F-1F77-4498-9DEB-CA47AB27CB78}" presName="c7" presStyleLbl="node1" presStyleIdx="6" presStyleCnt="19"/>
      <dgm:spPr/>
    </dgm:pt>
    <dgm:pt modelId="{C5A8227F-8A15-4D58-99C7-AF8ABD804683}" type="pres">
      <dgm:prSet presAssocID="{426FEA7F-1F77-4498-9DEB-CA47AB27CB78}" presName="c8" presStyleLbl="node1" presStyleIdx="7" presStyleCnt="19"/>
      <dgm:spPr/>
    </dgm:pt>
    <dgm:pt modelId="{0BE3280F-D99A-445A-9F62-2D3E0EF78755}" type="pres">
      <dgm:prSet presAssocID="{426FEA7F-1F77-4498-9DEB-CA47AB27CB78}" presName="c9" presStyleLbl="node1" presStyleIdx="8" presStyleCnt="19"/>
      <dgm:spPr/>
    </dgm:pt>
    <dgm:pt modelId="{D6200E44-2115-40F8-87F9-9337F1916337}" type="pres">
      <dgm:prSet presAssocID="{426FEA7F-1F77-4498-9DEB-CA47AB27CB78}" presName="c10" presStyleLbl="node1" presStyleIdx="9" presStyleCnt="19"/>
      <dgm:spPr/>
    </dgm:pt>
    <dgm:pt modelId="{F26C23BB-2853-434F-BFB7-C24658B2D9D0}" type="pres">
      <dgm:prSet presAssocID="{426FEA7F-1F77-4498-9DEB-CA47AB27CB78}" presName="c11" presStyleLbl="node1" presStyleIdx="10" presStyleCnt="19"/>
      <dgm:spPr/>
    </dgm:pt>
    <dgm:pt modelId="{1A1E0533-F90A-445F-AB4E-2B6B1A5EB287}" type="pres">
      <dgm:prSet presAssocID="{426FEA7F-1F77-4498-9DEB-CA47AB27CB78}" presName="c12" presStyleLbl="node1" presStyleIdx="11" presStyleCnt="19"/>
      <dgm:spPr/>
    </dgm:pt>
    <dgm:pt modelId="{6B9432BF-EDDB-4EEB-8EA0-711D4A911CE5}" type="pres">
      <dgm:prSet presAssocID="{426FEA7F-1F77-4498-9DEB-CA47AB27CB78}" presName="c13" presStyleLbl="node1" presStyleIdx="12" presStyleCnt="19"/>
      <dgm:spPr/>
    </dgm:pt>
    <dgm:pt modelId="{BC51D605-DE8F-4E4E-A9D1-6A6969F05359}" type="pres">
      <dgm:prSet presAssocID="{426FEA7F-1F77-4498-9DEB-CA47AB27CB78}" presName="c14" presStyleLbl="node1" presStyleIdx="13" presStyleCnt="19"/>
      <dgm:spPr/>
    </dgm:pt>
    <dgm:pt modelId="{A50FC8BA-438D-441A-9634-86B2713FE654}" type="pres">
      <dgm:prSet presAssocID="{426FEA7F-1F77-4498-9DEB-CA47AB27CB78}" presName="c15" presStyleLbl="node1" presStyleIdx="14" presStyleCnt="19"/>
      <dgm:spPr/>
    </dgm:pt>
    <dgm:pt modelId="{33EC7A59-9770-4089-ACE0-F1FC07F78352}" type="pres">
      <dgm:prSet presAssocID="{426FEA7F-1F77-4498-9DEB-CA47AB27CB78}" presName="c16" presStyleLbl="node1" presStyleIdx="15" presStyleCnt="19"/>
      <dgm:spPr/>
    </dgm:pt>
    <dgm:pt modelId="{1DDAB755-E814-42D7-A4A1-55084C9BE3AF}" type="pres">
      <dgm:prSet presAssocID="{426FEA7F-1F77-4498-9DEB-CA47AB27CB78}" presName="c17" presStyleLbl="node1" presStyleIdx="16" presStyleCnt="19"/>
      <dgm:spPr/>
    </dgm:pt>
    <dgm:pt modelId="{8171593E-3414-45F3-A6DE-688618542AFA}" type="pres">
      <dgm:prSet presAssocID="{426FEA7F-1F77-4498-9DEB-CA47AB27CB78}" presName="c18" presStyleLbl="node1" presStyleIdx="17" presStyleCnt="19"/>
      <dgm:spPr/>
    </dgm:pt>
    <dgm:pt modelId="{3D727822-7884-41DA-B3AF-F92D5D3169EF}" type="pres">
      <dgm:prSet presAssocID="{E55A6652-9AD3-43F5-AF2B-B115655022EF}" presName="chevronComposite1" presStyleCnt="0"/>
      <dgm:spPr/>
    </dgm:pt>
    <dgm:pt modelId="{32E73EE3-BDB2-4EF3-9869-829549C551F2}" type="pres">
      <dgm:prSet presAssocID="{E55A6652-9AD3-43F5-AF2B-B115655022EF}" presName="chevron1" presStyleLbl="sibTrans2D1" presStyleIdx="0" presStyleCnt="2"/>
      <dgm:spPr/>
    </dgm:pt>
    <dgm:pt modelId="{9F6C9550-5546-4BC8-B000-D26E134C5B5B}" type="pres">
      <dgm:prSet presAssocID="{E55A6652-9AD3-43F5-AF2B-B115655022EF}" presName="spChevron1" presStyleCnt="0"/>
      <dgm:spPr/>
    </dgm:pt>
    <dgm:pt modelId="{CC5AD425-ED3D-475E-92B9-C17DFB8B5635}" type="pres">
      <dgm:prSet presAssocID="{61326A8E-C90B-4292-9F27-157C232C2FFB}" presName="middle" presStyleCnt="0"/>
      <dgm:spPr/>
    </dgm:pt>
    <dgm:pt modelId="{CAB04445-DB81-43CD-AEFB-31A213A67F98}" type="pres">
      <dgm:prSet presAssocID="{61326A8E-C90B-4292-9F27-157C232C2FFB}" presName="parTxMid" presStyleLbl="revTx" presStyleIdx="2" presStyleCnt="5"/>
      <dgm:spPr/>
    </dgm:pt>
    <dgm:pt modelId="{BB67028D-826B-43E6-BAD9-8E3D46BF4D09}" type="pres">
      <dgm:prSet presAssocID="{61326A8E-C90B-4292-9F27-157C232C2FFB}" presName="desTxMid" presStyleLbl="revTx" presStyleIdx="3" presStyleCnt="5">
        <dgm:presLayoutVars>
          <dgm:bulletEnabled val="1"/>
        </dgm:presLayoutVars>
      </dgm:prSet>
      <dgm:spPr/>
    </dgm:pt>
    <dgm:pt modelId="{597B3071-4783-4D63-B2B8-FF4E1604F711}" type="pres">
      <dgm:prSet presAssocID="{61326A8E-C90B-4292-9F27-157C232C2FFB}" presName="spMid" presStyleCnt="0"/>
      <dgm:spPr/>
    </dgm:pt>
    <dgm:pt modelId="{C10CA200-6162-4EB4-9DFA-CA02BA6506C7}" type="pres">
      <dgm:prSet presAssocID="{A4BE1940-1D45-4EC8-BF9B-F59B740DF4E6}" presName="chevronComposite1" presStyleCnt="0"/>
      <dgm:spPr/>
    </dgm:pt>
    <dgm:pt modelId="{771A3785-E407-4F6F-9551-CF41D5971C8C}" type="pres">
      <dgm:prSet presAssocID="{A4BE1940-1D45-4EC8-BF9B-F59B740DF4E6}" presName="chevron1" presStyleLbl="sibTrans2D1" presStyleIdx="1" presStyleCnt="2"/>
      <dgm:spPr/>
    </dgm:pt>
    <dgm:pt modelId="{6F09E171-58A9-4FF9-A15A-E6B263E2E77E}" type="pres">
      <dgm:prSet presAssocID="{A4BE1940-1D45-4EC8-BF9B-F59B740DF4E6}" presName="spChevron1" presStyleCnt="0"/>
      <dgm:spPr/>
    </dgm:pt>
    <dgm:pt modelId="{DD7FB2C5-D529-4AED-8DF6-0A27C79FE1AD}" type="pres">
      <dgm:prSet presAssocID="{F284D9FF-7070-4633-9F05-242397B8BBE1}" presName="last" presStyleCnt="0"/>
      <dgm:spPr/>
    </dgm:pt>
    <dgm:pt modelId="{3E22E626-93BE-4A75-9DA2-5B8859DAA851}" type="pres">
      <dgm:prSet presAssocID="{F284D9FF-7070-4633-9F05-242397B8BBE1}" presName="circleTx" presStyleLbl="node1" presStyleIdx="18" presStyleCnt="19"/>
      <dgm:spPr/>
    </dgm:pt>
    <dgm:pt modelId="{5B80A1B5-316B-4711-AA3E-6C18738A68B0}" type="pres">
      <dgm:prSet presAssocID="{F284D9FF-7070-4633-9F05-242397B8BBE1}" presName="desTxN" presStyleLbl="revTx" presStyleIdx="4" presStyleCnt="5">
        <dgm:presLayoutVars>
          <dgm:bulletEnabled val="1"/>
        </dgm:presLayoutVars>
      </dgm:prSet>
      <dgm:spPr/>
    </dgm:pt>
    <dgm:pt modelId="{39EB7ABB-D0B6-4AFD-A5AE-A54C99CFB9E4}" type="pres">
      <dgm:prSet presAssocID="{F284D9FF-7070-4633-9F05-242397B8BBE1}" presName="spN" presStyleCnt="0"/>
      <dgm:spPr/>
    </dgm:pt>
  </dgm:ptLst>
  <dgm:cxnLst>
    <dgm:cxn modelId="{8891A90E-14C9-4327-AE26-194E72F8729E}" srcId="{F284D9FF-7070-4633-9F05-242397B8BBE1}" destId="{B762C717-DF8A-4EE5-9C66-E1BD2F6CCC5A}" srcOrd="4" destOrd="0" parTransId="{193A4A70-B146-4CFB-B898-8E304A7DCF29}" sibTransId="{EC5A3D8F-7F1C-4C7D-88A7-D60AAD8D08B0}"/>
    <dgm:cxn modelId="{FFB68910-570A-47E2-B799-8875C39CCE69}" type="presOf" srcId="{320A19E2-0740-4B7B-9D9B-4AB02C107CBE}" destId="{BB67028D-826B-43E6-BAD9-8E3D46BF4D09}" srcOrd="0" destOrd="1" presId="urn:microsoft.com/office/officeart/2009/3/layout/RandomtoResultProcess"/>
    <dgm:cxn modelId="{781EFD10-5FF5-4804-90E6-910E83A287FE}" srcId="{F284D9FF-7070-4633-9F05-242397B8BBE1}" destId="{67D80DEC-1F9F-427D-B324-7F64A1B278BD}" srcOrd="3" destOrd="0" parTransId="{B41EB035-A862-40D9-84C6-7FA0B1AD0797}" sibTransId="{EA82BB8C-222D-4200-AA8D-489AC8EC7887}"/>
    <dgm:cxn modelId="{4935A917-D2C1-496B-97E7-93C671629345}" type="presOf" srcId="{7AC1162D-5BBB-4D4F-A668-D04365B5440D}" destId="{C55BB414-54CD-4575-B490-FB1DFAB0F055}" srcOrd="0" destOrd="1" presId="urn:microsoft.com/office/officeart/2009/3/layout/RandomtoResultProcess"/>
    <dgm:cxn modelId="{FA0AA528-FBF5-4D24-8AC0-AC3B3050E329}" srcId="{F284D9FF-7070-4633-9F05-242397B8BBE1}" destId="{F94B9AAA-93D8-4E95-BF76-7FE2226835B0}" srcOrd="0" destOrd="0" parTransId="{DB6C7282-EB85-4926-A942-8A3D84F6E89B}" sibTransId="{C11CF64E-194A-4E3F-95AE-26B0C2929DB0}"/>
    <dgm:cxn modelId="{F6C3732C-7FEB-4B42-83FA-12C3540BABB1}" type="presOf" srcId="{BC5BF3BE-1FFD-4D0B-8F85-CEE8539C731E}" destId="{BB67028D-826B-43E6-BAD9-8E3D46BF4D09}" srcOrd="0" destOrd="2" presId="urn:microsoft.com/office/officeart/2009/3/layout/RandomtoResultProcess"/>
    <dgm:cxn modelId="{4E0C7031-CFF4-473D-9F94-5C0AA66E6EAE}" type="presOf" srcId="{58206CBF-A082-47CE-A55F-DBAFAD28D718}" destId="{C55BB414-54CD-4575-B490-FB1DFAB0F055}" srcOrd="0" destOrd="3" presId="urn:microsoft.com/office/officeart/2009/3/layout/RandomtoResultProcess"/>
    <dgm:cxn modelId="{2C7AF238-7891-4936-94AC-064B28C4A361}" srcId="{F371EEC0-339B-4681-986B-6E478A2D9501}" destId="{F284D9FF-7070-4633-9F05-242397B8BBE1}" srcOrd="2" destOrd="0" parTransId="{CCBB14BA-BCE1-4549-810E-2CDF2774BEDE}" sibTransId="{17A4EADE-A53E-425D-BA6C-0AA52D25C878}"/>
    <dgm:cxn modelId="{77C58739-D530-4368-9B3F-A157920DB380}" srcId="{F371EEC0-339B-4681-986B-6E478A2D9501}" destId="{426FEA7F-1F77-4498-9DEB-CA47AB27CB78}" srcOrd="0" destOrd="0" parTransId="{5467519F-A810-46C7-8820-A81073B74534}" sibTransId="{E55A6652-9AD3-43F5-AF2B-B115655022EF}"/>
    <dgm:cxn modelId="{AE622444-3A8A-44F5-857E-D4CA14BAAB7D}" srcId="{F284D9FF-7070-4633-9F05-242397B8BBE1}" destId="{4936C5DC-552D-4FA8-B7BC-DCA67CE97FAB}" srcOrd="1" destOrd="0" parTransId="{5452BE03-807B-4258-B279-4CAE8A0189B5}" sibTransId="{E41DF0D1-A362-4BB1-BCA1-A6A64E992111}"/>
    <dgm:cxn modelId="{79A1CD45-D7B8-4D93-BFEC-8721D8C96CED}" srcId="{61326A8E-C90B-4292-9F27-157C232C2FFB}" destId="{E83D3828-45AF-450A-A2B0-E5B0589C32D7}" srcOrd="3" destOrd="0" parTransId="{3552C106-F0EB-446B-996D-4649C9D2B40A}" sibTransId="{54F6D8E3-EF0D-464A-A62C-96D318A4D99E}"/>
    <dgm:cxn modelId="{32B1B567-6AA2-4B4D-AFD1-B2500F7FB536}" type="presOf" srcId="{6394A6B2-8D9E-4ABE-BA76-DAFC7B35263A}" destId="{C55BB414-54CD-4575-B490-FB1DFAB0F055}" srcOrd="0" destOrd="0" presId="urn:microsoft.com/office/officeart/2009/3/layout/RandomtoResultProcess"/>
    <dgm:cxn modelId="{DF8E8949-3475-4529-8AA3-9173CC7B9A43}" srcId="{426FEA7F-1F77-4498-9DEB-CA47AB27CB78}" destId="{58206CBF-A082-47CE-A55F-DBAFAD28D718}" srcOrd="3" destOrd="0" parTransId="{74ADAF62-A345-4AB7-8406-5998B2179765}" sibTransId="{F534A91F-A16C-40EB-A9BC-CFE3334F67E9}"/>
    <dgm:cxn modelId="{52F3CB6B-F8A7-43ED-B62E-984BD462C73D}" type="presOf" srcId="{060D8ECF-F179-4358-8869-4C5078DFD09F}" destId="{BB67028D-826B-43E6-BAD9-8E3D46BF4D09}" srcOrd="0" destOrd="4" presId="urn:microsoft.com/office/officeart/2009/3/layout/RandomtoResultProcess"/>
    <dgm:cxn modelId="{41967174-D707-4CA9-B36B-09BAA69D2E8C}" srcId="{426FEA7F-1F77-4498-9DEB-CA47AB27CB78}" destId="{6394A6B2-8D9E-4ABE-BA76-DAFC7B35263A}" srcOrd="0" destOrd="0" parTransId="{CCE34B48-242C-48CF-AD8A-71DE24CB7370}" sibTransId="{3B331E5E-74B8-4200-B977-581924F6DF5F}"/>
    <dgm:cxn modelId="{86967C56-CEBE-47BA-A6E6-8B8F5B580E1F}" type="presOf" srcId="{61326A8E-C90B-4292-9F27-157C232C2FFB}" destId="{CAB04445-DB81-43CD-AEFB-31A213A67F98}" srcOrd="0" destOrd="0" presId="urn:microsoft.com/office/officeart/2009/3/layout/RandomtoResultProcess"/>
    <dgm:cxn modelId="{87083859-EC33-425F-878C-0FD45AEB12C5}" srcId="{61326A8E-C90B-4292-9F27-157C232C2FFB}" destId="{16381E69-D116-4E26-8F31-D29571AF1161}" srcOrd="0" destOrd="0" parTransId="{B07E3952-CFE4-42AC-A40D-FF176718AAC3}" sibTransId="{676371FC-6500-4060-BDE2-A9A870D9FC8C}"/>
    <dgm:cxn modelId="{42150586-BC6B-400E-A54F-124A0E2CE034}" srcId="{426FEA7F-1F77-4498-9DEB-CA47AB27CB78}" destId="{60C099EA-A18B-4A0E-8704-917494D3E24D}" srcOrd="2" destOrd="0" parTransId="{45F70F4C-6DE4-47A1-8B08-F7C9E807A1D5}" sibTransId="{24879C7E-35D3-464E-A05B-2B400CBAA765}"/>
    <dgm:cxn modelId="{35B66595-3D26-4837-A2B4-251077543D1D}" type="presOf" srcId="{B762C717-DF8A-4EE5-9C66-E1BD2F6CCC5A}" destId="{5B80A1B5-316B-4711-AA3E-6C18738A68B0}" srcOrd="0" destOrd="4" presId="urn:microsoft.com/office/officeart/2009/3/layout/RandomtoResultProcess"/>
    <dgm:cxn modelId="{6E6EB59D-72E9-4DEC-860A-F863D9E69CBF}" type="presOf" srcId="{F284D9FF-7070-4633-9F05-242397B8BBE1}" destId="{3E22E626-93BE-4A75-9DA2-5B8859DAA851}" srcOrd="0" destOrd="0" presId="urn:microsoft.com/office/officeart/2009/3/layout/RandomtoResultProcess"/>
    <dgm:cxn modelId="{D6E10BA1-C49E-4683-827D-93DFD3864EDA}" srcId="{61326A8E-C90B-4292-9F27-157C232C2FFB}" destId="{060D8ECF-F179-4358-8869-4C5078DFD09F}" srcOrd="4" destOrd="0" parTransId="{6B634034-8253-4F0E-8C1E-3A49E974E166}" sibTransId="{A26CF1BA-CD71-4258-8C32-A3FEE91B57FE}"/>
    <dgm:cxn modelId="{BC3296A1-B086-43A2-9D89-7A3BB7C88323}" srcId="{61326A8E-C90B-4292-9F27-157C232C2FFB}" destId="{BC5BF3BE-1FFD-4D0B-8F85-CEE8539C731E}" srcOrd="2" destOrd="0" parTransId="{5B7A50BD-CC1E-4C35-B5E0-93EC0084116A}" sibTransId="{FD305917-9940-404A-B0D8-39DC63B35F68}"/>
    <dgm:cxn modelId="{DF006EA3-C41A-4C4C-B2F5-FECAE449ABEA}" type="presOf" srcId="{67D80DEC-1F9F-427D-B324-7F64A1B278BD}" destId="{5B80A1B5-316B-4711-AA3E-6C18738A68B0}" srcOrd="0" destOrd="3" presId="urn:microsoft.com/office/officeart/2009/3/layout/RandomtoResultProcess"/>
    <dgm:cxn modelId="{66A5F3B6-EF25-4722-897B-DCC7F04AA879}" type="presOf" srcId="{F94B9AAA-93D8-4E95-BF76-7FE2226835B0}" destId="{5B80A1B5-316B-4711-AA3E-6C18738A68B0}" srcOrd="0" destOrd="0" presId="urn:microsoft.com/office/officeart/2009/3/layout/RandomtoResultProcess"/>
    <dgm:cxn modelId="{8BABA4BD-B246-44D0-8927-2AF45A45A7B7}" type="presOf" srcId="{4936C5DC-552D-4FA8-B7BC-DCA67CE97FAB}" destId="{5B80A1B5-316B-4711-AA3E-6C18738A68B0}" srcOrd="0" destOrd="1" presId="urn:microsoft.com/office/officeart/2009/3/layout/RandomtoResultProcess"/>
    <dgm:cxn modelId="{AF997CC1-0C44-4C67-9615-F320FE8CC212}" srcId="{F371EEC0-339B-4681-986B-6E478A2D9501}" destId="{61326A8E-C90B-4292-9F27-157C232C2FFB}" srcOrd="1" destOrd="0" parTransId="{EBBFB7DF-D0A8-4FA7-91F8-74CEAE60E798}" sibTransId="{A4BE1940-1D45-4EC8-BF9B-F59B740DF4E6}"/>
    <dgm:cxn modelId="{9D17D2D1-6CDE-4B09-932F-42BC6549C890}" srcId="{61326A8E-C90B-4292-9F27-157C232C2FFB}" destId="{320A19E2-0740-4B7B-9D9B-4AB02C107CBE}" srcOrd="1" destOrd="0" parTransId="{20966421-A53D-4865-9622-0D584A252120}" sibTransId="{10D06BC4-14BC-40F5-8631-18DD70D374BF}"/>
    <dgm:cxn modelId="{F262ADD2-C1ED-49D5-A417-2B7E2EBE4BC1}" srcId="{426FEA7F-1F77-4498-9DEB-CA47AB27CB78}" destId="{7AC1162D-5BBB-4D4F-A668-D04365B5440D}" srcOrd="1" destOrd="0" parTransId="{75D14989-CAFD-46D2-8C3C-099AF082B617}" sibTransId="{E82353D0-40D3-43F8-8D49-7FA8DC385238}"/>
    <dgm:cxn modelId="{EDDDAEDC-866C-4B8B-8834-E6541A43AC92}" type="presOf" srcId="{426FEA7F-1F77-4498-9DEB-CA47AB27CB78}" destId="{D9DBFFB4-B782-4910-8872-2D2B8184BB0D}" srcOrd="0" destOrd="0" presId="urn:microsoft.com/office/officeart/2009/3/layout/RandomtoResultProcess"/>
    <dgm:cxn modelId="{4C8674E3-31ED-4BE6-A44C-489009185FF5}" type="presOf" srcId="{16381E69-D116-4E26-8F31-D29571AF1161}" destId="{BB67028D-826B-43E6-BAD9-8E3D46BF4D09}" srcOrd="0" destOrd="0" presId="urn:microsoft.com/office/officeart/2009/3/layout/RandomtoResultProcess"/>
    <dgm:cxn modelId="{D6A4B6EB-34E5-4C48-B3B8-1D43C3BDA2BF}" type="presOf" srcId="{2529E560-CEC0-4DCF-8F08-E46D6C1FEFA4}" destId="{5B80A1B5-316B-4711-AA3E-6C18738A68B0}" srcOrd="0" destOrd="2" presId="urn:microsoft.com/office/officeart/2009/3/layout/RandomtoResultProcess"/>
    <dgm:cxn modelId="{BD0812ED-92A0-49C0-B38A-143B761E7403}" srcId="{F284D9FF-7070-4633-9F05-242397B8BBE1}" destId="{2529E560-CEC0-4DCF-8F08-E46D6C1FEFA4}" srcOrd="2" destOrd="0" parTransId="{5EEB44E4-166F-435A-82E4-4094B6236F80}" sibTransId="{AAF7846A-21C0-4F15-8644-883CE745F659}"/>
    <dgm:cxn modelId="{6DF3F6F3-199E-49E6-BFE8-52A3D78D603D}" type="presOf" srcId="{E83D3828-45AF-450A-A2B0-E5B0589C32D7}" destId="{BB67028D-826B-43E6-BAD9-8E3D46BF4D09}" srcOrd="0" destOrd="3" presId="urn:microsoft.com/office/officeart/2009/3/layout/RandomtoResultProcess"/>
    <dgm:cxn modelId="{5A9318F7-874D-4E12-B00C-788CE7A8984A}" type="presOf" srcId="{F371EEC0-339B-4681-986B-6E478A2D9501}" destId="{3B552673-489E-45F3-B3A3-BBD92DB2CEF7}" srcOrd="0" destOrd="0" presId="urn:microsoft.com/office/officeart/2009/3/layout/RandomtoResultProcess"/>
    <dgm:cxn modelId="{A61793F7-3294-41DD-AC35-B51DD8E37BDA}" type="presOf" srcId="{60C099EA-A18B-4A0E-8704-917494D3E24D}" destId="{C55BB414-54CD-4575-B490-FB1DFAB0F055}" srcOrd="0" destOrd="2" presId="urn:microsoft.com/office/officeart/2009/3/layout/RandomtoResultProcess"/>
    <dgm:cxn modelId="{EB40654C-2338-4443-8E0E-CA577D7CCF29}" type="presParOf" srcId="{3B552673-489E-45F3-B3A3-BBD92DB2CEF7}" destId="{3E9FA103-00ED-4D56-9F1F-0CBDA98AC0A4}" srcOrd="0" destOrd="0" presId="urn:microsoft.com/office/officeart/2009/3/layout/RandomtoResultProcess"/>
    <dgm:cxn modelId="{92202322-5A32-4B0C-A381-936D05987D61}" type="presParOf" srcId="{3E9FA103-00ED-4D56-9F1F-0CBDA98AC0A4}" destId="{D9DBFFB4-B782-4910-8872-2D2B8184BB0D}" srcOrd="0" destOrd="0" presId="urn:microsoft.com/office/officeart/2009/3/layout/RandomtoResultProcess"/>
    <dgm:cxn modelId="{A43D12A5-B456-4B9E-BC60-698FAD770271}" type="presParOf" srcId="{3E9FA103-00ED-4D56-9F1F-0CBDA98AC0A4}" destId="{C55BB414-54CD-4575-B490-FB1DFAB0F055}" srcOrd="1" destOrd="0" presId="urn:microsoft.com/office/officeart/2009/3/layout/RandomtoResultProcess"/>
    <dgm:cxn modelId="{FB089D1E-0869-4ECB-8993-C6E209A5A700}" type="presParOf" srcId="{3E9FA103-00ED-4D56-9F1F-0CBDA98AC0A4}" destId="{4E6C5637-15A0-4781-9274-4B3AA1F63F8A}" srcOrd="2" destOrd="0" presId="urn:microsoft.com/office/officeart/2009/3/layout/RandomtoResultProcess"/>
    <dgm:cxn modelId="{8CF440C9-135B-45E8-BA0E-8FFBAC5F3682}" type="presParOf" srcId="{3E9FA103-00ED-4D56-9F1F-0CBDA98AC0A4}" destId="{84AFDDB1-CC97-474C-9305-0DF5250363EC}" srcOrd="3" destOrd="0" presId="urn:microsoft.com/office/officeart/2009/3/layout/RandomtoResultProcess"/>
    <dgm:cxn modelId="{A0627807-CAAA-4152-803B-6F0252E6784A}" type="presParOf" srcId="{3E9FA103-00ED-4D56-9F1F-0CBDA98AC0A4}" destId="{F79B07A8-156E-402C-93F0-CFFD5F81723A}" srcOrd="4" destOrd="0" presId="urn:microsoft.com/office/officeart/2009/3/layout/RandomtoResultProcess"/>
    <dgm:cxn modelId="{216F0C29-3B82-41E0-80D9-8D982BD0190B}" type="presParOf" srcId="{3E9FA103-00ED-4D56-9F1F-0CBDA98AC0A4}" destId="{80F71CAB-2734-4C59-B643-0CDAC3B323D5}" srcOrd="5" destOrd="0" presId="urn:microsoft.com/office/officeart/2009/3/layout/RandomtoResultProcess"/>
    <dgm:cxn modelId="{DFA16308-80FA-4A67-9FE2-AEE9F24B4FC5}" type="presParOf" srcId="{3E9FA103-00ED-4D56-9F1F-0CBDA98AC0A4}" destId="{7E5DEFD8-D51A-4EEC-836C-D2367D159E01}" srcOrd="6" destOrd="0" presId="urn:microsoft.com/office/officeart/2009/3/layout/RandomtoResultProcess"/>
    <dgm:cxn modelId="{BD7527D4-51BE-4094-B9CC-EE32E28134E0}" type="presParOf" srcId="{3E9FA103-00ED-4D56-9F1F-0CBDA98AC0A4}" destId="{10B9DCBD-00D2-4111-A56D-A757016D1752}" srcOrd="7" destOrd="0" presId="urn:microsoft.com/office/officeart/2009/3/layout/RandomtoResultProcess"/>
    <dgm:cxn modelId="{7F0415BB-FA2D-4D72-BB1B-09E0C51E0A7B}" type="presParOf" srcId="{3E9FA103-00ED-4D56-9F1F-0CBDA98AC0A4}" destId="{9D2A2695-20F8-4576-8DDA-4F4AB848F2C2}" srcOrd="8" destOrd="0" presId="urn:microsoft.com/office/officeart/2009/3/layout/RandomtoResultProcess"/>
    <dgm:cxn modelId="{03979CDB-62A0-4AF1-A9F1-6097EE6D5EAF}" type="presParOf" srcId="{3E9FA103-00ED-4D56-9F1F-0CBDA98AC0A4}" destId="{C5A8227F-8A15-4D58-99C7-AF8ABD804683}" srcOrd="9" destOrd="0" presId="urn:microsoft.com/office/officeart/2009/3/layout/RandomtoResultProcess"/>
    <dgm:cxn modelId="{761942D4-8440-4C0D-B110-4F7A800E26BE}" type="presParOf" srcId="{3E9FA103-00ED-4D56-9F1F-0CBDA98AC0A4}" destId="{0BE3280F-D99A-445A-9F62-2D3E0EF78755}" srcOrd="10" destOrd="0" presId="urn:microsoft.com/office/officeart/2009/3/layout/RandomtoResultProcess"/>
    <dgm:cxn modelId="{B4E8540A-712D-42A8-BB3F-0328F0540B83}" type="presParOf" srcId="{3E9FA103-00ED-4D56-9F1F-0CBDA98AC0A4}" destId="{D6200E44-2115-40F8-87F9-9337F1916337}" srcOrd="11" destOrd="0" presId="urn:microsoft.com/office/officeart/2009/3/layout/RandomtoResultProcess"/>
    <dgm:cxn modelId="{64948B16-CA58-40C4-859D-A832A81A13B6}" type="presParOf" srcId="{3E9FA103-00ED-4D56-9F1F-0CBDA98AC0A4}" destId="{F26C23BB-2853-434F-BFB7-C24658B2D9D0}" srcOrd="12" destOrd="0" presId="urn:microsoft.com/office/officeart/2009/3/layout/RandomtoResultProcess"/>
    <dgm:cxn modelId="{6CAF9846-1CC3-4F5C-8B7A-D428A942ED6D}" type="presParOf" srcId="{3E9FA103-00ED-4D56-9F1F-0CBDA98AC0A4}" destId="{1A1E0533-F90A-445F-AB4E-2B6B1A5EB287}" srcOrd="13" destOrd="0" presId="urn:microsoft.com/office/officeart/2009/3/layout/RandomtoResultProcess"/>
    <dgm:cxn modelId="{D9820E04-FE93-4D11-97B4-92EFEAFA4BF2}" type="presParOf" srcId="{3E9FA103-00ED-4D56-9F1F-0CBDA98AC0A4}" destId="{6B9432BF-EDDB-4EEB-8EA0-711D4A911CE5}" srcOrd="14" destOrd="0" presId="urn:microsoft.com/office/officeart/2009/3/layout/RandomtoResultProcess"/>
    <dgm:cxn modelId="{395266F6-8D89-4D2E-B25B-534DB03CED77}" type="presParOf" srcId="{3E9FA103-00ED-4D56-9F1F-0CBDA98AC0A4}" destId="{BC51D605-DE8F-4E4E-A9D1-6A6969F05359}" srcOrd="15" destOrd="0" presId="urn:microsoft.com/office/officeart/2009/3/layout/RandomtoResultProcess"/>
    <dgm:cxn modelId="{4DA40653-8AF6-4AC5-A071-CB253788A0C1}" type="presParOf" srcId="{3E9FA103-00ED-4D56-9F1F-0CBDA98AC0A4}" destId="{A50FC8BA-438D-441A-9634-86B2713FE654}" srcOrd="16" destOrd="0" presId="urn:microsoft.com/office/officeart/2009/3/layout/RandomtoResultProcess"/>
    <dgm:cxn modelId="{C3F52233-7F82-4C41-BFF9-5CEFA1A2F200}" type="presParOf" srcId="{3E9FA103-00ED-4D56-9F1F-0CBDA98AC0A4}" destId="{33EC7A59-9770-4089-ACE0-F1FC07F78352}" srcOrd="17" destOrd="0" presId="urn:microsoft.com/office/officeart/2009/3/layout/RandomtoResultProcess"/>
    <dgm:cxn modelId="{954E2D27-8483-4E25-8683-F47B59A87113}" type="presParOf" srcId="{3E9FA103-00ED-4D56-9F1F-0CBDA98AC0A4}" destId="{1DDAB755-E814-42D7-A4A1-55084C9BE3AF}" srcOrd="18" destOrd="0" presId="urn:microsoft.com/office/officeart/2009/3/layout/RandomtoResultProcess"/>
    <dgm:cxn modelId="{9E97A20B-B6D8-4FE1-B768-FBF6640A78E9}" type="presParOf" srcId="{3E9FA103-00ED-4D56-9F1F-0CBDA98AC0A4}" destId="{8171593E-3414-45F3-A6DE-688618542AFA}" srcOrd="19" destOrd="0" presId="urn:microsoft.com/office/officeart/2009/3/layout/RandomtoResultProcess"/>
    <dgm:cxn modelId="{7A521A87-F081-4A0D-8F79-21B561A7A9AB}" type="presParOf" srcId="{3B552673-489E-45F3-B3A3-BBD92DB2CEF7}" destId="{3D727822-7884-41DA-B3AF-F92D5D3169EF}" srcOrd="1" destOrd="0" presId="urn:microsoft.com/office/officeart/2009/3/layout/RandomtoResultProcess"/>
    <dgm:cxn modelId="{CAB07A82-1814-4234-AFDD-988E899BB7C5}" type="presParOf" srcId="{3D727822-7884-41DA-B3AF-F92D5D3169EF}" destId="{32E73EE3-BDB2-4EF3-9869-829549C551F2}" srcOrd="0" destOrd="0" presId="urn:microsoft.com/office/officeart/2009/3/layout/RandomtoResultProcess"/>
    <dgm:cxn modelId="{25295825-BDD3-4849-91E3-E7898DD3898A}" type="presParOf" srcId="{3D727822-7884-41DA-B3AF-F92D5D3169EF}" destId="{9F6C9550-5546-4BC8-B000-D26E134C5B5B}" srcOrd="1" destOrd="0" presId="urn:microsoft.com/office/officeart/2009/3/layout/RandomtoResultProcess"/>
    <dgm:cxn modelId="{BAF45F45-64F3-4D4E-A86A-B8385DA30DC3}" type="presParOf" srcId="{3B552673-489E-45F3-B3A3-BBD92DB2CEF7}" destId="{CC5AD425-ED3D-475E-92B9-C17DFB8B5635}" srcOrd="2" destOrd="0" presId="urn:microsoft.com/office/officeart/2009/3/layout/RandomtoResultProcess"/>
    <dgm:cxn modelId="{51463A07-E48F-4696-92BB-DAB20219E8CA}" type="presParOf" srcId="{CC5AD425-ED3D-475E-92B9-C17DFB8B5635}" destId="{CAB04445-DB81-43CD-AEFB-31A213A67F98}" srcOrd="0" destOrd="0" presId="urn:microsoft.com/office/officeart/2009/3/layout/RandomtoResultProcess"/>
    <dgm:cxn modelId="{2C2EC67B-E710-47CA-8C5C-F1F201F51C2C}" type="presParOf" srcId="{CC5AD425-ED3D-475E-92B9-C17DFB8B5635}" destId="{BB67028D-826B-43E6-BAD9-8E3D46BF4D09}" srcOrd="1" destOrd="0" presId="urn:microsoft.com/office/officeart/2009/3/layout/RandomtoResultProcess"/>
    <dgm:cxn modelId="{CD46C5D5-2C8A-45F6-9CCE-8A47C505D9F8}" type="presParOf" srcId="{CC5AD425-ED3D-475E-92B9-C17DFB8B5635}" destId="{597B3071-4783-4D63-B2B8-FF4E1604F711}" srcOrd="2" destOrd="0" presId="urn:microsoft.com/office/officeart/2009/3/layout/RandomtoResultProcess"/>
    <dgm:cxn modelId="{BF5AE5E9-56EA-4E55-B41D-32F5527AECB5}" type="presParOf" srcId="{3B552673-489E-45F3-B3A3-BBD92DB2CEF7}" destId="{C10CA200-6162-4EB4-9DFA-CA02BA6506C7}" srcOrd="3" destOrd="0" presId="urn:microsoft.com/office/officeart/2009/3/layout/RandomtoResultProcess"/>
    <dgm:cxn modelId="{874879A6-3A69-4306-8378-879C3E488210}" type="presParOf" srcId="{C10CA200-6162-4EB4-9DFA-CA02BA6506C7}" destId="{771A3785-E407-4F6F-9551-CF41D5971C8C}" srcOrd="0" destOrd="0" presId="urn:microsoft.com/office/officeart/2009/3/layout/RandomtoResultProcess"/>
    <dgm:cxn modelId="{78E61C24-BCED-44FD-8D8D-5D6417044D4A}" type="presParOf" srcId="{C10CA200-6162-4EB4-9DFA-CA02BA6506C7}" destId="{6F09E171-58A9-4FF9-A15A-E6B263E2E77E}" srcOrd="1" destOrd="0" presId="urn:microsoft.com/office/officeart/2009/3/layout/RandomtoResultProcess"/>
    <dgm:cxn modelId="{878D2A1F-9557-4A31-A073-BF9D77FCC15F}" type="presParOf" srcId="{3B552673-489E-45F3-B3A3-BBD92DB2CEF7}" destId="{DD7FB2C5-D529-4AED-8DF6-0A27C79FE1AD}" srcOrd="4" destOrd="0" presId="urn:microsoft.com/office/officeart/2009/3/layout/RandomtoResultProcess"/>
    <dgm:cxn modelId="{766FF9F5-2216-4A25-82C9-B98E63A72222}" type="presParOf" srcId="{DD7FB2C5-D529-4AED-8DF6-0A27C79FE1AD}" destId="{3E22E626-93BE-4A75-9DA2-5B8859DAA851}" srcOrd="0" destOrd="0" presId="urn:microsoft.com/office/officeart/2009/3/layout/RandomtoResultProcess"/>
    <dgm:cxn modelId="{26EF2D13-7954-4A38-964A-E2EED1E34117}" type="presParOf" srcId="{DD7FB2C5-D529-4AED-8DF6-0A27C79FE1AD}" destId="{5B80A1B5-316B-4711-AA3E-6C18738A68B0}" srcOrd="1" destOrd="0" presId="urn:microsoft.com/office/officeart/2009/3/layout/RandomtoResultProcess"/>
    <dgm:cxn modelId="{C8782F54-6284-4BC7-A057-60D753427159}" type="presParOf" srcId="{DD7FB2C5-D529-4AED-8DF6-0A27C79FE1AD}" destId="{39EB7ABB-D0B6-4AFD-A5AE-A54C99CFB9E4}" srcOrd="2" destOrd="0" presId="urn:microsoft.com/office/officeart/2009/3/layout/RandomtoResultProces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DBFFB4-B782-4910-8872-2D2B8184BB0D}">
      <dsp:nvSpPr>
        <dsp:cNvPr id="0" name=""/>
        <dsp:cNvSpPr/>
      </dsp:nvSpPr>
      <dsp:spPr>
        <a:xfrm>
          <a:off x="97251" y="884838"/>
          <a:ext cx="1423760" cy="4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Inception Phase</a:t>
          </a:r>
          <a:endParaRPr lang="en-US" sz="1400" kern="1200"/>
        </a:p>
      </dsp:txBody>
      <dsp:txXfrm>
        <a:off x="97251" y="884838"/>
        <a:ext cx="1423760" cy="469193"/>
      </dsp:txXfrm>
    </dsp:sp>
    <dsp:sp modelId="{C55BB414-54CD-4575-B490-FB1DFAB0F055}">
      <dsp:nvSpPr>
        <dsp:cNvPr id="0" name=""/>
        <dsp:cNvSpPr/>
      </dsp:nvSpPr>
      <dsp:spPr>
        <a:xfrm>
          <a:off x="97251" y="1871262"/>
          <a:ext cx="1423760" cy="12374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t" anchorCtr="0">
          <a:noAutofit/>
        </a:bodyPr>
        <a:lstStyle/>
        <a:p>
          <a:pPr marL="57150" lvl="1" indent="-57150" algn="l" defTabSz="266700">
            <a:lnSpc>
              <a:spcPct val="90000"/>
            </a:lnSpc>
            <a:spcBef>
              <a:spcPct val="0"/>
            </a:spcBef>
            <a:spcAft>
              <a:spcPct val="15000"/>
            </a:spcAft>
            <a:buFont typeface="Symbol" panose="05050102010706020507" pitchFamily="18" charset="2"/>
            <a:buChar char=""/>
          </a:pPr>
          <a:r>
            <a:rPr lang="en-IE" sz="600" kern="1200"/>
            <a:t>Desk review of available documents</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Brief interviews with key stakeholders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Inception Report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Refine the evaluation methodology/question matrix </a:t>
          </a:r>
          <a:endParaRPr lang="en-US" sz="600" kern="1200"/>
        </a:p>
      </dsp:txBody>
      <dsp:txXfrm>
        <a:off x="97251" y="1871262"/>
        <a:ext cx="1423760" cy="1237495"/>
      </dsp:txXfrm>
    </dsp:sp>
    <dsp:sp modelId="{4E6C5637-15A0-4781-9274-4B3AA1F63F8A}">
      <dsp:nvSpPr>
        <dsp:cNvPr id="0" name=""/>
        <dsp:cNvSpPr/>
      </dsp:nvSpPr>
      <dsp:spPr>
        <a:xfrm>
          <a:off x="95633" y="742139"/>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AFDDB1-CC97-474C-9305-0DF5250363EC}">
      <dsp:nvSpPr>
        <dsp:cNvPr id="0" name=""/>
        <dsp:cNvSpPr/>
      </dsp:nvSpPr>
      <dsp:spPr>
        <a:xfrm>
          <a:off x="174910" y="583584"/>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9B07A8-156E-402C-93F0-CFFD5F81723A}">
      <dsp:nvSpPr>
        <dsp:cNvPr id="0" name=""/>
        <dsp:cNvSpPr/>
      </dsp:nvSpPr>
      <dsp:spPr>
        <a:xfrm>
          <a:off x="365177" y="615295"/>
          <a:ext cx="177970" cy="1779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F71CAB-2734-4C59-B643-0CDAC3B323D5}">
      <dsp:nvSpPr>
        <dsp:cNvPr id="0" name=""/>
        <dsp:cNvSpPr/>
      </dsp:nvSpPr>
      <dsp:spPr>
        <a:xfrm>
          <a:off x="523732" y="440884"/>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5DEFD8-D51A-4EEC-836C-D2367D159E01}">
      <dsp:nvSpPr>
        <dsp:cNvPr id="0" name=""/>
        <dsp:cNvSpPr/>
      </dsp:nvSpPr>
      <dsp:spPr>
        <a:xfrm>
          <a:off x="729854" y="377462"/>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B9DCBD-00D2-4111-A56D-A757016D1752}">
      <dsp:nvSpPr>
        <dsp:cNvPr id="0" name=""/>
        <dsp:cNvSpPr/>
      </dsp:nvSpPr>
      <dsp:spPr>
        <a:xfrm>
          <a:off x="983542" y="488451"/>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2A2695-20F8-4576-8DDA-4F4AB848F2C2}">
      <dsp:nvSpPr>
        <dsp:cNvPr id="0" name=""/>
        <dsp:cNvSpPr/>
      </dsp:nvSpPr>
      <dsp:spPr>
        <a:xfrm>
          <a:off x="1142097" y="567728"/>
          <a:ext cx="177970" cy="1779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A8227F-8A15-4D58-99C7-AF8ABD804683}">
      <dsp:nvSpPr>
        <dsp:cNvPr id="0" name=""/>
        <dsp:cNvSpPr/>
      </dsp:nvSpPr>
      <dsp:spPr>
        <a:xfrm>
          <a:off x="1364074" y="742139"/>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E3280F-D99A-445A-9F62-2D3E0EF78755}">
      <dsp:nvSpPr>
        <dsp:cNvPr id="0" name=""/>
        <dsp:cNvSpPr/>
      </dsp:nvSpPr>
      <dsp:spPr>
        <a:xfrm>
          <a:off x="1459207" y="916550"/>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200E44-2115-40F8-87F9-9337F1916337}">
      <dsp:nvSpPr>
        <dsp:cNvPr id="0" name=""/>
        <dsp:cNvSpPr/>
      </dsp:nvSpPr>
      <dsp:spPr>
        <a:xfrm>
          <a:off x="634720" y="583584"/>
          <a:ext cx="291223" cy="2912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26C23BB-2853-434F-BFB7-C24658B2D9D0}">
      <dsp:nvSpPr>
        <dsp:cNvPr id="0" name=""/>
        <dsp:cNvSpPr/>
      </dsp:nvSpPr>
      <dsp:spPr>
        <a:xfrm>
          <a:off x="16355" y="1186093"/>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1E0533-F90A-445F-AB4E-2B6B1A5EB287}">
      <dsp:nvSpPr>
        <dsp:cNvPr id="0" name=""/>
        <dsp:cNvSpPr/>
      </dsp:nvSpPr>
      <dsp:spPr>
        <a:xfrm>
          <a:off x="111488" y="1328793"/>
          <a:ext cx="177970" cy="1779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9432BF-EDDB-4EEB-8EA0-711D4A911CE5}">
      <dsp:nvSpPr>
        <dsp:cNvPr id="0" name=""/>
        <dsp:cNvSpPr/>
      </dsp:nvSpPr>
      <dsp:spPr>
        <a:xfrm>
          <a:off x="349321" y="1455637"/>
          <a:ext cx="258865" cy="2588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51D605-DE8F-4E4E-A9D1-6A6969F05359}">
      <dsp:nvSpPr>
        <dsp:cNvPr id="0" name=""/>
        <dsp:cNvSpPr/>
      </dsp:nvSpPr>
      <dsp:spPr>
        <a:xfrm>
          <a:off x="682287" y="1661759"/>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0FC8BA-438D-441A-9634-86B2713FE654}">
      <dsp:nvSpPr>
        <dsp:cNvPr id="0" name=""/>
        <dsp:cNvSpPr/>
      </dsp:nvSpPr>
      <dsp:spPr>
        <a:xfrm>
          <a:off x="745709" y="1455637"/>
          <a:ext cx="177970" cy="1779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EC7A59-9770-4089-ACE0-F1FC07F78352}">
      <dsp:nvSpPr>
        <dsp:cNvPr id="0" name=""/>
        <dsp:cNvSpPr/>
      </dsp:nvSpPr>
      <dsp:spPr>
        <a:xfrm>
          <a:off x="904264" y="1677614"/>
          <a:ext cx="113253" cy="113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DAB755-E814-42D7-A4A1-55084C9BE3AF}">
      <dsp:nvSpPr>
        <dsp:cNvPr id="0" name=""/>
        <dsp:cNvSpPr/>
      </dsp:nvSpPr>
      <dsp:spPr>
        <a:xfrm>
          <a:off x="1046964" y="1423926"/>
          <a:ext cx="258865" cy="2588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171593E-3414-45F3-A6DE-688618542AFA}">
      <dsp:nvSpPr>
        <dsp:cNvPr id="0" name=""/>
        <dsp:cNvSpPr/>
      </dsp:nvSpPr>
      <dsp:spPr>
        <a:xfrm>
          <a:off x="1395785" y="1360504"/>
          <a:ext cx="177970" cy="17797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E73EE3-BDB2-4EF3-9869-829549C551F2}">
      <dsp:nvSpPr>
        <dsp:cNvPr id="0" name=""/>
        <dsp:cNvSpPr/>
      </dsp:nvSpPr>
      <dsp:spPr>
        <a:xfrm>
          <a:off x="1573755" y="615031"/>
          <a:ext cx="522672" cy="997839"/>
        </a:xfrm>
        <a:prstGeom prst="chevron">
          <a:avLst>
            <a:gd name="adj" fmla="val 6231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B04445-DB81-43CD-AEFB-31A213A67F98}">
      <dsp:nvSpPr>
        <dsp:cNvPr id="0" name=""/>
        <dsp:cNvSpPr/>
      </dsp:nvSpPr>
      <dsp:spPr>
        <a:xfrm>
          <a:off x="2096428" y="615516"/>
          <a:ext cx="1425471" cy="997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Font typeface="+mj-lt"/>
            <a:buNone/>
          </a:pPr>
          <a:r>
            <a:rPr lang="en-IE" sz="1400" b="1" kern="1200"/>
            <a:t>Intensive field-based Phase: Data collection Phase </a:t>
          </a:r>
          <a:endParaRPr lang="en-US" sz="1400" kern="1200"/>
        </a:p>
      </dsp:txBody>
      <dsp:txXfrm>
        <a:off x="2096428" y="615516"/>
        <a:ext cx="1425471" cy="997829"/>
      </dsp:txXfrm>
    </dsp:sp>
    <dsp:sp modelId="{BB67028D-826B-43E6-BAD9-8E3D46BF4D09}">
      <dsp:nvSpPr>
        <dsp:cNvPr id="0" name=""/>
        <dsp:cNvSpPr/>
      </dsp:nvSpPr>
      <dsp:spPr>
        <a:xfrm>
          <a:off x="2096428" y="1874207"/>
          <a:ext cx="1425471" cy="879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t" anchorCtr="0">
          <a:noAutofit/>
        </a:bodyPr>
        <a:lstStyle/>
        <a:p>
          <a:pPr marL="57150" lvl="1" indent="-57150" algn="l" defTabSz="266700">
            <a:lnSpc>
              <a:spcPct val="90000"/>
            </a:lnSpc>
            <a:spcBef>
              <a:spcPct val="0"/>
            </a:spcBef>
            <a:spcAft>
              <a:spcPct val="15000"/>
            </a:spcAft>
            <a:buFont typeface="Symbol" panose="05050102010706020507" pitchFamily="18" charset="2"/>
            <a:buChar char=""/>
          </a:pPr>
          <a:r>
            <a:rPr lang="en-IE" sz="600" kern="1200"/>
            <a:t>A more in-depth review of documents.</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Review existing baseline data (primarily from individual IP-based research studies) to determine available data (or could be reframed) against which to measure progress.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Collect data from beneficiaries and selected stakeholders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Conduct in-depth interviews with national UN Women staff, partner organizations, donor representatives, and others as necessary.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Deliver PowerPoint presentation of preliminary field key findings. </a:t>
          </a:r>
          <a:endParaRPr lang="en-US" sz="600" kern="1200"/>
        </a:p>
      </dsp:txBody>
      <dsp:txXfrm>
        <a:off x="2096428" y="1874207"/>
        <a:ext cx="1425471" cy="879040"/>
      </dsp:txXfrm>
    </dsp:sp>
    <dsp:sp modelId="{771A3785-E407-4F6F-9551-CF41D5971C8C}">
      <dsp:nvSpPr>
        <dsp:cNvPr id="0" name=""/>
        <dsp:cNvSpPr/>
      </dsp:nvSpPr>
      <dsp:spPr>
        <a:xfrm>
          <a:off x="3521900" y="615031"/>
          <a:ext cx="522672" cy="997839"/>
        </a:xfrm>
        <a:prstGeom prst="chevron">
          <a:avLst>
            <a:gd name="adj" fmla="val 6231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E22E626-93BE-4A75-9DA2-5B8859DAA851}">
      <dsp:nvSpPr>
        <dsp:cNvPr id="0" name=""/>
        <dsp:cNvSpPr/>
      </dsp:nvSpPr>
      <dsp:spPr>
        <a:xfrm>
          <a:off x="4151483" y="544242"/>
          <a:ext cx="1211650" cy="121165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Font typeface="+mj-lt"/>
            <a:buNone/>
          </a:pPr>
          <a:r>
            <a:rPr lang="en-IE" sz="1400" b="1" kern="1200"/>
            <a:t>Analysis and Report Writing Phase</a:t>
          </a:r>
          <a:endParaRPr lang="en-US" sz="1400" kern="1200"/>
        </a:p>
      </dsp:txBody>
      <dsp:txXfrm>
        <a:off x="4328925" y="721684"/>
        <a:ext cx="856766" cy="856766"/>
      </dsp:txXfrm>
    </dsp:sp>
    <dsp:sp modelId="{5B80A1B5-316B-4711-AA3E-6C18738A68B0}">
      <dsp:nvSpPr>
        <dsp:cNvPr id="0" name=""/>
        <dsp:cNvSpPr/>
      </dsp:nvSpPr>
      <dsp:spPr>
        <a:xfrm>
          <a:off x="4044572" y="1874207"/>
          <a:ext cx="1425471" cy="879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t" anchorCtr="0">
          <a:noAutofit/>
        </a:bodyPr>
        <a:lstStyle/>
        <a:p>
          <a:pPr marL="57150" lvl="1" indent="-57150" algn="l" defTabSz="266700">
            <a:lnSpc>
              <a:spcPct val="90000"/>
            </a:lnSpc>
            <a:spcBef>
              <a:spcPct val="0"/>
            </a:spcBef>
            <a:spcAft>
              <a:spcPct val="15000"/>
            </a:spcAft>
            <a:buFont typeface="Symbol" panose="05050102010706020507" pitchFamily="18" charset="2"/>
            <a:buChar char=""/>
          </a:pPr>
          <a:r>
            <a:rPr lang="en-IE" sz="600" kern="1200"/>
            <a:t>Review and analyse all available data including staff, partner and stakeholder survey(s) and interpret findings.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Prepare first draft of the synthesis evaluation report and submit to Evaluation Reference Group for comments and possible endorsement.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Revise report based on the feedback from Evaluation Management Group and debriefing session (as appropriate).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Submit final report </a:t>
          </a:r>
          <a:endParaRPr lang="en-US" sz="600" kern="1200"/>
        </a:p>
        <a:p>
          <a:pPr marL="57150" lvl="1" indent="-57150" algn="l" defTabSz="266700">
            <a:lnSpc>
              <a:spcPct val="90000"/>
            </a:lnSpc>
            <a:spcBef>
              <a:spcPct val="0"/>
            </a:spcBef>
            <a:spcAft>
              <a:spcPct val="15000"/>
            </a:spcAft>
            <a:buFont typeface="Symbol" panose="05050102010706020507" pitchFamily="18" charset="2"/>
            <a:buChar char=""/>
          </a:pPr>
          <a:r>
            <a:rPr lang="en-IE" sz="600" kern="1200"/>
            <a:t>Develop communications materials (popularized version of the final report)</a:t>
          </a:r>
          <a:endParaRPr lang="en-US" sz="600" kern="1200"/>
        </a:p>
      </dsp:txBody>
      <dsp:txXfrm>
        <a:off x="4044572" y="1874207"/>
        <a:ext cx="1425471" cy="879040"/>
      </dsp:txXfrm>
    </dsp:sp>
  </dsp:spTree>
</dsp:drawing>
</file>

<file path=word/diagrams/layout1.xml><?xml version="1.0" encoding="utf-8"?>
<dgm:layoutDef xmlns:dgm="http://schemas.openxmlformats.org/drawingml/2006/diagram" xmlns:a="http://schemas.openxmlformats.org/drawingml/2006/main" uniqueId="urn:microsoft.com/office/officeart/2009/3/layout/RandomtoResultProcess">
  <dgm:title val=""/>
  <dgm:desc val=""/>
  <dgm:catLst>
    <dgm:cat type="process" pri="1275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clrData>
  <dgm:layoutNode name="Name0">
    <dgm:varLst>
      <dgm:dir/>
      <dgm:animOne val="branch"/>
      <dgm:animLvl val="lvl"/>
    </dgm:varLst>
    <dgm:choose name="Name1">
      <dgm:if name="Name2" func="var" arg="dir" op="equ" val="norm">
        <dgm:alg type="lin">
          <dgm:param type="fallback" val="2D"/>
          <dgm:param type="nodeVertAlign" val="t"/>
        </dgm:alg>
      </dgm:if>
      <dgm:else name="Name3">
        <dgm:alg type="lin">
          <dgm:param type="fallback" val="2D"/>
          <dgm:param type="nodeVertAlign" val="t"/>
          <dgm:param type="linDir" val="fromR"/>
        </dgm:alg>
      </dgm:else>
    </dgm:choose>
    <dgm:shape xmlns:r="http://schemas.openxmlformats.org/officeDocument/2006/relationships" r:blip="">
      <dgm:adjLst/>
    </dgm:shape>
    <dgm:constrLst>
      <dgm:constr type="userH" refType="h" fact="2"/>
      <dgm:constr type="w" for="ch" forName="chaos" refType="userH" fact="0.681"/>
      <dgm:constr type="h" for="ch" forName="chaos" refType="userH"/>
      <dgm:constr type="w" for="ch" forName="middle" refType="userH" fact="0.6"/>
      <dgm:constr type="h" for="ch" forName="middle" refType="userH"/>
      <dgm:constr type="w" for="ch" forName="last" refType="userH" fact="0.6"/>
      <dgm:constr type="h" for="ch" forName="last" refType="userH"/>
      <dgm:constr type="w" for="ch" forName="chevronComposite1" refType="userH" fact="0.22"/>
      <dgm:constr type="h" for="ch" forName="chevronComposite1" refType="userH" fact="0.52"/>
      <dgm:constr type="w" for="ch" forName="chevronComposite2" refType="userH" fact="0.22"/>
      <dgm:constr type="h" for="ch" forName="chevronComposite2" refType="userH" fact="0.52"/>
      <dgm:constr type="w" for="ch" forName="overlap" refType="userH" fact="-0.04"/>
      <dgm:constr type="h" for="ch" forName="overlap" refType="userH" fact="0.06"/>
      <dgm:constr type="primFontSz" for="des" forName="parTx1" op="equ" val="65"/>
      <dgm:constr type="primFontSz" for="des" forName="parTxMid" refType="primFontSz" refFor="des" refForName="parTx1" op="equ"/>
      <dgm:constr type="primFontSz" for="des" forName="circleTx" refType="primFontSz" refFor="des" refForName="parTx1" op="equ"/>
      <dgm:constr type="primFontSz" for="des" forName="desTx1" op="equ" val="65"/>
      <dgm:constr type="primFontSz" for="des" forName="desTxMid" refType="primFontSz" refFor="des" refForName="desTx1" op="equ"/>
      <dgm:constr type="primFontSz" for="des" forName="desTxN" refType="primFontSz" refFor="des" refForName="desTx1" op="equ"/>
    </dgm:constrLst>
    <dgm:forEach name="Name4" axis="ch" ptType="node">
      <dgm:choose name="Name5">
        <dgm:if name="Name6" axis="self" ptType="node" func="pos" op="equ" val="1">
          <dgm:layoutNode name="chaos">
            <dgm:alg type="composite"/>
            <dgm:shape xmlns:r="http://schemas.openxmlformats.org/officeDocument/2006/relationships" r:blip="">
              <dgm:adjLst/>
            </dgm:shape>
            <dgm:presOf/>
            <dgm:constrLst>
              <dgm:constr type="ctrX" for="ch" forName="parTx1" refType="w" fact="0.5"/>
              <dgm:constr type="t" for="ch" forName="parTx1" refType="w" fact="0.32"/>
              <dgm:constr type="w" for="ch" forName="parTx1" refType="w" fact="0.88"/>
              <dgm:constr type="h" for="ch" forName="parTx1" refType="w" fact="0.29"/>
              <dgm:constr type="ctrX" for="ch" forName="desTx1" refType="w" fact="0.5"/>
              <dgm:constr type="b" for="ch" forName="desTx1" refType="h"/>
              <dgm:constr type="w" for="ch" forName="desTx1" refType="w" fact="0.88"/>
              <dgm:constr type="h" for="ch" forName="desTx1" refType="h" fact="0.37"/>
              <dgm:constr type="l" for="ch" forName="c1" refType="w" fact="0.05"/>
              <dgm:constr type="t" for="ch" forName="c1" refType="w" fact="0.23"/>
              <dgm:constr type="w" for="ch" forName="c1" refType="w" fact="0.07"/>
              <dgm:constr type="h" for="ch" forName="c1" refType="w" refFor="ch" refForName="c1"/>
              <dgm:constr type="l" for="ch" forName="c2" refType="w" fact="0.1"/>
              <dgm:constr type="t" for="ch" forName="c2" refType="w" fact="0.13"/>
              <dgm:constr type="w" for="ch" forName="c2" refType="w" fact="0.07"/>
              <dgm:constr type="h" for="ch" forName="c2" refType="w" refFor="ch" refForName="c2"/>
              <dgm:constr type="l" for="ch" forName="c3" refType="w" fact="0.22"/>
              <dgm:constr type="t" for="ch" forName="c3" refType="w" fact="0.15"/>
              <dgm:constr type="w" for="ch" forName="c3" refType="w" fact="0.11"/>
              <dgm:constr type="h" for="ch" forName="c3" refType="w" refFor="ch" refForName="c3"/>
              <dgm:constr type="l" for="ch" forName="c4" refType="w" fact="0.32"/>
              <dgm:constr type="t" for="ch" forName="c4" refType="w" fact="0.04"/>
              <dgm:constr type="w" for="ch" forName="c4" refType="w" fact="0.07"/>
              <dgm:constr type="h" for="ch" forName="c4" refType="w" refFor="ch" refForName="c4"/>
              <dgm:constr type="l" for="ch" forName="c5" refType="w" fact="0.45"/>
              <dgm:constr type="t" for="ch" forName="c5" refType="w" fact="0"/>
              <dgm:constr type="w" for="ch" forName="c5" refType="w" fact="0.07"/>
              <dgm:constr type="h" for="ch" forName="c5" refType="w" refFor="ch" refForName="c5"/>
              <dgm:constr type="l" for="ch" forName="c6" refType="w" fact="0.61"/>
              <dgm:constr type="t" for="ch" forName="c6" refType="w" fact="0.07"/>
              <dgm:constr type="w" for="ch" forName="c6" refType="w" fact="0.07"/>
              <dgm:constr type="h" for="ch" forName="c6" refType="w" refFor="ch" refForName="c6"/>
              <dgm:constr type="l" for="ch" forName="c7" refType="w" fact="0.71"/>
              <dgm:constr type="t" for="ch" forName="c7" refType="w" fact="0.12"/>
              <dgm:constr type="w" for="ch" forName="c7" refType="w" fact="0.11"/>
              <dgm:constr type="h" for="ch" forName="c7" refType="w" refFor="ch" refForName="c7"/>
              <dgm:constr type="l" for="ch" forName="c8" refType="w" fact="0.85"/>
              <dgm:constr type="t" for="ch" forName="c8" refType="w" fact="0.23"/>
              <dgm:constr type="w" for="ch" forName="c8" refType="w" fact="0.07"/>
              <dgm:constr type="h" for="ch" forName="c8" refType="w" refFor="ch" refForName="c8"/>
              <dgm:constr type="l" for="ch" forName="c9" refType="w" fact="0.91"/>
              <dgm:constr type="t" for="ch" forName="c9" refType="w" fact="0.34"/>
              <dgm:constr type="w" for="ch" forName="c9" refType="w" fact="0.07"/>
              <dgm:constr type="h" for="ch" forName="c9" refType="w" refFor="ch" refForName="c9"/>
              <dgm:constr type="l" for="ch" forName="c10" refType="w" fact="0.39"/>
              <dgm:constr type="t" for="ch" forName="c10" refType="w" fact="0.13"/>
              <dgm:constr type="w" for="ch" forName="c10" refType="w" fact="0.18"/>
              <dgm:constr type="h" for="ch" forName="c10" refType="w" refFor="ch" refForName="c10"/>
              <dgm:constr type="l" for="ch" forName="c11" refType="w" fact="0"/>
              <dgm:constr type="t" for="ch" forName="c11" refType="w" fact="0.51"/>
              <dgm:constr type="w" for="ch" forName="c11" refType="w" fact="0.07"/>
              <dgm:constr type="h" for="ch" forName="c11" refType="w" refFor="ch" refForName="c11"/>
              <dgm:constr type="l" for="ch" forName="c12" refType="w" fact="0.06"/>
              <dgm:constr type="t" for="ch" forName="c12" refType="w" fact="0.6"/>
              <dgm:constr type="w" for="ch" forName="c12" refType="w" fact="0.11"/>
              <dgm:constr type="h" for="ch" forName="c12" refType="w" refFor="ch" refForName="c12"/>
              <dgm:constr type="l" for="ch" forName="c13" refType="w" fact="0.21"/>
              <dgm:constr type="t" for="ch" forName="c13" refType="w" fact="0.68"/>
              <dgm:constr type="w" for="ch" forName="c13" refType="w" fact="0.16"/>
              <dgm:constr type="h" for="ch" forName="c13" refType="w" refFor="ch" refForName="c13"/>
              <dgm:constr type="l" for="ch" forName="c14" refType="w" fact="0.42"/>
              <dgm:constr type="t" for="ch" forName="c14" refType="w" fact="0.81"/>
              <dgm:constr type="w" for="ch" forName="c14" refType="w" fact="0.07"/>
              <dgm:constr type="h" for="ch" forName="c14" refType="w" refFor="ch" refForName="c14"/>
              <dgm:constr type="l" for="ch" forName="c15" refType="w" fact="0.46"/>
              <dgm:constr type="t" for="ch" forName="c15" refType="w" fact="0.68"/>
              <dgm:constr type="w" for="ch" forName="c15" refType="w" fact="0.11"/>
              <dgm:constr type="h" for="ch" forName="c15" refType="w" refFor="ch" refForName="c15"/>
              <dgm:constr type="l" for="ch" forName="c16" refType="w" fact="0.56"/>
              <dgm:constr type="t" for="ch" forName="c16" refType="w" fact="0.82"/>
              <dgm:constr type="w" for="ch" forName="c16" refType="w" fact="0.07"/>
              <dgm:constr type="h" for="ch" forName="c16" refType="w" refFor="ch" refForName="c16"/>
              <dgm:constr type="l" for="ch" forName="c17" refType="w" fact="0.65"/>
              <dgm:constr type="t" for="ch" forName="c17" refType="w" fact="0.66"/>
              <dgm:constr type="w" for="ch" forName="c17" refType="w" fact="0.16"/>
              <dgm:constr type="h" for="ch" forName="c17" refType="w" refFor="ch" refForName="c17"/>
              <dgm:constr type="l" for="ch" forName="c18" refType="w" fact="0.87"/>
              <dgm:constr type="t" for="ch" forName="c18" refType="w" fact="0.62"/>
              <dgm:constr type="w" for="ch" forName="c18" refType="w" fact="0.11"/>
              <dgm:constr type="h" for="ch" forName="c18" refType="w" refFor="ch" refForName="c18"/>
            </dgm:constrLst>
            <dgm:layoutNode name="parTx1"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7">
              <dgm:if name="Name8" axis="ch" ptType="node" func="cnt" op="gte" val="1">
                <dgm:layoutNode name="desTx1" styleLbl="revTx">
                  <dgm:varLst>
                    <dgm:bulletEnabled val="1"/>
                  </dgm:varLst>
                  <dgm:choose name="Name9">
                    <dgm:if name="Name10" axis="ch" ptType="node" func="cnt" op="equ" val="1">
                      <dgm:alg type="tx">
                        <dgm:param type="shpTxLTRAlignCh" val="l"/>
                      </dgm:alg>
                    </dgm:if>
                    <dgm:else name="Name11">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2"/>
            </dgm:choose>
            <dgm:layoutNode name="c1" styleLbl="node1">
              <dgm:alg type="sp"/>
              <dgm:shape xmlns:r="http://schemas.openxmlformats.org/officeDocument/2006/relationships" type="ellipse" r:blip="">
                <dgm:adjLst/>
              </dgm:shape>
              <dgm:presOf/>
            </dgm:layoutNode>
            <dgm:layoutNode name="c2" styleLbl="node1">
              <dgm:alg type="sp"/>
              <dgm:shape xmlns:r="http://schemas.openxmlformats.org/officeDocument/2006/relationships" type="ellipse" r:blip="">
                <dgm:adjLst/>
              </dgm:shape>
              <dgm:presOf/>
            </dgm:layoutNode>
            <dgm:layoutNode name="c3" styleLbl="node1">
              <dgm:alg type="sp"/>
              <dgm:shape xmlns:r="http://schemas.openxmlformats.org/officeDocument/2006/relationships" type="ellipse" r:blip="">
                <dgm:adjLst/>
              </dgm:shape>
              <dgm:presOf/>
            </dgm:layoutNode>
            <dgm:layoutNode name="c4" styleLbl="node1">
              <dgm:alg type="sp"/>
              <dgm:shape xmlns:r="http://schemas.openxmlformats.org/officeDocument/2006/relationships" type="ellipse" r:blip="">
                <dgm:adjLst/>
              </dgm:shape>
              <dgm:presOf/>
            </dgm:layoutNode>
            <dgm:layoutNode name="c5" styleLbl="node1">
              <dgm:alg type="sp"/>
              <dgm:shape xmlns:r="http://schemas.openxmlformats.org/officeDocument/2006/relationships" type="ellipse" r:blip="">
                <dgm:adjLst/>
              </dgm:shape>
              <dgm:presOf/>
            </dgm:layoutNode>
            <dgm:layoutNode name="c6" styleLbl="node1">
              <dgm:alg type="sp"/>
              <dgm:shape xmlns:r="http://schemas.openxmlformats.org/officeDocument/2006/relationships" type="ellipse" r:blip="">
                <dgm:adjLst/>
              </dgm:shape>
              <dgm:presOf/>
            </dgm:layoutNode>
            <dgm:layoutNode name="c7" styleLbl="node1">
              <dgm:alg type="sp"/>
              <dgm:shape xmlns:r="http://schemas.openxmlformats.org/officeDocument/2006/relationships" type="ellipse" r:blip="">
                <dgm:adjLst/>
              </dgm:shape>
              <dgm:presOf/>
            </dgm:layoutNode>
            <dgm:layoutNode name="c8" styleLbl="node1">
              <dgm:alg type="sp"/>
              <dgm:shape xmlns:r="http://schemas.openxmlformats.org/officeDocument/2006/relationships" type="ellipse" r:blip="">
                <dgm:adjLst/>
              </dgm:shape>
              <dgm:presOf/>
            </dgm:layoutNode>
            <dgm:layoutNode name="c9" styleLbl="node1">
              <dgm:alg type="sp"/>
              <dgm:shape xmlns:r="http://schemas.openxmlformats.org/officeDocument/2006/relationships" type="ellipse" r:blip="">
                <dgm:adjLst/>
              </dgm:shape>
              <dgm:presOf/>
            </dgm:layoutNode>
            <dgm:layoutNode name="c10" styleLbl="node1">
              <dgm:alg type="sp"/>
              <dgm:shape xmlns:r="http://schemas.openxmlformats.org/officeDocument/2006/relationships" type="ellipse" r:blip="">
                <dgm:adjLst/>
              </dgm:shape>
              <dgm:presOf/>
            </dgm:layoutNode>
            <dgm:layoutNode name="c11" styleLbl="node1">
              <dgm:alg type="sp"/>
              <dgm:shape xmlns:r="http://schemas.openxmlformats.org/officeDocument/2006/relationships" type="ellipse" r:blip="">
                <dgm:adjLst/>
              </dgm:shape>
              <dgm:presOf/>
            </dgm:layoutNode>
            <dgm:layoutNode name="c12" styleLbl="node1">
              <dgm:alg type="sp"/>
              <dgm:shape xmlns:r="http://schemas.openxmlformats.org/officeDocument/2006/relationships" type="ellipse" r:blip="">
                <dgm:adjLst/>
              </dgm:shape>
              <dgm:presOf/>
            </dgm:layoutNode>
            <dgm:layoutNode name="c13" styleLbl="node1">
              <dgm:alg type="sp"/>
              <dgm:shape xmlns:r="http://schemas.openxmlformats.org/officeDocument/2006/relationships" type="ellipse" r:blip="">
                <dgm:adjLst/>
              </dgm:shape>
              <dgm:presOf/>
            </dgm:layoutNode>
            <dgm:layoutNode name="c14" styleLbl="node1">
              <dgm:alg type="sp"/>
              <dgm:shape xmlns:r="http://schemas.openxmlformats.org/officeDocument/2006/relationships" type="ellipse" r:blip="">
                <dgm:adjLst/>
              </dgm:shape>
              <dgm:presOf/>
            </dgm:layoutNode>
            <dgm:layoutNode name="c15" styleLbl="node1">
              <dgm:alg type="sp"/>
              <dgm:shape xmlns:r="http://schemas.openxmlformats.org/officeDocument/2006/relationships" type="ellipse" r:blip="">
                <dgm:adjLst/>
              </dgm:shape>
              <dgm:presOf/>
            </dgm:layoutNode>
            <dgm:layoutNode name="c16" styleLbl="node1">
              <dgm:alg type="sp"/>
              <dgm:shape xmlns:r="http://schemas.openxmlformats.org/officeDocument/2006/relationships" type="ellipse" r:blip="">
                <dgm:adjLst/>
              </dgm:shape>
              <dgm:presOf/>
            </dgm:layoutNode>
            <dgm:layoutNode name="c17" styleLbl="node1">
              <dgm:alg type="sp"/>
              <dgm:shape xmlns:r="http://schemas.openxmlformats.org/officeDocument/2006/relationships" type="ellipse" r:blip="">
                <dgm:adjLst/>
              </dgm:shape>
              <dgm:presOf/>
            </dgm:layoutNode>
            <dgm:layoutNode name="c18" styleLbl="node1">
              <dgm:alg type="sp"/>
              <dgm:shape xmlns:r="http://schemas.openxmlformats.org/officeDocument/2006/relationships" type="ellipse" r:blip="">
                <dgm:adjLst/>
              </dgm:shape>
              <dgm:presOf/>
            </dgm:layoutNode>
          </dgm:layoutNode>
        </dgm:if>
        <dgm:if name="Name13" axis="self" ptType="node" func="revPos" op="equ" val="1">
          <dgm:layoutNode name="last">
            <dgm:alg type="composite"/>
            <dgm:shape xmlns:r="http://schemas.openxmlformats.org/officeDocument/2006/relationships" r:blip="">
              <dgm:adjLst/>
            </dgm:shape>
            <dgm:presOf/>
            <dgm:constrLst>
              <dgm:constr type="ctrX" for="ch" forName="circleTx" refType="w" fact="0.5"/>
              <dgm:constr type="t" for="ch" forName="circleTx" refType="w" fact="0.117"/>
              <dgm:constr type="w" for="ch" forName="circleTx" refType="h" refFor="ch" refForName="circleTx"/>
              <dgm:constr type="h" for="ch" forName="circleTx" refType="w" fact="0.85"/>
              <dgm:constr type="l" for="ch" forName="desTxN"/>
              <dgm:constr type="b" for="ch" forName="desTxN" refType="h"/>
              <dgm:constr type="w" for="ch" forName="desTxN" refType="w"/>
              <dgm:constr type="h" for="ch" forName="desTxN" refType="h" fact="0.37"/>
              <dgm:constr type="ctrX" for="ch" forName="spN" refType="w" fact="0.5"/>
              <dgm:constr type="t" for="ch" forName="spN"/>
              <dgm:constr type="w" for="ch" forName="spN" refType="w" fact="0.93"/>
              <dgm:constr type="h" for="ch" forName="spN" refType="h" fact="0.01"/>
            </dgm:constrLst>
            <dgm:layoutNode name="circleTx" styleLbl="node1">
              <dgm:alg type="tx"/>
              <dgm:shape xmlns:r="http://schemas.openxmlformats.org/officeDocument/2006/relationships" type="ellipse" r:blip="">
                <dgm:adjLst/>
              </dgm:shape>
              <dgm:presOf axis="self" ptType="node"/>
              <dgm:constrLst>
                <dgm:constr type="lMarg"/>
                <dgm:constr type="rMarg"/>
                <dgm:constr type="tMarg"/>
                <dgm:constr type="bMarg"/>
              </dgm:constrLst>
              <dgm:ruleLst>
                <dgm:rule type="primFontSz" val="5" fact="NaN" max="NaN"/>
              </dgm:ruleLst>
            </dgm:layoutNode>
            <dgm:choose name="Name14">
              <dgm:if name="Name15" axis="ch" ptType="node" func="cnt" op="gte" val="1">
                <dgm:layoutNode name="desTxN" styleLbl="revTx">
                  <dgm:varLst>
                    <dgm:bulletEnabled val="1"/>
                  </dgm:varLst>
                  <dgm:choose name="Name16">
                    <dgm:if name="Name17" axis="ch" ptType="node" func="cnt" op="equ" val="1">
                      <dgm:alg type="tx">
                        <dgm:param type="shpTxLTRAlignCh" val="l"/>
                      </dgm:alg>
                    </dgm:if>
                    <dgm:else name="Name18">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9"/>
            </dgm:choose>
            <dgm:layoutNode name="spN">
              <dgm:alg type="sp"/>
              <dgm:shape xmlns:r="http://schemas.openxmlformats.org/officeDocument/2006/relationships" r:blip="">
                <dgm:adjLst/>
              </dgm:shape>
              <dgm:presOf/>
            </dgm:layoutNode>
          </dgm:layoutNode>
        </dgm:if>
        <dgm:else name="Name20">
          <dgm:layoutNode name="middle">
            <dgm:alg type="composite"/>
            <dgm:shape xmlns:r="http://schemas.openxmlformats.org/officeDocument/2006/relationships" r:blip="">
              <dgm:adjLst/>
            </dgm:shape>
            <dgm:presOf/>
            <dgm:constrLst>
              <dgm:constr type="l" for="ch" forName="parTxMid"/>
              <dgm:constr type="t" for="ch" forName="parTxMid" refType="w" fact="0.167"/>
              <dgm:constr type="w" for="ch" forName="parTxMid" refType="w"/>
              <dgm:constr type="h" for="ch" forName="parTxMid" refType="w" fact="0.7"/>
              <dgm:constr type="l" for="ch" forName="desTxMid"/>
              <dgm:constr type="b" for="ch" forName="desTxMid" refType="h"/>
              <dgm:constr type="w" for="ch" forName="desTxMid" refType="w"/>
              <dgm:constr type="h" for="ch" forName="desTxMid" refType="h" fact="0.37"/>
              <dgm:constr type="ctrX" for="ch" forName="spMid" refType="w" fact="0.5"/>
              <dgm:constr type="t" for="ch" forName="spMid"/>
              <dgm:constr type="w" for="ch" forName="spMid" refType="w" fact="0.01"/>
              <dgm:constr type="h" for="ch" forName="spMid" refType="h" fact="0.01"/>
            </dgm:constrLst>
            <dgm:layoutNode name="parTxMid"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1">
              <dgm:if name="Name22" axis="ch" ptType="node" func="cnt" op="gte" val="1">
                <dgm:layoutNode name="desTxMid" styleLbl="revTx">
                  <dgm:varLst>
                    <dgm:bulletEnabled val="1"/>
                  </dgm:varLst>
                  <dgm:choose name="Name23">
                    <dgm:if name="Name24" axis="ch" ptType="node" func="cnt" op="equ" val="1">
                      <dgm:alg type="tx">
                        <dgm:param type="shpTxLTRAlignCh" val="l"/>
                      </dgm:alg>
                    </dgm:if>
                    <dgm:else name="Name25">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26"/>
            </dgm:choose>
            <dgm:layoutNode name="spMid">
              <dgm:alg type="sp"/>
              <dgm:shape xmlns:r="http://schemas.openxmlformats.org/officeDocument/2006/relationships" r:blip="">
                <dgm:adjLst/>
              </dgm:shape>
              <dgm:presOf/>
            </dgm:layoutNode>
          </dgm:layoutNode>
        </dgm:else>
      </dgm:choose>
      <dgm:forEach name="Name27" axis="followSib" ptType="sibTrans" cnt="1">
        <dgm:layoutNode name="chevronComposite1" styleLbl="alignImgPlace1">
          <dgm:alg type="composite"/>
          <dgm:shape xmlns:r="http://schemas.openxmlformats.org/officeDocument/2006/relationships" r:blip="">
            <dgm:adjLst/>
          </dgm:shape>
          <dgm:presOf/>
          <dgm:constrLst>
            <dgm:constr type="l" for="ch" forName="chevron1"/>
            <dgm:constr type="t" for="ch" forName="chevron1" refType="h" fact="0.1923"/>
            <dgm:constr type="w" for="ch" forName="chevron1" refType="w"/>
            <dgm:constr type="b" for="ch" forName="chevron1" refType="h"/>
            <dgm:constr type="l" for="ch" forName="spChevron1"/>
            <dgm:constr type="t" for="ch" forName="spChevron1"/>
            <dgm:constr type="w" for="ch" forName="spChevron1" refType="w" fact="0.01"/>
            <dgm:constr type="h" for="ch" forName="spChevron1" refType="h" fact="0.01"/>
          </dgm:constrLst>
          <dgm:layoutNode name="chevron1">
            <dgm:alg type="sp"/>
            <dgm:choose name="Name28">
              <dgm:if name="Name29" func="var" arg="dir" op="equ" val="norm">
                <dgm:shape xmlns:r="http://schemas.openxmlformats.org/officeDocument/2006/relationships" type="chevron" r:blip="">
                  <dgm:adjLst>
                    <dgm:adj idx="1" val="0.6231"/>
                  </dgm:adjLst>
                </dgm:shape>
              </dgm:if>
              <dgm:else name="Name30">
                <dgm:shape xmlns:r="http://schemas.openxmlformats.org/officeDocument/2006/relationships" rot="180" type="chevron" r:blip="">
                  <dgm:adjLst>
                    <dgm:adj idx="1" val="0.6231"/>
                  </dgm:adjLst>
                </dgm:shape>
              </dgm:else>
            </dgm:choose>
            <dgm:presOf/>
          </dgm:layoutNode>
          <dgm:layoutNode name="spChevron1">
            <dgm:alg type="sp"/>
            <dgm:shape xmlns:r="http://schemas.openxmlformats.org/officeDocument/2006/relationships" r:blip="">
              <dgm:adjLst/>
            </dgm:shape>
            <dgm:presOf/>
          </dgm:layoutNode>
        </dgm:layoutNode>
        <dgm:choose name="Name31">
          <dgm:if name="Name32" axis="root ch" ptType="all node" func="cnt" op="equ" val="2">
            <dgm:layoutNode name="overlap">
              <dgm:alg type="sp"/>
              <dgm:shape xmlns:r="http://schemas.openxmlformats.org/officeDocument/2006/relationships" r:blip="">
                <dgm:adjLst/>
              </dgm:shape>
              <dgm:presOf/>
            </dgm:layoutNode>
            <dgm:layoutNode name="chevronComposite2" styleLbl="alignImgPlace1">
              <dgm:alg type="composite"/>
              <dgm:shape xmlns:r="http://schemas.openxmlformats.org/officeDocument/2006/relationships" r:blip="">
                <dgm:adjLst/>
              </dgm:shape>
              <dgm:presOf/>
              <dgm:constrLst>
                <dgm:constr type="l" for="ch" forName="chevron2"/>
                <dgm:constr type="t" for="ch" forName="chevron2" refType="h" fact="0.1923"/>
                <dgm:constr type="w" for="ch" forName="chevron2" refType="w"/>
                <dgm:constr type="b" for="ch" forName="chevron2" refType="h"/>
                <dgm:constr type="l" for="ch" forName="spChevron2"/>
                <dgm:constr type="t" for="ch" forName="spChevron2"/>
                <dgm:constr type="w" for="ch" forName="spChevron2" refType="w" fact="0.01"/>
                <dgm:constr type="h" for="ch" forName="spChevron2" refType="h" fact="0.01"/>
              </dgm:constrLst>
              <dgm:layoutNode name="chevron2">
                <dgm:alg type="sp"/>
                <dgm:choose name="Name33">
                  <dgm:if name="Name34" func="var" arg="dir" op="equ" val="norm">
                    <dgm:shape xmlns:r="http://schemas.openxmlformats.org/officeDocument/2006/relationships" type="chevron" r:blip="">
                      <dgm:adjLst>
                        <dgm:adj idx="1" val="0.6231"/>
                      </dgm:adjLst>
                    </dgm:shape>
                  </dgm:if>
                  <dgm:else name="Name35">
                    <dgm:shape xmlns:r="http://schemas.openxmlformats.org/officeDocument/2006/relationships" rot="180" type="chevron" r:blip="">
                      <dgm:adjLst>
                        <dgm:adj idx="1" val="0.6231"/>
                      </dgm:adjLst>
                    </dgm:shape>
                  </dgm:else>
                </dgm:choose>
                <dgm:presOf/>
              </dgm:layoutNode>
              <dgm:layoutNode name="spChevron2">
                <dgm:alg type="sp"/>
                <dgm:shape xmlns:r="http://schemas.openxmlformats.org/officeDocument/2006/relationships" r:blip="">
                  <dgm:adjLst/>
                </dgm:shape>
                <dgm:presOf/>
              </dgm:layoutNode>
            </dgm:layoutNode>
          </dgm:if>
          <dgm:else name="Name36"/>
        </dgm:choos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1137601-985d-4595-86e6-55f5a72e2d5e">
      <UserInfo>
        <DisplayName>Kay Lau</DisplayName>
        <AccountId>602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Gov21</b:Tag>
    <b:SourceType>Book</b:SourceType>
    <b:Guid>{07B69FD5-9FEA-4390-9B29-B84D47F1E80C}</b:Guid>
    <b:Author>
      <b:Author>
        <b:Corporate>Government of Uganda</b:Corporate>
      </b:Author>
    </b:Author>
    <b:Title>Governance and Security Strategic Plan 2021/2022- 2024/25</b:Title>
    <b:Year>2021</b:Year>
    <b:City>Kampala</b:City>
    <b:Publisher>Government of Uganda</b:Publisher>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A188DAD00C5E84BA9C1AAB9F88EBC6C" ma:contentTypeVersion="12" ma:contentTypeDescription="Create a new document." ma:contentTypeScope="" ma:versionID="d76ded7532dd8fa509c88656fb715cf4">
  <xsd:schema xmlns:xsd="http://www.w3.org/2001/XMLSchema" xmlns:xs="http://www.w3.org/2001/XMLSchema" xmlns:p="http://schemas.microsoft.com/office/2006/metadata/properties" xmlns:ns2="43218dd0-2310-4ee9-998c-d08c61ef42c1" xmlns:ns3="d1137601-985d-4595-86e6-55f5a72e2d5e" targetNamespace="http://schemas.microsoft.com/office/2006/metadata/properties" ma:root="true" ma:fieldsID="b1060a635b1462bafb3f6e2365f1a11e" ns2:_="" ns3:_="">
    <xsd:import namespace="43218dd0-2310-4ee9-998c-d08c61ef42c1"/>
    <xsd:import namespace="d1137601-985d-4595-86e6-55f5a72e2d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18dd0-2310-4ee9-998c-d08c61ef42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137601-985d-4595-86e6-55f5a72e2d5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F24F28-6E26-4F1F-AF9C-8D5D6035D495}">
  <ds:schemaRefs>
    <ds:schemaRef ds:uri="http://schemas.microsoft.com/sharepoint/v3/contenttype/forms"/>
  </ds:schemaRefs>
</ds:datastoreItem>
</file>

<file path=customXml/itemProps2.xml><?xml version="1.0" encoding="utf-8"?>
<ds:datastoreItem xmlns:ds="http://schemas.openxmlformats.org/officeDocument/2006/customXml" ds:itemID="{35C4483C-0118-43CC-95D3-1E2ED2709CDC}">
  <ds:schemaRefs>
    <ds:schemaRef ds:uri="http://schemas.microsoft.com/office/2006/metadata/properties"/>
    <ds:schemaRef ds:uri="http://schemas.microsoft.com/office/infopath/2007/PartnerControls"/>
    <ds:schemaRef ds:uri="d1137601-985d-4595-86e6-55f5a72e2d5e"/>
  </ds:schemaRefs>
</ds:datastoreItem>
</file>

<file path=customXml/itemProps3.xml><?xml version="1.0" encoding="utf-8"?>
<ds:datastoreItem xmlns:ds="http://schemas.openxmlformats.org/officeDocument/2006/customXml" ds:itemID="{9F32C34E-BF6F-4BFE-AEA1-D96A4F03BA25}">
  <ds:schemaRefs>
    <ds:schemaRef ds:uri="http://schemas.openxmlformats.org/officeDocument/2006/bibliography"/>
  </ds:schemaRefs>
</ds:datastoreItem>
</file>

<file path=customXml/itemProps4.xml><?xml version="1.0" encoding="utf-8"?>
<ds:datastoreItem xmlns:ds="http://schemas.openxmlformats.org/officeDocument/2006/customXml" ds:itemID="{C1F138DC-1AF8-4E63-9AF0-2F3D0B86B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18dd0-2310-4ee9-998c-d08c61ef42c1"/>
    <ds:schemaRef ds:uri="d1137601-985d-4595-86e6-55f5a72e2d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21415</Words>
  <Characters>122067</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143196</CharactersWithSpaces>
  <SharedDoc>false</SharedDoc>
  <HLinks>
    <vt:vector size="270" baseType="variant">
      <vt:variant>
        <vt:i4>4063306</vt:i4>
      </vt:variant>
      <vt:variant>
        <vt:i4>234</vt:i4>
      </vt:variant>
      <vt:variant>
        <vt:i4>0</vt:i4>
      </vt:variant>
      <vt:variant>
        <vt:i4>5</vt:i4>
      </vt:variant>
      <vt:variant>
        <vt:lpwstr>https://unwomen.sharepoint.com/Evaluation/PublishingImages/SitePages/Home/GERAAS Guidance Note_Aug 2019  final.pdf</vt:lpwstr>
      </vt:variant>
      <vt:variant>
        <vt:lpwstr>search=GERAAS</vt:lpwstr>
      </vt:variant>
      <vt:variant>
        <vt:i4>1507337</vt:i4>
      </vt:variant>
      <vt:variant>
        <vt:i4>231</vt:i4>
      </vt:variant>
      <vt:variant>
        <vt:i4>0</vt:i4>
      </vt:variant>
      <vt:variant>
        <vt:i4>5</vt:i4>
      </vt:variant>
      <vt:variant>
        <vt:lpwstr>http://www.unevaluation.org/document/detail/1914</vt:lpwstr>
      </vt:variant>
      <vt:variant>
        <vt:lpwstr/>
      </vt:variant>
      <vt:variant>
        <vt:i4>4325402</vt:i4>
      </vt:variant>
      <vt:variant>
        <vt:i4>228</vt:i4>
      </vt:variant>
      <vt:variant>
        <vt:i4>0</vt:i4>
      </vt:variant>
      <vt:variant>
        <vt:i4>5</vt:i4>
      </vt:variant>
      <vt:variant>
        <vt:lpwstr>http://www.unwomen.org/en/about-us/evaluation/governance-and-policy/evaluation-strategic-plan</vt:lpwstr>
      </vt:variant>
      <vt:variant>
        <vt:lpwstr/>
      </vt:variant>
      <vt:variant>
        <vt:i4>2752570</vt:i4>
      </vt:variant>
      <vt:variant>
        <vt:i4>225</vt:i4>
      </vt:variant>
      <vt:variant>
        <vt:i4>0</vt:i4>
      </vt:variant>
      <vt:variant>
        <vt:i4>5</vt:i4>
      </vt:variant>
      <vt:variant>
        <vt:lpwstr>http://www.unwomen.org/en/digital-library/publications/2012/10/evaluation-policy-of-the-united-nations-entity-for-gender-equality-and-the-empowerment-of-women</vt:lpwstr>
      </vt:variant>
      <vt:variant>
        <vt:lpwstr/>
      </vt:variant>
      <vt:variant>
        <vt:i4>1179701</vt:i4>
      </vt:variant>
      <vt:variant>
        <vt:i4>218</vt:i4>
      </vt:variant>
      <vt:variant>
        <vt:i4>0</vt:i4>
      </vt:variant>
      <vt:variant>
        <vt:i4>5</vt:i4>
      </vt:variant>
      <vt:variant>
        <vt:lpwstr/>
      </vt:variant>
      <vt:variant>
        <vt:lpwstr>_Toc124968661</vt:lpwstr>
      </vt:variant>
      <vt:variant>
        <vt:i4>1179701</vt:i4>
      </vt:variant>
      <vt:variant>
        <vt:i4>212</vt:i4>
      </vt:variant>
      <vt:variant>
        <vt:i4>0</vt:i4>
      </vt:variant>
      <vt:variant>
        <vt:i4>5</vt:i4>
      </vt:variant>
      <vt:variant>
        <vt:lpwstr/>
      </vt:variant>
      <vt:variant>
        <vt:lpwstr>_Toc124968660</vt:lpwstr>
      </vt:variant>
      <vt:variant>
        <vt:i4>1114165</vt:i4>
      </vt:variant>
      <vt:variant>
        <vt:i4>206</vt:i4>
      </vt:variant>
      <vt:variant>
        <vt:i4>0</vt:i4>
      </vt:variant>
      <vt:variant>
        <vt:i4>5</vt:i4>
      </vt:variant>
      <vt:variant>
        <vt:lpwstr/>
      </vt:variant>
      <vt:variant>
        <vt:lpwstr>_Toc124968659</vt:lpwstr>
      </vt:variant>
      <vt:variant>
        <vt:i4>1114165</vt:i4>
      </vt:variant>
      <vt:variant>
        <vt:i4>200</vt:i4>
      </vt:variant>
      <vt:variant>
        <vt:i4>0</vt:i4>
      </vt:variant>
      <vt:variant>
        <vt:i4>5</vt:i4>
      </vt:variant>
      <vt:variant>
        <vt:lpwstr/>
      </vt:variant>
      <vt:variant>
        <vt:lpwstr>_Toc124968658</vt:lpwstr>
      </vt:variant>
      <vt:variant>
        <vt:i4>1114165</vt:i4>
      </vt:variant>
      <vt:variant>
        <vt:i4>194</vt:i4>
      </vt:variant>
      <vt:variant>
        <vt:i4>0</vt:i4>
      </vt:variant>
      <vt:variant>
        <vt:i4>5</vt:i4>
      </vt:variant>
      <vt:variant>
        <vt:lpwstr/>
      </vt:variant>
      <vt:variant>
        <vt:lpwstr>_Toc124968657</vt:lpwstr>
      </vt:variant>
      <vt:variant>
        <vt:i4>1114165</vt:i4>
      </vt:variant>
      <vt:variant>
        <vt:i4>188</vt:i4>
      </vt:variant>
      <vt:variant>
        <vt:i4>0</vt:i4>
      </vt:variant>
      <vt:variant>
        <vt:i4>5</vt:i4>
      </vt:variant>
      <vt:variant>
        <vt:lpwstr/>
      </vt:variant>
      <vt:variant>
        <vt:lpwstr>_Toc124968656</vt:lpwstr>
      </vt:variant>
      <vt:variant>
        <vt:i4>1114165</vt:i4>
      </vt:variant>
      <vt:variant>
        <vt:i4>182</vt:i4>
      </vt:variant>
      <vt:variant>
        <vt:i4>0</vt:i4>
      </vt:variant>
      <vt:variant>
        <vt:i4>5</vt:i4>
      </vt:variant>
      <vt:variant>
        <vt:lpwstr/>
      </vt:variant>
      <vt:variant>
        <vt:lpwstr>_Toc124968655</vt:lpwstr>
      </vt:variant>
      <vt:variant>
        <vt:i4>1114165</vt:i4>
      </vt:variant>
      <vt:variant>
        <vt:i4>176</vt:i4>
      </vt:variant>
      <vt:variant>
        <vt:i4>0</vt:i4>
      </vt:variant>
      <vt:variant>
        <vt:i4>5</vt:i4>
      </vt:variant>
      <vt:variant>
        <vt:lpwstr/>
      </vt:variant>
      <vt:variant>
        <vt:lpwstr>_Toc124968654</vt:lpwstr>
      </vt:variant>
      <vt:variant>
        <vt:i4>1114165</vt:i4>
      </vt:variant>
      <vt:variant>
        <vt:i4>170</vt:i4>
      </vt:variant>
      <vt:variant>
        <vt:i4>0</vt:i4>
      </vt:variant>
      <vt:variant>
        <vt:i4>5</vt:i4>
      </vt:variant>
      <vt:variant>
        <vt:lpwstr/>
      </vt:variant>
      <vt:variant>
        <vt:lpwstr>_Toc124968653</vt:lpwstr>
      </vt:variant>
      <vt:variant>
        <vt:i4>1114165</vt:i4>
      </vt:variant>
      <vt:variant>
        <vt:i4>164</vt:i4>
      </vt:variant>
      <vt:variant>
        <vt:i4>0</vt:i4>
      </vt:variant>
      <vt:variant>
        <vt:i4>5</vt:i4>
      </vt:variant>
      <vt:variant>
        <vt:lpwstr/>
      </vt:variant>
      <vt:variant>
        <vt:lpwstr>_Toc124968652</vt:lpwstr>
      </vt:variant>
      <vt:variant>
        <vt:i4>1114165</vt:i4>
      </vt:variant>
      <vt:variant>
        <vt:i4>158</vt:i4>
      </vt:variant>
      <vt:variant>
        <vt:i4>0</vt:i4>
      </vt:variant>
      <vt:variant>
        <vt:i4>5</vt:i4>
      </vt:variant>
      <vt:variant>
        <vt:lpwstr/>
      </vt:variant>
      <vt:variant>
        <vt:lpwstr>_Toc124968651</vt:lpwstr>
      </vt:variant>
      <vt:variant>
        <vt:i4>1114165</vt:i4>
      </vt:variant>
      <vt:variant>
        <vt:i4>152</vt:i4>
      </vt:variant>
      <vt:variant>
        <vt:i4>0</vt:i4>
      </vt:variant>
      <vt:variant>
        <vt:i4>5</vt:i4>
      </vt:variant>
      <vt:variant>
        <vt:lpwstr/>
      </vt:variant>
      <vt:variant>
        <vt:lpwstr>_Toc124968650</vt:lpwstr>
      </vt:variant>
      <vt:variant>
        <vt:i4>1048629</vt:i4>
      </vt:variant>
      <vt:variant>
        <vt:i4>146</vt:i4>
      </vt:variant>
      <vt:variant>
        <vt:i4>0</vt:i4>
      </vt:variant>
      <vt:variant>
        <vt:i4>5</vt:i4>
      </vt:variant>
      <vt:variant>
        <vt:lpwstr/>
      </vt:variant>
      <vt:variant>
        <vt:lpwstr>_Toc124968649</vt:lpwstr>
      </vt:variant>
      <vt:variant>
        <vt:i4>1048629</vt:i4>
      </vt:variant>
      <vt:variant>
        <vt:i4>140</vt:i4>
      </vt:variant>
      <vt:variant>
        <vt:i4>0</vt:i4>
      </vt:variant>
      <vt:variant>
        <vt:i4>5</vt:i4>
      </vt:variant>
      <vt:variant>
        <vt:lpwstr/>
      </vt:variant>
      <vt:variant>
        <vt:lpwstr>_Toc124968648</vt:lpwstr>
      </vt:variant>
      <vt:variant>
        <vt:i4>1048629</vt:i4>
      </vt:variant>
      <vt:variant>
        <vt:i4>134</vt:i4>
      </vt:variant>
      <vt:variant>
        <vt:i4>0</vt:i4>
      </vt:variant>
      <vt:variant>
        <vt:i4>5</vt:i4>
      </vt:variant>
      <vt:variant>
        <vt:lpwstr/>
      </vt:variant>
      <vt:variant>
        <vt:lpwstr>_Toc124968647</vt:lpwstr>
      </vt:variant>
      <vt:variant>
        <vt:i4>1048629</vt:i4>
      </vt:variant>
      <vt:variant>
        <vt:i4>128</vt:i4>
      </vt:variant>
      <vt:variant>
        <vt:i4>0</vt:i4>
      </vt:variant>
      <vt:variant>
        <vt:i4>5</vt:i4>
      </vt:variant>
      <vt:variant>
        <vt:lpwstr/>
      </vt:variant>
      <vt:variant>
        <vt:lpwstr>_Toc124968646</vt:lpwstr>
      </vt:variant>
      <vt:variant>
        <vt:i4>1048629</vt:i4>
      </vt:variant>
      <vt:variant>
        <vt:i4>122</vt:i4>
      </vt:variant>
      <vt:variant>
        <vt:i4>0</vt:i4>
      </vt:variant>
      <vt:variant>
        <vt:i4>5</vt:i4>
      </vt:variant>
      <vt:variant>
        <vt:lpwstr/>
      </vt:variant>
      <vt:variant>
        <vt:lpwstr>_Toc124968645</vt:lpwstr>
      </vt:variant>
      <vt:variant>
        <vt:i4>1048629</vt:i4>
      </vt:variant>
      <vt:variant>
        <vt:i4>116</vt:i4>
      </vt:variant>
      <vt:variant>
        <vt:i4>0</vt:i4>
      </vt:variant>
      <vt:variant>
        <vt:i4>5</vt:i4>
      </vt:variant>
      <vt:variant>
        <vt:lpwstr/>
      </vt:variant>
      <vt:variant>
        <vt:lpwstr>_Toc124968644</vt:lpwstr>
      </vt:variant>
      <vt:variant>
        <vt:i4>1048629</vt:i4>
      </vt:variant>
      <vt:variant>
        <vt:i4>110</vt:i4>
      </vt:variant>
      <vt:variant>
        <vt:i4>0</vt:i4>
      </vt:variant>
      <vt:variant>
        <vt:i4>5</vt:i4>
      </vt:variant>
      <vt:variant>
        <vt:lpwstr/>
      </vt:variant>
      <vt:variant>
        <vt:lpwstr>_Toc124968643</vt:lpwstr>
      </vt:variant>
      <vt:variant>
        <vt:i4>1048629</vt:i4>
      </vt:variant>
      <vt:variant>
        <vt:i4>104</vt:i4>
      </vt:variant>
      <vt:variant>
        <vt:i4>0</vt:i4>
      </vt:variant>
      <vt:variant>
        <vt:i4>5</vt:i4>
      </vt:variant>
      <vt:variant>
        <vt:lpwstr/>
      </vt:variant>
      <vt:variant>
        <vt:lpwstr>_Toc124968642</vt:lpwstr>
      </vt:variant>
      <vt:variant>
        <vt:i4>1048629</vt:i4>
      </vt:variant>
      <vt:variant>
        <vt:i4>98</vt:i4>
      </vt:variant>
      <vt:variant>
        <vt:i4>0</vt:i4>
      </vt:variant>
      <vt:variant>
        <vt:i4>5</vt:i4>
      </vt:variant>
      <vt:variant>
        <vt:lpwstr/>
      </vt:variant>
      <vt:variant>
        <vt:lpwstr>_Toc124968641</vt:lpwstr>
      </vt:variant>
      <vt:variant>
        <vt:i4>1048629</vt:i4>
      </vt:variant>
      <vt:variant>
        <vt:i4>92</vt:i4>
      </vt:variant>
      <vt:variant>
        <vt:i4>0</vt:i4>
      </vt:variant>
      <vt:variant>
        <vt:i4>5</vt:i4>
      </vt:variant>
      <vt:variant>
        <vt:lpwstr/>
      </vt:variant>
      <vt:variant>
        <vt:lpwstr>_Toc124968640</vt:lpwstr>
      </vt:variant>
      <vt:variant>
        <vt:i4>1507381</vt:i4>
      </vt:variant>
      <vt:variant>
        <vt:i4>86</vt:i4>
      </vt:variant>
      <vt:variant>
        <vt:i4>0</vt:i4>
      </vt:variant>
      <vt:variant>
        <vt:i4>5</vt:i4>
      </vt:variant>
      <vt:variant>
        <vt:lpwstr/>
      </vt:variant>
      <vt:variant>
        <vt:lpwstr>_Toc124968639</vt:lpwstr>
      </vt:variant>
      <vt:variant>
        <vt:i4>1507381</vt:i4>
      </vt:variant>
      <vt:variant>
        <vt:i4>80</vt:i4>
      </vt:variant>
      <vt:variant>
        <vt:i4>0</vt:i4>
      </vt:variant>
      <vt:variant>
        <vt:i4>5</vt:i4>
      </vt:variant>
      <vt:variant>
        <vt:lpwstr/>
      </vt:variant>
      <vt:variant>
        <vt:lpwstr>_Toc124968638</vt:lpwstr>
      </vt:variant>
      <vt:variant>
        <vt:i4>1507381</vt:i4>
      </vt:variant>
      <vt:variant>
        <vt:i4>74</vt:i4>
      </vt:variant>
      <vt:variant>
        <vt:i4>0</vt:i4>
      </vt:variant>
      <vt:variant>
        <vt:i4>5</vt:i4>
      </vt:variant>
      <vt:variant>
        <vt:lpwstr/>
      </vt:variant>
      <vt:variant>
        <vt:lpwstr>_Toc124968637</vt:lpwstr>
      </vt:variant>
      <vt:variant>
        <vt:i4>1507381</vt:i4>
      </vt:variant>
      <vt:variant>
        <vt:i4>68</vt:i4>
      </vt:variant>
      <vt:variant>
        <vt:i4>0</vt:i4>
      </vt:variant>
      <vt:variant>
        <vt:i4>5</vt:i4>
      </vt:variant>
      <vt:variant>
        <vt:lpwstr/>
      </vt:variant>
      <vt:variant>
        <vt:lpwstr>_Toc124968636</vt:lpwstr>
      </vt:variant>
      <vt:variant>
        <vt:i4>1507381</vt:i4>
      </vt:variant>
      <vt:variant>
        <vt:i4>62</vt:i4>
      </vt:variant>
      <vt:variant>
        <vt:i4>0</vt:i4>
      </vt:variant>
      <vt:variant>
        <vt:i4>5</vt:i4>
      </vt:variant>
      <vt:variant>
        <vt:lpwstr/>
      </vt:variant>
      <vt:variant>
        <vt:lpwstr>_Toc124968635</vt:lpwstr>
      </vt:variant>
      <vt:variant>
        <vt:i4>1507381</vt:i4>
      </vt:variant>
      <vt:variant>
        <vt:i4>56</vt:i4>
      </vt:variant>
      <vt:variant>
        <vt:i4>0</vt:i4>
      </vt:variant>
      <vt:variant>
        <vt:i4>5</vt:i4>
      </vt:variant>
      <vt:variant>
        <vt:lpwstr/>
      </vt:variant>
      <vt:variant>
        <vt:lpwstr>_Toc124968634</vt:lpwstr>
      </vt:variant>
      <vt:variant>
        <vt:i4>1507381</vt:i4>
      </vt:variant>
      <vt:variant>
        <vt:i4>50</vt:i4>
      </vt:variant>
      <vt:variant>
        <vt:i4>0</vt:i4>
      </vt:variant>
      <vt:variant>
        <vt:i4>5</vt:i4>
      </vt:variant>
      <vt:variant>
        <vt:lpwstr/>
      </vt:variant>
      <vt:variant>
        <vt:lpwstr>_Toc124968633</vt:lpwstr>
      </vt:variant>
      <vt:variant>
        <vt:i4>1507381</vt:i4>
      </vt:variant>
      <vt:variant>
        <vt:i4>44</vt:i4>
      </vt:variant>
      <vt:variant>
        <vt:i4>0</vt:i4>
      </vt:variant>
      <vt:variant>
        <vt:i4>5</vt:i4>
      </vt:variant>
      <vt:variant>
        <vt:lpwstr/>
      </vt:variant>
      <vt:variant>
        <vt:lpwstr>_Toc124968632</vt:lpwstr>
      </vt:variant>
      <vt:variant>
        <vt:i4>1507381</vt:i4>
      </vt:variant>
      <vt:variant>
        <vt:i4>38</vt:i4>
      </vt:variant>
      <vt:variant>
        <vt:i4>0</vt:i4>
      </vt:variant>
      <vt:variant>
        <vt:i4>5</vt:i4>
      </vt:variant>
      <vt:variant>
        <vt:lpwstr/>
      </vt:variant>
      <vt:variant>
        <vt:lpwstr>_Toc124968631</vt:lpwstr>
      </vt:variant>
      <vt:variant>
        <vt:i4>1507381</vt:i4>
      </vt:variant>
      <vt:variant>
        <vt:i4>32</vt:i4>
      </vt:variant>
      <vt:variant>
        <vt:i4>0</vt:i4>
      </vt:variant>
      <vt:variant>
        <vt:i4>5</vt:i4>
      </vt:variant>
      <vt:variant>
        <vt:lpwstr/>
      </vt:variant>
      <vt:variant>
        <vt:lpwstr>_Toc124968630</vt:lpwstr>
      </vt:variant>
      <vt:variant>
        <vt:i4>1441845</vt:i4>
      </vt:variant>
      <vt:variant>
        <vt:i4>26</vt:i4>
      </vt:variant>
      <vt:variant>
        <vt:i4>0</vt:i4>
      </vt:variant>
      <vt:variant>
        <vt:i4>5</vt:i4>
      </vt:variant>
      <vt:variant>
        <vt:lpwstr/>
      </vt:variant>
      <vt:variant>
        <vt:lpwstr>_Toc124968629</vt:lpwstr>
      </vt:variant>
      <vt:variant>
        <vt:i4>1441845</vt:i4>
      </vt:variant>
      <vt:variant>
        <vt:i4>20</vt:i4>
      </vt:variant>
      <vt:variant>
        <vt:i4>0</vt:i4>
      </vt:variant>
      <vt:variant>
        <vt:i4>5</vt:i4>
      </vt:variant>
      <vt:variant>
        <vt:lpwstr/>
      </vt:variant>
      <vt:variant>
        <vt:lpwstr>_Toc124968628</vt:lpwstr>
      </vt:variant>
      <vt:variant>
        <vt:i4>1441845</vt:i4>
      </vt:variant>
      <vt:variant>
        <vt:i4>14</vt:i4>
      </vt:variant>
      <vt:variant>
        <vt:i4>0</vt:i4>
      </vt:variant>
      <vt:variant>
        <vt:i4>5</vt:i4>
      </vt:variant>
      <vt:variant>
        <vt:lpwstr/>
      </vt:variant>
      <vt:variant>
        <vt:lpwstr>_Toc124968627</vt:lpwstr>
      </vt:variant>
      <vt:variant>
        <vt:i4>1441845</vt:i4>
      </vt:variant>
      <vt:variant>
        <vt:i4>8</vt:i4>
      </vt:variant>
      <vt:variant>
        <vt:i4>0</vt:i4>
      </vt:variant>
      <vt:variant>
        <vt:i4>5</vt:i4>
      </vt:variant>
      <vt:variant>
        <vt:lpwstr/>
      </vt:variant>
      <vt:variant>
        <vt:lpwstr>_Toc124968626</vt:lpwstr>
      </vt:variant>
      <vt:variant>
        <vt:i4>57</vt:i4>
      </vt:variant>
      <vt:variant>
        <vt:i4>3</vt:i4>
      </vt:variant>
      <vt:variant>
        <vt:i4>0</vt:i4>
      </vt:variant>
      <vt:variant>
        <vt:i4>5</vt:i4>
      </vt:variant>
      <vt:variant>
        <vt:lpwstr>mailto:etimaojaras@gmail.com</vt:lpwstr>
      </vt:variant>
      <vt:variant>
        <vt:lpwstr/>
      </vt:variant>
      <vt:variant>
        <vt:i4>6946881</vt:i4>
      </vt:variant>
      <vt:variant>
        <vt:i4>0</vt:i4>
      </vt:variant>
      <vt:variant>
        <vt:i4>0</vt:i4>
      </vt:variant>
      <vt:variant>
        <vt:i4>5</vt:i4>
      </vt:variant>
      <vt:variant>
        <vt:lpwstr>mailto:pbukuluki@gmail.com</vt:lpwstr>
      </vt:variant>
      <vt:variant>
        <vt:lpwstr/>
      </vt:variant>
      <vt:variant>
        <vt:i4>6160398</vt:i4>
      </vt:variant>
      <vt:variant>
        <vt:i4>3</vt:i4>
      </vt:variant>
      <vt:variant>
        <vt:i4>0</vt:i4>
      </vt:variant>
      <vt:variant>
        <vt:i4>5</vt:i4>
      </vt:variant>
      <vt:variant>
        <vt:lpwstr>https://documents-dds-ny.un.org/doc/UNDOC/GEN/N20/245/50/PDF/N2024550.pdf?OpenElement</vt:lpwstr>
      </vt:variant>
      <vt:variant>
        <vt:lpwstr/>
      </vt:variant>
      <vt:variant>
        <vt:i4>2949167</vt:i4>
      </vt:variant>
      <vt:variant>
        <vt:i4>0</vt:i4>
      </vt:variant>
      <vt:variant>
        <vt:i4>0</vt:i4>
      </vt:variant>
      <vt:variant>
        <vt:i4>5</vt:i4>
      </vt:variant>
      <vt:variant>
        <vt:lpwstr>https://www.unwomen.org/sites/default/files/Headquarters/Attachments/Sections/Library/Publications/2016/FPI-Brief-Access-to-Justice.pdf</vt:lpwstr>
      </vt:variant>
      <vt:variant>
        <vt:lpwstr/>
      </vt:variant>
      <vt:variant>
        <vt:i4>458770</vt:i4>
      </vt:variant>
      <vt:variant>
        <vt:i4>0</vt:i4>
      </vt:variant>
      <vt:variant>
        <vt:i4>0</vt:i4>
      </vt:variant>
      <vt:variant>
        <vt:i4>5</vt:i4>
      </vt:variant>
      <vt:variant>
        <vt:lpwstr>https://globalwomensinstitute.gwu.edu/sites/g/files/zaxdzs1356/f/downloads/GWI manual ENG _FINAL_a11y.pdf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Bukuluki</dc:creator>
  <cp:keywords/>
  <dc:description/>
  <cp:lastModifiedBy>Sydey</cp:lastModifiedBy>
  <cp:revision>2</cp:revision>
  <dcterms:created xsi:type="dcterms:W3CDTF">2023-02-20T19:28:00Z</dcterms:created>
  <dcterms:modified xsi:type="dcterms:W3CDTF">2023-02-20T19:28:00Z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0x0101007A188DAD00C5E84BA9C1AAB9F88EBC6C</vt:lpwstr>
  </property>
</Properties>
</file>