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A5016" w14:textId="2CC0A173" w:rsidR="3D477FFF" w:rsidRPr="00781672" w:rsidRDefault="3D477FFF" w:rsidP="00781672">
      <w:pPr>
        <w:jc w:val="center"/>
        <w:outlineLvl w:val="0"/>
        <w:rPr>
          <w:rFonts w:asciiTheme="majorHAnsi" w:hAnsiTheme="majorHAnsi" w:cstheme="majorBidi"/>
          <w:b/>
          <w:bCs/>
          <w:sz w:val="22"/>
          <w:szCs w:val="22"/>
        </w:rPr>
      </w:pPr>
      <w:bookmarkStart w:id="0" w:name="_Toc510889126"/>
      <w:r>
        <w:rPr>
          <w:noProof/>
        </w:rPr>
        <w:drawing>
          <wp:inline distT="0" distB="0" distL="0" distR="0" wp14:anchorId="7F949E0A" wp14:editId="4A5F30DC">
            <wp:extent cx="1482725" cy="655955"/>
            <wp:effectExtent l="0" t="0" r="0" b="0"/>
            <wp:docPr id="1039873454" name="Picture 1" descr="Description: UN_Women_English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1482725" cy="655955"/>
                    </a:xfrm>
                    <a:prstGeom prst="rect">
                      <a:avLst/>
                    </a:prstGeom>
                    <a:noFill/>
                    <a:ln>
                      <a:noFill/>
                    </a:ln>
                  </pic:spPr>
                </pic:pic>
              </a:graphicData>
            </a:graphic>
          </wp:inline>
        </w:drawing>
      </w:r>
    </w:p>
    <w:p w14:paraId="58C7287F" w14:textId="77777777" w:rsidR="000A4713" w:rsidRDefault="000A4713" w:rsidP="007A49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0"/>
        <w:rPr>
          <w:rFonts w:asciiTheme="majorHAnsi" w:hAnsiTheme="majorHAnsi" w:cstheme="majorHAnsi"/>
          <w:b/>
          <w:bCs/>
          <w:sz w:val="22"/>
          <w:szCs w:val="22"/>
        </w:rPr>
      </w:pPr>
    </w:p>
    <w:p w14:paraId="2F99BB19" w14:textId="77777777" w:rsidR="000A4713" w:rsidRDefault="000A4713" w:rsidP="007A49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0"/>
        <w:rPr>
          <w:rFonts w:asciiTheme="majorHAnsi" w:hAnsiTheme="majorHAnsi" w:cstheme="majorHAnsi"/>
          <w:b/>
          <w:bCs/>
          <w:sz w:val="22"/>
          <w:szCs w:val="22"/>
        </w:rPr>
      </w:pPr>
    </w:p>
    <w:p w14:paraId="216A05AB" w14:textId="48DCFDE9" w:rsidR="005862F0" w:rsidRDefault="005862F0" w:rsidP="004848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0"/>
        <w:rPr>
          <w:rFonts w:asciiTheme="majorHAnsi" w:hAnsiTheme="majorHAnsi" w:cstheme="majorHAnsi"/>
          <w:b/>
          <w:bCs/>
          <w:sz w:val="22"/>
          <w:szCs w:val="22"/>
        </w:rPr>
      </w:pPr>
      <w:r w:rsidRPr="000A62C7">
        <w:rPr>
          <w:rFonts w:asciiTheme="majorHAnsi" w:hAnsiTheme="majorHAnsi" w:cstheme="majorHAnsi"/>
          <w:b/>
          <w:bCs/>
          <w:sz w:val="22"/>
          <w:szCs w:val="22"/>
        </w:rPr>
        <w:t>TERMS OF REFERENCE</w:t>
      </w:r>
      <w:bookmarkEnd w:id="0"/>
    </w:p>
    <w:p w14:paraId="30BB23B9" w14:textId="6105B01B" w:rsidR="00682ED1" w:rsidRPr="00682ED1" w:rsidRDefault="00F53298" w:rsidP="004848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0"/>
        <w:rPr>
          <w:rFonts w:asciiTheme="majorHAnsi" w:hAnsiTheme="majorHAnsi" w:cstheme="majorHAnsi"/>
          <w:b/>
          <w:bCs/>
          <w:sz w:val="22"/>
          <w:szCs w:val="22"/>
        </w:rPr>
      </w:pPr>
      <w:r w:rsidRPr="005862F0">
        <w:rPr>
          <w:rFonts w:asciiTheme="majorHAnsi" w:hAnsiTheme="majorHAnsi" w:cstheme="majorHAnsi"/>
          <w:b/>
          <w:bCs/>
          <w:sz w:val="22"/>
          <w:szCs w:val="22"/>
        </w:rPr>
        <w:t xml:space="preserve">End Line </w:t>
      </w:r>
      <w:r w:rsidR="0068036D" w:rsidRPr="005862F0">
        <w:rPr>
          <w:rFonts w:asciiTheme="majorHAnsi" w:hAnsiTheme="majorHAnsi" w:cstheme="majorHAnsi"/>
          <w:b/>
          <w:bCs/>
          <w:sz w:val="22"/>
          <w:szCs w:val="22"/>
        </w:rPr>
        <w:t xml:space="preserve">Evaluation of </w:t>
      </w:r>
      <w:r w:rsidR="008D42D9" w:rsidRPr="005862F0">
        <w:rPr>
          <w:rFonts w:asciiTheme="majorHAnsi" w:hAnsiTheme="majorHAnsi" w:cstheme="majorHAnsi"/>
          <w:b/>
          <w:bCs/>
          <w:sz w:val="22"/>
          <w:szCs w:val="22"/>
        </w:rPr>
        <w:t>the Project</w:t>
      </w:r>
      <w:r w:rsidR="008D42D9" w:rsidRPr="00682ED1">
        <w:rPr>
          <w:rFonts w:asciiTheme="majorHAnsi" w:hAnsiTheme="majorHAnsi" w:cstheme="majorHAnsi"/>
          <w:sz w:val="22"/>
          <w:szCs w:val="22"/>
        </w:rPr>
        <w:t xml:space="preserve"> ‘</w:t>
      </w:r>
      <w:r>
        <w:rPr>
          <w:rFonts w:asciiTheme="majorHAnsi" w:hAnsiTheme="majorHAnsi" w:cstheme="majorHAnsi"/>
          <w:b/>
          <w:bCs/>
          <w:sz w:val="22"/>
          <w:szCs w:val="22"/>
        </w:rPr>
        <w:t>Sustaining Peace and Reconciliation through strengthening land Governance and Dispute resolution mechanism</w:t>
      </w:r>
      <w:r w:rsidR="003609A5">
        <w:rPr>
          <w:rFonts w:asciiTheme="majorHAnsi" w:hAnsiTheme="majorHAnsi" w:cstheme="majorHAnsi"/>
          <w:b/>
          <w:bCs/>
          <w:sz w:val="22"/>
          <w:szCs w:val="22"/>
        </w:rPr>
        <w:t>’</w:t>
      </w:r>
    </w:p>
    <w:p w14:paraId="73D11584" w14:textId="21726442" w:rsidR="0068036D" w:rsidRPr="00682ED1" w:rsidRDefault="0068036D" w:rsidP="004848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HAnsi" w:hAnsiTheme="majorHAnsi" w:cstheme="majorHAnsi"/>
          <w:b/>
          <w:bCs/>
          <w:sz w:val="22"/>
          <w:szCs w:val="22"/>
        </w:rPr>
      </w:pPr>
      <w:r w:rsidRPr="00682ED1">
        <w:rPr>
          <w:rFonts w:asciiTheme="majorHAnsi" w:hAnsiTheme="majorHAnsi" w:cstheme="majorHAnsi"/>
          <w:b/>
          <w:bCs/>
          <w:sz w:val="22"/>
          <w:szCs w:val="22"/>
        </w:rPr>
        <w:t>(</w:t>
      </w:r>
      <w:r w:rsidR="00682ED1" w:rsidRPr="00682ED1">
        <w:rPr>
          <w:rFonts w:asciiTheme="majorHAnsi" w:hAnsiTheme="majorHAnsi" w:cstheme="majorHAnsi"/>
          <w:b/>
          <w:bCs/>
          <w:sz w:val="22"/>
          <w:szCs w:val="22"/>
        </w:rPr>
        <w:t>Jointly</w:t>
      </w:r>
      <w:r w:rsidRPr="00682ED1">
        <w:rPr>
          <w:rFonts w:asciiTheme="majorHAnsi" w:hAnsiTheme="majorHAnsi" w:cstheme="majorHAnsi"/>
          <w:b/>
          <w:bCs/>
          <w:sz w:val="22"/>
          <w:szCs w:val="22"/>
        </w:rPr>
        <w:t xml:space="preserve"> implemented by UN Women</w:t>
      </w:r>
      <w:r w:rsidR="005862F0">
        <w:rPr>
          <w:rFonts w:asciiTheme="majorHAnsi" w:hAnsiTheme="majorHAnsi" w:cstheme="majorHAnsi"/>
          <w:b/>
          <w:bCs/>
          <w:sz w:val="22"/>
          <w:szCs w:val="22"/>
        </w:rPr>
        <w:t xml:space="preserve">, </w:t>
      </w:r>
      <w:r w:rsidR="005E1ADE">
        <w:rPr>
          <w:rFonts w:asciiTheme="majorHAnsi" w:hAnsiTheme="majorHAnsi" w:cstheme="majorHAnsi"/>
          <w:b/>
          <w:bCs/>
          <w:sz w:val="22"/>
          <w:szCs w:val="22"/>
        </w:rPr>
        <w:t>UNDP,</w:t>
      </w:r>
      <w:r w:rsidR="005862F0">
        <w:rPr>
          <w:rFonts w:asciiTheme="majorHAnsi" w:hAnsiTheme="majorHAnsi" w:cstheme="majorHAnsi"/>
          <w:b/>
          <w:bCs/>
          <w:sz w:val="22"/>
          <w:szCs w:val="22"/>
        </w:rPr>
        <w:t xml:space="preserve"> and WFP</w:t>
      </w:r>
      <w:r w:rsidRPr="00682ED1">
        <w:rPr>
          <w:rFonts w:asciiTheme="majorHAnsi" w:hAnsiTheme="majorHAnsi" w:cstheme="majorHAnsi"/>
          <w:b/>
          <w:bCs/>
          <w:sz w:val="22"/>
          <w:szCs w:val="22"/>
        </w:rPr>
        <w:t>)</w:t>
      </w:r>
    </w:p>
    <w:p w14:paraId="30E80718" w14:textId="735F1412" w:rsidR="0044436B" w:rsidRPr="000A62C7" w:rsidRDefault="004443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bCs/>
          <w:sz w:val="22"/>
          <w:szCs w:val="22"/>
        </w:rPr>
      </w:pPr>
    </w:p>
    <w:p w14:paraId="42610626" w14:textId="77777777" w:rsidR="00687E20" w:rsidRPr="000A62C7" w:rsidRDefault="00687E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HAnsi" w:hAnsiTheme="majorHAnsi" w:cstheme="majorHAnsi"/>
          <w:b/>
          <w:bCs/>
          <w:sz w:val="22"/>
          <w:szCs w:val="22"/>
        </w:rPr>
      </w:pPr>
    </w:p>
    <w:tbl>
      <w:tblPr>
        <w:tblW w:w="8794" w:type="dxa"/>
        <w:tblInd w:w="-108" w:type="dxa"/>
        <w:tblBorders>
          <w:top w:val="nil"/>
          <w:left w:val="nil"/>
          <w:bottom w:val="nil"/>
          <w:right w:val="nil"/>
        </w:tblBorders>
        <w:tblLayout w:type="fixed"/>
        <w:tblLook w:val="0000" w:firstRow="0" w:lastRow="0" w:firstColumn="0" w:lastColumn="0" w:noHBand="0" w:noVBand="0"/>
      </w:tblPr>
      <w:tblGrid>
        <w:gridCol w:w="4397"/>
        <w:gridCol w:w="4397"/>
      </w:tblGrid>
      <w:tr w:rsidR="000F370D" w:rsidRPr="00696C34" w14:paraId="08DFD2E1" w14:textId="77777777" w:rsidTr="00A57392">
        <w:trPr>
          <w:trHeight w:val="123"/>
        </w:trPr>
        <w:tc>
          <w:tcPr>
            <w:tcW w:w="4397" w:type="dxa"/>
            <w:tcBorders>
              <w:top w:val="nil"/>
              <w:left w:val="nil"/>
            </w:tcBorders>
            <w:shd w:val="clear" w:color="auto" w:fill="auto"/>
          </w:tcPr>
          <w:p w14:paraId="2E4D64F9" w14:textId="77777777" w:rsidR="000F370D" w:rsidRPr="00A57392"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Title:</w:t>
            </w:r>
          </w:p>
        </w:tc>
        <w:tc>
          <w:tcPr>
            <w:tcW w:w="4397" w:type="dxa"/>
            <w:tcBorders>
              <w:top w:val="nil"/>
              <w:right w:val="nil"/>
            </w:tcBorders>
            <w:shd w:val="clear" w:color="auto" w:fill="auto"/>
          </w:tcPr>
          <w:p w14:paraId="6A27832A" w14:textId="77777777" w:rsidR="000F370D" w:rsidRPr="00A57392" w:rsidRDefault="000F370D" w:rsidP="00F711B8">
            <w:pPr>
              <w:autoSpaceDE w:val="0"/>
              <w:autoSpaceDN w:val="0"/>
              <w:adjustRightInd w:val="0"/>
              <w:jc w:val="both"/>
              <w:rPr>
                <w:rFonts w:asciiTheme="majorHAnsi" w:hAnsiTheme="majorHAnsi" w:cstheme="majorHAnsi"/>
                <w:color w:val="000000"/>
                <w:sz w:val="22"/>
                <w:szCs w:val="22"/>
              </w:rPr>
            </w:pPr>
            <w:r w:rsidRPr="00A57392">
              <w:rPr>
                <w:rFonts w:asciiTheme="majorHAnsi" w:hAnsiTheme="majorHAnsi" w:cstheme="majorHAnsi"/>
                <w:color w:val="000000"/>
                <w:sz w:val="22"/>
                <w:szCs w:val="22"/>
              </w:rPr>
              <w:t>Senior Evaluation Consultant</w:t>
            </w:r>
          </w:p>
        </w:tc>
      </w:tr>
      <w:tr w:rsidR="000F370D" w:rsidRPr="00696C34" w14:paraId="6CB9ADBA" w14:textId="77777777" w:rsidTr="00A57392">
        <w:trPr>
          <w:trHeight w:val="123"/>
        </w:trPr>
        <w:tc>
          <w:tcPr>
            <w:tcW w:w="4397" w:type="dxa"/>
            <w:tcBorders>
              <w:left w:val="nil"/>
            </w:tcBorders>
            <w:shd w:val="clear" w:color="auto" w:fill="auto"/>
          </w:tcPr>
          <w:p w14:paraId="0DA9B571" w14:textId="77777777" w:rsidR="000F370D" w:rsidRPr="00A57392"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Project:</w:t>
            </w:r>
          </w:p>
        </w:tc>
        <w:tc>
          <w:tcPr>
            <w:tcW w:w="4397" w:type="dxa"/>
            <w:tcBorders>
              <w:right w:val="nil"/>
            </w:tcBorders>
            <w:shd w:val="clear" w:color="auto" w:fill="auto"/>
          </w:tcPr>
          <w:p w14:paraId="42A27044" w14:textId="219982DD" w:rsidR="000F370D" w:rsidRPr="00507FB3" w:rsidRDefault="000F370D" w:rsidP="00F711B8">
            <w:pPr>
              <w:autoSpaceDE w:val="0"/>
              <w:autoSpaceDN w:val="0"/>
              <w:adjustRightInd w:val="0"/>
              <w:jc w:val="both"/>
              <w:rPr>
                <w:rFonts w:asciiTheme="majorHAnsi" w:hAnsiTheme="majorHAnsi" w:cstheme="majorHAnsi"/>
                <w:color w:val="000000"/>
                <w:sz w:val="22"/>
                <w:szCs w:val="22"/>
              </w:rPr>
            </w:pPr>
            <w:r w:rsidRPr="00A57392">
              <w:rPr>
                <w:rFonts w:asciiTheme="majorHAnsi" w:hAnsiTheme="majorHAnsi" w:cstheme="majorHAnsi"/>
                <w:color w:val="000000"/>
                <w:sz w:val="22"/>
                <w:szCs w:val="22"/>
              </w:rPr>
              <w:t>End-term evaluation UN Women/</w:t>
            </w:r>
            <w:r w:rsidR="003609A5">
              <w:rPr>
                <w:rFonts w:asciiTheme="majorHAnsi" w:hAnsiTheme="majorHAnsi" w:cstheme="majorHAnsi"/>
                <w:color w:val="000000"/>
                <w:sz w:val="22"/>
                <w:szCs w:val="22"/>
              </w:rPr>
              <w:t>UNDP/</w:t>
            </w:r>
            <w:bookmarkStart w:id="1" w:name="_Hlk487049888"/>
            <w:r w:rsidR="003609A5">
              <w:rPr>
                <w:rFonts w:asciiTheme="majorHAnsi" w:hAnsiTheme="majorHAnsi" w:cstheme="majorHAnsi"/>
                <w:color w:val="000000"/>
                <w:sz w:val="22"/>
                <w:szCs w:val="22"/>
              </w:rPr>
              <w:t xml:space="preserve">WFP </w:t>
            </w:r>
            <w:r w:rsidR="003609A5" w:rsidRPr="00507FB3">
              <w:rPr>
                <w:rFonts w:asciiTheme="majorHAnsi" w:hAnsiTheme="majorHAnsi" w:cstheme="majorHAnsi"/>
                <w:color w:val="000000"/>
                <w:sz w:val="22"/>
                <w:szCs w:val="22"/>
              </w:rPr>
              <w:t>Joint</w:t>
            </w:r>
            <w:r w:rsidRPr="00507FB3">
              <w:rPr>
                <w:rFonts w:asciiTheme="majorHAnsi" w:hAnsiTheme="majorHAnsi" w:cstheme="majorHAnsi"/>
                <w:color w:val="000000"/>
                <w:sz w:val="22"/>
                <w:szCs w:val="22"/>
              </w:rPr>
              <w:t xml:space="preserve"> Programme </w:t>
            </w:r>
            <w:bookmarkEnd w:id="1"/>
            <w:r w:rsidR="004932EA">
              <w:rPr>
                <w:rFonts w:asciiTheme="majorHAnsi" w:hAnsiTheme="majorHAnsi" w:cstheme="majorHAnsi"/>
                <w:color w:val="000000"/>
                <w:sz w:val="22"/>
                <w:szCs w:val="22"/>
              </w:rPr>
              <w:t>‘</w:t>
            </w:r>
            <w:r w:rsidR="003609A5">
              <w:rPr>
                <w:rFonts w:asciiTheme="majorHAnsi" w:hAnsiTheme="majorHAnsi" w:cstheme="majorHAnsi"/>
                <w:b/>
                <w:bCs/>
                <w:sz w:val="22"/>
                <w:szCs w:val="22"/>
              </w:rPr>
              <w:t>Sustaining Peace and Reconciliation through strengthening land Governance and Dispute resolution mechanism</w:t>
            </w:r>
          </w:p>
        </w:tc>
      </w:tr>
      <w:tr w:rsidR="00507FB3" w:rsidRPr="00696C34" w14:paraId="2024C584" w14:textId="77777777" w:rsidTr="00A57392">
        <w:trPr>
          <w:gridAfter w:val="1"/>
          <w:wAfter w:w="4397" w:type="dxa"/>
          <w:trHeight w:val="123"/>
        </w:trPr>
        <w:tc>
          <w:tcPr>
            <w:tcW w:w="4397" w:type="dxa"/>
            <w:tcBorders>
              <w:left w:val="nil"/>
            </w:tcBorders>
            <w:shd w:val="clear" w:color="auto" w:fill="auto"/>
          </w:tcPr>
          <w:p w14:paraId="2A4AAE49" w14:textId="153ADC5A" w:rsidR="00507FB3" w:rsidRPr="00507FB3" w:rsidRDefault="00507FB3" w:rsidP="000F370D">
            <w:pPr>
              <w:autoSpaceDE w:val="0"/>
              <w:autoSpaceDN w:val="0"/>
              <w:adjustRightInd w:val="0"/>
              <w:rPr>
                <w:rFonts w:asciiTheme="majorHAnsi" w:hAnsiTheme="majorHAnsi" w:cstheme="majorHAnsi"/>
                <w:color w:val="000000"/>
                <w:sz w:val="22"/>
                <w:szCs w:val="22"/>
              </w:rPr>
            </w:pPr>
          </w:p>
        </w:tc>
      </w:tr>
      <w:tr w:rsidR="000F370D" w:rsidRPr="00696C34" w14:paraId="2F82ACC7" w14:textId="77777777" w:rsidTr="00A57392">
        <w:trPr>
          <w:trHeight w:val="123"/>
        </w:trPr>
        <w:tc>
          <w:tcPr>
            <w:tcW w:w="4397" w:type="dxa"/>
            <w:tcBorders>
              <w:left w:val="nil"/>
            </w:tcBorders>
            <w:shd w:val="clear" w:color="auto" w:fill="auto"/>
          </w:tcPr>
          <w:p w14:paraId="3DBA14F9"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Type of Contract:</w:t>
            </w:r>
            <w:r w:rsidRPr="00A57392">
              <w:rPr>
                <w:rFonts w:asciiTheme="majorHAnsi" w:hAnsiTheme="majorHAnsi" w:cstheme="majorHAnsi"/>
                <w:color w:val="000000"/>
                <w:sz w:val="22"/>
                <w:szCs w:val="22"/>
              </w:rPr>
              <w:tab/>
            </w:r>
          </w:p>
        </w:tc>
        <w:tc>
          <w:tcPr>
            <w:tcW w:w="4397" w:type="dxa"/>
            <w:tcBorders>
              <w:right w:val="nil"/>
            </w:tcBorders>
            <w:shd w:val="clear" w:color="auto" w:fill="auto"/>
          </w:tcPr>
          <w:p w14:paraId="26C35AE4"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507FB3">
              <w:rPr>
                <w:rFonts w:asciiTheme="majorHAnsi" w:hAnsiTheme="majorHAnsi" w:cstheme="majorHAnsi"/>
                <w:color w:val="000000"/>
                <w:sz w:val="22"/>
                <w:szCs w:val="22"/>
              </w:rPr>
              <w:t>SSA</w:t>
            </w:r>
          </w:p>
        </w:tc>
      </w:tr>
      <w:tr w:rsidR="000F370D" w:rsidRPr="00690CE9" w14:paraId="42080A2D" w14:textId="77777777" w:rsidTr="00A57392">
        <w:trPr>
          <w:trHeight w:val="123"/>
        </w:trPr>
        <w:tc>
          <w:tcPr>
            <w:tcW w:w="4397" w:type="dxa"/>
            <w:tcBorders>
              <w:left w:val="nil"/>
            </w:tcBorders>
            <w:shd w:val="clear" w:color="auto" w:fill="auto"/>
          </w:tcPr>
          <w:p w14:paraId="432B20DD"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Post Level:</w:t>
            </w:r>
          </w:p>
        </w:tc>
        <w:tc>
          <w:tcPr>
            <w:tcW w:w="4397" w:type="dxa"/>
            <w:tcBorders>
              <w:right w:val="nil"/>
            </w:tcBorders>
            <w:shd w:val="clear" w:color="auto" w:fill="auto"/>
          </w:tcPr>
          <w:p w14:paraId="68989E91" w14:textId="16883479" w:rsidR="000F370D" w:rsidRPr="00507FB3" w:rsidRDefault="00EC2C79" w:rsidP="000F370D">
            <w:pPr>
              <w:autoSpaceDE w:val="0"/>
              <w:autoSpaceDN w:val="0"/>
              <w:adjustRightInd w:val="0"/>
              <w:rPr>
                <w:rFonts w:asciiTheme="majorHAnsi" w:hAnsiTheme="majorHAnsi" w:cstheme="majorHAnsi"/>
                <w:color w:val="000000"/>
                <w:sz w:val="22"/>
                <w:szCs w:val="22"/>
                <w:lang w:val="fr-CA"/>
              </w:rPr>
            </w:pPr>
            <w:r>
              <w:rPr>
                <w:rFonts w:asciiTheme="majorHAnsi" w:hAnsiTheme="majorHAnsi" w:cstheme="majorHAnsi"/>
                <w:color w:val="000000"/>
                <w:sz w:val="22"/>
                <w:szCs w:val="22"/>
                <w:lang w:val="fr-CA"/>
              </w:rPr>
              <w:t>I</w:t>
            </w:r>
            <w:r w:rsidR="000F370D" w:rsidRPr="00507FB3">
              <w:rPr>
                <w:rFonts w:asciiTheme="majorHAnsi" w:hAnsiTheme="majorHAnsi" w:cstheme="majorHAnsi"/>
                <w:color w:val="000000"/>
                <w:sz w:val="22"/>
                <w:szCs w:val="22"/>
                <w:lang w:val="fr-CA"/>
              </w:rPr>
              <w:t>nternational consultant</w:t>
            </w:r>
            <w:r w:rsidR="00DA4EEB">
              <w:rPr>
                <w:rFonts w:asciiTheme="majorHAnsi" w:hAnsiTheme="majorHAnsi" w:cstheme="majorHAnsi"/>
                <w:color w:val="000000"/>
                <w:sz w:val="22"/>
                <w:szCs w:val="22"/>
                <w:lang w:val="fr-CA"/>
              </w:rPr>
              <w:t xml:space="preserve">; National Consultant </w:t>
            </w:r>
          </w:p>
        </w:tc>
      </w:tr>
      <w:tr w:rsidR="000F370D" w:rsidRPr="00696C34" w14:paraId="3825BA8F" w14:textId="77777777" w:rsidTr="00A57392">
        <w:trPr>
          <w:trHeight w:val="123"/>
        </w:trPr>
        <w:tc>
          <w:tcPr>
            <w:tcW w:w="4397" w:type="dxa"/>
            <w:tcBorders>
              <w:left w:val="nil"/>
            </w:tcBorders>
            <w:shd w:val="clear" w:color="auto" w:fill="auto"/>
          </w:tcPr>
          <w:p w14:paraId="497B3098"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 xml:space="preserve">Languages Required:      </w:t>
            </w:r>
            <w:r w:rsidRPr="00A57392">
              <w:rPr>
                <w:rFonts w:asciiTheme="majorHAnsi" w:hAnsiTheme="majorHAnsi" w:cstheme="majorHAnsi"/>
                <w:color w:val="000000"/>
                <w:sz w:val="22"/>
                <w:szCs w:val="22"/>
              </w:rPr>
              <w:tab/>
            </w:r>
          </w:p>
        </w:tc>
        <w:tc>
          <w:tcPr>
            <w:tcW w:w="4397" w:type="dxa"/>
            <w:tcBorders>
              <w:right w:val="nil"/>
            </w:tcBorders>
            <w:shd w:val="clear" w:color="auto" w:fill="auto"/>
          </w:tcPr>
          <w:p w14:paraId="160425AA" w14:textId="37C55CDD" w:rsidR="000F370D" w:rsidRPr="00507FB3" w:rsidRDefault="000F370D" w:rsidP="000F370D">
            <w:pPr>
              <w:autoSpaceDE w:val="0"/>
              <w:autoSpaceDN w:val="0"/>
              <w:adjustRightInd w:val="0"/>
              <w:rPr>
                <w:rFonts w:asciiTheme="majorHAnsi" w:hAnsiTheme="majorHAnsi" w:cstheme="majorHAnsi"/>
                <w:color w:val="000000"/>
                <w:sz w:val="22"/>
                <w:szCs w:val="22"/>
              </w:rPr>
            </w:pPr>
            <w:r w:rsidRPr="00507FB3">
              <w:rPr>
                <w:rFonts w:asciiTheme="majorHAnsi" w:hAnsiTheme="majorHAnsi" w:cstheme="majorHAnsi"/>
                <w:color w:val="000000"/>
                <w:sz w:val="22"/>
                <w:szCs w:val="22"/>
              </w:rPr>
              <w:t xml:space="preserve">English </w:t>
            </w:r>
          </w:p>
        </w:tc>
      </w:tr>
      <w:tr w:rsidR="000F370D" w:rsidRPr="00696C34" w14:paraId="6CAA9F6A" w14:textId="77777777" w:rsidTr="00A57392">
        <w:trPr>
          <w:trHeight w:val="123"/>
        </w:trPr>
        <w:tc>
          <w:tcPr>
            <w:tcW w:w="4397" w:type="dxa"/>
            <w:tcBorders>
              <w:left w:val="nil"/>
            </w:tcBorders>
            <w:shd w:val="clear" w:color="auto" w:fill="auto"/>
          </w:tcPr>
          <w:p w14:paraId="1A72C496"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Starting Date</w:t>
            </w:r>
          </w:p>
        </w:tc>
        <w:tc>
          <w:tcPr>
            <w:tcW w:w="4397" w:type="dxa"/>
            <w:tcBorders>
              <w:right w:val="nil"/>
            </w:tcBorders>
            <w:shd w:val="clear" w:color="auto" w:fill="auto"/>
          </w:tcPr>
          <w:p w14:paraId="3FEC70A7" w14:textId="243BBEC4" w:rsidR="000F370D" w:rsidRPr="00507FB3" w:rsidRDefault="00C4637E" w:rsidP="000F370D">
            <w:pPr>
              <w:autoSpaceDE w:val="0"/>
              <w:autoSpaceDN w:val="0"/>
              <w:adjustRightInd w:val="0"/>
              <w:rPr>
                <w:rFonts w:asciiTheme="majorHAnsi" w:hAnsiTheme="majorHAnsi" w:cstheme="majorHAnsi"/>
                <w:color w:val="000000"/>
                <w:sz w:val="22"/>
                <w:szCs w:val="22"/>
              </w:rPr>
            </w:pPr>
            <w:r>
              <w:rPr>
                <w:rFonts w:asciiTheme="majorHAnsi" w:hAnsiTheme="majorHAnsi" w:cstheme="majorHAnsi"/>
                <w:color w:val="000000"/>
                <w:sz w:val="22"/>
                <w:szCs w:val="22"/>
              </w:rPr>
              <w:t>January 10, 2023</w:t>
            </w:r>
          </w:p>
        </w:tc>
      </w:tr>
      <w:tr w:rsidR="000F370D" w:rsidRPr="00696C34" w14:paraId="09623E91" w14:textId="77777777" w:rsidTr="00A57392">
        <w:trPr>
          <w:trHeight w:val="123"/>
        </w:trPr>
        <w:tc>
          <w:tcPr>
            <w:tcW w:w="4397" w:type="dxa"/>
            <w:tcBorders>
              <w:left w:val="nil"/>
            </w:tcBorders>
            <w:shd w:val="clear" w:color="auto" w:fill="auto"/>
          </w:tcPr>
          <w:p w14:paraId="3E898804"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Duration of Contract:</w:t>
            </w:r>
          </w:p>
        </w:tc>
        <w:tc>
          <w:tcPr>
            <w:tcW w:w="4397" w:type="dxa"/>
            <w:tcBorders>
              <w:right w:val="nil"/>
            </w:tcBorders>
            <w:shd w:val="clear" w:color="auto" w:fill="auto"/>
          </w:tcPr>
          <w:p w14:paraId="3D33DAEB" w14:textId="6E427208" w:rsidR="000F370D" w:rsidRPr="00507FB3" w:rsidRDefault="00C4637E" w:rsidP="000F370D">
            <w:pPr>
              <w:autoSpaceDE w:val="0"/>
              <w:autoSpaceDN w:val="0"/>
              <w:adjustRightInd w:val="0"/>
              <w:rPr>
                <w:rFonts w:asciiTheme="majorHAnsi" w:hAnsiTheme="majorHAnsi" w:cstheme="majorHAnsi"/>
                <w:color w:val="000000"/>
                <w:sz w:val="22"/>
                <w:szCs w:val="22"/>
              </w:rPr>
            </w:pPr>
            <w:r>
              <w:rPr>
                <w:rFonts w:asciiTheme="majorHAnsi" w:hAnsiTheme="majorHAnsi" w:cstheme="majorHAnsi"/>
                <w:color w:val="000000"/>
                <w:sz w:val="22"/>
                <w:szCs w:val="22"/>
              </w:rPr>
              <w:t>January 10</w:t>
            </w:r>
            <w:r w:rsidR="004C49BD">
              <w:rPr>
                <w:rFonts w:asciiTheme="majorHAnsi" w:hAnsiTheme="majorHAnsi" w:cstheme="majorHAnsi"/>
                <w:color w:val="000000"/>
                <w:sz w:val="22"/>
                <w:szCs w:val="22"/>
              </w:rPr>
              <w:t xml:space="preserve"> – April </w:t>
            </w:r>
            <w:r w:rsidR="006A2B50">
              <w:rPr>
                <w:rFonts w:asciiTheme="majorHAnsi" w:hAnsiTheme="majorHAnsi" w:cstheme="majorHAnsi"/>
                <w:color w:val="000000"/>
                <w:sz w:val="22"/>
                <w:szCs w:val="22"/>
              </w:rPr>
              <w:t>20, 2023</w:t>
            </w:r>
          </w:p>
        </w:tc>
      </w:tr>
      <w:tr w:rsidR="000F370D" w:rsidRPr="00696C34" w14:paraId="3DEB361B" w14:textId="77777777" w:rsidTr="00A57392">
        <w:trPr>
          <w:trHeight w:val="123"/>
        </w:trPr>
        <w:tc>
          <w:tcPr>
            <w:tcW w:w="4397" w:type="dxa"/>
            <w:tcBorders>
              <w:left w:val="nil"/>
            </w:tcBorders>
            <w:shd w:val="clear" w:color="auto" w:fill="auto"/>
          </w:tcPr>
          <w:p w14:paraId="7B7F13C5" w14:textId="455C2FAB"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 xml:space="preserve">Location: </w:t>
            </w:r>
          </w:p>
        </w:tc>
        <w:tc>
          <w:tcPr>
            <w:tcW w:w="4397" w:type="dxa"/>
            <w:tcBorders>
              <w:right w:val="nil"/>
            </w:tcBorders>
            <w:shd w:val="clear" w:color="auto" w:fill="auto"/>
          </w:tcPr>
          <w:p w14:paraId="55266B32" w14:textId="7C9D9B1E" w:rsidR="000F370D" w:rsidRPr="00507FB3" w:rsidRDefault="000F370D" w:rsidP="000F370D">
            <w:pPr>
              <w:autoSpaceDE w:val="0"/>
              <w:autoSpaceDN w:val="0"/>
              <w:adjustRightInd w:val="0"/>
              <w:rPr>
                <w:rFonts w:asciiTheme="majorHAnsi" w:hAnsiTheme="majorHAnsi" w:cstheme="majorHAnsi"/>
                <w:color w:val="000000"/>
                <w:sz w:val="22"/>
                <w:szCs w:val="22"/>
              </w:rPr>
            </w:pPr>
            <w:r w:rsidRPr="00507FB3">
              <w:rPr>
                <w:rFonts w:asciiTheme="majorHAnsi" w:hAnsiTheme="majorHAnsi" w:cstheme="majorHAnsi"/>
                <w:color w:val="000000"/>
                <w:sz w:val="22"/>
                <w:szCs w:val="22"/>
              </w:rPr>
              <w:t xml:space="preserve">Liberia </w:t>
            </w:r>
          </w:p>
        </w:tc>
      </w:tr>
      <w:tr w:rsidR="000F370D" w:rsidRPr="00696C34" w14:paraId="110EEEF2" w14:textId="77777777" w:rsidTr="00A57392">
        <w:trPr>
          <w:trHeight w:val="123"/>
        </w:trPr>
        <w:tc>
          <w:tcPr>
            <w:tcW w:w="4397" w:type="dxa"/>
            <w:tcBorders>
              <w:left w:val="nil"/>
            </w:tcBorders>
            <w:shd w:val="clear" w:color="auto" w:fill="auto"/>
          </w:tcPr>
          <w:p w14:paraId="4963BEE8"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A57392">
              <w:rPr>
                <w:rFonts w:asciiTheme="majorHAnsi" w:hAnsiTheme="majorHAnsi" w:cstheme="majorHAnsi"/>
                <w:color w:val="000000"/>
                <w:sz w:val="22"/>
                <w:szCs w:val="22"/>
              </w:rPr>
              <w:t>Section/Unit:</w:t>
            </w:r>
          </w:p>
        </w:tc>
        <w:tc>
          <w:tcPr>
            <w:tcW w:w="4397" w:type="dxa"/>
            <w:tcBorders>
              <w:right w:val="nil"/>
            </w:tcBorders>
            <w:shd w:val="clear" w:color="auto" w:fill="auto"/>
          </w:tcPr>
          <w:p w14:paraId="129FA1CD" w14:textId="77777777" w:rsidR="000F370D" w:rsidRPr="00507FB3" w:rsidRDefault="000F370D" w:rsidP="000F370D">
            <w:pPr>
              <w:autoSpaceDE w:val="0"/>
              <w:autoSpaceDN w:val="0"/>
              <w:adjustRightInd w:val="0"/>
              <w:rPr>
                <w:rFonts w:asciiTheme="majorHAnsi" w:hAnsiTheme="majorHAnsi" w:cstheme="majorHAnsi"/>
                <w:color w:val="000000"/>
                <w:sz w:val="22"/>
                <w:szCs w:val="22"/>
              </w:rPr>
            </w:pPr>
            <w:r w:rsidRPr="00507FB3">
              <w:rPr>
                <w:rFonts w:asciiTheme="majorHAnsi" w:hAnsiTheme="majorHAnsi" w:cstheme="majorHAnsi"/>
                <w:color w:val="000000"/>
                <w:sz w:val="22"/>
                <w:szCs w:val="22"/>
              </w:rPr>
              <w:t>Evaluation</w:t>
            </w:r>
          </w:p>
        </w:tc>
      </w:tr>
      <w:tr w:rsidR="000F370D" w:rsidRPr="000A62C7" w14:paraId="2D15D377" w14:textId="77777777" w:rsidTr="00A57392">
        <w:trPr>
          <w:trHeight w:val="123"/>
        </w:trPr>
        <w:tc>
          <w:tcPr>
            <w:tcW w:w="4397" w:type="dxa"/>
            <w:shd w:val="clear" w:color="auto" w:fill="auto"/>
          </w:tcPr>
          <w:p w14:paraId="3E999411" w14:textId="4E9A2646" w:rsidR="000F370D" w:rsidRPr="00A57392" w:rsidRDefault="000F370D" w:rsidP="000F370D">
            <w:pPr>
              <w:autoSpaceDE w:val="0"/>
              <w:autoSpaceDN w:val="0"/>
              <w:adjustRightInd w:val="0"/>
              <w:rPr>
                <w:rFonts w:asciiTheme="majorHAnsi" w:hAnsiTheme="majorHAnsi" w:cstheme="majorHAnsi"/>
                <w:color w:val="000000"/>
                <w:sz w:val="22"/>
                <w:szCs w:val="22"/>
              </w:rPr>
            </w:pPr>
          </w:p>
        </w:tc>
        <w:tc>
          <w:tcPr>
            <w:tcW w:w="4397" w:type="dxa"/>
            <w:shd w:val="clear" w:color="auto" w:fill="auto"/>
          </w:tcPr>
          <w:p w14:paraId="24D22658" w14:textId="575A1902" w:rsidR="000F370D" w:rsidRPr="00A57392" w:rsidRDefault="000F370D" w:rsidP="000F370D">
            <w:pPr>
              <w:autoSpaceDE w:val="0"/>
              <w:autoSpaceDN w:val="0"/>
              <w:adjustRightInd w:val="0"/>
              <w:rPr>
                <w:rFonts w:asciiTheme="majorHAnsi" w:hAnsiTheme="majorHAnsi" w:cstheme="majorHAnsi"/>
                <w:color w:val="000000"/>
                <w:sz w:val="22"/>
                <w:szCs w:val="22"/>
              </w:rPr>
            </w:pPr>
          </w:p>
        </w:tc>
      </w:tr>
      <w:tr w:rsidR="000F370D" w:rsidRPr="000A62C7" w14:paraId="5EB19649" w14:textId="77777777" w:rsidTr="00781672">
        <w:trPr>
          <w:trHeight w:val="123"/>
        </w:trPr>
        <w:tc>
          <w:tcPr>
            <w:tcW w:w="4397" w:type="dxa"/>
          </w:tcPr>
          <w:p w14:paraId="01ECFC72" w14:textId="40F66FBE" w:rsidR="000F370D" w:rsidRPr="000A62C7" w:rsidRDefault="000F370D" w:rsidP="000F370D">
            <w:pPr>
              <w:autoSpaceDE w:val="0"/>
              <w:autoSpaceDN w:val="0"/>
              <w:adjustRightInd w:val="0"/>
              <w:rPr>
                <w:rFonts w:asciiTheme="majorHAnsi" w:hAnsiTheme="majorHAnsi" w:cstheme="majorHAnsi"/>
                <w:color w:val="000000"/>
                <w:sz w:val="22"/>
                <w:szCs w:val="22"/>
              </w:rPr>
            </w:pPr>
          </w:p>
        </w:tc>
        <w:tc>
          <w:tcPr>
            <w:tcW w:w="4397" w:type="dxa"/>
          </w:tcPr>
          <w:p w14:paraId="7B9D5ACE" w14:textId="32786C5E" w:rsidR="000F370D" w:rsidRPr="000A62C7" w:rsidRDefault="000F370D" w:rsidP="000F370D">
            <w:pPr>
              <w:autoSpaceDE w:val="0"/>
              <w:autoSpaceDN w:val="0"/>
              <w:adjustRightInd w:val="0"/>
              <w:rPr>
                <w:rFonts w:asciiTheme="majorHAnsi" w:hAnsiTheme="majorHAnsi" w:cstheme="majorHAnsi"/>
                <w:color w:val="000000"/>
                <w:sz w:val="22"/>
                <w:szCs w:val="22"/>
              </w:rPr>
            </w:pPr>
          </w:p>
        </w:tc>
      </w:tr>
      <w:tr w:rsidR="000F370D" w:rsidRPr="000A62C7" w14:paraId="7D83194F" w14:textId="77777777" w:rsidTr="00781672">
        <w:trPr>
          <w:trHeight w:val="110"/>
        </w:trPr>
        <w:tc>
          <w:tcPr>
            <w:tcW w:w="4397" w:type="dxa"/>
          </w:tcPr>
          <w:p w14:paraId="3B65CFF1" w14:textId="50E22398" w:rsidR="000F370D" w:rsidRPr="000A62C7" w:rsidRDefault="000F370D" w:rsidP="000F370D">
            <w:pPr>
              <w:autoSpaceDE w:val="0"/>
              <w:autoSpaceDN w:val="0"/>
              <w:adjustRightInd w:val="0"/>
              <w:rPr>
                <w:rFonts w:asciiTheme="majorHAnsi" w:hAnsiTheme="majorHAnsi" w:cstheme="majorHAnsi"/>
                <w:color w:val="000000"/>
                <w:sz w:val="22"/>
                <w:szCs w:val="22"/>
              </w:rPr>
            </w:pPr>
          </w:p>
        </w:tc>
        <w:tc>
          <w:tcPr>
            <w:tcW w:w="4397" w:type="dxa"/>
          </w:tcPr>
          <w:p w14:paraId="4BE724FF" w14:textId="0E7C6912" w:rsidR="000F370D" w:rsidRPr="000A62C7" w:rsidRDefault="000F370D" w:rsidP="000F370D">
            <w:pPr>
              <w:autoSpaceDE w:val="0"/>
              <w:autoSpaceDN w:val="0"/>
              <w:adjustRightInd w:val="0"/>
              <w:rPr>
                <w:rFonts w:asciiTheme="majorHAnsi" w:hAnsiTheme="majorHAnsi" w:cstheme="majorHAnsi"/>
                <w:color w:val="000000"/>
                <w:sz w:val="22"/>
                <w:szCs w:val="22"/>
              </w:rPr>
            </w:pPr>
          </w:p>
        </w:tc>
      </w:tr>
      <w:tr w:rsidR="000F370D" w:rsidRPr="000A62C7" w14:paraId="1B6273A5" w14:textId="77777777" w:rsidTr="00781672">
        <w:trPr>
          <w:trHeight w:val="110"/>
        </w:trPr>
        <w:tc>
          <w:tcPr>
            <w:tcW w:w="4397" w:type="dxa"/>
          </w:tcPr>
          <w:p w14:paraId="296EE143" w14:textId="55D78BC3" w:rsidR="000F370D" w:rsidRPr="000A62C7" w:rsidRDefault="000F370D" w:rsidP="000F370D">
            <w:pPr>
              <w:autoSpaceDE w:val="0"/>
              <w:autoSpaceDN w:val="0"/>
              <w:adjustRightInd w:val="0"/>
              <w:rPr>
                <w:rFonts w:asciiTheme="majorHAnsi" w:hAnsiTheme="majorHAnsi" w:cstheme="majorHAnsi"/>
                <w:color w:val="000000"/>
                <w:sz w:val="22"/>
                <w:szCs w:val="22"/>
              </w:rPr>
            </w:pPr>
          </w:p>
        </w:tc>
        <w:tc>
          <w:tcPr>
            <w:tcW w:w="4397" w:type="dxa"/>
          </w:tcPr>
          <w:p w14:paraId="1DC4A108" w14:textId="41E520E6" w:rsidR="000F370D" w:rsidRPr="000A62C7" w:rsidRDefault="000F370D" w:rsidP="000F370D">
            <w:pPr>
              <w:autoSpaceDE w:val="0"/>
              <w:autoSpaceDN w:val="0"/>
              <w:adjustRightInd w:val="0"/>
              <w:rPr>
                <w:rFonts w:asciiTheme="majorHAnsi" w:hAnsiTheme="majorHAnsi" w:cstheme="majorHAnsi"/>
                <w:color w:val="000000"/>
                <w:sz w:val="22"/>
                <w:szCs w:val="22"/>
              </w:rPr>
            </w:pPr>
          </w:p>
        </w:tc>
      </w:tr>
      <w:tr w:rsidR="000F370D" w:rsidRPr="000A62C7" w14:paraId="0A33B885" w14:textId="77777777" w:rsidTr="00781672">
        <w:trPr>
          <w:trHeight w:val="110"/>
        </w:trPr>
        <w:tc>
          <w:tcPr>
            <w:tcW w:w="4397" w:type="dxa"/>
          </w:tcPr>
          <w:p w14:paraId="2AFB3C36" w14:textId="77777777" w:rsidR="000F370D" w:rsidRPr="000A62C7" w:rsidRDefault="000F370D" w:rsidP="000F370D">
            <w:pPr>
              <w:autoSpaceDE w:val="0"/>
              <w:autoSpaceDN w:val="0"/>
              <w:adjustRightInd w:val="0"/>
              <w:rPr>
                <w:rFonts w:asciiTheme="majorHAnsi" w:hAnsiTheme="majorHAnsi" w:cstheme="majorHAnsi"/>
                <w:color w:val="000000"/>
                <w:sz w:val="22"/>
                <w:szCs w:val="22"/>
              </w:rPr>
            </w:pPr>
            <w:r w:rsidRPr="000A62C7">
              <w:rPr>
                <w:rFonts w:asciiTheme="majorHAnsi" w:hAnsiTheme="majorHAnsi" w:cstheme="majorHAnsi"/>
                <w:color w:val="000000"/>
                <w:sz w:val="22"/>
                <w:szCs w:val="22"/>
              </w:rPr>
              <w:t xml:space="preserve">Typology of the consultancy: </w:t>
            </w:r>
          </w:p>
        </w:tc>
        <w:tc>
          <w:tcPr>
            <w:tcW w:w="4397" w:type="dxa"/>
          </w:tcPr>
          <w:p w14:paraId="552531F0" w14:textId="77777777" w:rsidR="006F14C3" w:rsidRDefault="000F370D" w:rsidP="000F370D">
            <w:pPr>
              <w:autoSpaceDE w:val="0"/>
              <w:autoSpaceDN w:val="0"/>
              <w:adjustRightInd w:val="0"/>
              <w:rPr>
                <w:rFonts w:asciiTheme="majorHAnsi" w:hAnsiTheme="majorHAnsi" w:cstheme="majorBidi"/>
                <w:color w:val="000000"/>
                <w:sz w:val="22"/>
                <w:szCs w:val="22"/>
              </w:rPr>
            </w:pPr>
            <w:r w:rsidRPr="00781672">
              <w:rPr>
                <w:rFonts w:asciiTheme="majorHAnsi" w:hAnsiTheme="majorHAnsi" w:cstheme="majorBidi"/>
                <w:color w:val="000000"/>
                <w:sz w:val="22"/>
                <w:szCs w:val="22"/>
              </w:rPr>
              <w:t xml:space="preserve">International Consultant (Team Leader) </w:t>
            </w:r>
            <w:r w:rsidR="0095515A" w:rsidRPr="00781672">
              <w:rPr>
                <w:rFonts w:asciiTheme="majorHAnsi" w:hAnsiTheme="majorHAnsi" w:cstheme="majorBidi"/>
                <w:color w:val="000000"/>
                <w:sz w:val="22"/>
                <w:szCs w:val="22"/>
              </w:rPr>
              <w:t>and National</w:t>
            </w:r>
            <w:r w:rsidRPr="00781672">
              <w:rPr>
                <w:rFonts w:asciiTheme="majorHAnsi" w:hAnsiTheme="majorHAnsi" w:cstheme="majorBidi"/>
                <w:color w:val="000000"/>
                <w:sz w:val="22"/>
                <w:szCs w:val="22"/>
              </w:rPr>
              <w:t xml:space="preserve"> Consultant (National Evaluator), homebased and in selected counties of Liberia</w:t>
            </w:r>
          </w:p>
          <w:p w14:paraId="0341B119" w14:textId="3285E168" w:rsidR="000F370D" w:rsidRPr="00781672" w:rsidRDefault="000F370D" w:rsidP="000F370D">
            <w:pPr>
              <w:autoSpaceDE w:val="0"/>
              <w:autoSpaceDN w:val="0"/>
              <w:adjustRightInd w:val="0"/>
              <w:rPr>
                <w:rFonts w:asciiTheme="majorHAnsi" w:hAnsiTheme="majorHAnsi" w:cstheme="majorBidi"/>
                <w:color w:val="000000" w:themeColor="text1"/>
                <w:sz w:val="22"/>
                <w:szCs w:val="22"/>
              </w:rPr>
            </w:pPr>
            <w:r w:rsidRPr="00781672">
              <w:rPr>
                <w:rFonts w:asciiTheme="majorHAnsi" w:hAnsiTheme="majorHAnsi" w:cstheme="majorBidi"/>
                <w:color w:val="000000"/>
                <w:sz w:val="22"/>
                <w:szCs w:val="22"/>
              </w:rPr>
              <w:t xml:space="preserve"> </w:t>
            </w:r>
          </w:p>
        </w:tc>
      </w:tr>
      <w:tr w:rsidR="000F370D" w:rsidRPr="000A62C7" w14:paraId="5B215AC4" w14:textId="77777777" w:rsidTr="003B7DB2">
        <w:trPr>
          <w:trHeight w:val="360"/>
        </w:trPr>
        <w:tc>
          <w:tcPr>
            <w:tcW w:w="4397" w:type="dxa"/>
          </w:tcPr>
          <w:p w14:paraId="7D3A6EC7" w14:textId="77777777" w:rsidR="000F370D" w:rsidRPr="00781672" w:rsidRDefault="000F370D" w:rsidP="000F370D">
            <w:pPr>
              <w:autoSpaceDE w:val="0"/>
              <w:autoSpaceDN w:val="0"/>
              <w:adjustRightInd w:val="0"/>
              <w:rPr>
                <w:rFonts w:asciiTheme="majorHAnsi" w:hAnsiTheme="majorHAnsi" w:cstheme="majorBidi"/>
                <w:color w:val="000000" w:themeColor="text1"/>
                <w:sz w:val="22"/>
                <w:szCs w:val="22"/>
              </w:rPr>
            </w:pPr>
            <w:r w:rsidRPr="00781672">
              <w:rPr>
                <w:rFonts w:asciiTheme="majorHAnsi" w:hAnsiTheme="majorHAnsi" w:cstheme="majorBidi"/>
                <w:color w:val="000000"/>
                <w:sz w:val="22"/>
                <w:szCs w:val="22"/>
              </w:rPr>
              <w:t xml:space="preserve">Duration of Contract: </w:t>
            </w:r>
          </w:p>
        </w:tc>
        <w:tc>
          <w:tcPr>
            <w:tcW w:w="4397" w:type="dxa"/>
          </w:tcPr>
          <w:p w14:paraId="45B8BC6C" w14:textId="766B9A34" w:rsidR="000F370D" w:rsidRPr="00781672" w:rsidRDefault="006A2B50" w:rsidP="000F370D">
            <w:pPr>
              <w:rPr>
                <w:rFonts w:asciiTheme="majorHAnsi" w:hAnsiTheme="majorHAnsi" w:cstheme="majorBidi"/>
                <w:color w:val="000000" w:themeColor="text1"/>
                <w:sz w:val="22"/>
                <w:szCs w:val="22"/>
              </w:rPr>
            </w:pPr>
            <w:r>
              <w:rPr>
                <w:rFonts w:ascii="Calibri" w:hAnsi="Calibri"/>
                <w:sz w:val="22"/>
                <w:szCs w:val="22"/>
              </w:rPr>
              <w:t>60</w:t>
            </w:r>
            <w:r w:rsidR="006F14C3">
              <w:rPr>
                <w:rFonts w:ascii="Calibri" w:hAnsi="Calibri"/>
                <w:sz w:val="22"/>
                <w:szCs w:val="22"/>
              </w:rPr>
              <w:t xml:space="preserve"> days</w:t>
            </w:r>
          </w:p>
        </w:tc>
      </w:tr>
    </w:tbl>
    <w:p w14:paraId="29A401BF" w14:textId="5AACEC4C" w:rsidR="0095515A" w:rsidRDefault="0095515A" w:rsidP="003F42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bCs/>
          <w:sz w:val="22"/>
          <w:szCs w:val="22"/>
        </w:rPr>
      </w:pPr>
    </w:p>
    <w:p w14:paraId="36F2097C" w14:textId="77777777" w:rsidR="0095515A" w:rsidRDefault="0095515A">
      <w:pPr>
        <w:rPr>
          <w:rFonts w:asciiTheme="majorHAnsi" w:hAnsiTheme="majorHAnsi" w:cstheme="majorHAnsi"/>
          <w:b/>
          <w:bCs/>
          <w:sz w:val="22"/>
          <w:szCs w:val="22"/>
        </w:rPr>
      </w:pPr>
      <w:r>
        <w:rPr>
          <w:rFonts w:asciiTheme="majorHAnsi" w:hAnsiTheme="majorHAnsi" w:cstheme="majorHAnsi"/>
          <w:b/>
          <w:bCs/>
          <w:sz w:val="22"/>
          <w:szCs w:val="22"/>
        </w:rPr>
        <w:br w:type="page"/>
      </w:r>
    </w:p>
    <w:p w14:paraId="13C2F55A" w14:textId="72AA6A0E" w:rsidR="000A4713" w:rsidRPr="0095515A" w:rsidRDefault="00451F4A" w:rsidP="0095515A">
      <w:pPr>
        <w:pStyle w:val="Heading1"/>
        <w:ind w:left="567"/>
        <w:rPr>
          <w:color w:val="00B0F0"/>
        </w:rPr>
      </w:pPr>
      <w:bookmarkStart w:id="2" w:name="_Toc510889127"/>
      <w:r w:rsidRPr="00DC263A">
        <w:rPr>
          <w:color w:val="00B0F0"/>
        </w:rPr>
        <w:lastRenderedPageBreak/>
        <w:t>Background</w:t>
      </w:r>
      <w:bookmarkEnd w:id="2"/>
      <w:r w:rsidRPr="00DC263A">
        <w:rPr>
          <w:color w:val="00B0F0"/>
        </w:rPr>
        <w:t xml:space="preserve"> </w:t>
      </w:r>
    </w:p>
    <w:p w14:paraId="39C862C1" w14:textId="77777777" w:rsidR="00904642" w:rsidRDefault="00904642" w:rsidP="000C7955">
      <w:pPr>
        <w:pStyle w:val="Default"/>
        <w:jc w:val="both"/>
        <w:rPr>
          <w:rFonts w:asciiTheme="majorHAnsi" w:hAnsiTheme="majorHAnsi" w:cstheme="majorHAnsi"/>
          <w:color w:val="auto"/>
          <w:sz w:val="22"/>
          <w:szCs w:val="22"/>
          <w:highlight w:val="yellow"/>
        </w:rPr>
      </w:pPr>
    </w:p>
    <w:p w14:paraId="1C9FA161" w14:textId="1485DEEA" w:rsidR="00D013B6" w:rsidRPr="00B27CA2" w:rsidRDefault="00904642" w:rsidP="00B3520E">
      <w:pPr>
        <w:ind w:right="-7"/>
        <w:jc w:val="both"/>
        <w:rPr>
          <w:rFonts w:cstheme="majorHAnsi"/>
          <w:sz w:val="20"/>
          <w:szCs w:val="20"/>
        </w:rPr>
      </w:pPr>
      <w:r w:rsidRPr="00B27CA2">
        <w:rPr>
          <w:rFonts w:cstheme="majorHAnsi"/>
          <w:sz w:val="20"/>
          <w:szCs w:val="20"/>
        </w:rPr>
        <w:t xml:space="preserve">Following the two civil wars (1989-1996 and 1999-2003), Liberia made significant strides towards consolidating peace, including the recent peaceful transfer of power from one elected government to another, which was the first time in over 70 years. Notwithstanding the gains made, issues identified as the root cause of the civil wars remain unresolved. Recent assessments show that land disputes, lawlessness, corruption, boundary disputes and concession related tensions continue to be the main triggers of conflicts. </w:t>
      </w:r>
      <w:r w:rsidR="00CE6CC8" w:rsidRPr="00B27CA2">
        <w:rPr>
          <w:rFonts w:cstheme="majorHAnsi"/>
          <w:bCs/>
          <w:sz w:val="20"/>
          <w:szCs w:val="20"/>
        </w:rPr>
        <w:t>Land tenure and property rights has been identified</w:t>
      </w:r>
      <w:r w:rsidR="00CE6CC8" w:rsidRPr="00B27CA2">
        <w:rPr>
          <w:rFonts w:cstheme="majorHAnsi"/>
          <w:sz w:val="20"/>
          <w:szCs w:val="20"/>
        </w:rPr>
        <w:t xml:space="preserve"> as a key flashpoint for violent conflict</w:t>
      </w:r>
      <w:r w:rsidR="00CE6CC8" w:rsidRPr="00B27CA2">
        <w:rPr>
          <w:rFonts w:cstheme="majorHAnsi"/>
          <w:sz w:val="20"/>
          <w:szCs w:val="20"/>
          <w:vertAlign w:val="superscript"/>
        </w:rPr>
        <w:footnoteReference w:id="2"/>
      </w:r>
      <w:r w:rsidR="00CE6CC8" w:rsidRPr="00B27CA2">
        <w:rPr>
          <w:rFonts w:cstheme="majorHAnsi"/>
          <w:sz w:val="20"/>
          <w:szCs w:val="20"/>
          <w:vertAlign w:val="superscript"/>
        </w:rPr>
        <w:t>.</w:t>
      </w:r>
      <w:r w:rsidR="00CE6CC8" w:rsidRPr="00B27CA2">
        <w:rPr>
          <w:rFonts w:cstheme="majorHAnsi"/>
          <w:sz w:val="20"/>
          <w:szCs w:val="20"/>
        </w:rPr>
        <w:t xml:space="preserve"> A nation-wide conflict mapping exercise undertaken in 2016 by the Liberia Peacebuilding Office reveals </w:t>
      </w:r>
      <w:r w:rsidR="00CE6CC8" w:rsidRPr="00B27CA2">
        <w:rPr>
          <w:rStyle w:val="tgc"/>
          <w:rFonts w:cstheme="majorHAnsi"/>
          <w:sz w:val="20"/>
          <w:szCs w:val="20"/>
        </w:rPr>
        <w:t>key conflict drivers which present the most eminent threat to national peace and stability, these include land/property disputes and border/boundary disputes. The mapping exercises further reveals that land/property disputes are the most predominant conflict drivers identified in all 15 counties of Liberia and hence require bold, and a concerted effort to ensure their resolution</w:t>
      </w:r>
      <w:r w:rsidR="00CE6CC8" w:rsidRPr="00B27CA2">
        <w:rPr>
          <w:rStyle w:val="FootnoteReference"/>
          <w:rFonts w:cstheme="majorHAnsi"/>
          <w:sz w:val="20"/>
          <w:szCs w:val="20"/>
        </w:rPr>
        <w:footnoteReference w:id="3"/>
      </w:r>
      <w:r w:rsidR="00CE6CC8" w:rsidRPr="00B27CA2">
        <w:rPr>
          <w:rFonts w:cstheme="majorHAnsi"/>
          <w:sz w:val="20"/>
          <w:szCs w:val="20"/>
        </w:rPr>
        <w:t>.</w:t>
      </w:r>
    </w:p>
    <w:p w14:paraId="736EF8E5" w14:textId="77777777" w:rsidR="00D013B6" w:rsidRPr="00B27CA2" w:rsidRDefault="00D013B6" w:rsidP="00B3520E">
      <w:pPr>
        <w:jc w:val="both"/>
        <w:rPr>
          <w:rFonts w:cstheme="majorHAnsi"/>
          <w:color w:val="000000"/>
          <w:sz w:val="20"/>
          <w:szCs w:val="20"/>
        </w:rPr>
      </w:pPr>
    </w:p>
    <w:p w14:paraId="2A61B99B" w14:textId="6E7BEEC8" w:rsidR="00904642" w:rsidRPr="00B27CA2" w:rsidRDefault="00D013B6" w:rsidP="00904642">
      <w:pPr>
        <w:jc w:val="both"/>
        <w:rPr>
          <w:rFonts w:cstheme="majorHAnsi"/>
          <w:color w:val="000000"/>
          <w:sz w:val="20"/>
          <w:szCs w:val="20"/>
        </w:rPr>
      </w:pPr>
      <w:r w:rsidRPr="00B27CA2">
        <w:rPr>
          <w:rFonts w:cstheme="majorHAnsi"/>
          <w:color w:val="000000"/>
          <w:sz w:val="20"/>
          <w:szCs w:val="20"/>
        </w:rPr>
        <w:t xml:space="preserve">In </w:t>
      </w:r>
      <w:r w:rsidR="00CF1557" w:rsidRPr="00B27CA2">
        <w:rPr>
          <w:rFonts w:cstheme="majorHAnsi"/>
          <w:color w:val="000000"/>
          <w:sz w:val="20"/>
          <w:szCs w:val="20"/>
        </w:rPr>
        <w:t>2018, the</w:t>
      </w:r>
      <w:r w:rsidRPr="00B27CA2">
        <w:rPr>
          <w:rFonts w:cstheme="majorHAnsi"/>
          <w:color w:val="000000"/>
          <w:sz w:val="20"/>
          <w:szCs w:val="20"/>
        </w:rPr>
        <w:t xml:space="preserve"> </w:t>
      </w:r>
      <w:r w:rsidR="00904642" w:rsidRPr="00B27CA2">
        <w:rPr>
          <w:rFonts w:cstheme="majorHAnsi"/>
          <w:color w:val="000000"/>
          <w:sz w:val="20"/>
          <w:szCs w:val="20"/>
        </w:rPr>
        <w:t>Government</w:t>
      </w:r>
      <w:r w:rsidRPr="00B27CA2">
        <w:rPr>
          <w:rFonts w:cstheme="majorHAnsi"/>
          <w:color w:val="000000"/>
          <w:sz w:val="20"/>
          <w:szCs w:val="20"/>
        </w:rPr>
        <w:t xml:space="preserve"> of </w:t>
      </w:r>
      <w:r w:rsidR="00CF1557" w:rsidRPr="00B27CA2">
        <w:rPr>
          <w:rFonts w:cstheme="majorHAnsi"/>
          <w:color w:val="000000"/>
          <w:sz w:val="20"/>
          <w:szCs w:val="20"/>
        </w:rPr>
        <w:t>liberia passed</w:t>
      </w:r>
      <w:r w:rsidR="00904642" w:rsidRPr="00B27CA2">
        <w:rPr>
          <w:rFonts w:cstheme="majorHAnsi"/>
          <w:color w:val="000000"/>
          <w:sz w:val="20"/>
          <w:szCs w:val="20"/>
        </w:rPr>
        <w:t xml:space="preserve"> the Land Rights Act (LRA)</w:t>
      </w:r>
      <w:r w:rsidR="00CF1557" w:rsidRPr="00B27CA2">
        <w:rPr>
          <w:rFonts w:cstheme="majorHAnsi"/>
          <w:color w:val="000000"/>
          <w:sz w:val="20"/>
          <w:szCs w:val="20"/>
        </w:rPr>
        <w:t>.</w:t>
      </w:r>
      <w:r w:rsidR="00904642" w:rsidRPr="00B27CA2">
        <w:rPr>
          <w:rFonts w:cstheme="majorHAnsi"/>
          <w:color w:val="000000"/>
          <w:sz w:val="20"/>
          <w:szCs w:val="20"/>
        </w:rPr>
        <w:t xml:space="preserve"> This legislative framework is a milestone in land legislation, paving a passage for more equitable, fair land rights for the citizens of Liberia. Nearly 70 percent of Liberia’s 3.3 million citizens live in rural areas and own their lands collectively according to customary laws. Despite strong customary claims, for the past six decades the Liberian government claimed all lands as owned by the state and allocated roughly 35-40 percent of the country to foreign investment without consulting community </w:t>
      </w:r>
      <w:r w:rsidR="00B3520E" w:rsidRPr="00B27CA2">
        <w:rPr>
          <w:rFonts w:cstheme="majorHAnsi"/>
          <w:color w:val="000000"/>
          <w:sz w:val="20"/>
          <w:szCs w:val="20"/>
        </w:rPr>
        <w:t>members. Disputes</w:t>
      </w:r>
      <w:r w:rsidR="00904642" w:rsidRPr="00B27CA2">
        <w:rPr>
          <w:rFonts w:cstheme="majorHAnsi"/>
          <w:color w:val="000000"/>
          <w:sz w:val="20"/>
          <w:szCs w:val="20"/>
        </w:rPr>
        <w:t xml:space="preserve"> related to overlapping boundaries, rightful ownership, conflicting claims and land grabbing are the most pronounced among communities as well as between communities and concessionaires. Communities in general are affected by concessions due to a lack of transparency in allocating land to concessions made by the government. Most of the concession contracts are negotiated in Monrovia with little or no consultations, neither are the agreements shared with local communities</w:t>
      </w:r>
      <w:r w:rsidR="00904642" w:rsidRPr="00B27CA2">
        <w:rPr>
          <w:rStyle w:val="FootnoteReference"/>
          <w:rFonts w:cstheme="majorHAnsi"/>
          <w:color w:val="000000"/>
          <w:sz w:val="20"/>
          <w:szCs w:val="20"/>
        </w:rPr>
        <w:footnoteReference w:customMarkFollows="1" w:id="4"/>
        <w:t>[2]</w:t>
      </w:r>
      <w:r w:rsidR="00904642" w:rsidRPr="00B27CA2">
        <w:rPr>
          <w:rFonts w:cstheme="majorHAnsi"/>
          <w:color w:val="000000"/>
          <w:sz w:val="20"/>
          <w:szCs w:val="20"/>
        </w:rPr>
        <w:t xml:space="preserve"> </w:t>
      </w:r>
      <w:r w:rsidR="00904642" w:rsidRPr="00B27CA2">
        <w:rPr>
          <w:rFonts w:cstheme="majorHAnsi"/>
          <w:sz w:val="20"/>
          <w:szCs w:val="20"/>
        </w:rPr>
        <w:t xml:space="preserve">In addition, activities undertaken by concession companies, such as production of palm oil, rubber, extraction of gold, diamonds and iron ore, have severely impacted the environment and its surrounding. </w:t>
      </w:r>
    </w:p>
    <w:p w14:paraId="124E7AFB" w14:textId="77777777" w:rsidR="00D013B6" w:rsidRPr="00B27CA2" w:rsidRDefault="00D013B6" w:rsidP="00904642">
      <w:pPr>
        <w:jc w:val="both"/>
        <w:rPr>
          <w:sz w:val="20"/>
          <w:szCs w:val="20"/>
        </w:rPr>
      </w:pPr>
    </w:p>
    <w:p w14:paraId="021A3811" w14:textId="49A8213E" w:rsidR="00904642" w:rsidRDefault="008A1BB7" w:rsidP="00904642">
      <w:pPr>
        <w:jc w:val="both"/>
        <w:rPr>
          <w:sz w:val="20"/>
          <w:szCs w:val="20"/>
        </w:rPr>
      </w:pPr>
      <w:r w:rsidRPr="00B27CA2">
        <w:rPr>
          <w:sz w:val="20"/>
          <w:szCs w:val="20"/>
        </w:rPr>
        <w:t>To</w:t>
      </w:r>
      <w:r w:rsidR="00B8794C" w:rsidRPr="00B27CA2">
        <w:rPr>
          <w:sz w:val="20"/>
          <w:szCs w:val="20"/>
        </w:rPr>
        <w:t xml:space="preserve"> address the existing </w:t>
      </w:r>
      <w:r w:rsidR="00876326" w:rsidRPr="00B27CA2">
        <w:rPr>
          <w:sz w:val="20"/>
          <w:szCs w:val="20"/>
        </w:rPr>
        <w:t>challenges UN</w:t>
      </w:r>
      <w:r w:rsidR="00A81FFB" w:rsidRPr="00B27CA2">
        <w:rPr>
          <w:sz w:val="20"/>
          <w:szCs w:val="20"/>
        </w:rPr>
        <w:t xml:space="preserve"> </w:t>
      </w:r>
      <w:r w:rsidR="00AF6B3D" w:rsidRPr="00B27CA2">
        <w:rPr>
          <w:sz w:val="20"/>
          <w:szCs w:val="20"/>
        </w:rPr>
        <w:t>Women, UNDP</w:t>
      </w:r>
      <w:r w:rsidR="00A81FFB" w:rsidRPr="00B27CA2">
        <w:rPr>
          <w:sz w:val="20"/>
          <w:szCs w:val="20"/>
        </w:rPr>
        <w:t xml:space="preserve"> and WFP </w:t>
      </w:r>
      <w:r w:rsidR="00BA019D" w:rsidRPr="00B27CA2">
        <w:rPr>
          <w:sz w:val="20"/>
          <w:szCs w:val="20"/>
        </w:rPr>
        <w:t xml:space="preserve">are implementing the joint </w:t>
      </w:r>
      <w:r w:rsidR="00AF6B3D" w:rsidRPr="00B27CA2">
        <w:rPr>
          <w:sz w:val="20"/>
          <w:szCs w:val="20"/>
        </w:rPr>
        <w:t>project “</w:t>
      </w:r>
      <w:r w:rsidR="00876326" w:rsidRPr="00B27CA2">
        <w:rPr>
          <w:b/>
          <w:bCs/>
          <w:i/>
          <w:iCs/>
          <w:color w:val="000000"/>
          <w:sz w:val="20"/>
          <w:szCs w:val="20"/>
        </w:rPr>
        <w:t>Sustaining Peace and Reconciliation through Strengthening Land Governance and Dispute Resolution Mechanisms</w:t>
      </w:r>
      <w:r w:rsidR="00B27CA2" w:rsidRPr="00B27CA2">
        <w:rPr>
          <w:b/>
          <w:bCs/>
          <w:i/>
          <w:iCs/>
          <w:color w:val="000000"/>
          <w:sz w:val="20"/>
          <w:szCs w:val="20"/>
        </w:rPr>
        <w:t>”</w:t>
      </w:r>
      <w:r w:rsidR="00B27CA2" w:rsidRPr="00B27CA2">
        <w:rPr>
          <w:sz w:val="20"/>
          <w:szCs w:val="20"/>
        </w:rPr>
        <w:t>.</w:t>
      </w:r>
      <w:r w:rsidR="00876326" w:rsidRPr="00B27CA2">
        <w:rPr>
          <w:sz w:val="20"/>
          <w:szCs w:val="20"/>
        </w:rPr>
        <w:t xml:space="preserve"> </w:t>
      </w:r>
      <w:r w:rsidR="00AF6B3D" w:rsidRPr="00B27CA2">
        <w:rPr>
          <w:sz w:val="20"/>
          <w:szCs w:val="20"/>
        </w:rPr>
        <w:t xml:space="preserve">The project is supporting with the </w:t>
      </w:r>
      <w:r w:rsidR="00904642" w:rsidRPr="00B27CA2">
        <w:rPr>
          <w:sz w:val="20"/>
          <w:szCs w:val="20"/>
        </w:rPr>
        <w:t xml:space="preserve">implementation of the Land Rights Act (LRA) and Local Government Act (LGA), the latter of </w:t>
      </w:r>
      <w:r w:rsidR="00904642" w:rsidRPr="00B27CA2">
        <w:rPr>
          <w:color w:val="000000"/>
          <w:sz w:val="20"/>
          <w:szCs w:val="20"/>
        </w:rPr>
        <w:t>which was also passed in 2018 and should fully devolve political, administrative and fiscal authorities to counties over a ten-year period.</w:t>
      </w:r>
      <w:r w:rsidR="00904642" w:rsidRPr="00B27CA2">
        <w:rPr>
          <w:sz w:val="20"/>
          <w:szCs w:val="20"/>
        </w:rPr>
        <w:t xml:space="preserve"> </w:t>
      </w:r>
      <w:r w:rsidR="00AF6B3D" w:rsidRPr="00B27CA2">
        <w:rPr>
          <w:sz w:val="20"/>
          <w:szCs w:val="20"/>
        </w:rPr>
        <w:t xml:space="preserve">The </w:t>
      </w:r>
      <w:r w:rsidR="00904642" w:rsidRPr="00B27CA2">
        <w:rPr>
          <w:sz w:val="20"/>
          <w:szCs w:val="20"/>
        </w:rPr>
        <w:t>joint implementation of the two Acts w</w:t>
      </w:r>
      <w:r w:rsidR="00904642" w:rsidRPr="00B27CA2">
        <w:rPr>
          <w:color w:val="000000"/>
          <w:sz w:val="20"/>
          <w:szCs w:val="20"/>
        </w:rPr>
        <w:t xml:space="preserve">ill provide opportunities for empowering rural communities, including women and youth, by allowing them to manage their land and land-based resources to advance their economic growth and development, and </w:t>
      </w:r>
      <w:r w:rsidR="00904642" w:rsidRPr="00B27CA2">
        <w:rPr>
          <w:sz w:val="20"/>
          <w:szCs w:val="20"/>
        </w:rPr>
        <w:t xml:space="preserve">thus contributing to a reduction of land-related disputes in conflict prone counties (Grand Cape Mount, Sinoe, Maryland and Nimba). It is also worth noting that, the proposed interventions aim to tackle the major problems identified by the Government, development partners and CSOs and respond to the issues identified in the conflict analysis and land related assessments. </w:t>
      </w:r>
    </w:p>
    <w:p w14:paraId="5210270E" w14:textId="50B734A1" w:rsidR="00B27CA2" w:rsidRDefault="00B27CA2" w:rsidP="00904642">
      <w:pPr>
        <w:jc w:val="both"/>
        <w:rPr>
          <w:sz w:val="20"/>
          <w:szCs w:val="20"/>
        </w:rPr>
      </w:pPr>
    </w:p>
    <w:p w14:paraId="425B9D88" w14:textId="0417ED2F" w:rsidR="00B27CA2" w:rsidRPr="006555CA" w:rsidRDefault="00B27CA2" w:rsidP="00B27CA2">
      <w:pPr>
        <w:jc w:val="both"/>
        <w:rPr>
          <w:color w:val="000000"/>
          <w:sz w:val="20"/>
          <w:szCs w:val="20"/>
        </w:rPr>
      </w:pPr>
      <w:r w:rsidRPr="006555CA">
        <w:rPr>
          <w:color w:val="000000"/>
          <w:sz w:val="20"/>
          <w:szCs w:val="20"/>
        </w:rPr>
        <w:t xml:space="preserve">In light of this, UN Women Liberia, the lead Agency for the project is seeking to hire </w:t>
      </w:r>
      <w:r w:rsidR="00E15F44" w:rsidRPr="006555CA">
        <w:rPr>
          <w:color w:val="000000"/>
          <w:sz w:val="20"/>
          <w:szCs w:val="20"/>
        </w:rPr>
        <w:t xml:space="preserve">2 </w:t>
      </w:r>
      <w:r w:rsidR="000D45D2" w:rsidRPr="006555CA">
        <w:rPr>
          <w:color w:val="000000"/>
          <w:sz w:val="20"/>
          <w:szCs w:val="20"/>
        </w:rPr>
        <w:t>Consultants; A</w:t>
      </w:r>
      <w:r w:rsidRPr="006555CA">
        <w:rPr>
          <w:color w:val="000000"/>
          <w:sz w:val="20"/>
          <w:szCs w:val="20"/>
        </w:rPr>
        <w:t>n International and a National Evaluation Consultant to conduct the end of project Evaluation</w:t>
      </w:r>
      <w:r w:rsidR="000D45D2" w:rsidRPr="006555CA">
        <w:rPr>
          <w:color w:val="000000"/>
          <w:sz w:val="20"/>
          <w:szCs w:val="20"/>
        </w:rPr>
        <w:t>.</w:t>
      </w:r>
      <w:r w:rsidRPr="006555CA">
        <w:rPr>
          <w:color w:val="000000"/>
          <w:sz w:val="20"/>
          <w:szCs w:val="20"/>
        </w:rPr>
        <w:t xml:space="preserve"> The International Evaluation Consultant will lead the evaluation process and decide on planning and distribution of the evaluation workload and tasks. The National Evaluation Consultant will provide </w:t>
      </w:r>
      <w:r w:rsidR="00FD4697">
        <w:rPr>
          <w:color w:val="000000"/>
          <w:sz w:val="20"/>
          <w:szCs w:val="20"/>
        </w:rPr>
        <w:t xml:space="preserve">requisite </w:t>
      </w:r>
      <w:r w:rsidRPr="006555CA">
        <w:rPr>
          <w:color w:val="000000"/>
          <w:sz w:val="20"/>
          <w:szCs w:val="20"/>
        </w:rPr>
        <w:t>support to the International Evaluation Consultant throughout the evaluation process.</w:t>
      </w:r>
    </w:p>
    <w:p w14:paraId="1F6AD796" w14:textId="4FB753D4" w:rsidR="00B27CA2" w:rsidRPr="00B27CA2" w:rsidRDefault="00B27CA2" w:rsidP="00904642">
      <w:pPr>
        <w:jc w:val="both"/>
        <w:rPr>
          <w:sz w:val="20"/>
          <w:szCs w:val="20"/>
        </w:rPr>
      </w:pPr>
    </w:p>
    <w:p w14:paraId="23060BCF" w14:textId="77777777" w:rsidR="00AF6B3D" w:rsidRPr="00B27CA2" w:rsidRDefault="00AF6B3D" w:rsidP="00904642">
      <w:pPr>
        <w:jc w:val="both"/>
        <w:rPr>
          <w:sz w:val="20"/>
          <w:szCs w:val="20"/>
        </w:rPr>
      </w:pPr>
    </w:p>
    <w:p w14:paraId="1B64A62B" w14:textId="3CDE1CE7" w:rsidR="00673E59" w:rsidRPr="00DC263A" w:rsidRDefault="001E2A0F" w:rsidP="00DC263A">
      <w:pPr>
        <w:pStyle w:val="Heading1"/>
        <w:ind w:left="567"/>
        <w:rPr>
          <w:color w:val="00B0F0"/>
        </w:rPr>
      </w:pPr>
      <w:bookmarkStart w:id="3" w:name="_Toc510889128"/>
      <w:r w:rsidRPr="00DC263A">
        <w:rPr>
          <w:color w:val="00B0F0"/>
        </w:rPr>
        <w:t xml:space="preserve">Description of the </w:t>
      </w:r>
      <w:r w:rsidR="00673E59" w:rsidRPr="00DC263A">
        <w:rPr>
          <w:color w:val="00B0F0"/>
        </w:rPr>
        <w:t xml:space="preserve">Joint </w:t>
      </w:r>
      <w:bookmarkEnd w:id="3"/>
      <w:r w:rsidR="00EE19CF" w:rsidRPr="00DC263A">
        <w:rPr>
          <w:color w:val="00B0F0"/>
        </w:rPr>
        <w:t>Project</w:t>
      </w:r>
    </w:p>
    <w:p w14:paraId="4DB78D53" w14:textId="77777777" w:rsidR="005F3350" w:rsidRPr="000A62C7" w:rsidRDefault="005F3350" w:rsidP="005F33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sz w:val="22"/>
          <w:szCs w:val="22"/>
        </w:rPr>
      </w:pPr>
    </w:p>
    <w:p w14:paraId="54A73CD4" w14:textId="23B081E6" w:rsidR="005F3350" w:rsidRPr="00027A03" w:rsidRDefault="005F3350" w:rsidP="00271F7C">
      <w:pPr>
        <w:jc w:val="both"/>
        <w:rPr>
          <w:rFonts w:ascii="Times New Roman" w:eastAsia="Times New Roman" w:hAnsi="Times New Roman" w:cs="Times New Roman"/>
          <w:sz w:val="20"/>
          <w:szCs w:val="20"/>
        </w:rPr>
      </w:pPr>
      <w:r w:rsidRPr="00027A03">
        <w:rPr>
          <w:rFonts w:ascii="Times New Roman" w:eastAsia="Times New Roman" w:hAnsi="Times New Roman" w:cs="Times New Roman"/>
          <w:sz w:val="20"/>
          <w:szCs w:val="20"/>
        </w:rPr>
        <w:lastRenderedPageBreak/>
        <w:t xml:space="preserve">The joint project titled </w:t>
      </w:r>
      <w:r w:rsidR="0065048D" w:rsidRPr="00027A03">
        <w:rPr>
          <w:rFonts w:ascii="Times New Roman" w:eastAsia="Times New Roman" w:hAnsi="Times New Roman" w:cs="Times New Roman"/>
          <w:b/>
          <w:bCs/>
          <w:i/>
          <w:iCs/>
          <w:sz w:val="20"/>
          <w:szCs w:val="20"/>
        </w:rPr>
        <w:t>“Sustaining Peace and Reconciliation through Strengthening Land Governance and Dispute Resolution Mechanisms</w:t>
      </w:r>
      <w:r w:rsidRPr="00027A03">
        <w:rPr>
          <w:rFonts w:ascii="Times New Roman" w:eastAsia="Times New Roman" w:hAnsi="Times New Roman" w:cs="Times New Roman"/>
          <w:b/>
          <w:bCs/>
          <w:i/>
          <w:iCs/>
          <w:sz w:val="20"/>
          <w:szCs w:val="20"/>
        </w:rPr>
        <w:t>”</w:t>
      </w:r>
      <w:r w:rsidRPr="00027A03">
        <w:rPr>
          <w:rFonts w:ascii="Times New Roman" w:eastAsia="Times New Roman" w:hAnsi="Times New Roman" w:cs="Times New Roman"/>
          <w:sz w:val="20"/>
          <w:szCs w:val="20"/>
        </w:rPr>
        <w:t xml:space="preserve"> is funded by the United Nations Peacebuilding Fund.  The project is being implemented in </w:t>
      </w:r>
      <w:r w:rsidR="0065048D" w:rsidRPr="00027A03">
        <w:rPr>
          <w:rFonts w:ascii="Times New Roman" w:eastAsia="Times New Roman" w:hAnsi="Times New Roman" w:cs="Times New Roman"/>
          <w:sz w:val="20"/>
          <w:szCs w:val="20"/>
        </w:rPr>
        <w:t>Nimba, Grand Cape Mount, Sinoe and Maryland Counties.</w:t>
      </w:r>
      <w:r w:rsidRPr="00027A03">
        <w:rPr>
          <w:rFonts w:ascii="Times New Roman" w:eastAsia="Times New Roman" w:hAnsi="Times New Roman" w:cs="Times New Roman"/>
          <w:sz w:val="20"/>
          <w:szCs w:val="20"/>
        </w:rPr>
        <w:t xml:space="preserve"> The project started in January 2020 and will end in </w:t>
      </w:r>
      <w:r w:rsidR="001648CE" w:rsidRPr="00027A03">
        <w:rPr>
          <w:rFonts w:ascii="Times New Roman" w:eastAsia="Times New Roman" w:hAnsi="Times New Roman" w:cs="Times New Roman"/>
          <w:sz w:val="20"/>
          <w:szCs w:val="20"/>
        </w:rPr>
        <w:t>December 202</w:t>
      </w:r>
      <w:r w:rsidRPr="00027A03">
        <w:rPr>
          <w:rFonts w:ascii="Times New Roman" w:eastAsia="Times New Roman" w:hAnsi="Times New Roman" w:cs="Times New Roman"/>
          <w:sz w:val="20"/>
          <w:szCs w:val="20"/>
        </w:rPr>
        <w:t>2</w:t>
      </w:r>
      <w:r w:rsidR="001648CE" w:rsidRPr="00027A03">
        <w:rPr>
          <w:rFonts w:ascii="Times New Roman" w:eastAsia="Times New Roman" w:hAnsi="Times New Roman" w:cs="Times New Roman"/>
          <w:sz w:val="20"/>
          <w:szCs w:val="20"/>
        </w:rPr>
        <w:t>, an implementation period of 36 months</w:t>
      </w:r>
      <w:r w:rsidRPr="00027A03">
        <w:rPr>
          <w:rFonts w:ascii="Times New Roman" w:eastAsia="Times New Roman" w:hAnsi="Times New Roman" w:cs="Times New Roman"/>
          <w:sz w:val="20"/>
          <w:szCs w:val="20"/>
        </w:rPr>
        <w:t>. The total budget for the entire project duration is USD</w:t>
      </w:r>
      <w:r w:rsidR="00027A03" w:rsidRPr="00027A03">
        <w:rPr>
          <w:rFonts w:ascii="Times New Roman" w:eastAsia="Times New Roman" w:hAnsi="Times New Roman" w:cs="Times New Roman"/>
          <w:sz w:val="20"/>
          <w:szCs w:val="20"/>
        </w:rPr>
        <w:t xml:space="preserve"> 3,996,522.48</w:t>
      </w:r>
    </w:p>
    <w:p w14:paraId="052C5B51" w14:textId="77777777" w:rsidR="00027A03" w:rsidRDefault="00027A03" w:rsidP="00271F7C">
      <w:pPr>
        <w:jc w:val="both"/>
        <w:rPr>
          <w:rFonts w:ascii="Times New Roman" w:eastAsia="Times New Roman" w:hAnsi="Times New Roman" w:cs="Times New Roman"/>
          <w:sz w:val="20"/>
          <w:szCs w:val="20"/>
        </w:rPr>
      </w:pPr>
    </w:p>
    <w:p w14:paraId="573827B2" w14:textId="7ED7CCE6" w:rsidR="00271F7C" w:rsidRPr="00271F7C" w:rsidRDefault="00271F7C" w:rsidP="00271F7C">
      <w:pPr>
        <w:jc w:val="both"/>
        <w:rPr>
          <w:rFonts w:ascii="Times New Roman" w:eastAsia="Times New Roman" w:hAnsi="Times New Roman" w:cs="Times New Roman"/>
          <w:sz w:val="20"/>
          <w:szCs w:val="20"/>
        </w:rPr>
      </w:pPr>
      <w:r w:rsidRPr="00271F7C">
        <w:rPr>
          <w:rFonts w:ascii="Times New Roman" w:eastAsia="Times New Roman" w:hAnsi="Times New Roman" w:cs="Times New Roman"/>
          <w:sz w:val="20"/>
          <w:szCs w:val="20"/>
        </w:rPr>
        <w:t xml:space="preserve">This project </w:t>
      </w:r>
      <w:r w:rsidR="00872307">
        <w:rPr>
          <w:rFonts w:ascii="Times New Roman" w:eastAsia="Times New Roman" w:hAnsi="Times New Roman" w:cs="Times New Roman"/>
          <w:sz w:val="20"/>
          <w:szCs w:val="20"/>
        </w:rPr>
        <w:t>is under UN Women strategic note</w:t>
      </w:r>
      <w:r w:rsidR="00607472">
        <w:rPr>
          <w:rFonts w:ascii="Times New Roman" w:eastAsia="Times New Roman" w:hAnsi="Times New Roman" w:cs="Times New Roman"/>
          <w:sz w:val="20"/>
          <w:szCs w:val="20"/>
        </w:rPr>
        <w:t xml:space="preserve"> (2021 -2024)</w:t>
      </w:r>
      <w:r w:rsidR="00872307">
        <w:rPr>
          <w:rFonts w:ascii="Times New Roman" w:eastAsia="Times New Roman" w:hAnsi="Times New Roman" w:cs="Times New Roman"/>
          <w:sz w:val="20"/>
          <w:szCs w:val="20"/>
        </w:rPr>
        <w:t xml:space="preserve">  </w:t>
      </w:r>
      <w:r w:rsidR="00872307" w:rsidRPr="00872307">
        <w:rPr>
          <w:rFonts w:ascii="Times New Roman" w:eastAsia="Times New Roman" w:hAnsi="Times New Roman" w:cs="Times New Roman"/>
          <w:sz w:val="20"/>
          <w:szCs w:val="20"/>
        </w:rPr>
        <w:t>Impact 4: Women and girls contribute to, and have influence in, building sustainable peace and resilience and benefit equally from the prevention of conflicts and disasters, and from humanitarian action</w:t>
      </w:r>
      <w:r w:rsidR="00292415">
        <w:rPr>
          <w:rFonts w:ascii="Times New Roman" w:eastAsia="Times New Roman" w:hAnsi="Times New Roman" w:cs="Times New Roman"/>
          <w:sz w:val="20"/>
          <w:szCs w:val="20"/>
        </w:rPr>
        <w:t xml:space="preserve"> and </w:t>
      </w:r>
      <w:r w:rsidRPr="00271F7C">
        <w:rPr>
          <w:rFonts w:ascii="Times New Roman" w:eastAsia="Times New Roman" w:hAnsi="Times New Roman" w:cs="Times New Roman"/>
          <w:sz w:val="20"/>
          <w:szCs w:val="20"/>
        </w:rPr>
        <w:t xml:space="preserve">contributes to the implementation of the UNSDCF 2020-2024 for Liberia, notably Outcomes 2. 3 and 4. Particularly, Output 2.2 aims that “by 2024, national and subnational capacity to deliver sustainable natural resource management and climate-aware initiatives is strengthened”. The proposed initiative is aligned with National and International legal and policy frameworks and specifically, with the Convention on the Elimination of all Forms of Discrimination Against Women (CEDAW), and the Covenant on Economic, Social and Cultural Rights (CESCR) which were ratified by Liberia in 1984 and 2004 respectively. The proposed initiative will also contribute to achieving the Sustainable Development Goals (SDGs), specifically 5, 10 and 16. </w:t>
      </w:r>
    </w:p>
    <w:p w14:paraId="2057BB3F" w14:textId="77777777" w:rsidR="00271F7C" w:rsidRPr="00271F7C" w:rsidRDefault="00271F7C" w:rsidP="00271F7C">
      <w:pPr>
        <w:ind w:right="-7"/>
        <w:jc w:val="both"/>
        <w:rPr>
          <w:rFonts w:ascii="Times New Roman" w:eastAsia="Times New Roman" w:hAnsi="Times New Roman" w:cs="Times New Roman"/>
          <w:sz w:val="20"/>
          <w:szCs w:val="20"/>
        </w:rPr>
      </w:pPr>
    </w:p>
    <w:p w14:paraId="60B722B9" w14:textId="77777777" w:rsidR="00271F7C" w:rsidRPr="00271F7C" w:rsidRDefault="00271F7C" w:rsidP="00271F7C">
      <w:pPr>
        <w:ind w:right="-7"/>
        <w:jc w:val="both"/>
        <w:rPr>
          <w:rFonts w:ascii="Times New Roman" w:eastAsia="Times New Roman" w:hAnsi="Times New Roman" w:cs="Times New Roman"/>
          <w:sz w:val="20"/>
          <w:szCs w:val="20"/>
        </w:rPr>
      </w:pPr>
      <w:r w:rsidRPr="00271F7C">
        <w:rPr>
          <w:rFonts w:ascii="Times New Roman" w:eastAsia="Times New Roman" w:hAnsi="Times New Roman" w:cs="Times New Roman"/>
          <w:sz w:val="20"/>
          <w:szCs w:val="20"/>
        </w:rPr>
        <w:t>At national level the initiative supports the implementation of the 2017 Peacebuilding Plan, which was integrated into the Pillar 3: Sustaining Peace of the Government’s national development plan – the Pro-Poor Agenda for Prosperity and Development (PAPD). PAPD also calls for improving socio-economic human rights by passing and implementing the Land Rights Act to improve land tenure security; developing a regulatory framework for the actualization of the Liberia Land Authority Act; securing access to land by harmonizing of customary and statutory land tenure systems; and strengthening community land administration and governance framework (ensuring the inclusion of youth, women, and marginalized community members).</w:t>
      </w:r>
    </w:p>
    <w:p w14:paraId="6CBBEDF1" w14:textId="77777777" w:rsidR="00271F7C" w:rsidRPr="00271F7C" w:rsidRDefault="00271F7C" w:rsidP="00271F7C">
      <w:pPr>
        <w:ind w:right="-7"/>
        <w:jc w:val="both"/>
        <w:rPr>
          <w:rFonts w:ascii="Times New Roman" w:eastAsia="Times New Roman" w:hAnsi="Times New Roman" w:cs="Times New Roman"/>
          <w:sz w:val="20"/>
          <w:szCs w:val="20"/>
        </w:rPr>
      </w:pPr>
    </w:p>
    <w:p w14:paraId="00A4357C" w14:textId="797739B0" w:rsidR="00271F7C" w:rsidRDefault="00271F7C" w:rsidP="00271F7C">
      <w:pPr>
        <w:ind w:right="-7"/>
        <w:jc w:val="both"/>
        <w:rPr>
          <w:rFonts w:ascii="Times New Roman" w:eastAsia="Times New Roman" w:hAnsi="Times New Roman" w:cs="Times New Roman"/>
          <w:sz w:val="20"/>
          <w:szCs w:val="20"/>
        </w:rPr>
      </w:pPr>
      <w:r w:rsidRPr="00271F7C">
        <w:rPr>
          <w:rFonts w:ascii="Times New Roman" w:eastAsia="Times New Roman" w:hAnsi="Times New Roman" w:cs="Times New Roman"/>
          <w:sz w:val="20"/>
          <w:szCs w:val="20"/>
        </w:rPr>
        <w:t xml:space="preserve">Likewise, it is aligned with the 2018 National Gender Policy which clearly calls for supporting women, land tenure and property rights including advocating for and promoting women’s access and control over land/land-based resources, and other forms of property and assets. In addition, there is alignment with the Liberian National Action Plan on Women Peace and Security (2019-2023), which emphasizes the importance of land, </w:t>
      </w:r>
      <w:r w:rsidR="00272985" w:rsidRPr="00271F7C">
        <w:rPr>
          <w:rFonts w:ascii="Times New Roman" w:eastAsia="Times New Roman" w:hAnsi="Times New Roman" w:cs="Times New Roman"/>
          <w:sz w:val="20"/>
          <w:szCs w:val="20"/>
        </w:rPr>
        <w:t>inheritance,</w:t>
      </w:r>
      <w:r w:rsidRPr="00271F7C">
        <w:rPr>
          <w:rFonts w:ascii="Times New Roman" w:eastAsia="Times New Roman" w:hAnsi="Times New Roman" w:cs="Times New Roman"/>
          <w:sz w:val="20"/>
          <w:szCs w:val="20"/>
        </w:rPr>
        <w:t xml:space="preserve"> and property rights for women. Moreover, the proposed intervention has been designed to support the Government of Liberia to implement the LRA and LGA including the Legal Aid Policy (2019) and the Land Alternative Dispute Resolution (ADR) Policy. </w:t>
      </w:r>
    </w:p>
    <w:p w14:paraId="4F1DCF7B" w14:textId="06B0CEF9" w:rsidR="00A12311" w:rsidRDefault="00A12311" w:rsidP="00271F7C">
      <w:pPr>
        <w:ind w:right="-7"/>
        <w:jc w:val="both"/>
        <w:rPr>
          <w:rFonts w:ascii="Times New Roman" w:eastAsia="Times New Roman" w:hAnsi="Times New Roman" w:cs="Times New Roman"/>
          <w:sz w:val="20"/>
          <w:szCs w:val="20"/>
        </w:rPr>
      </w:pPr>
    </w:p>
    <w:p w14:paraId="6684172A" w14:textId="77777777" w:rsidR="004C0E9B" w:rsidRPr="004C0E9B" w:rsidRDefault="004C0E9B" w:rsidP="004C0E9B">
      <w:pPr>
        <w:ind w:right="-7"/>
        <w:jc w:val="both"/>
        <w:rPr>
          <w:rFonts w:ascii="Times New Roman" w:eastAsia="Times New Roman" w:hAnsi="Times New Roman" w:cs="Times New Roman"/>
          <w:sz w:val="20"/>
          <w:szCs w:val="20"/>
        </w:rPr>
      </w:pPr>
      <w:r w:rsidRPr="004C0E9B">
        <w:rPr>
          <w:rFonts w:ascii="Times New Roman" w:eastAsia="Times New Roman" w:hAnsi="Times New Roman" w:cs="Times New Roman"/>
          <w:sz w:val="20"/>
          <w:szCs w:val="20"/>
        </w:rPr>
        <w:t>The Government has identified land-related issues as critical drivers of conflict as well as the root causes of inter-community divisions. Land disputes at the local level impede development and have the potential to turn into large-scale conflicts. The passage of the Land Rights Act and the Local Government Act has significant peace dividends if successfully implemented. The Local Government Act provides for the decentralization of services and brings government closer to the people thereby reducing the potential of conflicts and addressing some of Liberia’s main conflict triggers and grievances. Further to this, the effects of environmental hazards vis-a-vis concessions are more likely to fuel conflicts in addition to already existent land disputes. Dialogue and confidence-building between concessionaires and communities will be an integral part of the proposed project, so that peacebuilding opportunities are not missed.</w:t>
      </w:r>
    </w:p>
    <w:p w14:paraId="4800ECAA" w14:textId="77777777" w:rsidR="004C0E9B" w:rsidRDefault="004C0E9B" w:rsidP="00271F7C">
      <w:pPr>
        <w:ind w:right="-7"/>
        <w:jc w:val="both"/>
        <w:rPr>
          <w:rFonts w:ascii="Times New Roman" w:eastAsia="Times New Roman" w:hAnsi="Times New Roman" w:cs="Times New Roman"/>
          <w:sz w:val="20"/>
          <w:szCs w:val="20"/>
        </w:rPr>
      </w:pPr>
    </w:p>
    <w:p w14:paraId="4B544D74" w14:textId="0C49C268" w:rsidR="00B90156" w:rsidRPr="00B27CA2" w:rsidRDefault="0000581E" w:rsidP="00B90156">
      <w:pPr>
        <w:jc w:val="both"/>
        <w:rPr>
          <w:sz w:val="20"/>
          <w:szCs w:val="20"/>
        </w:rPr>
      </w:pPr>
      <w:r>
        <w:rPr>
          <w:sz w:val="20"/>
          <w:szCs w:val="20"/>
        </w:rPr>
        <w:t>Key partners</w:t>
      </w:r>
      <w:r w:rsidR="000228A1">
        <w:rPr>
          <w:sz w:val="20"/>
          <w:szCs w:val="20"/>
        </w:rPr>
        <w:t xml:space="preserve"> </w:t>
      </w:r>
      <w:r w:rsidR="006C6D4B">
        <w:rPr>
          <w:sz w:val="20"/>
          <w:szCs w:val="20"/>
        </w:rPr>
        <w:t xml:space="preserve">and beneficiaries </w:t>
      </w:r>
      <w:r w:rsidR="000228A1">
        <w:rPr>
          <w:sz w:val="20"/>
          <w:szCs w:val="20"/>
        </w:rPr>
        <w:t>of the</w:t>
      </w:r>
      <w:r w:rsidR="00256BC3">
        <w:rPr>
          <w:sz w:val="20"/>
          <w:szCs w:val="20"/>
        </w:rPr>
        <w:t xml:space="preserve"> </w:t>
      </w:r>
      <w:r w:rsidR="00A12311" w:rsidRPr="00B27CA2">
        <w:rPr>
          <w:sz w:val="20"/>
          <w:szCs w:val="20"/>
        </w:rPr>
        <w:t>project</w:t>
      </w:r>
      <w:r w:rsidR="00B90156">
        <w:rPr>
          <w:sz w:val="20"/>
          <w:szCs w:val="20"/>
        </w:rPr>
        <w:t xml:space="preserve"> </w:t>
      </w:r>
      <w:r w:rsidR="009A2186">
        <w:rPr>
          <w:sz w:val="20"/>
          <w:szCs w:val="20"/>
        </w:rPr>
        <w:t xml:space="preserve">also </w:t>
      </w:r>
      <w:r>
        <w:rPr>
          <w:sz w:val="20"/>
          <w:szCs w:val="20"/>
        </w:rPr>
        <w:t>consulted</w:t>
      </w:r>
      <w:r w:rsidR="009A2186">
        <w:rPr>
          <w:sz w:val="20"/>
          <w:szCs w:val="20"/>
        </w:rPr>
        <w:t xml:space="preserve"> </w:t>
      </w:r>
      <w:r>
        <w:rPr>
          <w:sz w:val="20"/>
          <w:szCs w:val="20"/>
        </w:rPr>
        <w:t xml:space="preserve">during </w:t>
      </w:r>
      <w:r w:rsidR="009A2186">
        <w:rPr>
          <w:sz w:val="20"/>
          <w:szCs w:val="20"/>
        </w:rPr>
        <w:t xml:space="preserve">project development </w:t>
      </w:r>
      <w:r w:rsidR="006C6D4B">
        <w:rPr>
          <w:sz w:val="20"/>
          <w:szCs w:val="20"/>
        </w:rPr>
        <w:t>include</w:t>
      </w:r>
      <w:r>
        <w:rPr>
          <w:sz w:val="20"/>
          <w:szCs w:val="20"/>
        </w:rPr>
        <w:t xml:space="preserve">; </w:t>
      </w:r>
      <w:r w:rsidR="00B90156" w:rsidRPr="00B27CA2">
        <w:rPr>
          <w:sz w:val="20"/>
          <w:szCs w:val="20"/>
        </w:rPr>
        <w:t xml:space="preserve">communities from targeted counties, </w:t>
      </w:r>
      <w:r w:rsidR="008F3EA0">
        <w:rPr>
          <w:sz w:val="20"/>
          <w:szCs w:val="20"/>
        </w:rPr>
        <w:t xml:space="preserve">Rights and Rice Foundation (RRF), </w:t>
      </w:r>
      <w:r w:rsidR="00B90156" w:rsidRPr="00B27CA2">
        <w:rPr>
          <w:sz w:val="20"/>
          <w:szCs w:val="20"/>
        </w:rPr>
        <w:t xml:space="preserve">Government institutions such as the Liberia Land Authority (LLA), Office of the Legal Advisor to the President (OLA), and the Peacebuilding Office (PBO), the National Bureau of Concessions (NBC), </w:t>
      </w:r>
      <w:r w:rsidR="009A2186">
        <w:rPr>
          <w:sz w:val="20"/>
          <w:szCs w:val="20"/>
        </w:rPr>
        <w:t>National Centre for Coordination of Response mechanisms (NCCRM</w:t>
      </w:r>
      <w:r w:rsidR="00964CE1">
        <w:rPr>
          <w:sz w:val="20"/>
          <w:szCs w:val="20"/>
        </w:rPr>
        <w:t>),</w:t>
      </w:r>
      <w:r w:rsidR="00964CE1" w:rsidRPr="00B27CA2">
        <w:rPr>
          <w:sz w:val="20"/>
          <w:szCs w:val="20"/>
        </w:rPr>
        <w:t xml:space="preserve"> </w:t>
      </w:r>
      <w:r w:rsidR="00774822">
        <w:rPr>
          <w:sz w:val="20"/>
          <w:szCs w:val="20"/>
        </w:rPr>
        <w:t>Envir</w:t>
      </w:r>
      <w:r w:rsidR="00CE6684">
        <w:rPr>
          <w:sz w:val="20"/>
          <w:szCs w:val="20"/>
        </w:rPr>
        <w:t xml:space="preserve">onmental Protection Agency (EPA) </w:t>
      </w:r>
      <w:r w:rsidR="00964CE1" w:rsidRPr="00B27CA2">
        <w:rPr>
          <w:sz w:val="20"/>
          <w:szCs w:val="20"/>
        </w:rPr>
        <w:t>concession</w:t>
      </w:r>
      <w:r w:rsidR="00B90156" w:rsidRPr="00B27CA2">
        <w:rPr>
          <w:sz w:val="20"/>
          <w:szCs w:val="20"/>
        </w:rPr>
        <w:t xml:space="preserve"> companies and civil society organizations.</w:t>
      </w:r>
    </w:p>
    <w:p w14:paraId="59D182C3" w14:textId="431CAE32" w:rsidR="00A12311" w:rsidRPr="00B27CA2" w:rsidRDefault="00A12311" w:rsidP="00A12311">
      <w:pPr>
        <w:jc w:val="both"/>
        <w:rPr>
          <w:sz w:val="20"/>
          <w:szCs w:val="20"/>
        </w:rPr>
      </w:pPr>
      <w:r w:rsidRPr="00B27CA2">
        <w:rPr>
          <w:sz w:val="20"/>
          <w:szCs w:val="20"/>
        </w:rPr>
        <w:t xml:space="preserve"> </w:t>
      </w:r>
    </w:p>
    <w:p w14:paraId="762A8F89" w14:textId="5DE0468D" w:rsidR="00A12311" w:rsidRPr="00271F7C" w:rsidRDefault="004C0E9B" w:rsidP="00C242A5">
      <w:pPr>
        <w:ind w:right="-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 cognizance of past and ongoing projects in the land sector, t</w:t>
      </w:r>
      <w:r w:rsidRPr="00C242A5">
        <w:rPr>
          <w:rFonts w:ascii="Times New Roman" w:eastAsia="Times New Roman" w:hAnsi="Times New Roman" w:cs="Times New Roman"/>
          <w:sz w:val="20"/>
          <w:szCs w:val="20"/>
        </w:rPr>
        <w:t xml:space="preserve">he </w:t>
      </w:r>
      <w:r>
        <w:rPr>
          <w:rFonts w:ascii="Times New Roman" w:eastAsia="Times New Roman" w:hAnsi="Times New Roman" w:cs="Times New Roman"/>
          <w:sz w:val="20"/>
          <w:szCs w:val="20"/>
        </w:rPr>
        <w:t xml:space="preserve">project aims to tackle </w:t>
      </w:r>
      <w:r w:rsidRPr="00C242A5">
        <w:rPr>
          <w:rFonts w:ascii="Times New Roman" w:eastAsia="Times New Roman" w:hAnsi="Times New Roman" w:cs="Times New Roman"/>
          <w:sz w:val="20"/>
          <w:szCs w:val="20"/>
        </w:rPr>
        <w:t xml:space="preserve">major problems identified by Government and CSO partners and responds to the issues identified through the existing conflict analysis and land related assessments. </w:t>
      </w:r>
      <w:r w:rsidR="00C242A5" w:rsidRPr="00C242A5">
        <w:rPr>
          <w:rFonts w:ascii="Times New Roman" w:eastAsia="Times New Roman" w:hAnsi="Times New Roman" w:cs="Times New Roman"/>
          <w:bCs/>
          <w:sz w:val="20"/>
          <w:szCs w:val="20"/>
        </w:rPr>
        <w:t xml:space="preserve">The </w:t>
      </w:r>
      <w:r w:rsidR="006268BD">
        <w:rPr>
          <w:rFonts w:ascii="Times New Roman" w:eastAsia="Times New Roman" w:hAnsi="Times New Roman" w:cs="Times New Roman"/>
          <w:bCs/>
          <w:sz w:val="20"/>
          <w:szCs w:val="20"/>
        </w:rPr>
        <w:t xml:space="preserve">project outcomes respond to two key </w:t>
      </w:r>
      <w:r w:rsidR="006E6B76">
        <w:rPr>
          <w:rFonts w:ascii="Times New Roman" w:eastAsia="Times New Roman" w:hAnsi="Times New Roman" w:cs="Times New Roman"/>
          <w:bCs/>
          <w:sz w:val="20"/>
          <w:szCs w:val="20"/>
        </w:rPr>
        <w:t>aspects;</w:t>
      </w:r>
      <w:r w:rsidR="00C242A5" w:rsidRPr="00C242A5">
        <w:rPr>
          <w:rFonts w:ascii="Times New Roman" w:eastAsia="Times New Roman" w:hAnsi="Times New Roman" w:cs="Times New Roman"/>
          <w:bCs/>
          <w:sz w:val="20"/>
          <w:szCs w:val="20"/>
        </w:rPr>
        <w:t xml:space="preserve"> responds to the limited capacity of the Government to prevent land related conflicts and aims at strengthening the effectiveness, transparency and inclusiveness of land administrative structures at national and county levels.</w:t>
      </w:r>
      <w:r w:rsidR="00C242A5" w:rsidRPr="00C242A5">
        <w:rPr>
          <w:rFonts w:ascii="Times New Roman" w:eastAsia="Times New Roman" w:hAnsi="Times New Roman" w:cs="Times New Roman"/>
          <w:sz w:val="20"/>
          <w:szCs w:val="20"/>
        </w:rPr>
        <w:t xml:space="preserve"> </w:t>
      </w:r>
      <w:r w:rsidR="00C242A5" w:rsidRPr="006268BD">
        <w:rPr>
          <w:rFonts w:ascii="Times New Roman" w:eastAsia="Times New Roman" w:hAnsi="Times New Roman" w:cs="Times New Roman"/>
          <w:bCs/>
          <w:sz w:val="20"/>
          <w:szCs w:val="20"/>
        </w:rPr>
        <w:t xml:space="preserve">The second outcome aims at strengthening the existing land disputes resolution mechanisms. </w:t>
      </w:r>
    </w:p>
    <w:p w14:paraId="50B24EA9" w14:textId="77777777" w:rsidR="00B02D4C" w:rsidRDefault="00B02D4C" w:rsidP="00B02D4C">
      <w:pPr>
        <w:jc w:val="both"/>
        <w:rPr>
          <w:rFonts w:ascii="Times New Roman" w:eastAsia="Times New Roman" w:hAnsi="Times New Roman" w:cs="Times New Roman"/>
          <w:sz w:val="20"/>
          <w:szCs w:val="20"/>
        </w:rPr>
      </w:pPr>
    </w:p>
    <w:p w14:paraId="79D84E88" w14:textId="41F63A54" w:rsidR="00662E84" w:rsidRPr="00285311" w:rsidRDefault="003C3CCA" w:rsidP="00B02D4C">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detailed project document including the results framework will be availed once the consultant is onboard.</w:t>
      </w:r>
    </w:p>
    <w:p w14:paraId="4A0173D1" w14:textId="77777777" w:rsidR="00842D2F" w:rsidRPr="00842D2F" w:rsidRDefault="00842D2F" w:rsidP="00842D2F">
      <w:pPr>
        <w:jc w:val="both"/>
        <w:rPr>
          <w:rFonts w:ascii="Times New Roman" w:eastAsia="Times New Roman" w:hAnsi="Times New Roman" w:cs="Times New Roman"/>
          <w:color w:val="000000"/>
          <w:sz w:val="20"/>
          <w:szCs w:val="20"/>
        </w:rPr>
      </w:pPr>
    </w:p>
    <w:p w14:paraId="170FE636" w14:textId="77777777" w:rsidR="00AE34FF" w:rsidRDefault="00AE34FF" w:rsidP="00AE34FF">
      <w:pPr>
        <w:rPr>
          <w:b/>
          <w:color w:val="0070C0"/>
          <w:sz w:val="20"/>
          <w:szCs w:val="20"/>
        </w:rPr>
      </w:pPr>
      <w:r>
        <w:rPr>
          <w:b/>
          <w:color w:val="0070C0"/>
          <w:sz w:val="20"/>
          <w:szCs w:val="20"/>
        </w:rPr>
        <w:t>Theor</w:t>
      </w:r>
      <w:r w:rsidRPr="00BC2138">
        <w:rPr>
          <w:b/>
          <w:color w:val="0070C0"/>
          <w:sz w:val="20"/>
          <w:szCs w:val="20"/>
        </w:rPr>
        <w:t xml:space="preserve">y of change </w:t>
      </w:r>
    </w:p>
    <w:p w14:paraId="57FF55A5" w14:textId="77777777" w:rsidR="00AE34FF" w:rsidRPr="00BC2138" w:rsidRDefault="00AE34FF" w:rsidP="00AE34FF">
      <w:pPr>
        <w:rPr>
          <w:sz w:val="20"/>
          <w:szCs w:val="20"/>
        </w:rPr>
      </w:pPr>
    </w:p>
    <w:p w14:paraId="79858556" w14:textId="77777777" w:rsidR="00AE34FF" w:rsidRPr="000A1097" w:rsidRDefault="00AE34FF" w:rsidP="00AE34FF">
      <w:pPr>
        <w:pBdr>
          <w:top w:val="nil"/>
          <w:left w:val="nil"/>
          <w:bottom w:val="nil"/>
          <w:right w:val="nil"/>
          <w:between w:val="nil"/>
        </w:pBdr>
        <w:tabs>
          <w:tab w:val="left" w:pos="-720"/>
          <w:tab w:val="left" w:pos="9060"/>
        </w:tabs>
        <w:jc w:val="both"/>
        <w:rPr>
          <w:sz w:val="20"/>
          <w:szCs w:val="20"/>
        </w:rPr>
      </w:pPr>
      <w:bookmarkStart w:id="4" w:name="_3znysh7" w:colFirst="0" w:colLast="0"/>
      <w:bookmarkEnd w:id="4"/>
      <w:r>
        <w:rPr>
          <w:sz w:val="20"/>
          <w:szCs w:val="20"/>
        </w:rPr>
        <w:t xml:space="preserve">IF </w:t>
      </w:r>
      <w:r w:rsidRPr="001104AD">
        <w:rPr>
          <w:sz w:val="20"/>
          <w:szCs w:val="20"/>
        </w:rPr>
        <w:t>customary governance authorities</w:t>
      </w:r>
      <w:r>
        <w:rPr>
          <w:sz w:val="20"/>
          <w:szCs w:val="20"/>
        </w:rPr>
        <w:t xml:space="preserve"> and</w:t>
      </w:r>
      <w:r w:rsidRPr="001104AD">
        <w:rPr>
          <w:sz w:val="20"/>
          <w:szCs w:val="20"/>
        </w:rPr>
        <w:t xml:space="preserve"> </w:t>
      </w:r>
      <w:r>
        <w:rPr>
          <w:sz w:val="20"/>
          <w:szCs w:val="20"/>
        </w:rPr>
        <w:t xml:space="preserve">communities </w:t>
      </w:r>
      <w:r w:rsidRPr="001104AD">
        <w:rPr>
          <w:sz w:val="20"/>
          <w:szCs w:val="20"/>
        </w:rPr>
        <w:t>in targeted counties are aware of the LRA</w:t>
      </w:r>
      <w:r>
        <w:rPr>
          <w:sz w:val="20"/>
          <w:szCs w:val="20"/>
        </w:rPr>
        <w:t xml:space="preserve"> and LGA</w:t>
      </w:r>
      <w:r w:rsidRPr="001104AD">
        <w:rPr>
          <w:sz w:val="20"/>
          <w:szCs w:val="20"/>
        </w:rPr>
        <w:t xml:space="preserve">, existing land disputes resolution mechanisms, concession agreements, and their role as well </w:t>
      </w:r>
      <w:r>
        <w:rPr>
          <w:sz w:val="20"/>
          <w:szCs w:val="20"/>
        </w:rPr>
        <w:t xml:space="preserve">as have </w:t>
      </w:r>
      <w:r w:rsidRPr="001104AD">
        <w:rPr>
          <w:sz w:val="20"/>
          <w:szCs w:val="20"/>
        </w:rPr>
        <w:t>an improved understanding of women’s and youth rights to land</w:t>
      </w:r>
      <w:r>
        <w:rPr>
          <w:sz w:val="20"/>
          <w:szCs w:val="20"/>
        </w:rPr>
        <w:t xml:space="preserve">; IF </w:t>
      </w:r>
      <w:r w:rsidRPr="001104AD">
        <w:rPr>
          <w:sz w:val="20"/>
          <w:szCs w:val="20"/>
        </w:rPr>
        <w:t>County land offices</w:t>
      </w:r>
      <w:r>
        <w:rPr>
          <w:sz w:val="20"/>
          <w:szCs w:val="20"/>
        </w:rPr>
        <w:t>,</w:t>
      </w:r>
      <w:r w:rsidRPr="001104AD">
        <w:rPr>
          <w:sz w:val="20"/>
          <w:szCs w:val="20"/>
        </w:rPr>
        <w:t xml:space="preserve"> county land boards</w:t>
      </w:r>
      <w:r>
        <w:rPr>
          <w:sz w:val="20"/>
          <w:szCs w:val="20"/>
        </w:rPr>
        <w:t>, and</w:t>
      </w:r>
      <w:r w:rsidRPr="001104AD">
        <w:rPr>
          <w:sz w:val="20"/>
          <w:szCs w:val="20"/>
        </w:rPr>
        <w:t xml:space="preserve"> </w:t>
      </w:r>
      <w:r w:rsidRPr="002A5A6D">
        <w:rPr>
          <w:sz w:val="20"/>
          <w:szCs w:val="20"/>
        </w:rPr>
        <w:t xml:space="preserve">Community Land </w:t>
      </w:r>
      <w:r>
        <w:rPr>
          <w:sz w:val="20"/>
          <w:szCs w:val="20"/>
        </w:rPr>
        <w:t xml:space="preserve">Development and </w:t>
      </w:r>
      <w:r w:rsidRPr="002A5A6D">
        <w:rPr>
          <w:sz w:val="20"/>
          <w:szCs w:val="20"/>
        </w:rPr>
        <w:t>Management Committees</w:t>
      </w:r>
      <w:r>
        <w:rPr>
          <w:sz w:val="20"/>
          <w:szCs w:val="20"/>
        </w:rPr>
        <w:t xml:space="preserve"> </w:t>
      </w:r>
      <w:r w:rsidRPr="001104AD">
        <w:rPr>
          <w:sz w:val="20"/>
          <w:szCs w:val="20"/>
        </w:rPr>
        <w:t>in targeted counties have the capacity, procedures and systems in place to formalize customary land in a way that reflects rights and needs of all community members</w:t>
      </w:r>
      <w:r>
        <w:rPr>
          <w:sz w:val="20"/>
          <w:szCs w:val="20"/>
        </w:rPr>
        <w:t xml:space="preserve">; </w:t>
      </w:r>
      <w:r w:rsidRPr="00F27BDF">
        <w:rPr>
          <w:sz w:val="20"/>
          <w:szCs w:val="20"/>
        </w:rPr>
        <w:t xml:space="preserve">IF </w:t>
      </w:r>
      <w:r>
        <w:rPr>
          <w:sz w:val="20"/>
          <w:szCs w:val="20"/>
        </w:rPr>
        <w:t>e</w:t>
      </w:r>
      <w:r w:rsidRPr="00F27BDF">
        <w:rPr>
          <w:sz w:val="20"/>
          <w:szCs w:val="20"/>
        </w:rPr>
        <w:t>xisting</w:t>
      </w:r>
      <w:r>
        <w:rPr>
          <w:sz w:val="20"/>
          <w:szCs w:val="20"/>
        </w:rPr>
        <w:t xml:space="preserve"> semi-formal land dispute resolution bodies (i.e. MSPs) have the capacity to </w:t>
      </w:r>
      <w:r w:rsidRPr="002C14D1">
        <w:rPr>
          <w:sz w:val="20"/>
          <w:szCs w:val="20"/>
        </w:rPr>
        <w:t>provide a safe</w:t>
      </w:r>
      <w:r>
        <w:rPr>
          <w:sz w:val="20"/>
          <w:szCs w:val="20"/>
        </w:rPr>
        <w:t xml:space="preserve"> and inclusive</w:t>
      </w:r>
      <w:r w:rsidRPr="002C14D1">
        <w:rPr>
          <w:sz w:val="20"/>
          <w:szCs w:val="20"/>
        </w:rPr>
        <w:t xml:space="preserve"> platform for communities</w:t>
      </w:r>
      <w:r>
        <w:rPr>
          <w:sz w:val="20"/>
          <w:szCs w:val="20"/>
        </w:rPr>
        <w:t>, government,</w:t>
      </w:r>
      <w:r w:rsidRPr="002C14D1">
        <w:rPr>
          <w:sz w:val="20"/>
          <w:szCs w:val="20"/>
        </w:rPr>
        <w:t xml:space="preserve"> and </w:t>
      </w:r>
      <w:r>
        <w:rPr>
          <w:sz w:val="20"/>
          <w:szCs w:val="20"/>
        </w:rPr>
        <w:t xml:space="preserve">concession companies </w:t>
      </w:r>
      <w:r w:rsidRPr="002C14D1">
        <w:rPr>
          <w:sz w:val="20"/>
          <w:szCs w:val="20"/>
        </w:rPr>
        <w:t xml:space="preserve">to </w:t>
      </w:r>
      <w:r>
        <w:rPr>
          <w:sz w:val="20"/>
          <w:szCs w:val="20"/>
        </w:rPr>
        <w:t xml:space="preserve">resolve disputes in a gender and youth responsive manner; </w:t>
      </w:r>
      <w:r w:rsidRPr="00BD1B64">
        <w:rPr>
          <w:sz w:val="20"/>
          <w:szCs w:val="20"/>
        </w:rPr>
        <w:t xml:space="preserve">IF </w:t>
      </w:r>
      <w:r>
        <w:rPr>
          <w:sz w:val="20"/>
          <w:szCs w:val="20"/>
        </w:rPr>
        <w:t>c</w:t>
      </w:r>
      <w:r w:rsidRPr="00BD1B64">
        <w:rPr>
          <w:sz w:val="20"/>
          <w:szCs w:val="20"/>
        </w:rPr>
        <w:t xml:space="preserve">ommunities including </w:t>
      </w:r>
      <w:r>
        <w:rPr>
          <w:sz w:val="20"/>
          <w:szCs w:val="20"/>
        </w:rPr>
        <w:t>w</w:t>
      </w:r>
      <w:r w:rsidRPr="00BD1B64">
        <w:rPr>
          <w:sz w:val="20"/>
          <w:szCs w:val="20"/>
        </w:rPr>
        <w:t>omen and youth in targeted counties have the capacity and skills to participate in formal and informal land dispute mechanisms</w:t>
      </w:r>
      <w:r>
        <w:rPr>
          <w:sz w:val="20"/>
          <w:szCs w:val="20"/>
        </w:rPr>
        <w:t>;</w:t>
      </w:r>
      <w:r w:rsidRPr="00BD1B64">
        <w:rPr>
          <w:sz w:val="20"/>
          <w:szCs w:val="20"/>
        </w:rPr>
        <w:t xml:space="preserve"> </w:t>
      </w:r>
      <w:r w:rsidRPr="00360229">
        <w:rPr>
          <w:sz w:val="20"/>
          <w:szCs w:val="20"/>
        </w:rPr>
        <w:t xml:space="preserve">IF institutional capacity of LLA/NBC/EPA are strengthened to effectively prevent </w:t>
      </w:r>
      <w:r w:rsidRPr="00C637D5">
        <w:rPr>
          <w:sz w:val="20"/>
          <w:szCs w:val="20"/>
        </w:rPr>
        <w:t xml:space="preserve">potential </w:t>
      </w:r>
      <w:r w:rsidRPr="00360229">
        <w:rPr>
          <w:sz w:val="20"/>
          <w:szCs w:val="20"/>
        </w:rPr>
        <w:t>conflict</w:t>
      </w:r>
      <w:r w:rsidRPr="00C637D5">
        <w:rPr>
          <w:sz w:val="20"/>
          <w:szCs w:val="20"/>
        </w:rPr>
        <w:t xml:space="preserve"> triggers arising from concession</w:t>
      </w:r>
      <w:r>
        <w:rPr>
          <w:sz w:val="20"/>
          <w:szCs w:val="20"/>
        </w:rPr>
        <w:t xml:space="preserve">aires </w:t>
      </w:r>
      <w:r w:rsidRPr="00C637D5">
        <w:rPr>
          <w:sz w:val="20"/>
          <w:szCs w:val="20"/>
        </w:rPr>
        <w:t xml:space="preserve">(i.e. </w:t>
      </w:r>
      <w:r w:rsidRPr="00360229">
        <w:rPr>
          <w:sz w:val="20"/>
          <w:szCs w:val="20"/>
        </w:rPr>
        <w:t>environmental hazards</w:t>
      </w:r>
      <w:r>
        <w:rPr>
          <w:sz w:val="20"/>
          <w:szCs w:val="20"/>
        </w:rPr>
        <w:t xml:space="preserve"> and limited livelihood opportunities</w:t>
      </w:r>
      <w:r w:rsidRPr="00360229">
        <w:rPr>
          <w:sz w:val="20"/>
          <w:szCs w:val="20"/>
        </w:rPr>
        <w:t>)</w:t>
      </w:r>
      <w:r>
        <w:rPr>
          <w:sz w:val="20"/>
          <w:szCs w:val="20"/>
        </w:rPr>
        <w:t>;</w:t>
      </w:r>
      <w:r w:rsidRPr="00BD1B64">
        <w:rPr>
          <w:sz w:val="20"/>
          <w:szCs w:val="20"/>
        </w:rPr>
        <w:t xml:space="preserve"> </w:t>
      </w:r>
      <w:r w:rsidRPr="002C14D1">
        <w:rPr>
          <w:sz w:val="20"/>
          <w:szCs w:val="20"/>
        </w:rPr>
        <w:t xml:space="preserve">IF Early warning and response mechanism </w:t>
      </w:r>
      <w:r>
        <w:rPr>
          <w:sz w:val="20"/>
          <w:szCs w:val="20"/>
        </w:rPr>
        <w:t>become more sensitive to</w:t>
      </w:r>
      <w:r w:rsidRPr="002C14D1">
        <w:rPr>
          <w:sz w:val="20"/>
          <w:szCs w:val="20"/>
        </w:rPr>
        <w:t xml:space="preserve"> land disputes;</w:t>
      </w:r>
    </w:p>
    <w:p w14:paraId="125931C0" w14:textId="77777777" w:rsidR="00AE34FF" w:rsidRDefault="00AE34FF" w:rsidP="00AE34FF">
      <w:pPr>
        <w:ind w:right="-7"/>
        <w:jc w:val="both"/>
        <w:rPr>
          <w:sz w:val="20"/>
          <w:szCs w:val="20"/>
        </w:rPr>
      </w:pPr>
      <w:r>
        <w:rPr>
          <w:sz w:val="20"/>
          <w:szCs w:val="20"/>
        </w:rPr>
        <w:t xml:space="preserve"> </w:t>
      </w:r>
    </w:p>
    <w:p w14:paraId="02D64FD2" w14:textId="77777777" w:rsidR="00AE34FF" w:rsidRDefault="00AE34FF" w:rsidP="00AE34FF">
      <w:pPr>
        <w:ind w:right="-7"/>
        <w:jc w:val="both"/>
        <w:rPr>
          <w:sz w:val="20"/>
          <w:szCs w:val="20"/>
        </w:rPr>
      </w:pPr>
      <w:r>
        <w:rPr>
          <w:sz w:val="20"/>
          <w:szCs w:val="20"/>
        </w:rPr>
        <w:t>THEN Land management will be more effective and inclusive, and land disputes will be better prevented and managed in targeted counties</w:t>
      </w:r>
    </w:p>
    <w:p w14:paraId="72C0E030" w14:textId="77777777" w:rsidR="00AE34FF" w:rsidRDefault="00AE34FF" w:rsidP="00AE34FF">
      <w:pPr>
        <w:ind w:right="-7"/>
        <w:jc w:val="both"/>
        <w:rPr>
          <w:sz w:val="20"/>
          <w:szCs w:val="20"/>
        </w:rPr>
      </w:pPr>
    </w:p>
    <w:p w14:paraId="6C65746B" w14:textId="77777777" w:rsidR="00AE34FF" w:rsidRPr="00092FA6" w:rsidRDefault="00AE34FF" w:rsidP="00AE34FF">
      <w:pPr>
        <w:ind w:right="-7"/>
        <w:jc w:val="both"/>
        <w:rPr>
          <w:sz w:val="20"/>
          <w:szCs w:val="20"/>
        </w:rPr>
      </w:pPr>
      <w:r w:rsidRPr="00092FA6">
        <w:rPr>
          <w:sz w:val="20"/>
          <w:szCs w:val="20"/>
        </w:rPr>
        <w:t>BECAUSE existing semi-formal and informal land dispute resolution mechanisms</w:t>
      </w:r>
      <w:r>
        <w:rPr>
          <w:sz w:val="20"/>
          <w:szCs w:val="20"/>
        </w:rPr>
        <w:t xml:space="preserve">; and </w:t>
      </w:r>
      <w:r w:rsidRPr="00092FA6">
        <w:rPr>
          <w:sz w:val="20"/>
          <w:szCs w:val="20"/>
        </w:rPr>
        <w:t>government land management systems and capacities will be strengthened to reduce land related conflicts.</w:t>
      </w:r>
    </w:p>
    <w:p w14:paraId="0B301BB2" w14:textId="77777777" w:rsidR="00AE34FF" w:rsidRDefault="00AE34FF" w:rsidP="00AE34FF">
      <w:pPr>
        <w:pBdr>
          <w:top w:val="nil"/>
          <w:left w:val="nil"/>
          <w:bottom w:val="nil"/>
          <w:right w:val="nil"/>
          <w:between w:val="nil"/>
        </w:pBdr>
        <w:rPr>
          <w:sz w:val="20"/>
          <w:szCs w:val="20"/>
        </w:rPr>
      </w:pPr>
    </w:p>
    <w:p w14:paraId="4FA321A7" w14:textId="77777777" w:rsidR="00AE34FF" w:rsidRDefault="00AE34FF" w:rsidP="00AE34FF">
      <w:pPr>
        <w:pBdr>
          <w:top w:val="nil"/>
          <w:left w:val="nil"/>
          <w:bottom w:val="nil"/>
          <w:right w:val="nil"/>
          <w:between w:val="nil"/>
        </w:pBdr>
        <w:rPr>
          <w:color w:val="000000"/>
          <w:sz w:val="20"/>
          <w:szCs w:val="20"/>
        </w:rPr>
      </w:pPr>
      <w:r>
        <w:rPr>
          <w:color w:val="000000"/>
          <w:sz w:val="20"/>
          <w:szCs w:val="20"/>
        </w:rPr>
        <w:t xml:space="preserve">The Theory of Change is based on the following assumptions:  </w:t>
      </w:r>
    </w:p>
    <w:p w14:paraId="404EE107" w14:textId="77777777" w:rsidR="00AE34FF" w:rsidRDefault="00AE34FF" w:rsidP="00AE34FF">
      <w:pPr>
        <w:pBdr>
          <w:top w:val="nil"/>
          <w:left w:val="nil"/>
          <w:bottom w:val="nil"/>
          <w:right w:val="nil"/>
          <w:between w:val="nil"/>
        </w:pBdr>
        <w:rPr>
          <w:color w:val="000000"/>
          <w:sz w:val="20"/>
          <w:szCs w:val="20"/>
        </w:rPr>
      </w:pPr>
    </w:p>
    <w:p w14:paraId="2D1BAFD2" w14:textId="492A7C68" w:rsidR="00AE34FF" w:rsidRPr="00AE34FF" w:rsidRDefault="00AE34FF" w:rsidP="00864863">
      <w:pPr>
        <w:pStyle w:val="ListParagraph"/>
        <w:numPr>
          <w:ilvl w:val="0"/>
          <w:numId w:val="39"/>
        </w:numPr>
        <w:rPr>
          <w:color w:val="000000"/>
          <w:sz w:val="20"/>
          <w:szCs w:val="20"/>
        </w:rPr>
      </w:pPr>
      <w:r w:rsidRPr="00AE34FF">
        <w:rPr>
          <w:color w:val="000000"/>
          <w:sz w:val="20"/>
          <w:szCs w:val="20"/>
        </w:rPr>
        <w:t xml:space="preserve">Existence of Government commitment to implement the LRA, LGA and the ADR policy at national and sub-national level; </w:t>
      </w:r>
    </w:p>
    <w:p w14:paraId="1A34E2CF" w14:textId="7FE31F8D" w:rsidR="00AE34FF" w:rsidRPr="00AE34FF" w:rsidRDefault="00AE34FF" w:rsidP="00864863">
      <w:pPr>
        <w:pStyle w:val="ListParagraph"/>
        <w:numPr>
          <w:ilvl w:val="0"/>
          <w:numId w:val="39"/>
        </w:numPr>
        <w:rPr>
          <w:color w:val="000000"/>
          <w:sz w:val="20"/>
          <w:szCs w:val="20"/>
        </w:rPr>
      </w:pPr>
      <w:r w:rsidRPr="00AE34FF">
        <w:rPr>
          <w:color w:val="000000"/>
          <w:sz w:val="20"/>
          <w:szCs w:val="20"/>
        </w:rPr>
        <w:t>The Government is willing to mainstream gender in their policies, rules and procedures;</w:t>
      </w:r>
    </w:p>
    <w:p w14:paraId="79EDD8AA" w14:textId="40ECEC58" w:rsidR="00AE34FF" w:rsidRPr="00AE34FF" w:rsidRDefault="00AE34FF" w:rsidP="00864863">
      <w:pPr>
        <w:pStyle w:val="ListParagraph"/>
        <w:numPr>
          <w:ilvl w:val="0"/>
          <w:numId w:val="39"/>
        </w:numPr>
        <w:rPr>
          <w:color w:val="000000"/>
          <w:sz w:val="20"/>
          <w:szCs w:val="20"/>
        </w:rPr>
      </w:pPr>
      <w:r w:rsidRPr="00AE34FF">
        <w:rPr>
          <w:color w:val="000000"/>
          <w:sz w:val="20"/>
          <w:szCs w:val="20"/>
        </w:rPr>
        <w:t>Concessionaries are willing to deliver their commitments;</w:t>
      </w:r>
    </w:p>
    <w:p w14:paraId="349DFE2D" w14:textId="478C1B24" w:rsidR="00AE34FF" w:rsidRPr="00AE34FF" w:rsidRDefault="00AE34FF" w:rsidP="00864863">
      <w:pPr>
        <w:pStyle w:val="ListParagraph"/>
        <w:numPr>
          <w:ilvl w:val="0"/>
          <w:numId w:val="39"/>
        </w:numPr>
        <w:rPr>
          <w:color w:val="000000"/>
          <w:sz w:val="20"/>
          <w:szCs w:val="20"/>
        </w:rPr>
      </w:pPr>
      <w:r w:rsidRPr="00AE34FF">
        <w:rPr>
          <w:color w:val="000000"/>
          <w:sz w:val="20"/>
          <w:szCs w:val="20"/>
        </w:rPr>
        <w:t>Targeted communities are willing to change attitudes towards women, youth and vulnerable group’s rights to land;</w:t>
      </w:r>
    </w:p>
    <w:p w14:paraId="47BB9924" w14:textId="45C54EEA" w:rsidR="6916BBFF" w:rsidRPr="005025F5" w:rsidRDefault="00AE34FF" w:rsidP="00864863">
      <w:pPr>
        <w:pStyle w:val="ListParagraph"/>
        <w:numPr>
          <w:ilvl w:val="0"/>
          <w:numId w:val="39"/>
        </w:numPr>
        <w:rPr>
          <w:color w:val="000000"/>
          <w:sz w:val="20"/>
          <w:szCs w:val="20"/>
        </w:rPr>
      </w:pPr>
      <w:r w:rsidRPr="00AE34FF">
        <w:rPr>
          <w:color w:val="000000"/>
          <w:sz w:val="20"/>
          <w:szCs w:val="20"/>
        </w:rPr>
        <w:t>Stakeholders (Government, private sector, CSOs, Development partners) are able/willing to coordinate to maximize the impact of their work;</w:t>
      </w:r>
    </w:p>
    <w:p w14:paraId="06738D2F" w14:textId="61E8456E" w:rsidR="6916BBFF" w:rsidRPr="00DC263A" w:rsidRDefault="6916BBFF" w:rsidP="00DC263A">
      <w:pPr>
        <w:pStyle w:val="Heading1"/>
        <w:ind w:left="709"/>
        <w:rPr>
          <w:color w:val="00B0F0"/>
        </w:rPr>
      </w:pPr>
      <w:r w:rsidRPr="00DC263A">
        <w:rPr>
          <w:color w:val="00B0F0"/>
        </w:rPr>
        <w:t>Purpose (and use of the evaluation)</w:t>
      </w:r>
    </w:p>
    <w:p w14:paraId="37571105" w14:textId="38D66463" w:rsidR="6916BBFF" w:rsidRDefault="6916BBFF"/>
    <w:p w14:paraId="45B96BDE" w14:textId="2392EE0F" w:rsidR="007A7933" w:rsidRDefault="292C4E92" w:rsidP="00781672">
      <w:pPr>
        <w:jc w:val="both"/>
      </w:pPr>
      <w:r w:rsidRPr="00781672">
        <w:rPr>
          <w:rFonts w:ascii="Calibri" w:eastAsia="Calibri" w:hAnsi="Calibri" w:cs="Calibri"/>
          <w:sz w:val="22"/>
          <w:szCs w:val="22"/>
        </w:rPr>
        <w:t xml:space="preserve">This evaluation </w:t>
      </w:r>
      <w:r w:rsidR="00230A1B">
        <w:rPr>
          <w:rFonts w:ascii="Calibri" w:eastAsia="Calibri" w:hAnsi="Calibri" w:cs="Calibri"/>
          <w:sz w:val="22"/>
          <w:szCs w:val="22"/>
        </w:rPr>
        <w:t xml:space="preserve">is a mandatory component </w:t>
      </w:r>
      <w:r w:rsidR="009B6784">
        <w:rPr>
          <w:rFonts w:ascii="Calibri" w:eastAsia="Calibri" w:hAnsi="Calibri" w:cs="Calibri"/>
          <w:sz w:val="22"/>
          <w:szCs w:val="22"/>
        </w:rPr>
        <w:t>o</w:t>
      </w:r>
      <w:r w:rsidRPr="00781672">
        <w:rPr>
          <w:rFonts w:ascii="Calibri" w:eastAsia="Calibri" w:hAnsi="Calibri" w:cs="Calibri"/>
          <w:sz w:val="22"/>
          <w:szCs w:val="22"/>
        </w:rPr>
        <w:t xml:space="preserve">f project </w:t>
      </w:r>
      <w:r w:rsidR="009B6784" w:rsidRPr="00781672">
        <w:rPr>
          <w:rFonts w:ascii="Calibri" w:eastAsia="Calibri" w:hAnsi="Calibri" w:cs="Calibri"/>
          <w:sz w:val="22"/>
          <w:szCs w:val="22"/>
        </w:rPr>
        <w:t>managemen</w:t>
      </w:r>
      <w:r w:rsidR="009B6784">
        <w:rPr>
          <w:rFonts w:ascii="Calibri" w:eastAsia="Calibri" w:hAnsi="Calibri" w:cs="Calibri"/>
          <w:sz w:val="22"/>
          <w:szCs w:val="22"/>
        </w:rPr>
        <w:t xml:space="preserve">t, and the final </w:t>
      </w:r>
      <w:r w:rsidRPr="00781672">
        <w:rPr>
          <w:rFonts w:ascii="Calibri" w:eastAsia="Calibri" w:hAnsi="Calibri" w:cs="Calibri"/>
          <w:sz w:val="22"/>
          <w:szCs w:val="22"/>
        </w:rPr>
        <w:t xml:space="preserve">evaluation report will be submitted to the </w:t>
      </w:r>
      <w:r w:rsidR="00DD3081">
        <w:rPr>
          <w:rFonts w:ascii="Calibri" w:eastAsia="Calibri" w:hAnsi="Calibri" w:cs="Calibri"/>
          <w:sz w:val="22"/>
          <w:szCs w:val="22"/>
        </w:rPr>
        <w:t>PBF</w:t>
      </w:r>
      <w:r w:rsidR="00DD3081" w:rsidRPr="00781672">
        <w:rPr>
          <w:rFonts w:ascii="Calibri" w:eastAsia="Calibri" w:hAnsi="Calibri" w:cs="Calibri"/>
          <w:sz w:val="22"/>
          <w:szCs w:val="22"/>
        </w:rPr>
        <w:t xml:space="preserve"> </w:t>
      </w:r>
      <w:r w:rsidRPr="00781672">
        <w:rPr>
          <w:rFonts w:ascii="Calibri" w:eastAsia="Calibri" w:hAnsi="Calibri" w:cs="Calibri"/>
          <w:sz w:val="22"/>
          <w:szCs w:val="22"/>
        </w:rPr>
        <w:t>together with the Project Final Report.</w:t>
      </w:r>
      <w:r w:rsidR="009B6784">
        <w:rPr>
          <w:rFonts w:ascii="Calibri" w:eastAsia="Calibri" w:hAnsi="Calibri" w:cs="Calibri"/>
          <w:sz w:val="22"/>
          <w:szCs w:val="22"/>
        </w:rPr>
        <w:t xml:space="preserve"> </w:t>
      </w:r>
      <w:r w:rsidRPr="00781672">
        <w:rPr>
          <w:rFonts w:ascii="Calibri" w:eastAsia="Calibri" w:hAnsi="Calibri" w:cs="Calibri"/>
          <w:sz w:val="22"/>
          <w:szCs w:val="22"/>
        </w:rPr>
        <w:t xml:space="preserve">As a formative </w:t>
      </w:r>
      <w:r w:rsidR="004E0348">
        <w:rPr>
          <w:rFonts w:ascii="Calibri" w:eastAsia="Calibri" w:hAnsi="Calibri" w:cs="Calibri"/>
          <w:sz w:val="22"/>
          <w:szCs w:val="22"/>
        </w:rPr>
        <w:t>process</w:t>
      </w:r>
      <w:r w:rsidRPr="00781672">
        <w:rPr>
          <w:rFonts w:ascii="Calibri" w:eastAsia="Calibri" w:hAnsi="Calibri" w:cs="Calibri"/>
          <w:sz w:val="22"/>
          <w:szCs w:val="22"/>
        </w:rPr>
        <w:t xml:space="preserve">, the purpose of this evaluation is to examine project progress </w:t>
      </w:r>
      <w:r w:rsidR="0DBE322A" w:rsidRPr="00781672">
        <w:rPr>
          <w:rFonts w:ascii="Calibri" w:eastAsia="Calibri" w:hAnsi="Calibri" w:cs="Calibri"/>
          <w:sz w:val="22"/>
          <w:szCs w:val="22"/>
        </w:rPr>
        <w:t xml:space="preserve">and results. The evaluation will generate substantial evidence for informed future </w:t>
      </w:r>
      <w:r w:rsidR="003D015F">
        <w:rPr>
          <w:rFonts w:ascii="Calibri" w:eastAsia="Calibri" w:hAnsi="Calibri" w:cs="Calibri"/>
          <w:sz w:val="22"/>
          <w:szCs w:val="22"/>
        </w:rPr>
        <w:t xml:space="preserve">interventions </w:t>
      </w:r>
      <w:r w:rsidR="003D015F" w:rsidRPr="00781672">
        <w:rPr>
          <w:rFonts w:ascii="Calibri" w:eastAsia="Calibri" w:hAnsi="Calibri" w:cs="Calibri"/>
          <w:sz w:val="22"/>
          <w:szCs w:val="22"/>
        </w:rPr>
        <w:t>and</w:t>
      </w:r>
      <w:r w:rsidR="0DBE322A" w:rsidRPr="00781672">
        <w:rPr>
          <w:rFonts w:ascii="Calibri" w:eastAsia="Calibri" w:hAnsi="Calibri" w:cs="Calibri"/>
          <w:sz w:val="22"/>
          <w:szCs w:val="22"/>
        </w:rPr>
        <w:t xml:space="preserve"> best practices. The evaluation will identify findings, challenges, lessons learnt, good practices, conclusions and recommendations </w:t>
      </w:r>
      <w:r w:rsidR="003D015F">
        <w:rPr>
          <w:rFonts w:ascii="Calibri" w:eastAsia="Calibri" w:hAnsi="Calibri" w:cs="Calibri"/>
          <w:sz w:val="22"/>
          <w:szCs w:val="22"/>
        </w:rPr>
        <w:t>that will support</w:t>
      </w:r>
      <w:r w:rsidR="0DBE322A" w:rsidRPr="00781672">
        <w:rPr>
          <w:rFonts w:ascii="Calibri" w:eastAsia="Calibri" w:hAnsi="Calibri" w:cs="Calibri"/>
          <w:sz w:val="22"/>
          <w:szCs w:val="22"/>
        </w:rPr>
        <w:t xml:space="preserve"> future joint programming and foster organizational learning and accountability.    </w:t>
      </w:r>
    </w:p>
    <w:p w14:paraId="57CA3D3A" w14:textId="5A815027" w:rsidR="33C6FCA4" w:rsidRPr="00781672" w:rsidRDefault="4A8D72A1" w:rsidP="00781672">
      <w:pPr>
        <w:jc w:val="both"/>
        <w:rPr>
          <w:rFonts w:asciiTheme="majorHAnsi" w:hAnsiTheme="majorHAnsi" w:cstheme="majorBidi"/>
          <w:sz w:val="22"/>
          <w:szCs w:val="22"/>
        </w:rPr>
      </w:pPr>
      <w:r w:rsidRPr="00781672">
        <w:rPr>
          <w:rFonts w:ascii="Calibri" w:eastAsia="Calibri" w:hAnsi="Calibri" w:cs="Calibri"/>
          <w:sz w:val="22"/>
          <w:szCs w:val="22"/>
        </w:rPr>
        <w:t xml:space="preserve">  </w:t>
      </w:r>
    </w:p>
    <w:p w14:paraId="644226D4" w14:textId="53982C20" w:rsidR="33C6FCA4" w:rsidRPr="00781672" w:rsidRDefault="33C6FCA4" w:rsidP="00781672">
      <w:pPr>
        <w:spacing w:line="259" w:lineRule="auto"/>
        <w:jc w:val="both"/>
        <w:rPr>
          <w:rFonts w:asciiTheme="majorHAnsi" w:eastAsia="Times New Roman" w:hAnsiTheme="majorHAnsi" w:cstheme="majorBidi"/>
          <w:sz w:val="22"/>
          <w:szCs w:val="22"/>
        </w:rPr>
      </w:pPr>
      <w:r w:rsidRPr="00781672">
        <w:rPr>
          <w:rFonts w:asciiTheme="majorHAnsi" w:eastAsia="Times New Roman" w:hAnsiTheme="majorHAnsi" w:cstheme="majorBidi"/>
          <w:sz w:val="22"/>
          <w:szCs w:val="22"/>
        </w:rPr>
        <w:t xml:space="preserve">The evaluation findings will be used by relevant stakeholders to: </w:t>
      </w:r>
      <w:r w:rsidRPr="00781672">
        <w:rPr>
          <w:rFonts w:ascii="Calibri" w:eastAsia="Calibri" w:hAnsi="Calibri" w:cs="Calibri"/>
          <w:sz w:val="22"/>
          <w:szCs w:val="22"/>
        </w:rPr>
        <w:t xml:space="preserve"> </w:t>
      </w:r>
    </w:p>
    <w:p w14:paraId="31D571BF" w14:textId="1B0893E8" w:rsidR="33C6FCA4" w:rsidRPr="00781672" w:rsidRDefault="004C20D9" w:rsidP="00B074A4">
      <w:pPr>
        <w:pStyle w:val="ListParagraph"/>
        <w:numPr>
          <w:ilvl w:val="0"/>
          <w:numId w:val="6"/>
        </w:numPr>
        <w:jc w:val="both"/>
        <w:rPr>
          <w:sz w:val="22"/>
          <w:szCs w:val="22"/>
        </w:rPr>
      </w:pPr>
      <w:r>
        <w:rPr>
          <w:rFonts w:ascii="Calibri" w:eastAsia="Calibri" w:hAnsi="Calibri" w:cs="Calibri"/>
          <w:sz w:val="22"/>
          <w:szCs w:val="22"/>
        </w:rPr>
        <w:t xml:space="preserve">Inform </w:t>
      </w:r>
      <w:r w:rsidR="00DD38F4">
        <w:rPr>
          <w:rFonts w:ascii="Calibri" w:eastAsia="Calibri" w:hAnsi="Calibri" w:cs="Calibri"/>
          <w:sz w:val="22"/>
          <w:szCs w:val="22"/>
        </w:rPr>
        <w:t>and enhance collective capacities</w:t>
      </w:r>
      <w:r w:rsidR="33C6FCA4" w:rsidRPr="00781672">
        <w:rPr>
          <w:rFonts w:asciiTheme="majorHAnsi" w:eastAsia="Times New Roman" w:hAnsiTheme="majorHAnsi" w:cstheme="majorBidi"/>
          <w:sz w:val="22"/>
          <w:szCs w:val="22"/>
        </w:rPr>
        <w:t xml:space="preserve"> of the Government at both the national and local </w:t>
      </w:r>
      <w:r w:rsidR="0000267D" w:rsidRPr="00781672">
        <w:rPr>
          <w:rFonts w:asciiTheme="majorHAnsi" w:eastAsia="Times New Roman" w:hAnsiTheme="majorHAnsi" w:cstheme="majorBidi"/>
          <w:sz w:val="22"/>
          <w:szCs w:val="22"/>
        </w:rPr>
        <w:t>levels</w:t>
      </w:r>
      <w:r w:rsidR="0000267D">
        <w:rPr>
          <w:rFonts w:asciiTheme="majorHAnsi" w:eastAsia="Times New Roman" w:hAnsiTheme="majorHAnsi" w:cstheme="majorBidi"/>
          <w:sz w:val="22"/>
          <w:szCs w:val="22"/>
        </w:rPr>
        <w:t xml:space="preserve"> </w:t>
      </w:r>
      <w:r w:rsidR="0000267D" w:rsidRPr="00781672">
        <w:rPr>
          <w:rFonts w:asciiTheme="majorHAnsi" w:eastAsia="Times New Roman" w:hAnsiTheme="majorHAnsi" w:cstheme="majorBidi"/>
          <w:sz w:val="22"/>
          <w:szCs w:val="22"/>
        </w:rPr>
        <w:t>to</w:t>
      </w:r>
      <w:r w:rsidR="33C6FCA4" w:rsidRPr="00781672">
        <w:rPr>
          <w:rFonts w:asciiTheme="majorHAnsi" w:eastAsia="Times New Roman" w:hAnsiTheme="majorHAnsi" w:cstheme="majorBidi"/>
          <w:sz w:val="22"/>
          <w:szCs w:val="22"/>
        </w:rPr>
        <w:t xml:space="preserve"> </w:t>
      </w:r>
      <w:r w:rsidR="00457450">
        <w:rPr>
          <w:rFonts w:asciiTheme="majorHAnsi" w:eastAsia="Times New Roman" w:hAnsiTheme="majorHAnsi" w:cstheme="majorBidi"/>
          <w:sz w:val="22"/>
          <w:szCs w:val="22"/>
        </w:rPr>
        <w:t xml:space="preserve">support </w:t>
      </w:r>
      <w:r w:rsidR="005B1A09">
        <w:rPr>
          <w:rFonts w:asciiTheme="majorHAnsi" w:eastAsia="Times New Roman" w:hAnsiTheme="majorHAnsi" w:cstheme="majorBidi"/>
          <w:sz w:val="22"/>
          <w:szCs w:val="22"/>
        </w:rPr>
        <w:t xml:space="preserve">and implement </w:t>
      </w:r>
      <w:r w:rsidR="00457450">
        <w:rPr>
          <w:rFonts w:asciiTheme="majorHAnsi" w:eastAsia="Times New Roman" w:hAnsiTheme="majorHAnsi" w:cstheme="majorBidi"/>
          <w:sz w:val="22"/>
          <w:szCs w:val="22"/>
        </w:rPr>
        <w:t>gender responsive</w:t>
      </w:r>
      <w:r w:rsidR="001D6507">
        <w:rPr>
          <w:rFonts w:asciiTheme="majorHAnsi" w:eastAsia="Times New Roman" w:hAnsiTheme="majorHAnsi" w:cstheme="majorBidi"/>
          <w:sz w:val="22"/>
          <w:szCs w:val="22"/>
        </w:rPr>
        <w:t xml:space="preserve"> land </w:t>
      </w:r>
      <w:r w:rsidR="005B1A09">
        <w:rPr>
          <w:rFonts w:asciiTheme="majorHAnsi" w:eastAsia="Times New Roman" w:hAnsiTheme="majorHAnsi" w:cstheme="majorBidi"/>
          <w:sz w:val="22"/>
          <w:szCs w:val="22"/>
        </w:rPr>
        <w:t xml:space="preserve">governance processes </w:t>
      </w:r>
    </w:p>
    <w:p w14:paraId="08FA83AA" w14:textId="7DFE8BED" w:rsidR="00833BB3" w:rsidRPr="00833BB3" w:rsidRDefault="00FC3982" w:rsidP="00B074A4">
      <w:pPr>
        <w:pStyle w:val="ListParagraph"/>
        <w:numPr>
          <w:ilvl w:val="0"/>
          <w:numId w:val="6"/>
        </w:numPr>
        <w:jc w:val="both"/>
        <w:rPr>
          <w:sz w:val="22"/>
          <w:szCs w:val="22"/>
        </w:rPr>
      </w:pPr>
      <w:r>
        <w:rPr>
          <w:rFonts w:asciiTheme="majorHAnsi" w:eastAsia="Times New Roman" w:hAnsiTheme="majorHAnsi" w:cstheme="majorBidi"/>
          <w:sz w:val="22"/>
          <w:szCs w:val="22"/>
        </w:rPr>
        <w:t xml:space="preserve">Enhance capacities of CSOs and </w:t>
      </w:r>
      <w:r w:rsidR="00E2693B">
        <w:rPr>
          <w:rFonts w:asciiTheme="majorHAnsi" w:eastAsia="Times New Roman" w:hAnsiTheme="majorHAnsi" w:cstheme="majorBidi"/>
          <w:sz w:val="22"/>
          <w:szCs w:val="22"/>
        </w:rPr>
        <w:t>c</w:t>
      </w:r>
      <w:r>
        <w:rPr>
          <w:rFonts w:asciiTheme="majorHAnsi" w:eastAsia="Times New Roman" w:hAnsiTheme="majorHAnsi" w:cstheme="majorBidi"/>
          <w:sz w:val="22"/>
          <w:szCs w:val="22"/>
        </w:rPr>
        <w:t xml:space="preserve">ommunities to </w:t>
      </w:r>
      <w:r w:rsidR="0000267D">
        <w:rPr>
          <w:rFonts w:asciiTheme="majorHAnsi" w:eastAsia="Times New Roman" w:hAnsiTheme="majorHAnsi" w:cstheme="majorBidi"/>
          <w:sz w:val="22"/>
          <w:szCs w:val="22"/>
        </w:rPr>
        <w:t>participate actively in Land management processes</w:t>
      </w:r>
    </w:p>
    <w:p w14:paraId="03CC4069" w14:textId="07FD38EE" w:rsidR="33C6FCA4" w:rsidRPr="00D73D3E" w:rsidRDefault="33C6FCA4" w:rsidP="00B074A4">
      <w:pPr>
        <w:pStyle w:val="ListParagraph"/>
        <w:numPr>
          <w:ilvl w:val="0"/>
          <w:numId w:val="6"/>
        </w:numPr>
        <w:jc w:val="both"/>
        <w:rPr>
          <w:sz w:val="22"/>
          <w:szCs w:val="22"/>
        </w:rPr>
      </w:pPr>
      <w:r w:rsidRPr="00781672">
        <w:rPr>
          <w:rFonts w:asciiTheme="majorHAnsi" w:eastAsia="Times New Roman" w:hAnsiTheme="majorHAnsi" w:cstheme="majorBidi"/>
          <w:sz w:val="22"/>
          <w:szCs w:val="22"/>
        </w:rPr>
        <w:t xml:space="preserve">Enhance </w:t>
      </w:r>
      <w:r w:rsidR="00833BB3">
        <w:rPr>
          <w:rFonts w:asciiTheme="majorHAnsi" w:eastAsia="Times New Roman" w:hAnsiTheme="majorHAnsi" w:cstheme="majorBidi"/>
          <w:sz w:val="22"/>
          <w:szCs w:val="22"/>
        </w:rPr>
        <w:t xml:space="preserve">participation of women </w:t>
      </w:r>
      <w:r w:rsidR="005D0879">
        <w:rPr>
          <w:rFonts w:asciiTheme="majorHAnsi" w:eastAsia="Times New Roman" w:hAnsiTheme="majorHAnsi" w:cstheme="majorBidi"/>
          <w:sz w:val="22"/>
          <w:szCs w:val="22"/>
        </w:rPr>
        <w:t xml:space="preserve">in </w:t>
      </w:r>
      <w:r w:rsidRPr="00781672">
        <w:rPr>
          <w:rFonts w:asciiTheme="majorHAnsi" w:eastAsia="Times New Roman" w:hAnsiTheme="majorHAnsi" w:cstheme="majorBidi"/>
          <w:sz w:val="22"/>
          <w:szCs w:val="22"/>
        </w:rPr>
        <w:t>leadership and in key decision-making structures</w:t>
      </w:r>
      <w:r w:rsidR="005D0879">
        <w:rPr>
          <w:rFonts w:asciiTheme="majorHAnsi" w:eastAsia="Times New Roman" w:hAnsiTheme="majorHAnsi" w:cstheme="majorBidi"/>
          <w:sz w:val="22"/>
          <w:szCs w:val="22"/>
        </w:rPr>
        <w:t xml:space="preserve"> and processes especially on Land governance </w:t>
      </w:r>
    </w:p>
    <w:p w14:paraId="2A1B4577" w14:textId="426EEDAA" w:rsidR="001234BF" w:rsidRPr="001234BF" w:rsidRDefault="00D73D3E" w:rsidP="001234BF">
      <w:pPr>
        <w:pStyle w:val="ListParagraph"/>
        <w:numPr>
          <w:ilvl w:val="0"/>
          <w:numId w:val="6"/>
        </w:numPr>
        <w:jc w:val="both"/>
        <w:rPr>
          <w:sz w:val="22"/>
          <w:szCs w:val="22"/>
        </w:rPr>
      </w:pPr>
      <w:r>
        <w:rPr>
          <w:rFonts w:asciiTheme="majorHAnsi" w:eastAsia="Times New Roman" w:hAnsiTheme="majorHAnsi" w:cstheme="majorBidi"/>
          <w:sz w:val="22"/>
          <w:szCs w:val="22"/>
        </w:rPr>
        <w:t xml:space="preserve">Enhance peace building initiatives and social cohesion through the adoption of </w:t>
      </w:r>
      <w:r w:rsidR="001234BF">
        <w:rPr>
          <w:rFonts w:asciiTheme="majorHAnsi" w:eastAsia="Times New Roman" w:hAnsiTheme="majorHAnsi" w:cstheme="majorBidi"/>
          <w:sz w:val="22"/>
          <w:szCs w:val="22"/>
        </w:rPr>
        <w:t xml:space="preserve">Alternative dispute resolution mechanisms </w:t>
      </w:r>
    </w:p>
    <w:p w14:paraId="5F2A9340" w14:textId="1CE4938D" w:rsidR="33C6FCA4" w:rsidRPr="00781672" w:rsidRDefault="0000267D" w:rsidP="00B074A4">
      <w:pPr>
        <w:pStyle w:val="ListParagraph"/>
        <w:numPr>
          <w:ilvl w:val="0"/>
          <w:numId w:val="6"/>
        </w:numPr>
        <w:jc w:val="both"/>
        <w:rPr>
          <w:sz w:val="22"/>
          <w:szCs w:val="22"/>
        </w:rPr>
      </w:pPr>
      <w:r>
        <w:rPr>
          <w:rFonts w:ascii="Calibri" w:eastAsia="Calibri" w:hAnsi="Calibri" w:cs="Calibri"/>
          <w:sz w:val="22"/>
          <w:szCs w:val="22"/>
        </w:rPr>
        <w:t xml:space="preserve">Inform the development of </w:t>
      </w:r>
      <w:r w:rsidR="00D01F46">
        <w:rPr>
          <w:rFonts w:ascii="Calibri" w:eastAsia="Calibri" w:hAnsi="Calibri" w:cs="Calibri"/>
          <w:sz w:val="22"/>
          <w:szCs w:val="22"/>
        </w:rPr>
        <w:t>future</w:t>
      </w:r>
      <w:r>
        <w:rPr>
          <w:rFonts w:ascii="Calibri" w:eastAsia="Calibri" w:hAnsi="Calibri" w:cs="Calibri"/>
          <w:sz w:val="22"/>
          <w:szCs w:val="22"/>
        </w:rPr>
        <w:t xml:space="preserve"> programm</w:t>
      </w:r>
      <w:r w:rsidR="00D01F46">
        <w:rPr>
          <w:rFonts w:ascii="Calibri" w:eastAsia="Calibri" w:hAnsi="Calibri" w:cs="Calibri"/>
          <w:sz w:val="22"/>
          <w:szCs w:val="22"/>
        </w:rPr>
        <w:t xml:space="preserve">ing interventions to </w:t>
      </w:r>
      <w:r w:rsidR="00A3474F">
        <w:rPr>
          <w:rFonts w:ascii="Calibri" w:eastAsia="Calibri" w:hAnsi="Calibri" w:cs="Calibri"/>
          <w:sz w:val="22"/>
          <w:szCs w:val="22"/>
        </w:rPr>
        <w:t>strengthen</w:t>
      </w:r>
      <w:r w:rsidR="00D01F46">
        <w:rPr>
          <w:rFonts w:ascii="Calibri" w:eastAsia="Calibri" w:hAnsi="Calibri" w:cs="Calibri"/>
          <w:sz w:val="22"/>
          <w:szCs w:val="22"/>
        </w:rPr>
        <w:t xml:space="preserve"> the results of this </w:t>
      </w:r>
      <w:r>
        <w:rPr>
          <w:rFonts w:ascii="Calibri" w:eastAsia="Calibri" w:hAnsi="Calibri" w:cs="Calibri"/>
          <w:sz w:val="22"/>
          <w:szCs w:val="22"/>
        </w:rPr>
        <w:t xml:space="preserve">PBF funded </w:t>
      </w:r>
      <w:r w:rsidR="00A3474F">
        <w:rPr>
          <w:rFonts w:ascii="Calibri" w:eastAsia="Calibri" w:hAnsi="Calibri" w:cs="Calibri"/>
          <w:sz w:val="22"/>
          <w:szCs w:val="22"/>
        </w:rPr>
        <w:t xml:space="preserve">flagship </w:t>
      </w:r>
      <w:r w:rsidR="001234BF">
        <w:rPr>
          <w:rFonts w:ascii="Calibri" w:eastAsia="Calibri" w:hAnsi="Calibri" w:cs="Calibri"/>
          <w:sz w:val="22"/>
          <w:szCs w:val="22"/>
        </w:rPr>
        <w:t>project peacebuilding</w:t>
      </w:r>
      <w:r w:rsidR="00797ED9">
        <w:rPr>
          <w:rFonts w:ascii="Calibri" w:eastAsia="Calibri" w:hAnsi="Calibri" w:cs="Calibri"/>
          <w:sz w:val="22"/>
          <w:szCs w:val="22"/>
        </w:rPr>
        <w:t xml:space="preserve"> initiatives. </w:t>
      </w:r>
    </w:p>
    <w:p w14:paraId="078FB8A9" w14:textId="0BFB259C" w:rsidR="33C6FCA4" w:rsidRPr="00781672" w:rsidRDefault="33C6FCA4" w:rsidP="00781672">
      <w:pPr>
        <w:ind w:left="360"/>
        <w:jc w:val="both"/>
        <w:rPr>
          <w:rFonts w:ascii="Calibri" w:eastAsia="Calibri" w:hAnsi="Calibri" w:cs="Calibri"/>
          <w:sz w:val="22"/>
          <w:szCs w:val="22"/>
        </w:rPr>
      </w:pPr>
    </w:p>
    <w:p w14:paraId="40A1552A" w14:textId="202297A8" w:rsidR="33C6FCA4" w:rsidRDefault="33C6FCA4" w:rsidP="00781672">
      <w:pPr>
        <w:jc w:val="both"/>
      </w:pPr>
      <w:r w:rsidRPr="00781672">
        <w:rPr>
          <w:rFonts w:ascii="Calibri" w:eastAsia="Calibri" w:hAnsi="Calibri" w:cs="Calibri"/>
          <w:sz w:val="22"/>
          <w:szCs w:val="22"/>
        </w:rPr>
        <w:t xml:space="preserve">This evaluation should inform the implementation of the Government’s Strategic Plan, new strategic documents such as the new United Nations Development </w:t>
      </w:r>
      <w:r w:rsidR="0032700E">
        <w:rPr>
          <w:rFonts w:ascii="Calibri" w:eastAsia="Calibri" w:hAnsi="Calibri" w:cs="Calibri"/>
          <w:sz w:val="22"/>
          <w:szCs w:val="22"/>
        </w:rPr>
        <w:t xml:space="preserve">Cooperation </w:t>
      </w:r>
      <w:r w:rsidRPr="00781672">
        <w:rPr>
          <w:rFonts w:ascii="Calibri" w:eastAsia="Calibri" w:hAnsi="Calibri" w:cs="Calibri"/>
          <w:sz w:val="22"/>
          <w:szCs w:val="22"/>
        </w:rPr>
        <w:t>Framework (UN</w:t>
      </w:r>
      <w:r w:rsidR="009805B2">
        <w:rPr>
          <w:rFonts w:ascii="Calibri" w:eastAsia="Calibri" w:hAnsi="Calibri" w:cs="Calibri"/>
          <w:sz w:val="22"/>
          <w:szCs w:val="22"/>
        </w:rPr>
        <w:t>SCDF</w:t>
      </w:r>
      <w:r w:rsidRPr="00781672">
        <w:rPr>
          <w:rFonts w:ascii="Calibri" w:eastAsia="Calibri" w:hAnsi="Calibri" w:cs="Calibri"/>
          <w:sz w:val="22"/>
          <w:szCs w:val="22"/>
        </w:rPr>
        <w:t xml:space="preserve">) and future programming actions of UN </w:t>
      </w:r>
      <w:r w:rsidR="00F02E63" w:rsidRPr="00781672">
        <w:rPr>
          <w:rFonts w:ascii="Calibri" w:eastAsia="Calibri" w:hAnsi="Calibri" w:cs="Calibri"/>
          <w:sz w:val="22"/>
          <w:szCs w:val="22"/>
        </w:rPr>
        <w:t>Wome</w:t>
      </w:r>
      <w:r w:rsidR="00F02E63">
        <w:rPr>
          <w:rFonts w:ascii="Calibri" w:eastAsia="Calibri" w:hAnsi="Calibri" w:cs="Calibri"/>
          <w:sz w:val="22"/>
          <w:szCs w:val="22"/>
        </w:rPr>
        <w:t xml:space="preserve">n, </w:t>
      </w:r>
      <w:r w:rsidR="00E565A5">
        <w:rPr>
          <w:rFonts w:ascii="Calibri" w:eastAsia="Calibri" w:hAnsi="Calibri" w:cs="Calibri"/>
          <w:sz w:val="22"/>
          <w:szCs w:val="22"/>
        </w:rPr>
        <w:t>UNDP</w:t>
      </w:r>
      <w:r w:rsidR="00E565A5" w:rsidRPr="00781672">
        <w:rPr>
          <w:rFonts w:ascii="Calibri" w:eastAsia="Calibri" w:hAnsi="Calibri" w:cs="Calibri"/>
          <w:sz w:val="22"/>
          <w:szCs w:val="22"/>
        </w:rPr>
        <w:t>,</w:t>
      </w:r>
      <w:r w:rsidR="00E565A5">
        <w:rPr>
          <w:rFonts w:ascii="Calibri" w:eastAsia="Calibri" w:hAnsi="Calibri" w:cs="Calibri"/>
          <w:sz w:val="22"/>
          <w:szCs w:val="22"/>
        </w:rPr>
        <w:t xml:space="preserve"> WFP</w:t>
      </w:r>
      <w:r w:rsidR="00926D47">
        <w:rPr>
          <w:rFonts w:ascii="Calibri" w:eastAsia="Calibri" w:hAnsi="Calibri" w:cs="Calibri"/>
          <w:sz w:val="22"/>
          <w:szCs w:val="22"/>
        </w:rPr>
        <w:t xml:space="preserve"> </w:t>
      </w:r>
      <w:r w:rsidRPr="00781672">
        <w:rPr>
          <w:rFonts w:ascii="Calibri" w:eastAsia="Calibri" w:hAnsi="Calibri" w:cs="Calibri"/>
          <w:sz w:val="22"/>
          <w:szCs w:val="22"/>
        </w:rPr>
        <w:t>including joint programming actions</w:t>
      </w:r>
      <w:r w:rsidR="00C16265">
        <w:rPr>
          <w:rFonts w:ascii="Calibri" w:eastAsia="Calibri" w:hAnsi="Calibri" w:cs="Calibri"/>
          <w:sz w:val="22"/>
          <w:szCs w:val="22"/>
        </w:rPr>
        <w:t>.</w:t>
      </w:r>
    </w:p>
    <w:p w14:paraId="7EFC25E6" w14:textId="09A8CC33" w:rsidR="33C6FCA4" w:rsidRPr="00781672" w:rsidRDefault="33C6FCA4" w:rsidP="00781672">
      <w:pPr>
        <w:jc w:val="both"/>
        <w:rPr>
          <w:rFonts w:asciiTheme="majorHAnsi" w:eastAsia="Times New Roman" w:hAnsiTheme="majorHAnsi" w:cstheme="majorBidi"/>
          <w:sz w:val="22"/>
          <w:szCs w:val="22"/>
        </w:rPr>
      </w:pPr>
    </w:p>
    <w:p w14:paraId="6B794E12" w14:textId="1CA997E9" w:rsidR="33C6FCA4" w:rsidRPr="00781672" w:rsidRDefault="33C6FCA4" w:rsidP="00781672">
      <w:pPr>
        <w:jc w:val="both"/>
        <w:rPr>
          <w:rFonts w:asciiTheme="majorHAnsi" w:eastAsia="Times New Roman" w:hAnsiTheme="majorHAnsi" w:cstheme="majorBidi"/>
          <w:sz w:val="22"/>
          <w:szCs w:val="22"/>
        </w:rPr>
      </w:pPr>
      <w:r w:rsidRPr="00781672">
        <w:rPr>
          <w:rFonts w:ascii="Calibri" w:eastAsia="Calibri" w:hAnsi="Calibri" w:cs="Calibri"/>
          <w:sz w:val="22"/>
          <w:szCs w:val="22"/>
        </w:rPr>
        <w:t xml:space="preserve">The findings of this evaluation will also be used by the UN to further refine its approaches towards the promotion of </w:t>
      </w:r>
      <w:r w:rsidR="003C3CCA">
        <w:rPr>
          <w:rFonts w:ascii="Calibri" w:eastAsia="Calibri" w:hAnsi="Calibri" w:cs="Calibri"/>
          <w:sz w:val="22"/>
          <w:szCs w:val="22"/>
        </w:rPr>
        <w:t>Women Peace and Security</w:t>
      </w:r>
      <w:r w:rsidR="003C3CCA" w:rsidRPr="00781672">
        <w:rPr>
          <w:rFonts w:ascii="Calibri" w:eastAsia="Calibri" w:hAnsi="Calibri" w:cs="Calibri"/>
          <w:sz w:val="22"/>
          <w:szCs w:val="22"/>
        </w:rPr>
        <w:t xml:space="preserve"> </w:t>
      </w:r>
      <w:r w:rsidRPr="00781672">
        <w:rPr>
          <w:rFonts w:ascii="Calibri" w:eastAsia="Calibri" w:hAnsi="Calibri" w:cs="Calibri"/>
          <w:sz w:val="22"/>
          <w:szCs w:val="22"/>
        </w:rPr>
        <w:t xml:space="preserve">agenda and to inform the </w:t>
      </w:r>
      <w:r w:rsidR="009748C0">
        <w:rPr>
          <w:rFonts w:ascii="Calibri" w:eastAsia="Calibri" w:hAnsi="Calibri" w:cs="Calibri"/>
          <w:sz w:val="22"/>
          <w:szCs w:val="22"/>
        </w:rPr>
        <w:t xml:space="preserve">implementation </w:t>
      </w:r>
      <w:r w:rsidRPr="00781672">
        <w:rPr>
          <w:rFonts w:ascii="Calibri" w:eastAsia="Calibri" w:hAnsi="Calibri" w:cs="Calibri"/>
          <w:sz w:val="22"/>
          <w:szCs w:val="22"/>
        </w:rPr>
        <w:t>of strategic documents including the 20</w:t>
      </w:r>
      <w:r w:rsidR="00B45ABC">
        <w:rPr>
          <w:rFonts w:ascii="Calibri" w:eastAsia="Calibri" w:hAnsi="Calibri" w:cs="Calibri"/>
          <w:sz w:val="22"/>
          <w:szCs w:val="22"/>
        </w:rPr>
        <w:t>20</w:t>
      </w:r>
      <w:r w:rsidRPr="00781672">
        <w:rPr>
          <w:rFonts w:ascii="Calibri" w:eastAsia="Calibri" w:hAnsi="Calibri" w:cs="Calibri"/>
          <w:sz w:val="22"/>
          <w:szCs w:val="22"/>
        </w:rPr>
        <w:t>-202</w:t>
      </w:r>
      <w:r w:rsidR="00B45ABC">
        <w:rPr>
          <w:rFonts w:ascii="Calibri" w:eastAsia="Calibri" w:hAnsi="Calibri" w:cs="Calibri"/>
          <w:sz w:val="22"/>
          <w:szCs w:val="22"/>
        </w:rPr>
        <w:t>4</w:t>
      </w:r>
      <w:r w:rsidRPr="00781672">
        <w:rPr>
          <w:rFonts w:ascii="Calibri" w:eastAsia="Calibri" w:hAnsi="Calibri" w:cs="Calibri"/>
          <w:sz w:val="22"/>
          <w:szCs w:val="22"/>
        </w:rPr>
        <w:t xml:space="preserve"> Strategic Note of UN Women Liberia CO.</w:t>
      </w:r>
    </w:p>
    <w:p w14:paraId="418F7526" w14:textId="3536B1D3" w:rsidR="33C6FCA4" w:rsidRPr="00781672" w:rsidRDefault="33C6FCA4" w:rsidP="00781672">
      <w:pPr>
        <w:jc w:val="both"/>
        <w:rPr>
          <w:rFonts w:asciiTheme="majorHAnsi" w:eastAsia="Times New Roman" w:hAnsiTheme="majorHAnsi" w:cstheme="majorBidi"/>
          <w:sz w:val="22"/>
          <w:szCs w:val="22"/>
          <w:lang w:eastAsia="ru-RU"/>
        </w:rPr>
      </w:pPr>
    </w:p>
    <w:p w14:paraId="0CD2B49B" w14:textId="2D5F5A6D" w:rsidR="33C6FCA4" w:rsidRDefault="33C6FCA4" w:rsidP="00346747">
      <w:pPr>
        <w:jc w:val="both"/>
        <w:rPr>
          <w:rFonts w:asciiTheme="majorHAnsi" w:eastAsia="Times New Roman" w:hAnsiTheme="majorHAnsi" w:cstheme="majorBidi"/>
          <w:sz w:val="22"/>
          <w:szCs w:val="22"/>
        </w:rPr>
      </w:pPr>
      <w:r w:rsidRPr="00781672">
        <w:rPr>
          <w:rFonts w:asciiTheme="majorHAnsi" w:eastAsia="Times New Roman" w:hAnsiTheme="majorHAnsi" w:cstheme="majorBidi"/>
          <w:sz w:val="22"/>
          <w:szCs w:val="22"/>
        </w:rPr>
        <w:t xml:space="preserve">Ultimately, the results of the evaluation will be publicly accessible through the Global Accountability and Tracking of Evaluation Use </w:t>
      </w:r>
      <w:r w:rsidR="00E0068D">
        <w:rPr>
          <w:rFonts w:asciiTheme="majorHAnsi" w:eastAsia="Times New Roman" w:hAnsiTheme="majorHAnsi" w:cstheme="majorBidi"/>
          <w:sz w:val="22"/>
          <w:szCs w:val="22"/>
        </w:rPr>
        <w:t>(</w:t>
      </w:r>
      <w:r w:rsidRPr="00781672">
        <w:rPr>
          <w:rFonts w:asciiTheme="majorHAnsi" w:eastAsia="Times New Roman" w:hAnsiTheme="majorHAnsi" w:cstheme="majorBidi"/>
          <w:sz w:val="22"/>
          <w:szCs w:val="22"/>
        </w:rPr>
        <w:t>GATE</w:t>
      </w:r>
      <w:r w:rsidR="00E0068D">
        <w:rPr>
          <w:rFonts w:asciiTheme="majorHAnsi" w:eastAsia="Times New Roman" w:hAnsiTheme="majorHAnsi" w:cstheme="majorBidi"/>
          <w:sz w:val="22"/>
          <w:szCs w:val="22"/>
        </w:rPr>
        <w:t>)</w:t>
      </w:r>
      <w:r w:rsidRPr="00781672">
        <w:rPr>
          <w:rFonts w:asciiTheme="majorHAnsi" w:eastAsia="Times New Roman" w:hAnsiTheme="majorHAnsi" w:cstheme="majorBidi"/>
          <w:sz w:val="22"/>
          <w:szCs w:val="22"/>
        </w:rPr>
        <w:t xml:space="preserve"> system for global learning</w:t>
      </w:r>
      <w:r w:rsidR="003C24F7">
        <w:rPr>
          <w:rFonts w:asciiTheme="majorHAnsi" w:eastAsia="Times New Roman" w:hAnsiTheme="majorHAnsi" w:cstheme="majorBidi"/>
          <w:sz w:val="22"/>
          <w:szCs w:val="22"/>
        </w:rPr>
        <w:t xml:space="preserve"> and the PBF website</w:t>
      </w:r>
      <w:r w:rsidRPr="00781672">
        <w:rPr>
          <w:rFonts w:asciiTheme="majorHAnsi" w:eastAsia="Times New Roman" w:hAnsiTheme="majorHAnsi" w:cstheme="majorBidi"/>
          <w:sz w:val="22"/>
          <w:szCs w:val="22"/>
        </w:rPr>
        <w:t>.</w:t>
      </w:r>
    </w:p>
    <w:p w14:paraId="11F27BD1" w14:textId="1E84AE43" w:rsidR="006C4B2D" w:rsidRDefault="006C4B2D" w:rsidP="00781672">
      <w:pPr>
        <w:jc w:val="both"/>
        <w:rPr>
          <w:rFonts w:asciiTheme="majorHAnsi" w:eastAsia="Times New Roman" w:hAnsiTheme="majorHAnsi" w:cstheme="majorBidi"/>
          <w:sz w:val="22"/>
          <w:szCs w:val="22"/>
        </w:rPr>
      </w:pPr>
    </w:p>
    <w:p w14:paraId="631DEFB1" w14:textId="15BCB59A" w:rsidR="006C4B2D" w:rsidRPr="006C4B2D" w:rsidRDefault="006C4B2D" w:rsidP="00781672">
      <w:pPr>
        <w:jc w:val="both"/>
        <w:rPr>
          <w:rFonts w:asciiTheme="majorHAnsi" w:eastAsia="Times New Roman" w:hAnsiTheme="majorHAnsi" w:cstheme="majorBidi"/>
          <w:b/>
          <w:sz w:val="22"/>
          <w:szCs w:val="22"/>
          <w:lang w:eastAsia="ru-RU"/>
        </w:rPr>
      </w:pPr>
      <w:r w:rsidRPr="006C4B2D">
        <w:rPr>
          <w:rFonts w:asciiTheme="majorHAnsi" w:eastAsia="Times New Roman" w:hAnsiTheme="majorHAnsi" w:cstheme="majorBidi"/>
          <w:b/>
          <w:sz w:val="22"/>
          <w:szCs w:val="22"/>
        </w:rPr>
        <w:t xml:space="preserve">Intended users </w:t>
      </w:r>
    </w:p>
    <w:p w14:paraId="146F07D3" w14:textId="42352D3F" w:rsidR="33C6FCA4" w:rsidRPr="00781672" w:rsidRDefault="33C6FCA4" w:rsidP="00781672">
      <w:pPr>
        <w:jc w:val="both"/>
        <w:rPr>
          <w:rFonts w:asciiTheme="majorHAnsi" w:hAnsiTheme="majorHAnsi" w:cstheme="majorBidi"/>
          <w:sz w:val="22"/>
          <w:szCs w:val="22"/>
        </w:rPr>
      </w:pPr>
    </w:p>
    <w:p w14:paraId="65E2B08D" w14:textId="724D5A3C" w:rsidR="00410FFD" w:rsidRPr="007303FE" w:rsidRDefault="6D667BEE" w:rsidP="007303FE">
      <w:pPr>
        <w:jc w:val="both"/>
        <w:rPr>
          <w:rFonts w:asciiTheme="majorHAnsi" w:eastAsia="Times New Roman" w:hAnsiTheme="majorHAnsi" w:cstheme="majorBidi"/>
          <w:sz w:val="22"/>
          <w:szCs w:val="22"/>
        </w:rPr>
      </w:pPr>
      <w:r w:rsidRPr="007303FE">
        <w:rPr>
          <w:rFonts w:asciiTheme="majorHAnsi" w:eastAsia="Times New Roman" w:hAnsiTheme="majorHAnsi" w:cstheme="majorBidi"/>
          <w:sz w:val="22"/>
          <w:szCs w:val="22"/>
        </w:rPr>
        <w:t xml:space="preserve">The main evaluation users include UN </w:t>
      </w:r>
      <w:r w:rsidR="001D47B9" w:rsidRPr="007303FE">
        <w:rPr>
          <w:rFonts w:asciiTheme="majorHAnsi" w:eastAsia="Times New Roman" w:hAnsiTheme="majorHAnsi" w:cstheme="majorBidi"/>
          <w:sz w:val="22"/>
          <w:szCs w:val="22"/>
        </w:rPr>
        <w:t>Women,</w:t>
      </w:r>
      <w:r w:rsidR="00242630" w:rsidRPr="007303FE">
        <w:rPr>
          <w:rFonts w:asciiTheme="majorHAnsi" w:eastAsia="Times New Roman" w:hAnsiTheme="majorHAnsi" w:cstheme="majorBidi"/>
          <w:sz w:val="22"/>
          <w:szCs w:val="22"/>
        </w:rPr>
        <w:t xml:space="preserve"> UNDP and WFP </w:t>
      </w:r>
      <w:r w:rsidRPr="007303FE">
        <w:rPr>
          <w:rFonts w:asciiTheme="majorHAnsi" w:eastAsia="Times New Roman" w:hAnsiTheme="majorHAnsi" w:cstheme="majorBidi"/>
          <w:sz w:val="22"/>
          <w:szCs w:val="22"/>
        </w:rPr>
        <w:t>in Liberia</w:t>
      </w:r>
      <w:r w:rsidR="003C24F7" w:rsidRPr="007303FE">
        <w:rPr>
          <w:rFonts w:asciiTheme="majorHAnsi" w:eastAsia="Times New Roman" w:hAnsiTheme="majorHAnsi" w:cstheme="majorBidi"/>
          <w:sz w:val="22"/>
          <w:szCs w:val="22"/>
        </w:rPr>
        <w:t>, as well as the Peacebuilding Fund</w:t>
      </w:r>
      <w:r w:rsidRPr="007303FE">
        <w:rPr>
          <w:rFonts w:asciiTheme="majorHAnsi" w:eastAsia="Times New Roman" w:hAnsiTheme="majorHAnsi" w:cstheme="majorBidi"/>
          <w:sz w:val="22"/>
          <w:szCs w:val="22"/>
        </w:rPr>
        <w:t xml:space="preserve">. Furthermore, national stakeholders such as the Ministry of </w:t>
      </w:r>
      <w:r w:rsidR="00FB0338" w:rsidRPr="007303FE">
        <w:rPr>
          <w:rFonts w:asciiTheme="majorHAnsi" w:eastAsia="Times New Roman" w:hAnsiTheme="majorHAnsi" w:cstheme="majorBidi"/>
          <w:sz w:val="22"/>
          <w:szCs w:val="22"/>
        </w:rPr>
        <w:t xml:space="preserve">Gender Children and Social </w:t>
      </w:r>
      <w:r w:rsidR="007303FE" w:rsidRPr="007303FE">
        <w:rPr>
          <w:rFonts w:asciiTheme="majorHAnsi" w:eastAsia="Times New Roman" w:hAnsiTheme="majorHAnsi" w:cstheme="majorBidi"/>
          <w:sz w:val="22"/>
          <w:szCs w:val="22"/>
        </w:rPr>
        <w:t>Protection (MGCSP)</w:t>
      </w:r>
      <w:r w:rsidR="00410FFD" w:rsidRPr="007303FE">
        <w:rPr>
          <w:rFonts w:asciiTheme="majorHAnsi" w:eastAsia="Times New Roman" w:hAnsiTheme="majorHAnsi" w:cstheme="majorBidi"/>
          <w:sz w:val="22"/>
          <w:szCs w:val="22"/>
        </w:rPr>
        <w:t xml:space="preserve">, </w:t>
      </w:r>
      <w:r w:rsidR="001D47B9" w:rsidRPr="007303FE">
        <w:rPr>
          <w:rFonts w:asciiTheme="majorHAnsi" w:eastAsia="Times New Roman" w:hAnsiTheme="majorHAnsi" w:cstheme="majorBidi"/>
          <w:sz w:val="22"/>
          <w:szCs w:val="22"/>
        </w:rPr>
        <w:t xml:space="preserve">Liberia Land </w:t>
      </w:r>
      <w:r w:rsidR="00E77CA2" w:rsidRPr="007303FE">
        <w:rPr>
          <w:rFonts w:asciiTheme="majorHAnsi" w:eastAsia="Times New Roman" w:hAnsiTheme="majorHAnsi" w:cstheme="majorBidi"/>
          <w:sz w:val="22"/>
          <w:szCs w:val="22"/>
        </w:rPr>
        <w:t>Authority (</w:t>
      </w:r>
      <w:r w:rsidR="00A22DB6" w:rsidRPr="007303FE">
        <w:rPr>
          <w:rFonts w:asciiTheme="majorHAnsi" w:eastAsia="Times New Roman" w:hAnsiTheme="majorHAnsi" w:cstheme="majorBidi"/>
          <w:sz w:val="22"/>
          <w:szCs w:val="22"/>
        </w:rPr>
        <w:t>LLA)</w:t>
      </w:r>
      <w:r w:rsidR="00410FFD" w:rsidRPr="007303FE">
        <w:rPr>
          <w:rFonts w:asciiTheme="majorHAnsi" w:eastAsia="Times New Roman" w:hAnsiTheme="majorHAnsi" w:cstheme="majorBidi"/>
          <w:sz w:val="22"/>
          <w:szCs w:val="22"/>
        </w:rPr>
        <w:t xml:space="preserve">, </w:t>
      </w:r>
      <w:r w:rsidR="008441A2" w:rsidRPr="007303FE">
        <w:rPr>
          <w:rFonts w:asciiTheme="majorHAnsi" w:eastAsia="Times New Roman" w:hAnsiTheme="majorHAnsi" w:cstheme="majorBidi"/>
          <w:sz w:val="22"/>
          <w:szCs w:val="22"/>
        </w:rPr>
        <w:t xml:space="preserve">National Bureau of </w:t>
      </w:r>
      <w:r w:rsidR="007303FE" w:rsidRPr="007303FE">
        <w:rPr>
          <w:rFonts w:asciiTheme="majorHAnsi" w:eastAsia="Times New Roman" w:hAnsiTheme="majorHAnsi" w:cstheme="majorBidi"/>
          <w:sz w:val="22"/>
          <w:szCs w:val="22"/>
        </w:rPr>
        <w:t>Concessions (</w:t>
      </w:r>
      <w:r w:rsidR="00A22DB6" w:rsidRPr="007303FE">
        <w:rPr>
          <w:rFonts w:asciiTheme="majorHAnsi" w:eastAsia="Times New Roman" w:hAnsiTheme="majorHAnsi" w:cstheme="majorBidi"/>
          <w:sz w:val="22"/>
          <w:szCs w:val="22"/>
        </w:rPr>
        <w:t>NBC)</w:t>
      </w:r>
      <w:r w:rsidR="00650BBA" w:rsidRPr="007303FE">
        <w:rPr>
          <w:rFonts w:asciiTheme="majorHAnsi" w:eastAsia="Times New Roman" w:hAnsiTheme="majorHAnsi" w:cstheme="majorBidi"/>
          <w:sz w:val="22"/>
          <w:szCs w:val="22"/>
        </w:rPr>
        <w:t>, Ministry of Internal Affairs (MIA), Peacebuilding Office (PBO)</w:t>
      </w:r>
      <w:r w:rsidR="007303FE" w:rsidRPr="007303FE">
        <w:rPr>
          <w:rFonts w:asciiTheme="majorHAnsi" w:eastAsia="Times New Roman" w:hAnsiTheme="majorHAnsi" w:cstheme="majorBidi"/>
          <w:sz w:val="22"/>
          <w:szCs w:val="22"/>
        </w:rPr>
        <w:t xml:space="preserve">, Office of the legal advisor to the President (OLA), Environment Protection Authority (EPA), </w:t>
      </w:r>
      <w:r w:rsidR="00650BBA" w:rsidRPr="007303FE">
        <w:rPr>
          <w:rFonts w:asciiTheme="majorHAnsi" w:eastAsia="Times New Roman" w:hAnsiTheme="majorHAnsi" w:cstheme="majorBidi"/>
          <w:sz w:val="22"/>
          <w:szCs w:val="22"/>
        </w:rPr>
        <w:t>National Center for the Coordination of Response Mechanisms (NCCRM)</w:t>
      </w:r>
      <w:r w:rsidR="007303FE" w:rsidRPr="007303FE">
        <w:rPr>
          <w:rFonts w:asciiTheme="majorHAnsi" w:eastAsia="Times New Roman" w:hAnsiTheme="majorHAnsi" w:cstheme="majorBidi"/>
          <w:sz w:val="22"/>
          <w:szCs w:val="22"/>
        </w:rPr>
        <w:t xml:space="preserve">, Rights and Rice foundation (RRF) and other CSOs. </w:t>
      </w:r>
    </w:p>
    <w:p w14:paraId="583DBE9C" w14:textId="14603722" w:rsidR="009028AE" w:rsidRPr="00DC263A" w:rsidRDefault="18AAD1CC" w:rsidP="00DC263A">
      <w:pPr>
        <w:pStyle w:val="Heading1"/>
        <w:ind w:left="567"/>
        <w:rPr>
          <w:color w:val="00B0F0"/>
        </w:rPr>
      </w:pPr>
      <w:r w:rsidRPr="00DC263A">
        <w:rPr>
          <w:color w:val="00B0F0"/>
        </w:rPr>
        <w:t>Objectives</w:t>
      </w:r>
    </w:p>
    <w:p w14:paraId="0E618200" w14:textId="4DC50527" w:rsidR="00F46DAE" w:rsidRPr="00781672" w:rsidRDefault="00F46D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Bidi"/>
          <w:b/>
          <w:bCs/>
          <w:sz w:val="22"/>
          <w:szCs w:val="22"/>
        </w:rPr>
      </w:pPr>
    </w:p>
    <w:p w14:paraId="5AAB0DBF" w14:textId="50693462" w:rsidR="00392912" w:rsidRPr="00781672" w:rsidRDefault="3E631FFC" w:rsidP="00A65CA6">
      <w:pPr>
        <w:jc w:val="both"/>
        <w:rPr>
          <w:rFonts w:asciiTheme="majorHAnsi" w:hAnsiTheme="majorHAnsi" w:cstheme="majorBidi"/>
          <w:sz w:val="22"/>
          <w:szCs w:val="22"/>
        </w:rPr>
      </w:pPr>
      <w:r w:rsidRPr="00781672">
        <w:rPr>
          <w:rFonts w:asciiTheme="majorHAnsi" w:hAnsiTheme="majorHAnsi" w:cstheme="majorBidi"/>
          <w:sz w:val="22"/>
          <w:szCs w:val="22"/>
        </w:rPr>
        <w:t>The evaluation will be guided by the standard OECD/DAC</w:t>
      </w:r>
      <w:r w:rsidR="00392912" w:rsidRPr="00781672">
        <w:rPr>
          <w:rStyle w:val="FootnoteReference"/>
          <w:rFonts w:asciiTheme="majorHAnsi" w:hAnsiTheme="majorHAnsi" w:cstheme="majorBidi"/>
          <w:sz w:val="22"/>
          <w:szCs w:val="22"/>
        </w:rPr>
        <w:footnoteReference w:id="5"/>
      </w:r>
      <w:r w:rsidRPr="00781672">
        <w:rPr>
          <w:rFonts w:asciiTheme="majorHAnsi" w:hAnsiTheme="majorHAnsi" w:cstheme="majorBidi"/>
          <w:sz w:val="22"/>
          <w:szCs w:val="22"/>
        </w:rPr>
        <w:t xml:space="preserve"> evaluation criteria and GERAAS criteria list; </w:t>
      </w:r>
      <w:r w:rsidRPr="00781672">
        <w:rPr>
          <w:rFonts w:ascii="Calibri" w:eastAsia="Calibri" w:hAnsi="Calibri" w:cs="Calibri"/>
          <w:sz w:val="22"/>
          <w:szCs w:val="22"/>
        </w:rPr>
        <w:t>i.e., a focus on</w:t>
      </w:r>
      <w:r w:rsidRPr="00781672">
        <w:rPr>
          <w:rFonts w:asciiTheme="majorHAnsi" w:hAnsiTheme="majorHAnsi" w:cstheme="majorBidi"/>
          <w:sz w:val="22"/>
          <w:szCs w:val="22"/>
        </w:rPr>
        <w:t xml:space="preserve"> relevance, effectiveness, efficiency, sustainability, and Human Rights and Gender Equality.</w:t>
      </w:r>
    </w:p>
    <w:p w14:paraId="5D7C822D" w14:textId="77777777" w:rsidR="3E631FFC" w:rsidRPr="00781672" w:rsidRDefault="3E631FFC" w:rsidP="00A65CA6">
      <w:pPr>
        <w:rPr>
          <w:rFonts w:asciiTheme="majorHAnsi" w:hAnsiTheme="majorHAnsi" w:cstheme="majorBidi"/>
          <w:sz w:val="22"/>
          <w:szCs w:val="22"/>
        </w:rPr>
      </w:pPr>
    </w:p>
    <w:p w14:paraId="1DC6BFE3" w14:textId="77777777" w:rsidR="00F46DAE" w:rsidRPr="00781672" w:rsidRDefault="00F46DAE" w:rsidP="00A65CA6">
      <w:pPr>
        <w:rPr>
          <w:rFonts w:asciiTheme="majorHAnsi" w:hAnsiTheme="majorHAnsi" w:cstheme="majorHAnsi"/>
          <w:bCs/>
          <w:sz w:val="22"/>
          <w:szCs w:val="22"/>
        </w:rPr>
      </w:pPr>
      <w:r w:rsidRPr="00781672">
        <w:rPr>
          <w:rFonts w:asciiTheme="majorHAnsi" w:hAnsiTheme="majorHAnsi" w:cstheme="majorBidi"/>
          <w:sz w:val="22"/>
          <w:szCs w:val="22"/>
        </w:rPr>
        <w:t>The objectives of the evaluation are to:</w:t>
      </w:r>
    </w:p>
    <w:p w14:paraId="5820DE83" w14:textId="6CD14576" w:rsidR="00223650" w:rsidRPr="00781672" w:rsidRDefault="2B53AD02" w:rsidP="00A65CA6">
      <w:pPr>
        <w:pStyle w:val="Default"/>
        <w:numPr>
          <w:ilvl w:val="0"/>
          <w:numId w:val="15"/>
        </w:numPr>
        <w:spacing w:after="13"/>
        <w:jc w:val="both"/>
        <w:rPr>
          <w:color w:val="000000" w:themeColor="text1"/>
          <w:sz w:val="22"/>
          <w:szCs w:val="22"/>
        </w:rPr>
      </w:pPr>
      <w:r w:rsidRPr="00781672">
        <w:rPr>
          <w:rFonts w:eastAsia="Calibri"/>
          <w:sz w:val="22"/>
          <w:szCs w:val="22"/>
        </w:rPr>
        <w:t xml:space="preserve">Assess the </w:t>
      </w:r>
      <w:r w:rsidRPr="00781672">
        <w:rPr>
          <w:rFonts w:eastAsia="Calibri"/>
          <w:b/>
          <w:bCs/>
          <w:sz w:val="22"/>
          <w:szCs w:val="22"/>
        </w:rPr>
        <w:t xml:space="preserve">relevance </w:t>
      </w:r>
      <w:r w:rsidRPr="00781672">
        <w:rPr>
          <w:rFonts w:eastAsia="Calibri"/>
          <w:sz w:val="22"/>
          <w:szCs w:val="22"/>
        </w:rPr>
        <w:t>of the intervention, strategy and approach in the implementation of the women’s Peace and Security Agenda and achievement of women’s</w:t>
      </w:r>
      <w:r w:rsidR="00AE3F17">
        <w:rPr>
          <w:rFonts w:eastAsia="Calibri"/>
          <w:sz w:val="22"/>
          <w:szCs w:val="22"/>
        </w:rPr>
        <w:t xml:space="preserve"> land</w:t>
      </w:r>
      <w:r w:rsidRPr="00781672">
        <w:rPr>
          <w:rFonts w:eastAsia="Calibri"/>
          <w:sz w:val="22"/>
          <w:szCs w:val="22"/>
        </w:rPr>
        <w:t xml:space="preserve"> rights</w:t>
      </w:r>
      <w:r w:rsidR="00AE3F17">
        <w:rPr>
          <w:rFonts w:eastAsia="Calibri"/>
          <w:sz w:val="22"/>
          <w:szCs w:val="22"/>
        </w:rPr>
        <w:t xml:space="preserve"> and peacebuilding;</w:t>
      </w:r>
    </w:p>
    <w:p w14:paraId="01B86D20" w14:textId="33E579C1" w:rsidR="00223650" w:rsidRPr="00781280" w:rsidRDefault="2B53AD02" w:rsidP="00A65CA6">
      <w:pPr>
        <w:numPr>
          <w:ilvl w:val="0"/>
          <w:numId w:val="15"/>
        </w:numPr>
        <w:spacing w:after="13"/>
        <w:jc w:val="both"/>
        <w:rPr>
          <w:color w:val="000000" w:themeColor="text1"/>
          <w:sz w:val="22"/>
          <w:szCs w:val="22"/>
        </w:rPr>
      </w:pPr>
      <w:r w:rsidRPr="00781672">
        <w:rPr>
          <w:rFonts w:ascii="Calibri" w:eastAsia="Calibri" w:hAnsi="Calibri" w:cs="Calibri"/>
          <w:sz w:val="22"/>
          <w:szCs w:val="22"/>
        </w:rPr>
        <w:t xml:space="preserve">Assess the </w:t>
      </w:r>
      <w:r w:rsidRPr="00781672">
        <w:rPr>
          <w:rFonts w:ascii="Calibri" w:eastAsia="Calibri" w:hAnsi="Calibri" w:cs="Calibri"/>
          <w:b/>
          <w:bCs/>
          <w:sz w:val="22"/>
          <w:szCs w:val="22"/>
        </w:rPr>
        <w:t xml:space="preserve">effectiveness </w:t>
      </w:r>
      <w:r w:rsidRPr="00781672">
        <w:rPr>
          <w:rFonts w:ascii="Calibri" w:eastAsia="Calibri" w:hAnsi="Calibri" w:cs="Calibri"/>
          <w:sz w:val="22"/>
          <w:szCs w:val="22"/>
        </w:rPr>
        <w:t xml:space="preserve">and </w:t>
      </w:r>
      <w:r w:rsidRPr="00781672">
        <w:rPr>
          <w:rFonts w:ascii="Calibri" w:eastAsia="Calibri" w:hAnsi="Calibri" w:cs="Calibri"/>
          <w:b/>
          <w:bCs/>
          <w:sz w:val="22"/>
          <w:szCs w:val="22"/>
        </w:rPr>
        <w:t xml:space="preserve">efficiency </w:t>
      </w:r>
      <w:r w:rsidRPr="00781672">
        <w:rPr>
          <w:rFonts w:ascii="Calibri" w:eastAsia="Calibri" w:hAnsi="Calibri" w:cs="Calibri"/>
          <w:sz w:val="22"/>
          <w:szCs w:val="22"/>
        </w:rPr>
        <w:t>of the project towards the achievement of impact results</w:t>
      </w:r>
      <w:r w:rsidR="00567DDE">
        <w:rPr>
          <w:rFonts w:ascii="Calibri" w:eastAsia="Calibri" w:hAnsi="Calibri" w:cs="Calibri"/>
          <w:sz w:val="22"/>
          <w:szCs w:val="22"/>
        </w:rPr>
        <w:t>;</w:t>
      </w:r>
    </w:p>
    <w:p w14:paraId="6291766E" w14:textId="720170FE" w:rsidR="00781280" w:rsidRPr="00781672" w:rsidRDefault="00567DDE" w:rsidP="00A65CA6">
      <w:pPr>
        <w:numPr>
          <w:ilvl w:val="0"/>
          <w:numId w:val="15"/>
        </w:numPr>
        <w:spacing w:after="13"/>
        <w:jc w:val="both"/>
        <w:rPr>
          <w:color w:val="000000" w:themeColor="text1"/>
          <w:sz w:val="22"/>
          <w:szCs w:val="22"/>
        </w:rPr>
      </w:pPr>
      <w:r>
        <w:rPr>
          <w:rFonts w:ascii="Calibri" w:eastAsia="Calibri" w:hAnsi="Calibri" w:cs="Calibri"/>
          <w:sz w:val="22"/>
          <w:szCs w:val="22"/>
        </w:rPr>
        <w:t>Assess sustainability of the project;</w:t>
      </w:r>
    </w:p>
    <w:p w14:paraId="7728E4AA" w14:textId="03EBC230" w:rsidR="00223650" w:rsidRPr="00781672" w:rsidRDefault="2B53AD02" w:rsidP="00A65CA6">
      <w:pPr>
        <w:numPr>
          <w:ilvl w:val="0"/>
          <w:numId w:val="15"/>
        </w:numPr>
        <w:spacing w:after="13"/>
        <w:rPr>
          <w:color w:val="000000" w:themeColor="text1"/>
          <w:sz w:val="22"/>
          <w:szCs w:val="22"/>
        </w:rPr>
      </w:pPr>
      <w:r w:rsidRPr="00781672">
        <w:rPr>
          <w:rFonts w:ascii="Calibri" w:eastAsia="Calibri" w:hAnsi="Calibri" w:cs="Calibri"/>
          <w:sz w:val="22"/>
          <w:szCs w:val="22"/>
        </w:rPr>
        <w:t xml:space="preserve"> Assess the quality of the inter-agency coordination mechanisms that were established at country level;  </w:t>
      </w:r>
    </w:p>
    <w:p w14:paraId="6B5037E9" w14:textId="06855D6B" w:rsidR="00223650" w:rsidRPr="00781672" w:rsidRDefault="2B53AD02" w:rsidP="00A65CA6">
      <w:pPr>
        <w:numPr>
          <w:ilvl w:val="0"/>
          <w:numId w:val="15"/>
        </w:numPr>
        <w:spacing w:after="13"/>
        <w:jc w:val="both"/>
        <w:rPr>
          <w:color w:val="000000" w:themeColor="text1"/>
          <w:sz w:val="22"/>
          <w:szCs w:val="22"/>
        </w:rPr>
      </w:pPr>
      <w:r w:rsidRPr="00781672">
        <w:rPr>
          <w:rFonts w:ascii="Calibri" w:eastAsia="Calibri" w:hAnsi="Calibri" w:cs="Calibri"/>
          <w:sz w:val="22"/>
          <w:szCs w:val="22"/>
        </w:rPr>
        <w:t xml:space="preserve">Determine whether </w:t>
      </w:r>
      <w:r w:rsidRPr="00781672">
        <w:rPr>
          <w:rFonts w:ascii="Calibri" w:eastAsia="Calibri" w:hAnsi="Calibri" w:cs="Calibri"/>
          <w:b/>
          <w:bCs/>
          <w:sz w:val="22"/>
          <w:szCs w:val="22"/>
        </w:rPr>
        <w:t xml:space="preserve">human rights approach and gender equality </w:t>
      </w:r>
      <w:r w:rsidRPr="00781672">
        <w:rPr>
          <w:rFonts w:ascii="Calibri" w:eastAsia="Calibri" w:hAnsi="Calibri" w:cs="Calibri"/>
          <w:sz w:val="22"/>
          <w:szCs w:val="22"/>
        </w:rPr>
        <w:t xml:space="preserve">principles are integrated adequately in the project. Assess the sustainability of the results and the intervention in advancing gender equality. </w:t>
      </w:r>
    </w:p>
    <w:p w14:paraId="527FD994" w14:textId="5E74F976" w:rsidR="00223650" w:rsidRPr="003B7DB2" w:rsidRDefault="2B53AD02" w:rsidP="00A65CA6">
      <w:pPr>
        <w:numPr>
          <w:ilvl w:val="0"/>
          <w:numId w:val="15"/>
        </w:numPr>
        <w:spacing w:after="13"/>
        <w:jc w:val="both"/>
        <w:rPr>
          <w:rFonts w:ascii="Calibri" w:eastAsia="Calibri" w:hAnsi="Calibri" w:cs="Calibri"/>
          <w:sz w:val="22"/>
          <w:szCs w:val="22"/>
        </w:rPr>
      </w:pPr>
      <w:r w:rsidRPr="00781672">
        <w:rPr>
          <w:rFonts w:ascii="Calibri" w:eastAsia="Calibri" w:hAnsi="Calibri" w:cs="Calibri"/>
          <w:sz w:val="22"/>
          <w:szCs w:val="22"/>
        </w:rPr>
        <w:t>Identify and validate important lessons learned, best practices and, strategies for replication and provide actionable recommendations for the design and implementation of future interventions.</w:t>
      </w:r>
    </w:p>
    <w:p w14:paraId="4ECA8A06" w14:textId="0EC51177" w:rsidR="00223650" w:rsidRPr="003B7DB2" w:rsidRDefault="2B53AD02" w:rsidP="00A65CA6">
      <w:pPr>
        <w:numPr>
          <w:ilvl w:val="0"/>
          <w:numId w:val="15"/>
        </w:numPr>
        <w:spacing w:after="13"/>
        <w:rPr>
          <w:rFonts w:ascii="Calibri" w:eastAsia="Calibri" w:hAnsi="Calibri" w:cs="Calibri"/>
          <w:sz w:val="22"/>
          <w:szCs w:val="22"/>
        </w:rPr>
      </w:pPr>
      <w:r w:rsidRPr="00781672">
        <w:rPr>
          <w:rFonts w:ascii="Calibri" w:eastAsia="Calibri" w:hAnsi="Calibri" w:cs="Calibri"/>
          <w:sz w:val="22"/>
          <w:szCs w:val="22"/>
        </w:rPr>
        <w:t xml:space="preserve">Identify and validate innovative approaches in all aspects of the project </w:t>
      </w:r>
    </w:p>
    <w:p w14:paraId="5D955D5B" w14:textId="61D8266F" w:rsidR="00223650" w:rsidRPr="003B7DB2" w:rsidRDefault="2B53AD02" w:rsidP="00A65CA6">
      <w:pPr>
        <w:numPr>
          <w:ilvl w:val="0"/>
          <w:numId w:val="15"/>
        </w:numPr>
        <w:spacing w:after="13"/>
        <w:rPr>
          <w:rFonts w:ascii="Calibri" w:eastAsia="Calibri" w:hAnsi="Calibri" w:cs="Calibri"/>
          <w:sz w:val="22"/>
          <w:szCs w:val="22"/>
        </w:rPr>
      </w:pPr>
      <w:r w:rsidRPr="00781672">
        <w:rPr>
          <w:rFonts w:ascii="Calibri" w:eastAsia="Calibri" w:hAnsi="Calibri" w:cs="Calibri"/>
          <w:sz w:val="22"/>
          <w:szCs w:val="22"/>
        </w:rPr>
        <w:t>Document and analyze possible weaknesses in order to improve next steps of UN Women</w:t>
      </w:r>
      <w:r w:rsidR="00AE3F17">
        <w:rPr>
          <w:rFonts w:ascii="Calibri" w:eastAsia="Calibri" w:hAnsi="Calibri" w:cs="Calibri"/>
          <w:sz w:val="22"/>
          <w:szCs w:val="22"/>
        </w:rPr>
        <w:t xml:space="preserve">, UNDP and WFP </w:t>
      </w:r>
      <w:r w:rsidR="0066642B">
        <w:rPr>
          <w:rFonts w:ascii="Calibri" w:eastAsia="Calibri" w:hAnsi="Calibri" w:cs="Calibri"/>
          <w:sz w:val="22"/>
          <w:szCs w:val="22"/>
        </w:rPr>
        <w:t xml:space="preserve"> </w:t>
      </w:r>
      <w:r w:rsidRPr="00781672">
        <w:rPr>
          <w:rFonts w:ascii="Calibri" w:eastAsia="Calibri" w:hAnsi="Calibri" w:cs="Calibri"/>
          <w:sz w:val="22"/>
          <w:szCs w:val="22"/>
        </w:rPr>
        <w:t>in the area of women, peace, and security progra</w:t>
      </w:r>
      <w:r w:rsidR="00AE3F17">
        <w:rPr>
          <w:rFonts w:ascii="Calibri" w:eastAsia="Calibri" w:hAnsi="Calibri" w:cs="Calibri"/>
          <w:sz w:val="22"/>
          <w:szCs w:val="22"/>
        </w:rPr>
        <w:t>mming and Peace building</w:t>
      </w:r>
      <w:r w:rsidR="005053D5">
        <w:rPr>
          <w:rFonts w:ascii="Calibri" w:eastAsia="Calibri" w:hAnsi="Calibri" w:cs="Calibri"/>
          <w:sz w:val="22"/>
          <w:szCs w:val="22"/>
        </w:rPr>
        <w:t>.</w:t>
      </w:r>
    </w:p>
    <w:p w14:paraId="3EDCFBFC" w14:textId="200F835D" w:rsidR="003B7DB2" w:rsidRPr="003B7DB2" w:rsidRDefault="003B7DB2" w:rsidP="00A65CA6">
      <w:pPr>
        <w:numPr>
          <w:ilvl w:val="0"/>
          <w:numId w:val="15"/>
        </w:numPr>
        <w:spacing w:after="13"/>
        <w:rPr>
          <w:rFonts w:ascii="Calibri" w:eastAsia="Calibri" w:hAnsi="Calibri" w:cs="Calibri"/>
          <w:sz w:val="22"/>
          <w:szCs w:val="22"/>
        </w:rPr>
      </w:pPr>
      <w:r w:rsidRPr="003B7DB2">
        <w:rPr>
          <w:rFonts w:ascii="Calibri" w:eastAsia="Calibri" w:hAnsi="Calibri" w:cs="Calibri"/>
          <w:sz w:val="22"/>
          <w:szCs w:val="22"/>
        </w:rPr>
        <w:lastRenderedPageBreak/>
        <w:t>Adequacy of risk management and mitigation strategy</w:t>
      </w:r>
      <w:r>
        <w:rPr>
          <w:rFonts w:ascii="Calibri" w:eastAsia="Calibri" w:hAnsi="Calibri" w:cs="Calibri"/>
          <w:sz w:val="22"/>
          <w:szCs w:val="22"/>
        </w:rPr>
        <w:t>.</w:t>
      </w:r>
      <w:r w:rsidRPr="003B7DB2">
        <w:rPr>
          <w:rFonts w:ascii="Calibri" w:eastAsia="Calibri" w:hAnsi="Calibri" w:cs="Calibri"/>
          <w:sz w:val="22"/>
          <w:szCs w:val="22"/>
        </w:rPr>
        <w:t xml:space="preserve"> Were major risks identified correctly and accounted for?</w:t>
      </w:r>
    </w:p>
    <w:p w14:paraId="32E7CD35" w14:textId="77777777" w:rsidR="00D00FBF" w:rsidRPr="00DC263A" w:rsidRDefault="00D00FBF" w:rsidP="00D00FBF">
      <w:pPr>
        <w:pStyle w:val="Heading1"/>
        <w:shd w:val="clear" w:color="auto" w:fill="FFFFFF" w:themeFill="background1"/>
        <w:ind w:left="567"/>
        <w:rPr>
          <w:color w:val="00B0F0"/>
        </w:rPr>
      </w:pPr>
      <w:r w:rsidRPr="00DC263A">
        <w:rPr>
          <w:color w:val="00B0F0"/>
        </w:rPr>
        <w:t>Scope of the evaluation</w:t>
      </w:r>
    </w:p>
    <w:p w14:paraId="01B839AF" w14:textId="77777777" w:rsidR="00D00FBF" w:rsidRPr="00781672" w:rsidRDefault="00D00FBF" w:rsidP="00D00FBF">
      <w:pPr>
        <w:shd w:val="clear" w:color="auto" w:fill="FFFFFF" w:themeFill="background1"/>
        <w:rPr>
          <w:rFonts w:asciiTheme="majorHAnsi" w:hAnsiTheme="majorHAnsi" w:cstheme="majorBidi"/>
          <w:sz w:val="22"/>
          <w:szCs w:val="22"/>
        </w:rPr>
      </w:pPr>
    </w:p>
    <w:p w14:paraId="1389905F" w14:textId="77777777" w:rsidR="00D00FBF" w:rsidRPr="00781672" w:rsidRDefault="00D00FBF" w:rsidP="00D00FBF">
      <w:pPr>
        <w:shd w:val="clear" w:color="auto" w:fill="FFFFFF" w:themeFill="background1"/>
        <w:rPr>
          <w:rFonts w:ascii="Calibri" w:eastAsia="Calibri" w:hAnsi="Calibri" w:cs="Calibri"/>
          <w:sz w:val="22"/>
          <w:szCs w:val="22"/>
        </w:rPr>
      </w:pPr>
      <w:r w:rsidRPr="00781672">
        <w:rPr>
          <w:rFonts w:ascii="Calibri" w:eastAsia="Calibri" w:hAnsi="Calibri" w:cs="Calibri"/>
          <w:sz w:val="22"/>
          <w:szCs w:val="22"/>
        </w:rPr>
        <w:t xml:space="preserve">The evaluation will cover the implementation period of the Joint project, thus, </w:t>
      </w:r>
      <w:r>
        <w:rPr>
          <w:rFonts w:ascii="Calibri" w:eastAsia="Calibri" w:hAnsi="Calibri" w:cs="Calibri"/>
          <w:sz w:val="22"/>
          <w:szCs w:val="22"/>
        </w:rPr>
        <w:t>January 2020</w:t>
      </w:r>
      <w:r w:rsidRPr="00781672">
        <w:rPr>
          <w:rFonts w:ascii="Calibri" w:eastAsia="Calibri" w:hAnsi="Calibri" w:cs="Calibri"/>
          <w:sz w:val="22"/>
          <w:szCs w:val="22"/>
        </w:rPr>
        <w:t xml:space="preserve"> to </w:t>
      </w:r>
      <w:r>
        <w:rPr>
          <w:rFonts w:ascii="Calibri" w:eastAsia="Calibri" w:hAnsi="Calibri" w:cs="Calibri"/>
          <w:sz w:val="22"/>
          <w:szCs w:val="22"/>
        </w:rPr>
        <w:t>January 2023 (36months)</w:t>
      </w:r>
      <w:r w:rsidRPr="00781672">
        <w:rPr>
          <w:rFonts w:ascii="Calibri" w:eastAsia="Calibri" w:hAnsi="Calibri" w:cs="Calibri"/>
          <w:sz w:val="22"/>
          <w:szCs w:val="22"/>
        </w:rPr>
        <w:t xml:space="preserve">. </w:t>
      </w:r>
    </w:p>
    <w:p w14:paraId="1F743CEC" w14:textId="77777777" w:rsidR="00D00FBF" w:rsidRPr="00781672" w:rsidRDefault="00D00FBF" w:rsidP="00D00FBF">
      <w:pPr>
        <w:shd w:val="clear" w:color="auto" w:fill="FFFFFF" w:themeFill="background1"/>
        <w:rPr>
          <w:rFonts w:ascii="Calibri" w:eastAsia="Calibri" w:hAnsi="Calibri" w:cs="Calibri"/>
          <w:sz w:val="22"/>
          <w:szCs w:val="22"/>
        </w:rPr>
      </w:pPr>
      <w:r w:rsidRPr="00781672">
        <w:rPr>
          <w:rFonts w:ascii="Calibri" w:eastAsia="Calibri" w:hAnsi="Calibri" w:cs="Calibri"/>
          <w:sz w:val="22"/>
          <w:szCs w:val="22"/>
        </w:rPr>
        <w:t xml:space="preserve">  </w:t>
      </w:r>
    </w:p>
    <w:p w14:paraId="4951DAE3" w14:textId="77777777" w:rsidR="00D00FBF" w:rsidRDefault="00D00FBF" w:rsidP="00D00FBF">
      <w:pPr>
        <w:pStyle w:val="Default"/>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3"/>
        <w:jc w:val="both"/>
        <w:rPr>
          <w:rFonts w:eastAsia="Calibri"/>
          <w:sz w:val="22"/>
          <w:szCs w:val="22"/>
        </w:rPr>
      </w:pPr>
      <w:r w:rsidRPr="00781672">
        <w:rPr>
          <w:rFonts w:eastAsia="Calibri"/>
          <w:sz w:val="22"/>
          <w:szCs w:val="22"/>
        </w:rPr>
        <w:t>It is intended that as much as possible the evaluation will provide a comprehensive assessment of the joint program covering all t</w:t>
      </w:r>
      <w:r>
        <w:rPr>
          <w:rFonts w:eastAsia="Calibri"/>
          <w:sz w:val="22"/>
          <w:szCs w:val="22"/>
        </w:rPr>
        <w:t xml:space="preserve">hree </w:t>
      </w:r>
      <w:r w:rsidRPr="00781672">
        <w:rPr>
          <w:rFonts w:eastAsia="Calibri"/>
          <w:sz w:val="22"/>
          <w:szCs w:val="22"/>
        </w:rPr>
        <w:t xml:space="preserve">levels of the program scope and their interconnections:  </w:t>
      </w:r>
    </w:p>
    <w:p w14:paraId="6447164C" w14:textId="77777777" w:rsidR="00D00FBF" w:rsidRPr="00781672" w:rsidRDefault="00D00FBF" w:rsidP="00D00FBF">
      <w:pPr>
        <w:pStyle w:val="Default"/>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3"/>
        <w:jc w:val="both"/>
        <w:rPr>
          <w:rFonts w:eastAsia="Calibri"/>
          <w:sz w:val="22"/>
          <w:szCs w:val="22"/>
        </w:rPr>
      </w:pPr>
    </w:p>
    <w:p w14:paraId="162F47AA" w14:textId="77777777" w:rsidR="00D00FBF" w:rsidRDefault="00D00FBF" w:rsidP="00D00FBF">
      <w:pPr>
        <w:pStyle w:val="Default"/>
        <w:widowControl w:val="0"/>
        <w:numPr>
          <w:ilvl w:val="0"/>
          <w:numId w:val="20"/>
        </w:numPr>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ajorHAnsi" w:hAnsiTheme="majorHAnsi" w:cstheme="majorBidi"/>
          <w:sz w:val="22"/>
          <w:szCs w:val="22"/>
        </w:rPr>
      </w:pPr>
      <w:r w:rsidRPr="00781672">
        <w:rPr>
          <w:rFonts w:asciiTheme="majorHAnsi" w:hAnsiTheme="majorHAnsi" w:cstheme="majorBidi"/>
          <w:sz w:val="22"/>
          <w:szCs w:val="22"/>
        </w:rPr>
        <w:t>Community level - assessing how the joint programme initiatives, particularly by implementing partners on the ground, have created favorable conditions</w:t>
      </w:r>
      <w:r>
        <w:rPr>
          <w:rFonts w:asciiTheme="majorHAnsi" w:hAnsiTheme="majorHAnsi" w:cstheme="majorBidi"/>
          <w:sz w:val="22"/>
          <w:szCs w:val="22"/>
        </w:rPr>
        <w:t xml:space="preserve"> for women to exercise their rights to land, </w:t>
      </w:r>
      <w:r w:rsidRPr="00781672">
        <w:rPr>
          <w:rFonts w:asciiTheme="majorHAnsi" w:hAnsiTheme="majorHAnsi" w:cstheme="majorBidi"/>
          <w:sz w:val="22"/>
          <w:szCs w:val="22"/>
        </w:rPr>
        <w:t xml:space="preserve">and led to enhanced participation of women in </w:t>
      </w:r>
      <w:r>
        <w:rPr>
          <w:rFonts w:asciiTheme="majorHAnsi" w:hAnsiTheme="majorHAnsi" w:cstheme="majorBidi"/>
          <w:sz w:val="22"/>
          <w:szCs w:val="22"/>
        </w:rPr>
        <w:t>land governance and decision-making processes, dispute resolution processes etc.</w:t>
      </w:r>
    </w:p>
    <w:p w14:paraId="2EDD075F" w14:textId="77777777" w:rsidR="00D00FBF" w:rsidRPr="00781672" w:rsidRDefault="00D00FBF" w:rsidP="00D00FBF">
      <w:pPr>
        <w:pStyle w:val="Default"/>
        <w:widowControl w:val="0"/>
        <w:numPr>
          <w:ilvl w:val="0"/>
          <w:numId w:val="20"/>
        </w:numPr>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ajorHAnsi" w:hAnsiTheme="majorHAnsi" w:cstheme="majorBidi"/>
          <w:sz w:val="22"/>
          <w:szCs w:val="22"/>
        </w:rPr>
      </w:pPr>
      <w:r>
        <w:rPr>
          <w:rFonts w:asciiTheme="majorHAnsi" w:hAnsiTheme="majorHAnsi" w:cstheme="majorBidi"/>
          <w:sz w:val="22"/>
          <w:szCs w:val="22"/>
        </w:rPr>
        <w:t xml:space="preserve">County level – analyze achievements of significant impact of the programme on the capacities of county level land administration </w:t>
      </w:r>
    </w:p>
    <w:p w14:paraId="70708D58" w14:textId="77777777" w:rsidR="00D00FBF" w:rsidRPr="00781672" w:rsidRDefault="00D00FBF" w:rsidP="00D00FBF">
      <w:pPr>
        <w:pStyle w:val="Default"/>
        <w:widowControl w:val="0"/>
        <w:numPr>
          <w:ilvl w:val="0"/>
          <w:numId w:val="20"/>
        </w:numPr>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3"/>
        <w:jc w:val="both"/>
        <w:rPr>
          <w:color w:val="000000" w:themeColor="text1"/>
          <w:sz w:val="22"/>
          <w:szCs w:val="22"/>
        </w:rPr>
      </w:pPr>
      <w:r w:rsidRPr="00781672">
        <w:rPr>
          <w:rFonts w:asciiTheme="majorHAnsi" w:hAnsiTheme="majorHAnsi" w:cstheme="majorBidi"/>
          <w:sz w:val="22"/>
          <w:szCs w:val="22"/>
        </w:rPr>
        <w:t>National level - analyzing achievements over the last months of implementation, more specifically what have been the successes,</w:t>
      </w:r>
      <w:r>
        <w:rPr>
          <w:rFonts w:asciiTheme="majorHAnsi" w:hAnsiTheme="majorHAnsi" w:cstheme="majorBidi"/>
          <w:sz w:val="22"/>
          <w:szCs w:val="22"/>
        </w:rPr>
        <w:t xml:space="preserve"> </w:t>
      </w:r>
      <w:r w:rsidRPr="00781672">
        <w:rPr>
          <w:rFonts w:asciiTheme="majorHAnsi" w:hAnsiTheme="majorHAnsi" w:cstheme="majorBidi"/>
          <w:sz w:val="22"/>
          <w:szCs w:val="22"/>
        </w:rPr>
        <w:t>opportunities missed, and constraints encountered.</w:t>
      </w:r>
    </w:p>
    <w:p w14:paraId="28EB4DE6" w14:textId="77777777" w:rsidR="00D00FBF" w:rsidRPr="00781672" w:rsidRDefault="00D00FBF" w:rsidP="00D00FBF">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Bidi"/>
          <w:sz w:val="22"/>
          <w:szCs w:val="22"/>
          <w:highlight w:val="yellow"/>
        </w:rPr>
      </w:pPr>
    </w:p>
    <w:p w14:paraId="66183DCE" w14:textId="6BCD9361" w:rsidR="00D00FBF" w:rsidRPr="00781672" w:rsidRDefault="00292415" w:rsidP="00D00FBF">
      <w:pPr>
        <w:shd w:val="clear" w:color="auto" w:fill="FFFFFF" w:themeFill="background1"/>
        <w:spacing w:line="259" w:lineRule="auto"/>
        <w:jc w:val="both"/>
        <w:rPr>
          <w:rFonts w:asciiTheme="majorHAnsi" w:hAnsiTheme="majorHAnsi" w:cstheme="majorBidi"/>
          <w:color w:val="000000" w:themeColor="text1"/>
          <w:sz w:val="22"/>
          <w:szCs w:val="22"/>
        </w:rPr>
      </w:pPr>
      <w:r>
        <w:rPr>
          <w:rFonts w:asciiTheme="majorHAnsi" w:hAnsiTheme="majorHAnsi" w:cstheme="majorBidi"/>
          <w:color w:val="000000" w:themeColor="text1"/>
          <w:sz w:val="22"/>
          <w:szCs w:val="22"/>
        </w:rPr>
        <w:t xml:space="preserve">The project implemented in four counties, Nimba, Grand Cape Mount, Maryland and Sinoe. </w:t>
      </w:r>
      <w:r w:rsidR="00D00FBF" w:rsidRPr="00781672">
        <w:rPr>
          <w:rFonts w:asciiTheme="majorHAnsi" w:hAnsiTheme="majorHAnsi" w:cstheme="majorBidi"/>
          <w:color w:val="000000" w:themeColor="text1"/>
          <w:sz w:val="22"/>
          <w:szCs w:val="22"/>
        </w:rPr>
        <w:t xml:space="preserve">The geographic scope of the evaluation will be decided in consultation with the evaluation team during the inception phase. The project targeted </w:t>
      </w:r>
      <w:r w:rsidR="00D00FBF">
        <w:rPr>
          <w:rFonts w:asciiTheme="majorHAnsi" w:hAnsiTheme="majorHAnsi" w:cstheme="majorBidi"/>
          <w:color w:val="000000" w:themeColor="text1"/>
          <w:sz w:val="22"/>
          <w:szCs w:val="22"/>
        </w:rPr>
        <w:t>four</w:t>
      </w:r>
      <w:r w:rsidR="00D00FBF" w:rsidRPr="00781672">
        <w:rPr>
          <w:rFonts w:asciiTheme="majorHAnsi" w:hAnsiTheme="majorHAnsi" w:cstheme="majorBidi"/>
          <w:color w:val="000000" w:themeColor="text1"/>
          <w:sz w:val="22"/>
          <w:szCs w:val="22"/>
        </w:rPr>
        <w:t xml:space="preserve"> counties </w:t>
      </w:r>
      <w:r w:rsidR="00AA6215">
        <w:rPr>
          <w:rFonts w:asciiTheme="majorHAnsi" w:hAnsiTheme="majorHAnsi" w:cstheme="majorBidi"/>
          <w:color w:val="000000" w:themeColor="text1"/>
          <w:sz w:val="22"/>
          <w:szCs w:val="22"/>
        </w:rPr>
        <w:t xml:space="preserve">and </w:t>
      </w:r>
      <w:r w:rsidR="00D00FBF" w:rsidRPr="00781672">
        <w:rPr>
          <w:rFonts w:asciiTheme="majorHAnsi" w:hAnsiTheme="majorHAnsi" w:cstheme="majorBidi"/>
          <w:color w:val="000000" w:themeColor="text1"/>
          <w:sz w:val="22"/>
          <w:szCs w:val="22"/>
        </w:rPr>
        <w:t xml:space="preserve">challenges that might hinder the data collection process </w:t>
      </w:r>
      <w:r w:rsidR="00D00FBF" w:rsidRPr="00781672">
        <w:rPr>
          <w:rFonts w:ascii="Calibri" w:eastAsia="Calibri" w:hAnsi="Calibri" w:cs="Calibri"/>
          <w:sz w:val="22"/>
          <w:szCs w:val="22"/>
        </w:rPr>
        <w:t>at county level is the bad condition of roads during rainy season.</w:t>
      </w:r>
    </w:p>
    <w:p w14:paraId="4B07EC17" w14:textId="77777777" w:rsidR="00D00FBF" w:rsidRDefault="00D00FBF" w:rsidP="00D00FBF">
      <w:pPr>
        <w:shd w:val="clear" w:color="auto" w:fill="FFFFFF" w:themeFill="background1"/>
        <w:rPr>
          <w:rFonts w:asciiTheme="majorHAnsi" w:hAnsiTheme="majorHAnsi" w:cstheme="majorBidi"/>
          <w:color w:val="000000" w:themeColor="text1"/>
          <w:sz w:val="22"/>
          <w:szCs w:val="22"/>
        </w:rPr>
      </w:pPr>
    </w:p>
    <w:p w14:paraId="09F9098C" w14:textId="77777777" w:rsidR="00D00FBF" w:rsidRPr="00781672" w:rsidRDefault="00D00FBF" w:rsidP="00D00FBF">
      <w:pPr>
        <w:shd w:val="clear" w:color="auto" w:fill="FFFFFF" w:themeFill="background1"/>
        <w:rPr>
          <w:rFonts w:asciiTheme="majorHAnsi" w:hAnsiTheme="majorHAnsi" w:cstheme="majorHAnsi"/>
          <w:b/>
          <w:bCs/>
          <w:sz w:val="22"/>
          <w:szCs w:val="22"/>
        </w:rPr>
      </w:pPr>
      <w:r w:rsidRPr="00DC263A">
        <w:rPr>
          <w:rStyle w:val="Heading1Char"/>
          <w:color w:val="00B0F0"/>
        </w:rPr>
        <w:t>VI. Evaluation design (process and methods</w:t>
      </w:r>
      <w:r w:rsidRPr="00781672">
        <w:rPr>
          <w:rFonts w:ascii="Calibri" w:eastAsia="Calibri" w:hAnsi="Calibri" w:cs="Calibri"/>
          <w:b/>
          <w:bCs/>
          <w:color w:val="00ADEF"/>
          <w:sz w:val="26"/>
          <w:szCs w:val="26"/>
        </w:rPr>
        <w:t>)</w:t>
      </w:r>
    </w:p>
    <w:p w14:paraId="31EFF582" w14:textId="77777777" w:rsidR="00D00FBF" w:rsidRPr="000A62C7" w:rsidRDefault="00D00FBF" w:rsidP="00D00FBF">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bCs/>
          <w:sz w:val="22"/>
          <w:szCs w:val="22"/>
        </w:rPr>
      </w:pPr>
    </w:p>
    <w:p w14:paraId="5DAA5829" w14:textId="77777777" w:rsidR="00D00FBF" w:rsidRPr="000A62C7" w:rsidRDefault="00D00FBF" w:rsidP="00D00FBF">
      <w:pPr>
        <w:pStyle w:val="NormalWeb"/>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 xml:space="preserve">The evaluation process is divided in six phases: </w:t>
      </w:r>
    </w:p>
    <w:p w14:paraId="6B051839"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Preparation Phase</w:t>
      </w:r>
    </w:p>
    <w:p w14:paraId="3D7F4229"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Inception phase</w:t>
      </w:r>
    </w:p>
    <w:p w14:paraId="5619F7AF"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Data collection phase</w:t>
      </w:r>
    </w:p>
    <w:p w14:paraId="3D3FD7C8"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Data analyses and syntheses phase</w:t>
      </w:r>
    </w:p>
    <w:p w14:paraId="5545DA03"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 xml:space="preserve">Validation </w:t>
      </w:r>
    </w:p>
    <w:p w14:paraId="73C9946E" w14:textId="77777777" w:rsidR="00D00FBF" w:rsidRPr="000A62C7" w:rsidRDefault="00D00FBF" w:rsidP="00D00FBF">
      <w:pPr>
        <w:pStyle w:val="NormalWeb"/>
        <w:numPr>
          <w:ilvl w:val="0"/>
          <w:numId w:val="14"/>
        </w:numPr>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r w:rsidRPr="000A62C7">
        <w:rPr>
          <w:rFonts w:asciiTheme="majorHAnsi" w:hAnsiTheme="majorHAnsi" w:cstheme="majorHAnsi"/>
          <w:sz w:val="22"/>
          <w:szCs w:val="22"/>
          <w:lang w:val="en-US"/>
        </w:rPr>
        <w:t>Dissemination and Management Response</w:t>
      </w:r>
    </w:p>
    <w:p w14:paraId="17503D05" w14:textId="77777777" w:rsidR="00D00FBF" w:rsidRPr="000A62C7" w:rsidRDefault="00D00FBF" w:rsidP="00D00FBF">
      <w:pPr>
        <w:pStyle w:val="NormalWeb"/>
        <w:shd w:val="clear" w:color="auto" w:fill="FFFFFF" w:themeFill="background1"/>
        <w:spacing w:before="0" w:beforeAutospacing="0" w:after="0" w:afterAutospacing="0" w:line="240" w:lineRule="auto"/>
        <w:jc w:val="both"/>
        <w:rPr>
          <w:rFonts w:asciiTheme="majorHAnsi" w:hAnsiTheme="majorHAnsi" w:cstheme="majorHAnsi"/>
          <w:sz w:val="22"/>
          <w:szCs w:val="22"/>
          <w:lang w:val="en-US"/>
        </w:rPr>
      </w:pPr>
    </w:p>
    <w:p w14:paraId="7C41A26F" w14:textId="77777777" w:rsidR="00D00FBF" w:rsidRPr="00781672" w:rsidRDefault="00D00FBF" w:rsidP="00D00FBF">
      <w:pPr>
        <w:pStyle w:val="NormalWeb"/>
        <w:shd w:val="clear" w:color="auto" w:fill="FFFFFF" w:themeFill="background1"/>
        <w:spacing w:before="0" w:beforeAutospacing="0" w:after="0" w:afterAutospacing="0" w:line="240" w:lineRule="auto"/>
        <w:jc w:val="both"/>
        <w:rPr>
          <w:rFonts w:asciiTheme="majorHAnsi" w:hAnsiTheme="majorHAnsi" w:cstheme="majorBidi"/>
          <w:sz w:val="22"/>
          <w:szCs w:val="22"/>
          <w:lang w:val="en-US"/>
        </w:rPr>
      </w:pPr>
      <w:r w:rsidRPr="00781672">
        <w:rPr>
          <w:rFonts w:asciiTheme="majorHAnsi" w:hAnsiTheme="majorHAnsi" w:cstheme="majorBidi"/>
          <w:sz w:val="22"/>
          <w:szCs w:val="22"/>
          <w:lang w:val="en-US"/>
        </w:rPr>
        <w:t>The evaluation team (the International and National Consultant</w:t>
      </w:r>
      <w:r>
        <w:rPr>
          <w:rFonts w:asciiTheme="majorHAnsi" w:hAnsiTheme="majorHAnsi" w:cstheme="majorBidi"/>
          <w:sz w:val="22"/>
          <w:szCs w:val="22"/>
          <w:lang w:val="en-US"/>
        </w:rPr>
        <w:t>s</w:t>
      </w:r>
      <w:r w:rsidRPr="00781672">
        <w:rPr>
          <w:rFonts w:asciiTheme="majorHAnsi" w:hAnsiTheme="majorHAnsi" w:cstheme="majorBidi"/>
          <w:sz w:val="22"/>
          <w:szCs w:val="22"/>
          <w:lang w:val="en-US"/>
        </w:rPr>
        <w:t xml:space="preserve">) is responsible for phases two, three, four and five while </w:t>
      </w:r>
      <w:r>
        <w:rPr>
          <w:rFonts w:asciiTheme="majorHAnsi" w:hAnsiTheme="majorHAnsi" w:cstheme="majorBidi"/>
          <w:sz w:val="22"/>
          <w:szCs w:val="22"/>
          <w:lang w:val="en-US"/>
        </w:rPr>
        <w:t>p</w:t>
      </w:r>
      <w:r w:rsidRPr="00781672">
        <w:rPr>
          <w:rFonts w:asciiTheme="majorHAnsi" w:hAnsiTheme="majorHAnsi" w:cstheme="majorBidi"/>
          <w:sz w:val="22"/>
          <w:szCs w:val="22"/>
          <w:lang w:val="en-US"/>
        </w:rPr>
        <w:t>hase one and phase six are the responsibility of the Joint program Manager</w:t>
      </w:r>
      <w:r>
        <w:rPr>
          <w:rFonts w:asciiTheme="majorHAnsi" w:hAnsiTheme="majorHAnsi" w:cstheme="majorBidi"/>
          <w:sz w:val="22"/>
          <w:szCs w:val="22"/>
          <w:lang w:val="en-US"/>
        </w:rPr>
        <w:t>s</w:t>
      </w:r>
      <w:r w:rsidRPr="00781672">
        <w:rPr>
          <w:rFonts w:asciiTheme="majorHAnsi" w:hAnsiTheme="majorHAnsi" w:cstheme="majorBidi"/>
          <w:sz w:val="22"/>
          <w:szCs w:val="22"/>
          <w:lang w:val="en-US"/>
        </w:rPr>
        <w:t xml:space="preserve">, the </w:t>
      </w:r>
      <w:r>
        <w:rPr>
          <w:rFonts w:asciiTheme="majorHAnsi" w:hAnsiTheme="majorHAnsi" w:cstheme="majorBidi"/>
          <w:sz w:val="22"/>
          <w:szCs w:val="22"/>
          <w:lang w:val="en-US"/>
        </w:rPr>
        <w:t>Deputy Country Representative of UN Women and designated representatives of UNDP and WFP.</w:t>
      </w:r>
    </w:p>
    <w:p w14:paraId="7D01704F" w14:textId="77777777" w:rsidR="00D00FBF" w:rsidRPr="00781672" w:rsidRDefault="00D00FBF" w:rsidP="00D00FBF">
      <w:pPr>
        <w:pStyle w:val="NormalWeb"/>
        <w:shd w:val="clear" w:color="auto" w:fill="FFFFFF" w:themeFill="background1"/>
        <w:spacing w:before="0" w:beforeAutospacing="0" w:after="0" w:afterAutospacing="0" w:line="240" w:lineRule="auto"/>
        <w:jc w:val="both"/>
        <w:rPr>
          <w:rFonts w:asciiTheme="majorHAnsi" w:hAnsiTheme="majorHAnsi" w:cstheme="majorBidi"/>
          <w:color w:val="FF0000"/>
          <w:sz w:val="22"/>
          <w:szCs w:val="22"/>
          <w:lang w:val="en-US"/>
        </w:rPr>
      </w:pPr>
    </w:p>
    <w:p w14:paraId="3B3E8DCC" w14:textId="77777777" w:rsidR="00D00FBF" w:rsidRPr="00781672" w:rsidRDefault="00D00FBF" w:rsidP="00D00FBF">
      <w:pPr>
        <w:pStyle w:val="Default"/>
        <w:shd w:val="clear" w:color="auto" w:fill="FFFFFF" w:themeFill="background1"/>
        <w:jc w:val="both"/>
        <w:rPr>
          <w:rFonts w:asciiTheme="majorHAnsi" w:hAnsiTheme="majorHAnsi" w:cstheme="majorBidi"/>
          <w:color w:val="auto"/>
          <w:sz w:val="22"/>
          <w:szCs w:val="22"/>
        </w:rPr>
      </w:pPr>
      <w:r w:rsidRPr="00781672">
        <w:rPr>
          <w:rFonts w:asciiTheme="majorHAnsi" w:hAnsiTheme="majorHAnsi" w:cstheme="majorBidi"/>
          <w:color w:val="auto"/>
          <w:sz w:val="22"/>
          <w:szCs w:val="22"/>
        </w:rPr>
        <w:t xml:space="preserve">In addition, UN Women </w:t>
      </w:r>
      <w:r>
        <w:rPr>
          <w:rFonts w:asciiTheme="majorHAnsi" w:hAnsiTheme="majorHAnsi" w:cstheme="majorBidi"/>
          <w:color w:val="auto"/>
          <w:sz w:val="22"/>
          <w:szCs w:val="22"/>
        </w:rPr>
        <w:t>is a</w:t>
      </w:r>
      <w:r w:rsidRPr="00781672">
        <w:rPr>
          <w:rFonts w:asciiTheme="majorHAnsi" w:hAnsiTheme="majorHAnsi" w:cstheme="majorBidi"/>
          <w:color w:val="auto"/>
          <w:sz w:val="22"/>
          <w:szCs w:val="22"/>
        </w:rPr>
        <w:t xml:space="preserve"> UN System-wide Action Plan on Gender Equality and the Empowerment of Women, or UN-SWAP reporting entity and the consultants will take into consideration that all the evaluation in UN Women are annually assessed against the UN-SWAP Evaluation Performance Indicator and its related scorecard. </w:t>
      </w:r>
    </w:p>
    <w:p w14:paraId="69D291C4" w14:textId="77777777" w:rsidR="00D00FBF" w:rsidRPr="00781672" w:rsidRDefault="00D00FBF" w:rsidP="00D00FBF">
      <w:pPr>
        <w:pStyle w:val="Default"/>
        <w:shd w:val="clear" w:color="auto" w:fill="FFFFFF" w:themeFill="background1"/>
        <w:rPr>
          <w:rFonts w:asciiTheme="majorHAnsi" w:hAnsiTheme="majorHAnsi" w:cstheme="majorBidi"/>
          <w:color w:val="auto"/>
          <w:sz w:val="22"/>
          <w:szCs w:val="22"/>
        </w:rPr>
      </w:pPr>
    </w:p>
    <w:p w14:paraId="4E2EF10E" w14:textId="77777777" w:rsidR="00D00FBF" w:rsidRPr="00781672" w:rsidRDefault="00D00FBF" w:rsidP="00D00FBF">
      <w:pPr>
        <w:shd w:val="clear" w:color="auto" w:fill="FFFFFF" w:themeFill="background1"/>
        <w:autoSpaceDE w:val="0"/>
        <w:autoSpaceDN w:val="0"/>
        <w:jc w:val="both"/>
        <w:textAlignment w:val="center"/>
        <w:rPr>
          <w:rFonts w:asciiTheme="majorHAnsi" w:hAnsiTheme="majorHAnsi" w:cstheme="majorBidi"/>
          <w:sz w:val="22"/>
          <w:szCs w:val="22"/>
        </w:rPr>
      </w:pPr>
      <w:r w:rsidRPr="00781672">
        <w:rPr>
          <w:rFonts w:asciiTheme="majorHAnsi" w:hAnsiTheme="majorHAnsi" w:cstheme="majorBidi"/>
          <w:sz w:val="22"/>
          <w:szCs w:val="22"/>
        </w:rPr>
        <w:t xml:space="preserve">In line with the above mentioned, the Evaluation Report will be subjected to UN-SWAP quality scoring and must demonstrate evidence of gender integration in the evaluation process and report. The methodology should clearly focus on highlighting gender issues in the implementation of the program. This is one of the elements by which this evaluation report will be scrutinized by a team of external evaluators, using the UN-SWAP criteria. The evaluation </w:t>
      </w:r>
      <w:r w:rsidRPr="00781672">
        <w:rPr>
          <w:rFonts w:asciiTheme="majorHAnsi" w:hAnsiTheme="majorHAnsi" w:cstheme="majorBidi"/>
          <w:sz w:val="22"/>
          <w:szCs w:val="22"/>
        </w:rPr>
        <w:lastRenderedPageBreak/>
        <w:t>performance indicator [</w:t>
      </w:r>
      <w:hyperlink r:id="rId9" w:history="1">
        <w:r w:rsidRPr="00781672">
          <w:rPr>
            <w:rStyle w:val="Hyperlink"/>
            <w:rFonts w:asciiTheme="majorHAnsi" w:hAnsiTheme="majorHAnsi" w:cstheme="majorBidi"/>
            <w:sz w:val="22"/>
            <w:szCs w:val="22"/>
          </w:rPr>
          <w:t>UN SWAP EPI Technical Guidance and Scorecard</w:t>
        </w:r>
      </w:hyperlink>
      <w:r w:rsidRPr="00781672">
        <w:rPr>
          <w:rFonts w:asciiTheme="majorHAnsi" w:hAnsiTheme="majorHAnsi" w:cstheme="majorBidi"/>
          <w:sz w:val="22"/>
          <w:szCs w:val="22"/>
        </w:rPr>
        <w:t>] is used to appreciate the extent to which the evaluation report satisfies the following criteria:</w:t>
      </w:r>
    </w:p>
    <w:p w14:paraId="79E292A7" w14:textId="77777777" w:rsidR="00D00FBF" w:rsidRPr="00781672" w:rsidRDefault="00D00FBF" w:rsidP="00D00FBF">
      <w:pPr>
        <w:numPr>
          <w:ilvl w:val="0"/>
          <w:numId w:val="13"/>
        </w:numPr>
        <w:shd w:val="clear" w:color="auto" w:fill="FFFFFF" w:themeFill="background1"/>
        <w:rPr>
          <w:rFonts w:asciiTheme="majorHAnsi" w:hAnsiTheme="majorHAnsi" w:cstheme="majorBidi"/>
          <w:color w:val="000000" w:themeColor="text1"/>
          <w:sz w:val="22"/>
          <w:szCs w:val="22"/>
        </w:rPr>
      </w:pPr>
      <w:r w:rsidRPr="00781672">
        <w:rPr>
          <w:rFonts w:asciiTheme="majorHAnsi" w:hAnsiTheme="majorHAnsi" w:cstheme="majorBidi"/>
          <w:sz w:val="22"/>
          <w:szCs w:val="22"/>
        </w:rPr>
        <w:t xml:space="preserve">GEWE is integrated in the evaluation scope of analysis and evaluation indicators are designed in a way that ensures GEWE related data will be collected. </w:t>
      </w:r>
    </w:p>
    <w:p w14:paraId="04211871" w14:textId="77777777" w:rsidR="00D00FBF" w:rsidRPr="00781672" w:rsidRDefault="00D00FBF" w:rsidP="00D00FBF">
      <w:pPr>
        <w:numPr>
          <w:ilvl w:val="0"/>
          <w:numId w:val="13"/>
        </w:numPr>
        <w:shd w:val="clear" w:color="auto" w:fill="FFFFFF" w:themeFill="background1"/>
        <w:rPr>
          <w:rFonts w:asciiTheme="majorHAnsi" w:hAnsiTheme="majorHAnsi" w:cstheme="majorBidi"/>
          <w:color w:val="000000" w:themeColor="text1"/>
          <w:sz w:val="22"/>
          <w:szCs w:val="22"/>
        </w:rPr>
      </w:pPr>
      <w:r w:rsidRPr="00781672">
        <w:rPr>
          <w:rFonts w:asciiTheme="majorHAnsi" w:hAnsiTheme="majorHAnsi" w:cstheme="majorBidi"/>
          <w:sz w:val="22"/>
          <w:szCs w:val="22"/>
        </w:rPr>
        <w:t>GEWE is integrated in evaluation criteria and evaluation questions are included that specifically address how GEWE has been integrated into the design, planning, implementation of the intervention and the results achieved;</w:t>
      </w:r>
    </w:p>
    <w:p w14:paraId="04B35FA0" w14:textId="77777777" w:rsidR="00D00FBF" w:rsidRPr="00781672" w:rsidRDefault="00D00FBF" w:rsidP="00D00FBF">
      <w:pPr>
        <w:numPr>
          <w:ilvl w:val="0"/>
          <w:numId w:val="13"/>
        </w:numPr>
        <w:shd w:val="clear" w:color="auto" w:fill="FFFFFF" w:themeFill="background1"/>
        <w:rPr>
          <w:rFonts w:asciiTheme="majorHAnsi" w:hAnsiTheme="majorHAnsi" w:cstheme="majorBidi"/>
          <w:color w:val="000000" w:themeColor="text1"/>
          <w:sz w:val="22"/>
          <w:szCs w:val="22"/>
        </w:rPr>
      </w:pPr>
      <w:r w:rsidRPr="00781672">
        <w:rPr>
          <w:rFonts w:asciiTheme="majorHAnsi" w:hAnsiTheme="majorHAnsi" w:cstheme="majorBidi"/>
          <w:sz w:val="22"/>
          <w:szCs w:val="22"/>
        </w:rPr>
        <w:t>A gender-responsive methodology, methods and tools, and data analysis techniques are selected.</w:t>
      </w:r>
    </w:p>
    <w:p w14:paraId="706835EB" w14:textId="77777777" w:rsidR="00D00FBF" w:rsidRPr="00781672" w:rsidRDefault="00D00FBF" w:rsidP="00D00FBF">
      <w:pPr>
        <w:numPr>
          <w:ilvl w:val="0"/>
          <w:numId w:val="13"/>
        </w:numPr>
        <w:shd w:val="clear" w:color="auto" w:fill="FFFFFF" w:themeFill="background1"/>
        <w:rPr>
          <w:rFonts w:asciiTheme="majorHAnsi" w:hAnsiTheme="majorHAnsi" w:cstheme="majorBidi"/>
          <w:color w:val="000000" w:themeColor="text1"/>
          <w:sz w:val="22"/>
          <w:szCs w:val="22"/>
        </w:rPr>
      </w:pPr>
      <w:r w:rsidRPr="00781672">
        <w:rPr>
          <w:rFonts w:asciiTheme="majorHAnsi" w:hAnsiTheme="majorHAnsi" w:cstheme="majorBidi"/>
          <w:sz w:val="22"/>
          <w:szCs w:val="22"/>
        </w:rPr>
        <w:t>Evaluation findings, conclusions and recommendations reflect a gender analysis</w:t>
      </w:r>
      <w:r w:rsidRPr="00781672">
        <w:rPr>
          <w:rFonts w:asciiTheme="majorHAnsi" w:hAnsiTheme="majorHAnsi" w:cstheme="majorBidi"/>
          <w:color w:val="FF0000"/>
          <w:sz w:val="22"/>
          <w:szCs w:val="22"/>
        </w:rPr>
        <w:t>.</w:t>
      </w:r>
    </w:p>
    <w:p w14:paraId="68E96C6F" w14:textId="77777777" w:rsidR="00D00FBF" w:rsidRPr="000A62C7" w:rsidRDefault="00D00FBF" w:rsidP="00D00FBF">
      <w:pPr>
        <w:pStyle w:val="CommentText"/>
        <w:jc w:val="both"/>
        <w:rPr>
          <w:rFonts w:asciiTheme="majorHAnsi" w:hAnsiTheme="majorHAnsi" w:cstheme="majorHAnsi"/>
          <w:bCs/>
          <w:sz w:val="22"/>
          <w:szCs w:val="22"/>
        </w:rPr>
      </w:pPr>
    </w:p>
    <w:p w14:paraId="5DF1C619" w14:textId="77777777" w:rsidR="00D00FBF" w:rsidRPr="008B0F62" w:rsidRDefault="00D00FBF" w:rsidP="00D00FBF">
      <w:pPr>
        <w:pStyle w:val="Heading1"/>
        <w:ind w:left="709"/>
        <w:rPr>
          <w:color w:val="00B0F0"/>
        </w:rPr>
      </w:pPr>
      <w:r w:rsidRPr="008B0F62">
        <w:rPr>
          <w:color w:val="00B0F0"/>
        </w:rPr>
        <w:t xml:space="preserve">Methodology </w:t>
      </w:r>
    </w:p>
    <w:p w14:paraId="1F499CE1" w14:textId="77777777" w:rsidR="00D00FBF" w:rsidRPr="000A62C7" w:rsidRDefault="00D00FBF" w:rsidP="00D00FBF">
      <w:pPr>
        <w:pStyle w:val="CommentText"/>
        <w:jc w:val="both"/>
        <w:rPr>
          <w:rFonts w:asciiTheme="majorHAnsi" w:hAnsiTheme="majorHAnsi" w:cstheme="majorHAnsi"/>
          <w:bCs/>
          <w:sz w:val="22"/>
          <w:szCs w:val="22"/>
        </w:rPr>
      </w:pPr>
    </w:p>
    <w:p w14:paraId="66141783" w14:textId="77777777" w:rsidR="00D00FBF" w:rsidRPr="00781672" w:rsidRDefault="00D00FBF" w:rsidP="00D00FBF">
      <w:pPr>
        <w:pStyle w:val="CommentText"/>
        <w:jc w:val="both"/>
        <w:rPr>
          <w:rFonts w:asciiTheme="majorHAnsi" w:hAnsiTheme="majorHAnsi" w:cstheme="majorBidi"/>
          <w:sz w:val="22"/>
          <w:szCs w:val="22"/>
        </w:rPr>
      </w:pPr>
      <w:r w:rsidRPr="00781672">
        <w:rPr>
          <w:rFonts w:asciiTheme="majorHAnsi" w:hAnsiTheme="majorHAnsi" w:cstheme="majorBidi"/>
          <w:sz w:val="22"/>
          <w:szCs w:val="22"/>
        </w:rPr>
        <w:t xml:space="preserve">The evaluation methodology will </w:t>
      </w:r>
      <w:r>
        <w:rPr>
          <w:rFonts w:asciiTheme="majorHAnsi" w:hAnsiTheme="majorHAnsi" w:cstheme="majorBidi"/>
          <w:sz w:val="22"/>
          <w:szCs w:val="22"/>
        </w:rPr>
        <w:t xml:space="preserve">be </w:t>
      </w:r>
      <w:r w:rsidRPr="00781672">
        <w:rPr>
          <w:rFonts w:asciiTheme="majorHAnsi" w:hAnsiTheme="majorHAnsi" w:cstheme="majorBidi"/>
          <w:sz w:val="22"/>
          <w:szCs w:val="22"/>
        </w:rPr>
        <w:t xml:space="preserve">mixed methods, including quantitative and qualitative data collection methods and analytical approaches to account for complexity of gender relations and to ensure participatory and inclusive processes that are culturally appropriate.  </w:t>
      </w:r>
    </w:p>
    <w:p w14:paraId="2BD6EA23" w14:textId="77777777" w:rsidR="00D00FBF" w:rsidRPr="00781672" w:rsidRDefault="00D00FBF" w:rsidP="00D00FBF">
      <w:pPr>
        <w:pStyle w:val="CommentText"/>
        <w:jc w:val="both"/>
        <w:rPr>
          <w:rFonts w:asciiTheme="majorHAnsi" w:hAnsiTheme="majorHAnsi" w:cstheme="majorBidi"/>
          <w:sz w:val="22"/>
          <w:szCs w:val="22"/>
        </w:rPr>
      </w:pPr>
    </w:p>
    <w:p w14:paraId="6EE1099E" w14:textId="77777777" w:rsidR="00D00FBF" w:rsidRPr="00781672" w:rsidRDefault="00D00FBF" w:rsidP="00D00FBF">
      <w:pPr>
        <w:pStyle w:val="CommentText"/>
        <w:jc w:val="both"/>
        <w:rPr>
          <w:rFonts w:asciiTheme="majorHAnsi" w:hAnsiTheme="majorHAnsi" w:cstheme="majorBidi"/>
          <w:sz w:val="22"/>
          <w:szCs w:val="22"/>
        </w:rPr>
      </w:pPr>
      <w:r w:rsidRPr="00781672">
        <w:rPr>
          <w:rFonts w:asciiTheme="majorHAnsi" w:hAnsiTheme="majorHAnsi" w:cstheme="majorBidi"/>
          <w:sz w:val="22"/>
          <w:szCs w:val="22"/>
        </w:rPr>
        <w:t xml:space="preserve">The detailed methodology for the evaluation will be developed, presented and validated by UN Women at the inception of the evaluation  </w:t>
      </w:r>
    </w:p>
    <w:p w14:paraId="4A3AE87C" w14:textId="77777777" w:rsidR="00D00FBF" w:rsidRPr="00781672" w:rsidRDefault="00D00FBF" w:rsidP="00D00FBF">
      <w:pPr>
        <w:pStyle w:val="CommentText"/>
        <w:jc w:val="both"/>
        <w:rPr>
          <w:rFonts w:asciiTheme="majorHAnsi" w:hAnsiTheme="majorHAnsi" w:cstheme="majorBidi"/>
          <w:sz w:val="22"/>
          <w:szCs w:val="22"/>
        </w:rPr>
      </w:pPr>
    </w:p>
    <w:p w14:paraId="50F5C113" w14:textId="77777777" w:rsidR="00D00FBF" w:rsidRPr="00781672" w:rsidRDefault="00D00FBF" w:rsidP="00D00FBF">
      <w:pPr>
        <w:pStyle w:val="CommentText"/>
        <w:jc w:val="both"/>
        <w:rPr>
          <w:rFonts w:asciiTheme="majorHAnsi" w:hAnsiTheme="majorHAnsi" w:cstheme="majorBidi"/>
          <w:sz w:val="22"/>
          <w:szCs w:val="22"/>
        </w:rPr>
      </w:pPr>
      <w:r w:rsidRPr="00781672">
        <w:rPr>
          <w:rFonts w:asciiTheme="majorHAnsi" w:hAnsiTheme="majorHAnsi" w:cstheme="majorBidi"/>
          <w:sz w:val="22"/>
          <w:szCs w:val="22"/>
        </w:rPr>
        <w:t>Participatory and gender sensitive evaluation methodologies will support active participation of women and girls, men and boys benefiting from the project interventions.</w:t>
      </w:r>
    </w:p>
    <w:p w14:paraId="7EFCE28B" w14:textId="77777777" w:rsidR="00D00FBF" w:rsidRDefault="00D00FBF" w:rsidP="00D00FBF">
      <w:pPr>
        <w:pStyle w:val="CommentText"/>
        <w:jc w:val="both"/>
        <w:rPr>
          <w:rFonts w:asciiTheme="majorHAnsi" w:hAnsiTheme="majorHAnsi" w:cstheme="majorBidi"/>
          <w:sz w:val="22"/>
          <w:szCs w:val="22"/>
        </w:rPr>
      </w:pPr>
    </w:p>
    <w:p w14:paraId="468BFD3C" w14:textId="77777777" w:rsidR="00D00FBF" w:rsidRPr="009201F7" w:rsidRDefault="00D00FBF" w:rsidP="00D00FBF">
      <w:pPr>
        <w:spacing w:line="276" w:lineRule="auto"/>
        <w:jc w:val="both"/>
        <w:rPr>
          <w:rFonts w:asciiTheme="majorHAnsi" w:hAnsiTheme="majorHAnsi" w:cstheme="majorBidi"/>
          <w:sz w:val="22"/>
          <w:szCs w:val="22"/>
        </w:rPr>
      </w:pPr>
      <w:r w:rsidRPr="009201F7">
        <w:rPr>
          <w:rFonts w:asciiTheme="majorHAnsi" w:hAnsiTheme="majorHAnsi" w:cstheme="majorBidi"/>
          <w:sz w:val="22"/>
          <w:szCs w:val="22"/>
        </w:rPr>
        <w:t>The Consultant will undertake the following tasks, duties and responsibilities:</w:t>
      </w:r>
    </w:p>
    <w:p w14:paraId="037EC1B0" w14:textId="77777777" w:rsidR="00D00FBF" w:rsidRDefault="00D00FBF" w:rsidP="00D00FBF">
      <w:pPr>
        <w:pStyle w:val="NormalWeb"/>
        <w:numPr>
          <w:ilvl w:val="0"/>
          <w:numId w:val="36"/>
        </w:numPr>
        <w:spacing w:line="276" w:lineRule="auto"/>
        <w:jc w:val="both"/>
        <w:rPr>
          <w:rFonts w:asciiTheme="majorHAnsi" w:eastAsiaTheme="minorEastAsia" w:hAnsiTheme="majorHAnsi" w:cstheme="majorBidi"/>
          <w:sz w:val="22"/>
          <w:szCs w:val="22"/>
          <w:lang w:val="en-US" w:eastAsia="en-US"/>
        </w:rPr>
      </w:pPr>
      <w:r w:rsidRPr="003950F5">
        <w:rPr>
          <w:rFonts w:asciiTheme="majorHAnsi" w:eastAsiaTheme="minorEastAsia" w:hAnsiTheme="majorHAnsi" w:cstheme="majorBidi"/>
          <w:b/>
          <w:bCs/>
          <w:sz w:val="22"/>
          <w:szCs w:val="22"/>
          <w:lang w:val="en-US" w:eastAsia="en-US"/>
        </w:rPr>
        <w:t>Review of Documents</w:t>
      </w:r>
      <w:r w:rsidRPr="00507FB3">
        <w:rPr>
          <w:rFonts w:asciiTheme="majorHAnsi" w:eastAsiaTheme="minorEastAsia" w:hAnsiTheme="majorHAnsi" w:cstheme="majorBidi"/>
          <w:sz w:val="22"/>
          <w:szCs w:val="22"/>
          <w:lang w:val="en-US" w:eastAsia="en-US"/>
        </w:rPr>
        <w:t xml:space="preserve">: The evaluators shall familiarize themselves with the programme through a review of relevant documents, including, but not be limited to: </w:t>
      </w:r>
      <w:r>
        <w:rPr>
          <w:rFonts w:asciiTheme="majorHAnsi" w:eastAsiaTheme="minorEastAsia" w:hAnsiTheme="majorHAnsi" w:cstheme="majorBidi"/>
          <w:sz w:val="22"/>
          <w:szCs w:val="22"/>
          <w:lang w:val="en-US" w:eastAsia="en-US"/>
        </w:rPr>
        <w:t>Project document,</w:t>
      </w:r>
      <w:r w:rsidRPr="00507FB3">
        <w:rPr>
          <w:rFonts w:asciiTheme="majorHAnsi" w:eastAsiaTheme="minorEastAsia" w:hAnsiTheme="majorHAnsi" w:cstheme="majorBidi"/>
          <w:sz w:val="22"/>
          <w:szCs w:val="22"/>
          <w:lang w:val="en-US" w:eastAsia="en-US"/>
        </w:rPr>
        <w:t xml:space="preserve"> Joint Programme Work Plan, Annual </w:t>
      </w:r>
      <w:r>
        <w:rPr>
          <w:rFonts w:asciiTheme="majorHAnsi" w:eastAsiaTheme="minorEastAsia" w:hAnsiTheme="majorHAnsi" w:cstheme="majorBidi"/>
          <w:sz w:val="22"/>
          <w:szCs w:val="22"/>
          <w:lang w:val="en-US" w:eastAsia="en-US"/>
        </w:rPr>
        <w:t xml:space="preserve">and Semi-annual </w:t>
      </w:r>
      <w:r w:rsidRPr="00507FB3">
        <w:rPr>
          <w:rFonts w:asciiTheme="majorHAnsi" w:eastAsiaTheme="minorEastAsia" w:hAnsiTheme="majorHAnsi" w:cstheme="majorBidi"/>
          <w:sz w:val="22"/>
          <w:szCs w:val="22"/>
          <w:lang w:val="en-US" w:eastAsia="en-US"/>
        </w:rPr>
        <w:t>progress reports,</w:t>
      </w:r>
      <w:r>
        <w:rPr>
          <w:rFonts w:asciiTheme="majorHAnsi" w:eastAsiaTheme="minorEastAsia" w:hAnsiTheme="majorHAnsi" w:cstheme="majorBidi"/>
          <w:sz w:val="22"/>
          <w:szCs w:val="22"/>
          <w:lang w:val="en-US" w:eastAsia="en-US"/>
        </w:rPr>
        <w:t xml:space="preserve"> Programme Monitoring reports </w:t>
      </w:r>
      <w:r w:rsidRPr="00507FB3">
        <w:rPr>
          <w:rFonts w:asciiTheme="majorHAnsi" w:eastAsiaTheme="minorEastAsia" w:hAnsiTheme="majorHAnsi" w:cstheme="majorBidi"/>
          <w:sz w:val="22"/>
          <w:szCs w:val="22"/>
          <w:lang w:val="en-US" w:eastAsia="en-US"/>
        </w:rPr>
        <w:t>Project procurement and financial reports, Minutes of Project Management meetings, Policy briefs, studies and any other technical reports, etc.</w:t>
      </w:r>
    </w:p>
    <w:p w14:paraId="30D93D14" w14:textId="77777777" w:rsidR="00D00FBF" w:rsidRDefault="00D00FBF" w:rsidP="00D00FBF">
      <w:pPr>
        <w:pStyle w:val="NormalWeb"/>
        <w:numPr>
          <w:ilvl w:val="0"/>
          <w:numId w:val="36"/>
        </w:numPr>
        <w:spacing w:line="276" w:lineRule="auto"/>
        <w:jc w:val="both"/>
        <w:rPr>
          <w:rFonts w:asciiTheme="majorHAnsi" w:eastAsiaTheme="minorEastAsia" w:hAnsiTheme="majorHAnsi" w:cstheme="majorBidi"/>
          <w:sz w:val="22"/>
          <w:szCs w:val="22"/>
          <w:lang w:val="en-US" w:eastAsia="en-US"/>
        </w:rPr>
      </w:pPr>
      <w:r w:rsidRPr="003950F5">
        <w:rPr>
          <w:rFonts w:asciiTheme="majorHAnsi" w:eastAsiaTheme="minorEastAsia" w:hAnsiTheme="majorHAnsi" w:cstheme="majorBidi"/>
          <w:b/>
          <w:bCs/>
          <w:sz w:val="22"/>
          <w:szCs w:val="22"/>
          <w:lang w:val="en-US" w:eastAsia="en-US"/>
        </w:rPr>
        <w:t>Key Informant Interviews</w:t>
      </w:r>
      <w:r w:rsidRPr="0057527D">
        <w:rPr>
          <w:rFonts w:asciiTheme="majorHAnsi" w:eastAsiaTheme="minorEastAsia" w:hAnsiTheme="majorHAnsi" w:cstheme="majorBidi"/>
          <w:sz w:val="22"/>
          <w:szCs w:val="22"/>
          <w:lang w:val="en-US" w:eastAsia="en-US"/>
        </w:rPr>
        <w:t>: The evaluator shall do a comprehensive stakeholder mapping in the beginning to identify the key informant interviewees. The evaluator shall carry out key informant interviews with major stakeholders. The interviews should be organized in a semi-structured format to include for</w:t>
      </w:r>
      <w:r>
        <w:rPr>
          <w:rFonts w:asciiTheme="majorHAnsi" w:eastAsiaTheme="minorEastAsia" w:hAnsiTheme="majorHAnsi" w:cstheme="majorBidi"/>
          <w:sz w:val="22"/>
          <w:szCs w:val="22"/>
          <w:lang w:val="en-US" w:eastAsia="en-US"/>
        </w:rPr>
        <w:t xml:space="preserve"> </w:t>
      </w:r>
      <w:r w:rsidRPr="0057527D">
        <w:rPr>
          <w:rFonts w:asciiTheme="majorHAnsi" w:eastAsiaTheme="minorEastAsia" w:hAnsiTheme="majorHAnsi" w:cstheme="majorBidi"/>
          <w:sz w:val="22"/>
          <w:szCs w:val="22"/>
          <w:lang w:val="en-US" w:eastAsia="en-US"/>
        </w:rPr>
        <w:t xml:space="preserve">instance. </w:t>
      </w:r>
      <w:r>
        <w:rPr>
          <w:rFonts w:asciiTheme="majorHAnsi" w:eastAsiaTheme="minorEastAsia" w:hAnsiTheme="majorHAnsi" w:cstheme="majorBidi"/>
          <w:sz w:val="22"/>
          <w:szCs w:val="22"/>
          <w:lang w:val="en-US" w:eastAsia="en-US"/>
        </w:rPr>
        <w:t>f</w:t>
      </w:r>
      <w:r w:rsidRPr="0057527D">
        <w:rPr>
          <w:rFonts w:asciiTheme="majorHAnsi" w:eastAsiaTheme="minorEastAsia" w:hAnsiTheme="majorHAnsi" w:cstheme="majorBidi"/>
          <w:sz w:val="22"/>
          <w:szCs w:val="22"/>
          <w:lang w:val="en-US" w:eastAsia="en-US"/>
        </w:rPr>
        <w:t xml:space="preserve">ocused </w:t>
      </w:r>
      <w:r>
        <w:rPr>
          <w:rFonts w:asciiTheme="majorHAnsi" w:eastAsiaTheme="minorEastAsia" w:hAnsiTheme="majorHAnsi" w:cstheme="majorBidi"/>
          <w:sz w:val="22"/>
          <w:szCs w:val="22"/>
          <w:lang w:val="en-US" w:eastAsia="en-US"/>
        </w:rPr>
        <w:t>g</w:t>
      </w:r>
      <w:r w:rsidRPr="0057527D">
        <w:rPr>
          <w:rFonts w:asciiTheme="majorHAnsi" w:eastAsiaTheme="minorEastAsia" w:hAnsiTheme="majorHAnsi" w:cstheme="majorBidi"/>
          <w:sz w:val="22"/>
          <w:szCs w:val="22"/>
          <w:lang w:val="en-US" w:eastAsia="en-US"/>
        </w:rPr>
        <w:t xml:space="preserve">roup </w:t>
      </w:r>
      <w:r>
        <w:rPr>
          <w:rFonts w:asciiTheme="majorHAnsi" w:eastAsiaTheme="minorEastAsia" w:hAnsiTheme="majorHAnsi" w:cstheme="majorBidi"/>
          <w:sz w:val="22"/>
          <w:szCs w:val="22"/>
          <w:lang w:val="en-US" w:eastAsia="en-US"/>
        </w:rPr>
        <w:t>d</w:t>
      </w:r>
      <w:r w:rsidRPr="0057527D">
        <w:rPr>
          <w:rFonts w:asciiTheme="majorHAnsi" w:eastAsiaTheme="minorEastAsia" w:hAnsiTheme="majorHAnsi" w:cstheme="majorBidi"/>
          <w:sz w:val="22"/>
          <w:szCs w:val="22"/>
          <w:lang w:val="en-US" w:eastAsia="en-US"/>
        </w:rPr>
        <w:t>iscussions; individual interviews; surveys; and/or participatory exercises with the community or individuals.</w:t>
      </w:r>
      <w:r>
        <w:rPr>
          <w:rFonts w:asciiTheme="majorHAnsi" w:eastAsiaTheme="minorEastAsia" w:hAnsiTheme="majorHAnsi" w:cstheme="majorBidi"/>
          <w:sz w:val="22"/>
          <w:szCs w:val="22"/>
          <w:lang w:val="en-US" w:eastAsia="en-US"/>
        </w:rPr>
        <w:t xml:space="preserve"> </w:t>
      </w:r>
      <w:r w:rsidRPr="0057527D">
        <w:rPr>
          <w:rFonts w:asciiTheme="majorHAnsi" w:eastAsiaTheme="minorEastAsia" w:hAnsiTheme="majorHAnsi" w:cstheme="majorBidi"/>
          <w:sz w:val="22"/>
          <w:szCs w:val="22"/>
          <w:lang w:val="en-US" w:eastAsia="en-US"/>
        </w:rPr>
        <w:t>The information from this assessment will be used as a baseline for PAPD</w:t>
      </w:r>
      <w:r>
        <w:rPr>
          <w:rFonts w:asciiTheme="majorHAnsi" w:eastAsiaTheme="minorEastAsia" w:hAnsiTheme="majorHAnsi" w:cstheme="majorBidi"/>
          <w:sz w:val="22"/>
          <w:szCs w:val="22"/>
          <w:lang w:val="en-US" w:eastAsia="en-US"/>
        </w:rPr>
        <w:t xml:space="preserve"> and </w:t>
      </w:r>
      <w:r w:rsidRPr="00781672">
        <w:rPr>
          <w:rFonts w:ascii="Calibri" w:eastAsia="Calibri" w:hAnsi="Calibri" w:cs="Calibri"/>
          <w:sz w:val="22"/>
          <w:szCs w:val="22"/>
        </w:rPr>
        <w:t>UN</w:t>
      </w:r>
      <w:r>
        <w:rPr>
          <w:rFonts w:ascii="Calibri" w:eastAsia="Calibri" w:hAnsi="Calibri" w:cs="Calibri"/>
          <w:sz w:val="22"/>
          <w:szCs w:val="22"/>
        </w:rPr>
        <w:t>SCDF</w:t>
      </w:r>
      <w:r>
        <w:rPr>
          <w:rFonts w:asciiTheme="majorHAnsi" w:eastAsiaTheme="minorEastAsia" w:hAnsiTheme="majorHAnsi" w:cstheme="majorBidi"/>
          <w:sz w:val="22"/>
          <w:szCs w:val="22"/>
          <w:lang w:val="en-US" w:eastAsia="en-US"/>
        </w:rPr>
        <w:t>.</w:t>
      </w:r>
    </w:p>
    <w:p w14:paraId="1908EE54" w14:textId="77777777" w:rsidR="00D00FBF" w:rsidRPr="009201F7" w:rsidRDefault="00D00FBF" w:rsidP="00D00FBF">
      <w:pPr>
        <w:pStyle w:val="NormalWeb"/>
        <w:numPr>
          <w:ilvl w:val="0"/>
          <w:numId w:val="36"/>
        </w:numPr>
        <w:spacing w:line="276" w:lineRule="auto"/>
        <w:jc w:val="both"/>
        <w:rPr>
          <w:rFonts w:asciiTheme="majorHAnsi" w:eastAsiaTheme="minorEastAsia" w:hAnsiTheme="majorHAnsi" w:cstheme="majorBidi"/>
          <w:sz w:val="22"/>
          <w:szCs w:val="22"/>
          <w:lang w:val="en-US" w:eastAsia="en-US"/>
        </w:rPr>
      </w:pPr>
      <w:r w:rsidRPr="003E079A">
        <w:rPr>
          <w:rFonts w:asciiTheme="majorHAnsi" w:eastAsiaTheme="minorEastAsia" w:hAnsiTheme="majorHAnsi" w:cstheme="majorBidi"/>
          <w:b/>
          <w:bCs/>
          <w:sz w:val="22"/>
          <w:szCs w:val="22"/>
          <w:lang w:val="en-US" w:eastAsia="en-US"/>
        </w:rPr>
        <w:t>Field visits</w:t>
      </w:r>
      <w:r w:rsidRPr="009201F7">
        <w:rPr>
          <w:rFonts w:asciiTheme="majorHAnsi" w:eastAsiaTheme="minorEastAsia" w:hAnsiTheme="majorHAnsi" w:cstheme="majorBidi"/>
          <w:sz w:val="22"/>
          <w:szCs w:val="22"/>
          <w:lang w:val="en-US" w:eastAsia="en-US"/>
        </w:rPr>
        <w:t>:</w:t>
      </w:r>
      <w:r>
        <w:rPr>
          <w:rFonts w:asciiTheme="majorHAnsi" w:eastAsiaTheme="minorEastAsia" w:hAnsiTheme="majorHAnsi" w:cstheme="majorBidi"/>
          <w:sz w:val="22"/>
          <w:szCs w:val="22"/>
          <w:lang w:val="en-US" w:eastAsia="en-US"/>
        </w:rPr>
        <w:t xml:space="preserve"> </w:t>
      </w:r>
      <w:r w:rsidRPr="009201F7">
        <w:rPr>
          <w:rFonts w:asciiTheme="majorHAnsi" w:eastAsiaTheme="minorEastAsia" w:hAnsiTheme="majorHAnsi" w:cstheme="majorBidi"/>
          <w:sz w:val="22"/>
          <w:szCs w:val="22"/>
          <w:lang w:val="en-US" w:eastAsia="en-US"/>
        </w:rPr>
        <w:t>During site visits, the evaluator will carry out interviews with the</w:t>
      </w:r>
      <w:r>
        <w:rPr>
          <w:rFonts w:asciiTheme="majorHAnsi" w:eastAsiaTheme="minorEastAsia" w:hAnsiTheme="majorHAnsi" w:cstheme="majorBidi"/>
          <w:sz w:val="22"/>
          <w:szCs w:val="22"/>
          <w:lang w:val="en-US" w:eastAsia="en-US"/>
        </w:rPr>
        <w:t xml:space="preserve"> </w:t>
      </w:r>
      <w:r w:rsidRPr="009201F7">
        <w:rPr>
          <w:rFonts w:asciiTheme="majorHAnsi" w:eastAsiaTheme="minorEastAsia" w:hAnsiTheme="majorHAnsi" w:cstheme="majorBidi"/>
          <w:sz w:val="22"/>
          <w:szCs w:val="22"/>
          <w:lang w:val="en-US" w:eastAsia="en-US"/>
        </w:rPr>
        <w:t>community, making sure that the perspective of the most vulnerable group is included in the consultation.</w:t>
      </w:r>
    </w:p>
    <w:p w14:paraId="06ABB9A0" w14:textId="77777777" w:rsidR="00D00FBF" w:rsidRPr="00781672" w:rsidDel="13F28FF9" w:rsidRDefault="00D00FBF" w:rsidP="00D00F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Bidi"/>
          <w:sz w:val="22"/>
          <w:szCs w:val="22"/>
        </w:rPr>
      </w:pPr>
      <w:r w:rsidRPr="00781672">
        <w:rPr>
          <w:rFonts w:asciiTheme="majorHAnsi" w:eastAsia="MS Mincho" w:hAnsiTheme="majorHAnsi" w:cstheme="majorBidi"/>
          <w:sz w:val="22"/>
          <w:szCs w:val="22"/>
          <w:lang w:eastAsia="ar-SA"/>
        </w:rPr>
        <w:t xml:space="preserve">The evaluation team should take measures to ensure data quality, reliability and validity of data collection tools and methods and their responsiveness to gender equality and human rights; for example, the limitations of the sample (representativeness) should be stated clearly, and the </w:t>
      </w:r>
      <w:r w:rsidRPr="00781672">
        <w:rPr>
          <w:rFonts w:asciiTheme="majorHAnsi" w:eastAsia="MS Mincho" w:hAnsiTheme="majorHAnsi" w:cstheme="majorBidi"/>
          <w:sz w:val="22"/>
          <w:szCs w:val="22"/>
          <w:lang w:eastAsia="ar-SA"/>
        </w:rPr>
        <w:lastRenderedPageBreak/>
        <w:t>data should be triangulated (cross-checked against other sources) to help ensure robust results.</w:t>
      </w:r>
    </w:p>
    <w:p w14:paraId="04FCEFF1" w14:textId="77777777" w:rsidR="00D00FBF" w:rsidRPr="00781672" w:rsidRDefault="00D00FBF" w:rsidP="00D00F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i/>
          <w:iCs/>
          <w:sz w:val="22"/>
          <w:szCs w:val="22"/>
        </w:rPr>
      </w:pPr>
    </w:p>
    <w:p w14:paraId="768DA898" w14:textId="77777777" w:rsidR="00D00FBF" w:rsidRDefault="00D00FBF" w:rsidP="00D00FBF">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0"/>
        <w:jc w:val="both"/>
        <w:rPr>
          <w:rFonts w:asciiTheme="majorHAnsi" w:hAnsiTheme="majorHAnsi" w:cstheme="majorBidi"/>
          <w:sz w:val="22"/>
          <w:szCs w:val="22"/>
        </w:rPr>
      </w:pPr>
      <w:r w:rsidRPr="00781672">
        <w:rPr>
          <w:rFonts w:asciiTheme="majorHAnsi" w:hAnsiTheme="majorHAnsi" w:cstheme="majorBidi"/>
          <w:sz w:val="22"/>
          <w:szCs w:val="22"/>
        </w:rPr>
        <w:t xml:space="preserve">Evaluation team is solely responsible for data collection, transcripts or other data analyses and processing work. Usage of online platforms and surveys as a complimentary and additional methodology is highly recommended. The evaluation team is expected to manage those platforms and to provide data analyses as defined in the Inception report. </w:t>
      </w:r>
    </w:p>
    <w:p w14:paraId="3389CA54" w14:textId="77777777" w:rsidR="00D00FBF" w:rsidRPr="00781672" w:rsidRDefault="00D00FBF" w:rsidP="00D00FBF">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0"/>
        <w:jc w:val="both"/>
        <w:rPr>
          <w:rFonts w:asciiTheme="majorHAnsi" w:hAnsiTheme="majorHAnsi" w:cstheme="majorBidi"/>
          <w:sz w:val="22"/>
          <w:szCs w:val="22"/>
        </w:rPr>
      </w:pPr>
    </w:p>
    <w:p w14:paraId="4823BCC6" w14:textId="77777777" w:rsidR="00D00FBF" w:rsidRDefault="00D00FBF" w:rsidP="00D00F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MS Mincho" w:hAnsiTheme="majorHAnsi" w:cstheme="majorBidi"/>
          <w:sz w:val="22"/>
          <w:szCs w:val="22"/>
          <w:lang w:eastAsia="ar-SA"/>
        </w:rPr>
      </w:pPr>
      <w:r w:rsidRPr="005100E5">
        <w:rPr>
          <w:rFonts w:asciiTheme="majorHAnsi" w:eastAsia="MS Mincho" w:hAnsiTheme="majorHAnsi" w:cstheme="majorBidi"/>
          <w:sz w:val="22"/>
          <w:szCs w:val="22"/>
          <w:lang w:eastAsia="ar-SA"/>
        </w:rPr>
        <w:t>T</w:t>
      </w:r>
      <w:r w:rsidRPr="00781672">
        <w:rPr>
          <w:rFonts w:asciiTheme="majorHAnsi" w:eastAsia="MS Mincho" w:hAnsiTheme="majorHAnsi" w:cstheme="majorBidi"/>
          <w:sz w:val="22"/>
          <w:szCs w:val="22"/>
          <w:lang w:eastAsia="ar-SA"/>
        </w:rPr>
        <w:t>he evaluation team should detail a plan on how protection of subjects and respect for confidentiality will be guaranteed. In addition, the evaluation team should develop a sampling frame (area and population represented, rationale for selection, mechanics of selection, limitations of the sample) and specify how it will address the diversity of stakeholders in the intervention</w:t>
      </w:r>
    </w:p>
    <w:p w14:paraId="1E0DE3FB" w14:textId="77777777" w:rsidR="00D00FBF" w:rsidRPr="005100E5" w:rsidDel="13F28FF9" w:rsidRDefault="00D00FBF" w:rsidP="00D00F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MS Mincho" w:hAnsiTheme="majorHAnsi" w:cstheme="majorBidi"/>
          <w:sz w:val="22"/>
          <w:szCs w:val="22"/>
          <w:lang w:eastAsia="ar-SA"/>
        </w:rPr>
      </w:pPr>
    </w:p>
    <w:p w14:paraId="15EFC4D1" w14:textId="77777777" w:rsidR="00D00FBF" w:rsidRPr="00682159" w:rsidRDefault="00D00FBF" w:rsidP="00D00FBF">
      <w:pPr>
        <w:pStyle w:val="ListParagraph"/>
        <w:ind w:left="0"/>
        <w:jc w:val="both"/>
        <w:rPr>
          <w:rFonts w:asciiTheme="majorHAnsi" w:eastAsia="MS Mincho" w:hAnsiTheme="majorHAnsi" w:cstheme="majorBidi"/>
          <w:sz w:val="22"/>
          <w:szCs w:val="22"/>
          <w:lang w:eastAsia="ar-SA"/>
        </w:rPr>
      </w:pPr>
      <w:r w:rsidRPr="00682159">
        <w:rPr>
          <w:rFonts w:asciiTheme="majorHAnsi" w:eastAsia="MS Mincho" w:hAnsiTheme="majorHAnsi" w:cstheme="majorBidi"/>
          <w:sz w:val="22"/>
          <w:szCs w:val="22"/>
          <w:lang w:eastAsia="ar-SA"/>
        </w:rPr>
        <w:t xml:space="preserve">The evaluation should be conducted in accordance with UN Women evaluation Policy, </w:t>
      </w:r>
      <w:r>
        <w:rPr>
          <w:rFonts w:asciiTheme="majorHAnsi" w:eastAsia="MS Mincho" w:hAnsiTheme="majorHAnsi" w:cstheme="majorBidi"/>
          <w:sz w:val="22"/>
          <w:szCs w:val="22"/>
          <w:lang w:eastAsia="ar-SA"/>
        </w:rPr>
        <w:t>e</w:t>
      </w:r>
      <w:r w:rsidRPr="00682159">
        <w:rPr>
          <w:rFonts w:asciiTheme="majorHAnsi" w:eastAsia="MS Mincho" w:hAnsiTheme="majorHAnsi" w:cstheme="majorBidi"/>
          <w:sz w:val="22"/>
          <w:szCs w:val="22"/>
          <w:lang w:eastAsia="ar-SA"/>
        </w:rPr>
        <w:t>valuation Chapter of the Programme and Operations Manual (POM)</w:t>
      </w:r>
      <w:r>
        <w:rPr>
          <w:rFonts w:asciiTheme="majorHAnsi" w:eastAsia="MS Mincho" w:hAnsiTheme="majorHAnsi" w:cstheme="majorBidi"/>
          <w:sz w:val="22"/>
          <w:szCs w:val="22"/>
          <w:lang w:eastAsia="ar-SA"/>
        </w:rPr>
        <w:t xml:space="preserve">, </w:t>
      </w:r>
      <w:r w:rsidRPr="00682159">
        <w:rPr>
          <w:rFonts w:asciiTheme="majorHAnsi" w:eastAsia="MS Mincho" w:hAnsiTheme="majorHAnsi" w:cstheme="majorBidi"/>
          <w:sz w:val="22"/>
          <w:szCs w:val="22"/>
          <w:lang w:eastAsia="ar-SA"/>
        </w:rPr>
        <w:t>the Global Evaluation Reports Assessment and Analysis System (GERAAS evaluation report quality checklist</w:t>
      </w:r>
      <w:r>
        <w:rPr>
          <w:rFonts w:asciiTheme="majorHAnsi" w:eastAsia="MS Mincho" w:hAnsiTheme="majorHAnsi" w:cstheme="majorBidi"/>
          <w:sz w:val="22"/>
          <w:szCs w:val="22"/>
          <w:lang w:eastAsia="ar-SA"/>
        </w:rPr>
        <w:t xml:space="preserve">), </w:t>
      </w:r>
      <w:r w:rsidRPr="00682159">
        <w:rPr>
          <w:rFonts w:asciiTheme="majorHAnsi" w:eastAsia="MS Mincho" w:hAnsiTheme="majorHAnsi" w:cstheme="majorBidi"/>
          <w:sz w:val="22"/>
          <w:szCs w:val="22"/>
          <w:lang w:eastAsia="ar-SA"/>
        </w:rPr>
        <w:t>the United Nations System-Wide Action Plan Evaluation Performance Indicators (UN-SWAP EP) and UN Women Evaluation handbook</w:t>
      </w:r>
      <w:r>
        <w:rPr>
          <w:rFonts w:asciiTheme="majorHAnsi" w:eastAsia="MS Mincho" w:hAnsiTheme="majorHAnsi" w:cstheme="majorBidi"/>
          <w:sz w:val="22"/>
          <w:szCs w:val="22"/>
          <w:lang w:eastAsia="ar-SA"/>
        </w:rPr>
        <w:t xml:space="preserve">. </w:t>
      </w:r>
      <w:r w:rsidRPr="003B7DB2">
        <w:rPr>
          <w:rFonts w:asciiTheme="majorHAnsi" w:eastAsia="MS Mincho" w:hAnsiTheme="majorHAnsi" w:cstheme="majorBidi"/>
          <w:sz w:val="22"/>
          <w:szCs w:val="22"/>
          <w:lang w:eastAsia="ar-SA"/>
        </w:rPr>
        <w:t>All the documents will be provided by UN Women at the onset of the evaluation.</w:t>
      </w:r>
      <w:r>
        <w:rPr>
          <w:rFonts w:asciiTheme="majorHAnsi" w:eastAsia="MS Mincho" w:hAnsiTheme="majorHAnsi" w:cstheme="majorBidi"/>
          <w:sz w:val="22"/>
          <w:szCs w:val="22"/>
          <w:lang w:eastAsia="ar-SA"/>
        </w:rPr>
        <w:t xml:space="preserve"> </w:t>
      </w:r>
    </w:p>
    <w:p w14:paraId="2A5E34FB" w14:textId="77777777" w:rsidR="00D00FBF" w:rsidRPr="00781672" w:rsidRDefault="00D00FBF" w:rsidP="00D00FBF">
      <w:pPr>
        <w:pStyle w:val="ColorfulList-Accent11"/>
        <w:ind w:left="0"/>
        <w:jc w:val="both"/>
        <w:rPr>
          <w:rFonts w:asciiTheme="majorHAnsi" w:hAnsiTheme="majorHAnsi" w:cstheme="majorBidi"/>
          <w:sz w:val="22"/>
          <w:szCs w:val="22"/>
        </w:rPr>
      </w:pPr>
    </w:p>
    <w:p w14:paraId="7B235DB7" w14:textId="77777777" w:rsidR="00D00FBF" w:rsidRPr="008B0F62" w:rsidRDefault="00D00FBF" w:rsidP="00D00FBF">
      <w:pPr>
        <w:pStyle w:val="Heading1"/>
        <w:ind w:left="851"/>
        <w:rPr>
          <w:color w:val="00B0F0"/>
        </w:rPr>
      </w:pPr>
      <w:r w:rsidRPr="008B0F62">
        <w:rPr>
          <w:color w:val="00B0F0"/>
        </w:rPr>
        <w:t xml:space="preserve">Stakeholder participation </w:t>
      </w:r>
    </w:p>
    <w:p w14:paraId="16CF4233" w14:textId="77777777" w:rsidR="00D00FBF" w:rsidRPr="00781672" w:rsidRDefault="00D00FBF" w:rsidP="00D00F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Bidi"/>
          <w:sz w:val="22"/>
          <w:szCs w:val="22"/>
        </w:rPr>
      </w:pPr>
    </w:p>
    <w:p w14:paraId="282B56CD" w14:textId="77777777" w:rsidR="00D00FBF" w:rsidRPr="00781672" w:rsidRDefault="00D00FBF" w:rsidP="00D00FBF">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ajorHAnsi" w:hAnsiTheme="majorHAnsi" w:cstheme="majorBidi"/>
          <w:color w:val="000000" w:themeColor="text1"/>
          <w:sz w:val="22"/>
          <w:szCs w:val="22"/>
          <w:lang w:eastAsia="ar-SA"/>
        </w:rPr>
      </w:pPr>
      <w:r w:rsidRPr="00781672">
        <w:rPr>
          <w:rFonts w:asciiTheme="majorHAnsi" w:hAnsiTheme="majorHAnsi" w:cstheme="majorBidi"/>
          <w:color w:val="000000" w:themeColor="text1"/>
          <w:sz w:val="22"/>
          <w:szCs w:val="22"/>
          <w:lang w:eastAsia="ar-SA"/>
        </w:rPr>
        <w:t xml:space="preserve">The evaluators are expected to discuss during the Inception phase how the process will ensure participation of stakeholders at all stages, with a specific emphasis on rights holders and their representatives. Their participation is crucial at each stage as follows: 1. Design; 2. Consultation of stakeholders; 3. Stakeholders as data collectors; 4. Interpretation and 5. Reporting, dissemination and usage of data.  The list of stakeholders can be found in section III. Furthermore, a stakeholder analysis should be provided in the inception report.    </w:t>
      </w:r>
    </w:p>
    <w:p w14:paraId="21ADB9C3" w14:textId="77777777" w:rsidR="00D00FBF" w:rsidRDefault="00D00FBF" w:rsidP="00D00FBF">
      <w:pPr>
        <w:pStyle w:val="Default"/>
        <w:jc w:val="both"/>
        <w:rPr>
          <w:rFonts w:asciiTheme="majorHAnsi" w:hAnsiTheme="majorHAnsi" w:cstheme="majorBidi"/>
          <w:color w:val="000000" w:themeColor="text1"/>
          <w:sz w:val="22"/>
          <w:szCs w:val="22"/>
          <w:lang w:eastAsia="ar-SA"/>
        </w:rPr>
      </w:pPr>
      <w:r w:rsidRPr="00781672">
        <w:rPr>
          <w:rFonts w:asciiTheme="majorHAnsi" w:hAnsiTheme="majorHAnsi" w:cstheme="majorBidi"/>
          <w:color w:val="000000" w:themeColor="text1"/>
          <w:sz w:val="22"/>
          <w:szCs w:val="22"/>
          <w:lang w:eastAsia="ar-SA"/>
        </w:rPr>
        <w:t>It is important to pay particular attention to the participation of rights holders—in particular</w:t>
      </w:r>
      <w:r>
        <w:rPr>
          <w:rFonts w:asciiTheme="majorHAnsi" w:hAnsiTheme="majorHAnsi" w:cstheme="majorBidi"/>
          <w:color w:val="000000" w:themeColor="text1"/>
          <w:sz w:val="22"/>
          <w:szCs w:val="22"/>
          <w:lang w:eastAsia="ar-SA"/>
        </w:rPr>
        <w:t xml:space="preserve"> </w:t>
      </w:r>
      <w:r w:rsidRPr="00781672">
        <w:rPr>
          <w:rFonts w:asciiTheme="majorHAnsi" w:hAnsiTheme="majorHAnsi" w:cstheme="majorBidi"/>
          <w:color w:val="000000" w:themeColor="text1"/>
          <w:sz w:val="22"/>
          <w:szCs w:val="22"/>
          <w:lang w:eastAsia="ar-SA"/>
        </w:rPr>
        <w:t xml:space="preserve">rural women. The evaluators are expected to validate findings through engagement with stakeholders at stakeholder workshops, debriefings or other forms of engagement. </w:t>
      </w:r>
    </w:p>
    <w:p w14:paraId="6468438C" w14:textId="7332DA47" w:rsidR="003B5183" w:rsidRPr="00781672" w:rsidRDefault="003B5183" w:rsidP="00AA6215">
      <w:pPr>
        <w:pStyle w:val="Default"/>
        <w:spacing w:after="13"/>
        <w:jc w:val="both"/>
        <w:rPr>
          <w:rFonts w:asciiTheme="majorHAnsi" w:hAnsiTheme="majorHAnsi" w:cstheme="majorBidi"/>
          <w:sz w:val="22"/>
          <w:szCs w:val="22"/>
        </w:rPr>
      </w:pPr>
    </w:p>
    <w:p w14:paraId="00ECC836" w14:textId="391162E4" w:rsidR="00F01AA8" w:rsidRPr="00821A9B" w:rsidRDefault="00F01AA8" w:rsidP="00821A9B">
      <w:pPr>
        <w:pStyle w:val="Heading1"/>
        <w:ind w:left="426"/>
        <w:rPr>
          <w:color w:val="00B0F0"/>
        </w:rPr>
      </w:pPr>
      <w:r w:rsidRPr="00821A9B">
        <w:rPr>
          <w:color w:val="00B0F0"/>
        </w:rPr>
        <w:t xml:space="preserve">Evaluation questions </w:t>
      </w:r>
      <w:r w:rsidR="00821A9B" w:rsidRPr="00821A9B">
        <w:rPr>
          <w:color w:val="00B0F0"/>
        </w:rPr>
        <w:t>and criteria</w:t>
      </w:r>
    </w:p>
    <w:p w14:paraId="25B59E86" w14:textId="77777777" w:rsidR="00823D21" w:rsidRDefault="00823D21" w:rsidP="00D924D0">
      <w:pPr>
        <w:pStyle w:val="CommentText"/>
      </w:pPr>
    </w:p>
    <w:p w14:paraId="5327DD9D" w14:textId="7E1296EF" w:rsidR="00610472" w:rsidRPr="00781672" w:rsidRDefault="27339D85" w:rsidP="00D924D0">
      <w:pPr>
        <w:pStyle w:val="ListParagraph"/>
        <w:ind w:left="0"/>
        <w:rPr>
          <w:rFonts w:ascii="Calibri" w:eastAsia="Calibri" w:hAnsi="Calibri" w:cs="Calibri"/>
          <w:sz w:val="22"/>
          <w:szCs w:val="22"/>
        </w:rPr>
      </w:pPr>
      <w:r w:rsidRPr="00781672">
        <w:rPr>
          <w:rFonts w:ascii="Calibri" w:eastAsia="Calibri" w:hAnsi="Calibri" w:cs="Calibri"/>
          <w:sz w:val="22"/>
          <w:szCs w:val="22"/>
        </w:rPr>
        <w:t>The evaluation should be guided but not limited to the evaluation questions listed below. UN Women/</w:t>
      </w:r>
      <w:r w:rsidR="002A6589">
        <w:rPr>
          <w:rFonts w:ascii="Calibri" w:eastAsia="Calibri" w:hAnsi="Calibri" w:cs="Calibri"/>
          <w:sz w:val="22"/>
          <w:szCs w:val="22"/>
        </w:rPr>
        <w:t>UNDP/WFP</w:t>
      </w:r>
      <w:r w:rsidRPr="00781672">
        <w:rPr>
          <w:rFonts w:ascii="Calibri" w:eastAsia="Calibri" w:hAnsi="Calibri" w:cs="Calibri"/>
          <w:sz w:val="22"/>
          <w:szCs w:val="22"/>
        </w:rPr>
        <w:t xml:space="preserve"> could raise any other relevant issues that may emerge during the inception process. </w:t>
      </w:r>
    </w:p>
    <w:p w14:paraId="48C533A6" w14:textId="604F2C88" w:rsidR="27339D85" w:rsidRPr="00781672" w:rsidRDefault="27339D85" w:rsidP="00D924D0">
      <w:pPr>
        <w:pStyle w:val="ListParagraph"/>
        <w:ind w:left="0"/>
        <w:rPr>
          <w:rFonts w:ascii="Calibri" w:eastAsia="Calibri" w:hAnsi="Calibri" w:cs="Calibri"/>
          <w:sz w:val="22"/>
          <w:szCs w:val="22"/>
        </w:rPr>
      </w:pPr>
    </w:p>
    <w:p w14:paraId="3A3C6719" w14:textId="1AF8DB65" w:rsidR="00F01AA8" w:rsidRPr="00781672" w:rsidRDefault="00610472" w:rsidP="00346747">
      <w:pPr>
        <w:widowControl w:val="0"/>
        <w:pBdr>
          <w:top w:val="single" w:sz="4" w:space="1" w:color="auto"/>
          <w:left w:val="single" w:sz="4" w:space="4" w:color="auto"/>
          <w:bottom w:val="single" w:sz="4" w:space="1" w:color="auto"/>
          <w:right w:val="single" w:sz="4" w:space="4" w:color="auto"/>
        </w:pBdr>
        <w:autoSpaceDE w:val="0"/>
        <w:autoSpaceDN w:val="0"/>
        <w:adjustRightInd w:val="0"/>
        <w:spacing w:after="400"/>
        <w:jc w:val="both"/>
        <w:rPr>
          <w:rFonts w:asciiTheme="majorHAnsi" w:hAnsiTheme="majorHAnsi" w:cstheme="majorBidi"/>
          <w:i/>
          <w:iCs/>
          <w:sz w:val="22"/>
          <w:szCs w:val="22"/>
        </w:rPr>
      </w:pPr>
      <w:r w:rsidRPr="00781672">
        <w:rPr>
          <w:rFonts w:asciiTheme="majorHAnsi" w:hAnsiTheme="majorHAnsi" w:cstheme="majorBidi"/>
          <w:b/>
          <w:bCs/>
          <w:i/>
          <w:iCs/>
          <w:sz w:val="22"/>
          <w:szCs w:val="22"/>
        </w:rPr>
        <w:t xml:space="preserve">Relevance: </w:t>
      </w:r>
      <w:r w:rsidRPr="00781672">
        <w:rPr>
          <w:rFonts w:asciiTheme="majorHAnsi" w:hAnsiTheme="majorHAnsi" w:cstheme="majorBidi"/>
          <w:i/>
          <w:iCs/>
          <w:sz w:val="22"/>
          <w:szCs w:val="22"/>
        </w:rPr>
        <w:t xml:space="preserve">The extent to which the objectives of the Joint Programme are consistent with </w:t>
      </w:r>
      <w:r w:rsidR="00F01AA8" w:rsidRPr="00781672">
        <w:rPr>
          <w:rFonts w:asciiTheme="majorHAnsi" w:hAnsiTheme="majorHAnsi" w:cstheme="majorBidi"/>
          <w:i/>
          <w:iCs/>
          <w:sz w:val="22"/>
          <w:szCs w:val="22"/>
        </w:rPr>
        <w:t xml:space="preserve">national </w:t>
      </w:r>
      <w:r w:rsidRPr="00781672">
        <w:rPr>
          <w:rFonts w:asciiTheme="majorHAnsi" w:hAnsiTheme="majorHAnsi" w:cstheme="majorBidi"/>
          <w:i/>
          <w:iCs/>
          <w:sz w:val="22"/>
          <w:szCs w:val="22"/>
        </w:rPr>
        <w:t>evolving needs and priorities of the beneficiaries, partners, and stakeholders</w:t>
      </w:r>
      <w:r w:rsidR="00F01AA8" w:rsidRPr="00781672">
        <w:rPr>
          <w:rFonts w:asciiTheme="majorHAnsi" w:hAnsiTheme="majorHAnsi" w:cstheme="majorBidi"/>
          <w:i/>
          <w:iCs/>
          <w:sz w:val="22"/>
          <w:szCs w:val="22"/>
        </w:rPr>
        <w:t xml:space="preserve"> and are aligned with programme country government priorities as well as with UN </w:t>
      </w:r>
      <w:r w:rsidR="0099022F" w:rsidRPr="00781672">
        <w:rPr>
          <w:rFonts w:asciiTheme="majorHAnsi" w:hAnsiTheme="majorHAnsi" w:cstheme="majorBidi"/>
          <w:i/>
          <w:iCs/>
          <w:sz w:val="22"/>
          <w:szCs w:val="22"/>
        </w:rPr>
        <w:t>Women, UNDP</w:t>
      </w:r>
      <w:r w:rsidR="00D924D0">
        <w:rPr>
          <w:rFonts w:asciiTheme="majorHAnsi" w:hAnsiTheme="majorHAnsi" w:cstheme="majorBidi"/>
          <w:i/>
          <w:iCs/>
          <w:sz w:val="22"/>
          <w:szCs w:val="22"/>
        </w:rPr>
        <w:t xml:space="preserve"> and </w:t>
      </w:r>
      <w:r w:rsidR="00931C05">
        <w:rPr>
          <w:rFonts w:asciiTheme="majorHAnsi" w:hAnsiTheme="majorHAnsi" w:cstheme="majorBidi"/>
          <w:i/>
          <w:iCs/>
          <w:sz w:val="22"/>
          <w:szCs w:val="22"/>
        </w:rPr>
        <w:t xml:space="preserve">WFP </w:t>
      </w:r>
      <w:r w:rsidR="00931C05" w:rsidRPr="00781672">
        <w:rPr>
          <w:rFonts w:asciiTheme="majorHAnsi" w:hAnsiTheme="majorHAnsi" w:cstheme="majorBidi"/>
          <w:i/>
          <w:iCs/>
          <w:sz w:val="22"/>
          <w:szCs w:val="22"/>
        </w:rPr>
        <w:t>policies</w:t>
      </w:r>
      <w:r w:rsidR="00F01AA8" w:rsidRPr="00781672">
        <w:rPr>
          <w:rFonts w:asciiTheme="majorHAnsi" w:hAnsiTheme="majorHAnsi" w:cstheme="majorBidi"/>
          <w:i/>
          <w:iCs/>
          <w:sz w:val="22"/>
          <w:szCs w:val="22"/>
        </w:rPr>
        <w:t xml:space="preserve"> and strategies</w:t>
      </w:r>
      <w:r w:rsidR="1D8A7846" w:rsidRPr="00781672">
        <w:rPr>
          <w:rFonts w:asciiTheme="majorHAnsi" w:hAnsiTheme="majorHAnsi" w:cstheme="majorBidi"/>
          <w:i/>
          <w:iCs/>
          <w:sz w:val="22"/>
          <w:szCs w:val="22"/>
        </w:rPr>
        <w:t>.’</w:t>
      </w:r>
    </w:p>
    <w:p w14:paraId="526276D1" w14:textId="58B25384" w:rsidR="0020027D" w:rsidRPr="0020027D" w:rsidRDefault="1A83EB5D" w:rsidP="00346747">
      <w:pPr>
        <w:pStyle w:val="ListParagraph"/>
        <w:numPr>
          <w:ilvl w:val="0"/>
          <w:numId w:val="7"/>
        </w:numPr>
        <w:jc w:val="both"/>
        <w:rPr>
          <w:sz w:val="22"/>
          <w:szCs w:val="22"/>
        </w:rPr>
      </w:pPr>
      <w:r w:rsidRPr="00781672">
        <w:rPr>
          <w:rFonts w:ascii="Calibri" w:eastAsia="Calibri" w:hAnsi="Calibri" w:cs="Calibri"/>
          <w:sz w:val="22"/>
          <w:szCs w:val="22"/>
        </w:rPr>
        <w:t>D</w:t>
      </w:r>
      <w:r w:rsidR="0020027D">
        <w:rPr>
          <w:rFonts w:ascii="Calibri" w:eastAsia="Calibri" w:hAnsi="Calibri" w:cs="Calibri"/>
          <w:sz w:val="22"/>
          <w:szCs w:val="22"/>
        </w:rPr>
        <w:t>id</w:t>
      </w:r>
      <w:r w:rsidRPr="00781672">
        <w:rPr>
          <w:rFonts w:ascii="Calibri" w:eastAsia="Calibri" w:hAnsi="Calibri" w:cs="Calibri"/>
          <w:sz w:val="22"/>
          <w:szCs w:val="22"/>
        </w:rPr>
        <w:t xml:space="preserve"> the project results address needs of the target groups</w:t>
      </w:r>
      <w:r w:rsidR="0020027D">
        <w:rPr>
          <w:rFonts w:ascii="Calibri" w:eastAsia="Calibri" w:hAnsi="Calibri" w:cs="Calibri"/>
          <w:sz w:val="22"/>
          <w:szCs w:val="22"/>
        </w:rPr>
        <w:t>?</w:t>
      </w:r>
    </w:p>
    <w:p w14:paraId="7A8C9304" w14:textId="77777777" w:rsidR="0099022F" w:rsidRPr="0099022F" w:rsidRDefault="57936E36" w:rsidP="0099022F">
      <w:pPr>
        <w:pStyle w:val="ListParagraph"/>
        <w:numPr>
          <w:ilvl w:val="0"/>
          <w:numId w:val="7"/>
        </w:numPr>
        <w:jc w:val="both"/>
        <w:rPr>
          <w:sz w:val="22"/>
          <w:szCs w:val="22"/>
        </w:rPr>
      </w:pPr>
      <w:r w:rsidRPr="0020027D">
        <w:rPr>
          <w:rFonts w:ascii="Calibri" w:eastAsia="Calibri" w:hAnsi="Calibri" w:cs="Calibri"/>
          <w:sz w:val="22"/>
          <w:szCs w:val="22"/>
        </w:rPr>
        <w:t>Are the activities and outputs of the project consistent with the overall global and national WPS priorities?</w:t>
      </w:r>
    </w:p>
    <w:p w14:paraId="2D4C0D1F" w14:textId="18BAE6AF" w:rsidR="00FD70FF" w:rsidRPr="0099022F" w:rsidRDefault="2CB7ED8E" w:rsidP="0099022F">
      <w:pPr>
        <w:pStyle w:val="ListParagraph"/>
        <w:numPr>
          <w:ilvl w:val="0"/>
          <w:numId w:val="7"/>
        </w:numPr>
        <w:jc w:val="both"/>
        <w:rPr>
          <w:sz w:val="22"/>
          <w:szCs w:val="22"/>
        </w:rPr>
      </w:pPr>
      <w:r w:rsidRPr="0099022F">
        <w:rPr>
          <w:rFonts w:ascii="Calibri" w:eastAsia="Calibri" w:hAnsi="Calibri" w:cs="Calibri"/>
          <w:sz w:val="22"/>
          <w:szCs w:val="22"/>
        </w:rPr>
        <w:lastRenderedPageBreak/>
        <w:t>To what extent has the project been catalytic in addressing some of the root causes of inequalities</w:t>
      </w:r>
      <w:r w:rsidR="7CF3E08A" w:rsidRPr="0099022F">
        <w:rPr>
          <w:rFonts w:ascii="Calibri" w:eastAsia="Calibri" w:hAnsi="Calibri" w:cs="Calibri"/>
          <w:sz w:val="22"/>
          <w:szCs w:val="22"/>
        </w:rPr>
        <w:t xml:space="preserve">, </w:t>
      </w:r>
      <w:r w:rsidRPr="0099022F">
        <w:rPr>
          <w:rFonts w:ascii="Calibri" w:eastAsia="Calibri" w:hAnsi="Calibri" w:cs="Calibri"/>
          <w:sz w:val="22"/>
          <w:szCs w:val="22"/>
        </w:rPr>
        <w:t xml:space="preserve">especially those </w:t>
      </w:r>
      <w:r w:rsidR="6511BAB3" w:rsidRPr="0099022F">
        <w:rPr>
          <w:rFonts w:ascii="Calibri" w:eastAsia="Calibri" w:hAnsi="Calibri" w:cs="Calibri"/>
          <w:sz w:val="22"/>
          <w:szCs w:val="22"/>
        </w:rPr>
        <w:t>c</w:t>
      </w:r>
      <w:r w:rsidRPr="0099022F">
        <w:rPr>
          <w:rFonts w:ascii="Calibri" w:eastAsia="Calibri" w:hAnsi="Calibri" w:cs="Calibri"/>
          <w:sz w:val="22"/>
          <w:szCs w:val="22"/>
        </w:rPr>
        <w:t>ausing challenges for women</w:t>
      </w:r>
      <w:r w:rsidR="0099022F">
        <w:rPr>
          <w:rFonts w:ascii="Calibri" w:eastAsia="Calibri" w:hAnsi="Calibri" w:cs="Calibri"/>
          <w:sz w:val="22"/>
          <w:szCs w:val="22"/>
        </w:rPr>
        <w:t xml:space="preserve"> and la</w:t>
      </w:r>
      <w:r w:rsidR="00BC1CFF">
        <w:rPr>
          <w:rFonts w:ascii="Calibri" w:eastAsia="Calibri" w:hAnsi="Calibri" w:cs="Calibri"/>
          <w:sz w:val="22"/>
          <w:szCs w:val="22"/>
        </w:rPr>
        <w:t xml:space="preserve">nd and property </w:t>
      </w:r>
      <w:r w:rsidR="00934A06">
        <w:rPr>
          <w:rFonts w:ascii="Calibri" w:eastAsia="Calibri" w:hAnsi="Calibri" w:cs="Calibri"/>
          <w:sz w:val="22"/>
          <w:szCs w:val="22"/>
        </w:rPr>
        <w:t>ownership?</w:t>
      </w:r>
    </w:p>
    <w:p w14:paraId="04EED46E" w14:textId="30150B30" w:rsidR="003B7DB2" w:rsidRPr="003B7DB2" w:rsidRDefault="003B7DB2" w:rsidP="00914BD4">
      <w:pPr>
        <w:pStyle w:val="ListParagraph"/>
        <w:numPr>
          <w:ilvl w:val="0"/>
          <w:numId w:val="7"/>
        </w:numPr>
        <w:autoSpaceDE w:val="0"/>
        <w:autoSpaceDN w:val="0"/>
        <w:adjustRightInd w:val="0"/>
        <w:rPr>
          <w:rFonts w:ascii="Calibri" w:eastAsia="Calibri" w:hAnsi="Calibri" w:cs="Calibri"/>
          <w:sz w:val="22"/>
          <w:szCs w:val="22"/>
        </w:rPr>
      </w:pPr>
      <w:r w:rsidRPr="003B7DB2">
        <w:rPr>
          <w:rFonts w:ascii="Calibri" w:eastAsia="Calibri" w:hAnsi="Calibri" w:cs="Calibri"/>
          <w:sz w:val="22"/>
          <w:szCs w:val="22"/>
        </w:rPr>
        <w:t xml:space="preserve">What were the catalytic effects of the project in relation to the broader peacebuilding framework in Liberia? </w:t>
      </w:r>
    </w:p>
    <w:p w14:paraId="4C0887DD" w14:textId="5958372F" w:rsidR="003B7DB2" w:rsidRPr="003B7DB2" w:rsidRDefault="003B7DB2" w:rsidP="00914BD4">
      <w:pPr>
        <w:pStyle w:val="ListParagraph"/>
        <w:numPr>
          <w:ilvl w:val="0"/>
          <w:numId w:val="7"/>
        </w:numPr>
        <w:spacing w:line="259" w:lineRule="auto"/>
        <w:jc w:val="both"/>
        <w:rPr>
          <w:rFonts w:ascii="Calibri" w:eastAsia="Calibri" w:hAnsi="Calibri" w:cs="Calibri"/>
          <w:sz w:val="22"/>
          <w:szCs w:val="22"/>
        </w:rPr>
      </w:pPr>
      <w:r w:rsidRPr="003B7DB2">
        <w:rPr>
          <w:rFonts w:ascii="Calibri" w:eastAsia="Calibri" w:hAnsi="Calibri" w:cs="Calibri"/>
          <w:sz w:val="22"/>
          <w:szCs w:val="22"/>
        </w:rPr>
        <w:t xml:space="preserve"> To what extent was the project a catalyst in scaling-up peacebuilding efforts via other agencies, donors?</w:t>
      </w:r>
    </w:p>
    <w:p w14:paraId="345F4E58" w14:textId="51D42FFC" w:rsidR="003B7DB2" w:rsidRPr="003B7DB2" w:rsidRDefault="00470A8B" w:rsidP="00914BD4">
      <w:pPr>
        <w:pStyle w:val="ListParagraph"/>
        <w:numPr>
          <w:ilvl w:val="0"/>
          <w:numId w:val="7"/>
        </w:numPr>
        <w:spacing w:line="259" w:lineRule="auto"/>
        <w:jc w:val="both"/>
        <w:rPr>
          <w:rFonts w:ascii="Calibri" w:eastAsia="Calibri" w:hAnsi="Calibri" w:cs="Calibri"/>
          <w:sz w:val="22"/>
          <w:szCs w:val="22"/>
        </w:rPr>
      </w:pPr>
      <w:r w:rsidRPr="003B7DB2">
        <w:rPr>
          <w:rFonts w:ascii="Calibri" w:eastAsia="Calibri" w:hAnsi="Calibri" w:cs="Calibri"/>
          <w:sz w:val="22"/>
          <w:szCs w:val="22"/>
        </w:rPr>
        <w:t>How timely and urgent was the project vis-a-vis the sustaining peace context in Liberia?</w:t>
      </w:r>
      <w:r w:rsidR="00532933">
        <w:rPr>
          <w:rFonts w:ascii="Calibri" w:eastAsia="Calibri" w:hAnsi="Calibri" w:cs="Calibri"/>
          <w:sz w:val="22"/>
          <w:szCs w:val="22"/>
        </w:rPr>
        <w:t xml:space="preserve"> </w:t>
      </w:r>
      <w:r w:rsidRPr="003B7DB2">
        <w:rPr>
          <w:rFonts w:ascii="Calibri" w:eastAsia="Calibri" w:hAnsi="Calibri" w:cs="Calibri"/>
          <w:sz w:val="22"/>
          <w:szCs w:val="22"/>
        </w:rPr>
        <w:t>Did it effectively utilize windows of political opportunities?</w:t>
      </w:r>
    </w:p>
    <w:p w14:paraId="77E69CF6" w14:textId="09004FCF" w:rsidR="00E4564B" w:rsidRPr="00E4564B" w:rsidRDefault="31ECDDC2" w:rsidP="00914BD4">
      <w:pPr>
        <w:pStyle w:val="ListParagraph"/>
        <w:numPr>
          <w:ilvl w:val="0"/>
          <w:numId w:val="7"/>
        </w:numPr>
        <w:spacing w:line="259" w:lineRule="auto"/>
        <w:jc w:val="both"/>
        <w:rPr>
          <w:sz w:val="22"/>
          <w:szCs w:val="22"/>
        </w:rPr>
      </w:pPr>
      <w:r w:rsidRPr="00781672">
        <w:rPr>
          <w:rFonts w:ascii="Calibri" w:eastAsia="Calibri" w:hAnsi="Calibri" w:cs="Calibri"/>
          <w:sz w:val="22"/>
          <w:szCs w:val="22"/>
        </w:rPr>
        <w:t xml:space="preserve">Are the activities and outputs of the project consistent with the intended outcomes or impacts? Do they address the problems identified? was </w:t>
      </w:r>
      <w:r w:rsidR="00A42BC8">
        <w:rPr>
          <w:rFonts w:ascii="Calibri" w:eastAsia="Calibri" w:hAnsi="Calibri" w:cs="Calibri"/>
          <w:sz w:val="22"/>
          <w:szCs w:val="22"/>
        </w:rPr>
        <w:t xml:space="preserve">the </w:t>
      </w:r>
      <w:r w:rsidRPr="00781672">
        <w:rPr>
          <w:rFonts w:ascii="Calibri" w:eastAsia="Calibri" w:hAnsi="Calibri" w:cs="Calibri"/>
          <w:sz w:val="22"/>
          <w:szCs w:val="22"/>
        </w:rPr>
        <w:t xml:space="preserve">Theory of change applied?  </w:t>
      </w:r>
    </w:p>
    <w:p w14:paraId="0004C7D2" w14:textId="09364217" w:rsidR="00041DA2" w:rsidRPr="00AD0530" w:rsidRDefault="006C4B2D" w:rsidP="00AD0530">
      <w:pPr>
        <w:pStyle w:val="ListParagraph"/>
        <w:numPr>
          <w:ilvl w:val="0"/>
          <w:numId w:val="7"/>
        </w:numPr>
        <w:spacing w:line="259" w:lineRule="auto"/>
        <w:jc w:val="both"/>
        <w:rPr>
          <w:sz w:val="22"/>
          <w:szCs w:val="22"/>
        </w:rPr>
      </w:pPr>
      <w:r w:rsidRPr="00E4564B">
        <w:rPr>
          <w:rFonts w:ascii="Calibri" w:eastAsia="Calibri" w:hAnsi="Calibri" w:cs="Calibri"/>
          <w:sz w:val="22"/>
          <w:szCs w:val="22"/>
        </w:rPr>
        <w:t>How suitable for the context is the range of substantive areas in which the project is engaged (</w:t>
      </w:r>
      <w:r w:rsidR="00041DA2" w:rsidRPr="00E4564B">
        <w:rPr>
          <w:rFonts w:ascii="Calibri" w:eastAsia="Calibri" w:hAnsi="Calibri" w:cs="Calibri"/>
          <w:sz w:val="22"/>
          <w:szCs w:val="22"/>
        </w:rPr>
        <w:t>i.e.</w:t>
      </w:r>
      <w:r w:rsidR="00AD0530">
        <w:rPr>
          <w:rFonts w:ascii="Calibri" w:eastAsia="Calibri" w:hAnsi="Calibri" w:cs="Calibri"/>
          <w:sz w:val="22"/>
          <w:szCs w:val="22"/>
        </w:rPr>
        <w:t xml:space="preserve"> </w:t>
      </w:r>
      <w:r w:rsidR="004B36A6">
        <w:rPr>
          <w:rFonts w:ascii="Calibri" w:eastAsia="Calibri" w:hAnsi="Calibri" w:cs="Calibri"/>
          <w:sz w:val="22"/>
          <w:szCs w:val="22"/>
        </w:rPr>
        <w:t xml:space="preserve">Women rights to </w:t>
      </w:r>
      <w:r w:rsidR="00041DA2">
        <w:rPr>
          <w:rFonts w:ascii="Calibri" w:eastAsia="Calibri" w:hAnsi="Calibri" w:cs="Calibri"/>
          <w:sz w:val="22"/>
          <w:szCs w:val="22"/>
        </w:rPr>
        <w:t>land,</w:t>
      </w:r>
      <w:r w:rsidR="004B36A6">
        <w:rPr>
          <w:rFonts w:ascii="Calibri" w:eastAsia="Calibri" w:hAnsi="Calibri" w:cs="Calibri"/>
          <w:sz w:val="22"/>
          <w:szCs w:val="22"/>
        </w:rPr>
        <w:t xml:space="preserve"> </w:t>
      </w:r>
      <w:r w:rsidR="00041DA2">
        <w:rPr>
          <w:rFonts w:ascii="Calibri" w:eastAsia="Calibri" w:hAnsi="Calibri" w:cs="Calibri"/>
          <w:sz w:val="22"/>
          <w:szCs w:val="22"/>
        </w:rPr>
        <w:t>Women</w:t>
      </w:r>
      <w:r w:rsidR="004B36A6">
        <w:rPr>
          <w:rFonts w:ascii="Calibri" w:eastAsia="Calibri" w:hAnsi="Calibri" w:cs="Calibri"/>
          <w:sz w:val="22"/>
          <w:szCs w:val="22"/>
        </w:rPr>
        <w:t xml:space="preserve"> participation in land </w:t>
      </w:r>
      <w:r w:rsidR="00041DA2">
        <w:rPr>
          <w:rFonts w:ascii="Calibri" w:eastAsia="Calibri" w:hAnsi="Calibri" w:cs="Calibri"/>
          <w:sz w:val="22"/>
          <w:szCs w:val="22"/>
        </w:rPr>
        <w:t>governance</w:t>
      </w:r>
      <w:r w:rsidR="004B36A6">
        <w:rPr>
          <w:rFonts w:ascii="Calibri" w:eastAsia="Calibri" w:hAnsi="Calibri" w:cs="Calibri"/>
          <w:sz w:val="22"/>
          <w:szCs w:val="22"/>
        </w:rPr>
        <w:t xml:space="preserve"> </w:t>
      </w:r>
      <w:r w:rsidR="00AD0530">
        <w:rPr>
          <w:rFonts w:ascii="Calibri" w:eastAsia="Calibri" w:hAnsi="Calibri" w:cs="Calibri"/>
          <w:sz w:val="22"/>
          <w:szCs w:val="22"/>
        </w:rPr>
        <w:t>processes, Alternative</w:t>
      </w:r>
      <w:r w:rsidR="00041DA2">
        <w:rPr>
          <w:rFonts w:ascii="Calibri" w:eastAsia="Calibri" w:hAnsi="Calibri" w:cs="Calibri"/>
          <w:sz w:val="22"/>
          <w:szCs w:val="22"/>
        </w:rPr>
        <w:t xml:space="preserve"> dispute resolution</w:t>
      </w:r>
      <w:r w:rsidR="004B36A6">
        <w:rPr>
          <w:rFonts w:ascii="Calibri" w:eastAsia="Calibri" w:hAnsi="Calibri" w:cs="Calibri"/>
          <w:sz w:val="22"/>
          <w:szCs w:val="22"/>
        </w:rPr>
        <w:t>,</w:t>
      </w:r>
      <w:r w:rsidR="00041DA2">
        <w:rPr>
          <w:rFonts w:ascii="Calibri" w:eastAsia="Calibri" w:hAnsi="Calibri" w:cs="Calibri"/>
          <w:sz w:val="22"/>
          <w:szCs w:val="22"/>
        </w:rPr>
        <w:t xml:space="preserve"> Strengthening</w:t>
      </w:r>
      <w:r w:rsidR="004B36A6">
        <w:rPr>
          <w:rFonts w:ascii="Calibri" w:eastAsia="Calibri" w:hAnsi="Calibri" w:cs="Calibri"/>
          <w:sz w:val="22"/>
          <w:szCs w:val="22"/>
        </w:rPr>
        <w:t xml:space="preserve"> </w:t>
      </w:r>
      <w:r w:rsidR="00041DA2">
        <w:rPr>
          <w:rFonts w:ascii="Calibri" w:eastAsia="Calibri" w:hAnsi="Calibri" w:cs="Calibri"/>
          <w:sz w:val="22"/>
          <w:szCs w:val="22"/>
        </w:rPr>
        <w:t xml:space="preserve">government institutions at national and local </w:t>
      </w:r>
      <w:r w:rsidR="00AD0530">
        <w:rPr>
          <w:rFonts w:ascii="Calibri" w:eastAsia="Calibri" w:hAnsi="Calibri" w:cs="Calibri"/>
          <w:sz w:val="22"/>
          <w:szCs w:val="22"/>
        </w:rPr>
        <w:t>level,</w:t>
      </w:r>
      <w:r w:rsidR="00041DA2">
        <w:rPr>
          <w:rFonts w:ascii="Calibri" w:eastAsia="Calibri" w:hAnsi="Calibri" w:cs="Calibri"/>
          <w:sz w:val="22"/>
          <w:szCs w:val="22"/>
        </w:rPr>
        <w:t xml:space="preserve"> </w:t>
      </w:r>
      <w:r w:rsidR="00AD0530">
        <w:rPr>
          <w:rFonts w:ascii="Calibri" w:eastAsia="Calibri" w:hAnsi="Calibri" w:cs="Calibri"/>
          <w:sz w:val="22"/>
          <w:szCs w:val="22"/>
        </w:rPr>
        <w:t>Enhanced</w:t>
      </w:r>
      <w:r w:rsidR="00041DA2">
        <w:rPr>
          <w:rFonts w:ascii="Calibri" w:eastAsia="Calibri" w:hAnsi="Calibri" w:cs="Calibri"/>
          <w:sz w:val="22"/>
          <w:szCs w:val="22"/>
        </w:rPr>
        <w:t xml:space="preserve"> </w:t>
      </w:r>
      <w:r w:rsidR="00AD0530">
        <w:rPr>
          <w:rFonts w:ascii="Calibri" w:eastAsia="Calibri" w:hAnsi="Calibri" w:cs="Calibri"/>
          <w:sz w:val="22"/>
          <w:szCs w:val="22"/>
        </w:rPr>
        <w:t>livelihoods</w:t>
      </w:r>
      <w:r w:rsidR="00041DA2">
        <w:rPr>
          <w:rFonts w:ascii="Calibri" w:eastAsia="Calibri" w:hAnsi="Calibri" w:cs="Calibri"/>
          <w:sz w:val="22"/>
          <w:szCs w:val="22"/>
        </w:rPr>
        <w:t xml:space="preserve"> for concessions affected communities) </w:t>
      </w:r>
    </w:p>
    <w:p w14:paraId="421604E0" w14:textId="77777777" w:rsidR="006C4B2D" w:rsidRPr="006C4B2D" w:rsidRDefault="006C4B2D" w:rsidP="00914BD4">
      <w:pPr>
        <w:pStyle w:val="ListParagraph"/>
        <w:numPr>
          <w:ilvl w:val="0"/>
          <w:numId w:val="7"/>
        </w:numPr>
        <w:spacing w:before="120"/>
        <w:jc w:val="both"/>
        <w:rPr>
          <w:rFonts w:ascii="Calibri" w:eastAsia="Calibri" w:hAnsi="Calibri" w:cs="Calibri"/>
          <w:sz w:val="22"/>
          <w:szCs w:val="22"/>
        </w:rPr>
      </w:pPr>
      <w:r w:rsidRPr="006C4B2D">
        <w:rPr>
          <w:rFonts w:ascii="Calibri" w:eastAsia="Calibri" w:hAnsi="Calibri" w:cs="Calibri"/>
          <w:sz w:val="22"/>
          <w:szCs w:val="22"/>
        </w:rPr>
        <w:t>If the substantive areas are deemed suitable for the context, how appropriate are they for the project to undertake?</w:t>
      </w:r>
    </w:p>
    <w:p w14:paraId="28759E6D" w14:textId="2F3BD13C" w:rsidR="006C4B2D" w:rsidRDefault="006C4B2D" w:rsidP="00914BD4">
      <w:pPr>
        <w:pStyle w:val="ListParagraph"/>
        <w:numPr>
          <w:ilvl w:val="0"/>
          <w:numId w:val="7"/>
        </w:numPr>
        <w:spacing w:line="259" w:lineRule="auto"/>
        <w:jc w:val="both"/>
        <w:rPr>
          <w:rFonts w:ascii="Calibri" w:eastAsia="Calibri" w:hAnsi="Calibri" w:cs="Calibri"/>
          <w:sz w:val="22"/>
          <w:szCs w:val="22"/>
        </w:rPr>
      </w:pPr>
      <w:r w:rsidRPr="006C4B2D">
        <w:rPr>
          <w:rFonts w:ascii="Calibri" w:eastAsia="Calibri" w:hAnsi="Calibri" w:cs="Calibri"/>
          <w:sz w:val="22"/>
          <w:szCs w:val="22"/>
        </w:rPr>
        <w:t xml:space="preserve">How does the project reflect and align to Liberia’s national plans on gender promotion as well as </w:t>
      </w:r>
      <w:r w:rsidR="003F4EC8">
        <w:rPr>
          <w:rFonts w:ascii="Calibri" w:eastAsia="Calibri" w:hAnsi="Calibri" w:cs="Calibri"/>
          <w:sz w:val="22"/>
          <w:szCs w:val="22"/>
        </w:rPr>
        <w:t>the PAPD</w:t>
      </w:r>
      <w:r w:rsidRPr="006C4B2D">
        <w:rPr>
          <w:rFonts w:ascii="Calibri" w:eastAsia="Calibri" w:hAnsi="Calibri" w:cs="Calibri"/>
          <w:sz w:val="22"/>
          <w:szCs w:val="22"/>
        </w:rPr>
        <w:t xml:space="preserve"> and the UNDAF?</w:t>
      </w:r>
    </w:p>
    <w:p w14:paraId="794B2FE1" w14:textId="7B74157F" w:rsidR="006C4B2D" w:rsidRPr="00124479" w:rsidRDefault="006C4B2D" w:rsidP="00914BD4">
      <w:pPr>
        <w:pStyle w:val="ListParagraph"/>
        <w:numPr>
          <w:ilvl w:val="0"/>
          <w:numId w:val="7"/>
        </w:numPr>
        <w:rPr>
          <w:rFonts w:asciiTheme="majorHAnsi" w:hAnsiTheme="majorHAnsi" w:cstheme="majorHAnsi"/>
        </w:rPr>
      </w:pPr>
      <w:r w:rsidRPr="00124479">
        <w:rPr>
          <w:rFonts w:asciiTheme="majorHAnsi" w:hAnsiTheme="majorHAnsi" w:cstheme="majorHAnsi"/>
          <w:sz w:val="22"/>
        </w:rPr>
        <w:t xml:space="preserve">Were the programmatic strategies appropriate to address the identified needs of women </w:t>
      </w:r>
      <w:r>
        <w:rPr>
          <w:rFonts w:asciiTheme="majorHAnsi" w:hAnsiTheme="majorHAnsi" w:cstheme="majorHAnsi"/>
          <w:sz w:val="22"/>
        </w:rPr>
        <w:t xml:space="preserve">in communities </w:t>
      </w:r>
      <w:r w:rsidR="003450C6">
        <w:rPr>
          <w:rFonts w:asciiTheme="majorHAnsi" w:hAnsiTheme="majorHAnsi" w:cstheme="majorHAnsi"/>
          <w:sz w:val="22"/>
        </w:rPr>
        <w:t>in respect to land governance</w:t>
      </w:r>
      <w:r>
        <w:rPr>
          <w:rFonts w:asciiTheme="majorHAnsi" w:hAnsiTheme="majorHAnsi" w:cstheme="majorHAnsi"/>
          <w:sz w:val="22"/>
        </w:rPr>
        <w:t>?</w:t>
      </w:r>
    </w:p>
    <w:p w14:paraId="3A1EEE52" w14:textId="4FA985B2" w:rsidR="006C4B2D" w:rsidRDefault="006C4B2D" w:rsidP="00914B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Bidi"/>
          <w:sz w:val="22"/>
          <w:szCs w:val="22"/>
        </w:rPr>
      </w:pPr>
    </w:p>
    <w:p w14:paraId="357AE990" w14:textId="77777777" w:rsidR="006C4B2D" w:rsidRPr="00781672" w:rsidRDefault="006C4B2D" w:rsidP="00C515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Bidi"/>
          <w:sz w:val="22"/>
          <w:szCs w:val="22"/>
        </w:rPr>
      </w:pPr>
    </w:p>
    <w:p w14:paraId="65D1FC77" w14:textId="66D9F6FE" w:rsidR="00610472" w:rsidRPr="000A62C7" w:rsidRDefault="00610472" w:rsidP="00C51588">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Theme="majorHAnsi" w:hAnsiTheme="majorHAnsi" w:cstheme="majorHAnsi"/>
          <w:i/>
          <w:sz w:val="22"/>
          <w:szCs w:val="22"/>
        </w:rPr>
      </w:pPr>
      <w:r w:rsidRPr="000A62C7">
        <w:rPr>
          <w:rFonts w:asciiTheme="majorHAnsi" w:hAnsiTheme="majorHAnsi" w:cstheme="majorHAnsi"/>
          <w:b/>
          <w:bCs/>
          <w:i/>
          <w:sz w:val="22"/>
          <w:szCs w:val="22"/>
        </w:rPr>
        <w:t>Effectiveness:</w:t>
      </w:r>
      <w:r w:rsidRPr="000A62C7">
        <w:rPr>
          <w:rFonts w:asciiTheme="majorHAnsi" w:hAnsiTheme="majorHAnsi" w:cstheme="majorHAnsi"/>
          <w:i/>
          <w:sz w:val="22"/>
          <w:szCs w:val="22"/>
        </w:rPr>
        <w:t xml:space="preserve"> The extent to which the </w:t>
      </w:r>
      <w:r w:rsidR="005275B3" w:rsidRPr="000A62C7">
        <w:rPr>
          <w:rFonts w:asciiTheme="majorHAnsi" w:hAnsiTheme="majorHAnsi" w:cstheme="majorHAnsi"/>
          <w:sz w:val="22"/>
          <w:szCs w:val="22"/>
        </w:rPr>
        <w:t>project</w:t>
      </w:r>
      <w:r w:rsidR="000C2569" w:rsidRPr="000A62C7">
        <w:rPr>
          <w:rFonts w:asciiTheme="majorHAnsi" w:hAnsiTheme="majorHAnsi" w:cstheme="majorHAnsi"/>
          <w:i/>
          <w:sz w:val="22"/>
          <w:szCs w:val="22"/>
        </w:rPr>
        <w:t xml:space="preserve">’s objectives were </w:t>
      </w:r>
      <w:r w:rsidR="005275B3" w:rsidRPr="000A62C7">
        <w:rPr>
          <w:rFonts w:asciiTheme="majorHAnsi" w:hAnsiTheme="majorHAnsi" w:cstheme="majorHAnsi"/>
          <w:i/>
          <w:sz w:val="22"/>
          <w:szCs w:val="22"/>
        </w:rPr>
        <w:t>achieved or</w:t>
      </w:r>
      <w:r w:rsidRPr="000A62C7">
        <w:rPr>
          <w:rFonts w:asciiTheme="majorHAnsi" w:hAnsiTheme="majorHAnsi" w:cstheme="majorHAnsi"/>
          <w:i/>
          <w:sz w:val="22"/>
          <w:szCs w:val="22"/>
        </w:rPr>
        <w:t xml:space="preserve"> are expected/ likely to be achieved.</w:t>
      </w:r>
    </w:p>
    <w:p w14:paraId="43CF597E" w14:textId="77777777" w:rsidR="00610472" w:rsidRPr="000A62C7" w:rsidRDefault="00610472" w:rsidP="00E71105">
      <w:pPr>
        <w:widowControl w:val="0"/>
        <w:autoSpaceDE w:val="0"/>
        <w:autoSpaceDN w:val="0"/>
        <w:adjustRightInd w:val="0"/>
        <w:jc w:val="both"/>
        <w:rPr>
          <w:rFonts w:asciiTheme="majorHAnsi" w:hAnsiTheme="majorHAnsi" w:cstheme="majorHAnsi"/>
          <w:i/>
          <w:sz w:val="22"/>
          <w:szCs w:val="22"/>
        </w:rPr>
      </w:pPr>
    </w:p>
    <w:p w14:paraId="79E9E7F5" w14:textId="633ECCEF" w:rsidR="4F44150A" w:rsidRPr="00781672" w:rsidRDefault="4F44150A" w:rsidP="00E71105">
      <w:pPr>
        <w:pStyle w:val="ListParagraph"/>
        <w:numPr>
          <w:ilvl w:val="0"/>
          <w:numId w:val="8"/>
        </w:numPr>
        <w:jc w:val="both"/>
        <w:rPr>
          <w:sz w:val="22"/>
          <w:szCs w:val="22"/>
        </w:rPr>
      </w:pPr>
      <w:r w:rsidRPr="00781672">
        <w:rPr>
          <w:rFonts w:ascii="Calibri" w:eastAsia="Calibri" w:hAnsi="Calibri" w:cs="Calibri"/>
          <w:sz w:val="22"/>
          <w:szCs w:val="22"/>
        </w:rPr>
        <w:t xml:space="preserve">What has been the progress made towards achievement of the expected outcomes and results? What results were achieved?  </w:t>
      </w:r>
    </w:p>
    <w:p w14:paraId="781059FA" w14:textId="79B930DD" w:rsidR="4F44150A" w:rsidRPr="00781672" w:rsidRDefault="3FFE4465" w:rsidP="00E71105">
      <w:pPr>
        <w:numPr>
          <w:ilvl w:val="0"/>
          <w:numId w:val="8"/>
        </w:numPr>
        <w:rPr>
          <w:sz w:val="22"/>
          <w:szCs w:val="22"/>
        </w:rPr>
      </w:pPr>
      <w:r w:rsidRPr="00781672">
        <w:rPr>
          <w:rFonts w:ascii="Calibri" w:eastAsia="Calibri" w:hAnsi="Calibri" w:cs="Calibri"/>
          <w:sz w:val="22"/>
          <w:szCs w:val="22"/>
        </w:rPr>
        <w:t xml:space="preserve">To what extent are beneficiaries satisfied with the results? To what extent have capacities of relevant duty-bearers and rights-holders been strengthened? </w:t>
      </w:r>
    </w:p>
    <w:p w14:paraId="5BDA66FC" w14:textId="089DCE5C" w:rsidR="4F44150A" w:rsidRPr="00781672" w:rsidRDefault="3FFE4465" w:rsidP="00E71105">
      <w:pPr>
        <w:numPr>
          <w:ilvl w:val="0"/>
          <w:numId w:val="8"/>
        </w:numPr>
        <w:rPr>
          <w:sz w:val="22"/>
          <w:szCs w:val="22"/>
        </w:rPr>
      </w:pPr>
      <w:r w:rsidRPr="00781672">
        <w:rPr>
          <w:rFonts w:ascii="Calibri" w:eastAsia="Calibri" w:hAnsi="Calibri" w:cs="Calibri"/>
          <w:sz w:val="22"/>
          <w:szCs w:val="22"/>
        </w:rPr>
        <w:t xml:space="preserve">Does the project have effective monitoring mechanisms in place to measure progress towards achievement of results?    </w:t>
      </w:r>
    </w:p>
    <w:p w14:paraId="297BC913" w14:textId="6F3BD4D4" w:rsidR="4F44150A" w:rsidRPr="00781672" w:rsidRDefault="3FFE4465" w:rsidP="00E71105">
      <w:pPr>
        <w:numPr>
          <w:ilvl w:val="0"/>
          <w:numId w:val="8"/>
        </w:numPr>
        <w:rPr>
          <w:sz w:val="22"/>
          <w:szCs w:val="22"/>
        </w:rPr>
      </w:pPr>
      <w:r w:rsidRPr="00781672">
        <w:rPr>
          <w:rFonts w:ascii="Calibri" w:eastAsia="Calibri" w:hAnsi="Calibri" w:cs="Calibri"/>
          <w:sz w:val="22"/>
          <w:szCs w:val="22"/>
        </w:rPr>
        <w:t xml:space="preserve">Have the project’s organizational structures, managerial support and coordination mechanisms effectively supported the delivery of the project?  </w:t>
      </w:r>
    </w:p>
    <w:p w14:paraId="16C8F53A" w14:textId="71BD4D5C" w:rsidR="4F44150A" w:rsidRPr="00781672" w:rsidRDefault="4F44150A" w:rsidP="00E71105">
      <w:pPr>
        <w:numPr>
          <w:ilvl w:val="0"/>
          <w:numId w:val="8"/>
        </w:numPr>
        <w:rPr>
          <w:sz w:val="22"/>
          <w:szCs w:val="22"/>
        </w:rPr>
      </w:pPr>
      <w:r w:rsidRPr="00781672">
        <w:rPr>
          <w:rFonts w:ascii="Calibri" w:eastAsia="Calibri" w:hAnsi="Calibri" w:cs="Calibri"/>
          <w:sz w:val="22"/>
          <w:szCs w:val="22"/>
        </w:rPr>
        <w:t xml:space="preserve">To what extent are the project approaches and strategies innovative?  What types of innovative practices have been introduced? What are the unsuccessful innovative practices? </w:t>
      </w:r>
    </w:p>
    <w:p w14:paraId="01D2D181" w14:textId="3D71C5C6" w:rsidR="4F44150A" w:rsidRPr="00781672" w:rsidRDefault="3FFE4465" w:rsidP="00E71105">
      <w:pPr>
        <w:pStyle w:val="ListParagraph"/>
        <w:numPr>
          <w:ilvl w:val="0"/>
          <w:numId w:val="8"/>
        </w:numPr>
        <w:rPr>
          <w:sz w:val="22"/>
          <w:szCs w:val="22"/>
        </w:rPr>
      </w:pPr>
      <w:r w:rsidRPr="00781672">
        <w:rPr>
          <w:rFonts w:ascii="Calibri" w:eastAsia="Calibri" w:hAnsi="Calibri" w:cs="Calibri"/>
          <w:sz w:val="22"/>
          <w:szCs w:val="22"/>
        </w:rPr>
        <w:t xml:space="preserve">What contributions are participating UN agencies making towards the implementation of global norms and standards for gender equality and inclusive security?  </w:t>
      </w:r>
    </w:p>
    <w:p w14:paraId="33013A01" w14:textId="77777777" w:rsidR="005100E5" w:rsidRPr="00781672" w:rsidRDefault="005100E5" w:rsidP="00E71105">
      <w:pPr>
        <w:pStyle w:val="ListParagraph"/>
        <w:numPr>
          <w:ilvl w:val="0"/>
          <w:numId w:val="8"/>
        </w:numPr>
        <w:spacing w:line="259" w:lineRule="auto"/>
        <w:jc w:val="both"/>
        <w:rPr>
          <w:sz w:val="22"/>
          <w:szCs w:val="22"/>
        </w:rPr>
      </w:pPr>
      <w:r w:rsidRPr="00781672">
        <w:t>T</w:t>
      </w:r>
      <w:r w:rsidRPr="00781672">
        <w:rPr>
          <w:rFonts w:ascii="Calibri" w:eastAsia="Calibri" w:hAnsi="Calibri" w:cs="Calibri"/>
          <w:sz w:val="22"/>
          <w:szCs w:val="22"/>
        </w:rPr>
        <w:t>o what extent are beneficiaries satisfied with the results?  And how have capacities of relevant duty-bearers and rights-holders been strengthened?</w:t>
      </w:r>
    </w:p>
    <w:p w14:paraId="511B16C6" w14:textId="1C8A1977" w:rsidR="005100E5" w:rsidRPr="00781672" w:rsidRDefault="005100E5" w:rsidP="00E71105">
      <w:pPr>
        <w:pStyle w:val="ListParagraph"/>
        <w:numPr>
          <w:ilvl w:val="0"/>
          <w:numId w:val="8"/>
        </w:numPr>
        <w:spacing w:line="259" w:lineRule="auto"/>
        <w:jc w:val="both"/>
        <w:rPr>
          <w:sz w:val="22"/>
          <w:szCs w:val="22"/>
        </w:rPr>
      </w:pPr>
      <w:r w:rsidRPr="00781672">
        <w:rPr>
          <w:rFonts w:ascii="Calibri" w:eastAsia="Calibri" w:hAnsi="Calibri" w:cs="Calibri"/>
          <w:sz w:val="22"/>
          <w:szCs w:val="22"/>
        </w:rPr>
        <w:t xml:space="preserve">Has the joint </w:t>
      </w:r>
      <w:r w:rsidR="003B7DB2" w:rsidRPr="00781672">
        <w:rPr>
          <w:rFonts w:ascii="Calibri" w:eastAsia="Calibri" w:hAnsi="Calibri" w:cs="Calibri"/>
          <w:sz w:val="22"/>
          <w:szCs w:val="22"/>
        </w:rPr>
        <w:t>project-built</w:t>
      </w:r>
      <w:r w:rsidRPr="00781672">
        <w:rPr>
          <w:rFonts w:ascii="Calibri" w:eastAsia="Calibri" w:hAnsi="Calibri" w:cs="Calibri"/>
          <w:sz w:val="22"/>
          <w:szCs w:val="22"/>
        </w:rPr>
        <w:t xml:space="preserve"> synergies with other programmes being implemented at country level by United Nations, International NGOs and the Government of Liberia? </w:t>
      </w:r>
    </w:p>
    <w:p w14:paraId="17457EAD" w14:textId="001C8CA3" w:rsidR="005100E5" w:rsidRPr="006C4B2D" w:rsidRDefault="005100E5" w:rsidP="00E71105">
      <w:pPr>
        <w:pStyle w:val="ListParagraph"/>
        <w:numPr>
          <w:ilvl w:val="0"/>
          <w:numId w:val="8"/>
        </w:numPr>
        <w:spacing w:line="259" w:lineRule="auto"/>
        <w:jc w:val="both"/>
        <w:rPr>
          <w:sz w:val="22"/>
          <w:szCs w:val="22"/>
        </w:rPr>
      </w:pPr>
      <w:r w:rsidRPr="00781672">
        <w:rPr>
          <w:rFonts w:ascii="Calibri" w:eastAsia="Calibri" w:hAnsi="Calibri" w:cs="Calibri"/>
          <w:sz w:val="22"/>
          <w:szCs w:val="22"/>
        </w:rPr>
        <w:t>To what extent was the monitoring data objectively used for management action and decision making?</w:t>
      </w:r>
    </w:p>
    <w:p w14:paraId="2B121C0C" w14:textId="77777777" w:rsidR="006C4B2D" w:rsidRPr="006C4B2D" w:rsidRDefault="006C4B2D" w:rsidP="00E71105">
      <w:pPr>
        <w:numPr>
          <w:ilvl w:val="0"/>
          <w:numId w:val="8"/>
        </w:numPr>
        <w:rPr>
          <w:rFonts w:ascii="Calibri" w:eastAsia="Calibri" w:hAnsi="Calibri" w:cs="Calibri"/>
          <w:sz w:val="22"/>
          <w:szCs w:val="22"/>
        </w:rPr>
      </w:pPr>
      <w:r w:rsidRPr="00781672">
        <w:rPr>
          <w:rFonts w:ascii="Calibri" w:eastAsia="Calibri" w:hAnsi="Calibri" w:cs="Calibri"/>
          <w:sz w:val="22"/>
          <w:szCs w:val="22"/>
        </w:rPr>
        <w:t xml:space="preserve">Have the project’s organizational structures, managerial support and coordination mechanisms effectively supported the delivery of the project?  </w:t>
      </w:r>
    </w:p>
    <w:p w14:paraId="609F2EAD" w14:textId="77777777" w:rsidR="006C4B2D" w:rsidRPr="006C4B2D" w:rsidRDefault="006C4B2D" w:rsidP="00D91E6F">
      <w:pPr>
        <w:pStyle w:val="ListParagraph"/>
        <w:numPr>
          <w:ilvl w:val="0"/>
          <w:numId w:val="8"/>
        </w:numPr>
        <w:spacing w:before="120"/>
        <w:jc w:val="both"/>
        <w:rPr>
          <w:rFonts w:ascii="Calibri" w:eastAsia="Calibri" w:hAnsi="Calibri" w:cs="Calibri"/>
          <w:sz w:val="22"/>
          <w:szCs w:val="22"/>
        </w:rPr>
      </w:pPr>
      <w:r w:rsidRPr="006C4B2D">
        <w:rPr>
          <w:rFonts w:ascii="Calibri" w:eastAsia="Calibri" w:hAnsi="Calibri" w:cs="Calibri"/>
          <w:sz w:val="22"/>
          <w:szCs w:val="22"/>
        </w:rPr>
        <w:lastRenderedPageBreak/>
        <w:t xml:space="preserve">Did the project have effective monitoring mechanisms in place to measure progress towards results, how adaptably and rapidly did the projects react to changing country context? </w:t>
      </w:r>
    </w:p>
    <w:p w14:paraId="38473161" w14:textId="051257D4" w:rsidR="00B15F8D" w:rsidRPr="006641BA" w:rsidRDefault="006C4B2D" w:rsidP="00D91E6F">
      <w:pPr>
        <w:pStyle w:val="ListParagraph"/>
        <w:numPr>
          <w:ilvl w:val="0"/>
          <w:numId w:val="8"/>
        </w:numPr>
        <w:spacing w:before="120"/>
        <w:jc w:val="both"/>
        <w:rPr>
          <w:rFonts w:ascii="Calibri" w:eastAsia="Calibri" w:hAnsi="Calibri" w:cs="Calibri"/>
          <w:sz w:val="22"/>
          <w:szCs w:val="22"/>
        </w:rPr>
      </w:pPr>
      <w:r w:rsidRPr="006C4B2D">
        <w:rPr>
          <w:rFonts w:ascii="Calibri" w:eastAsia="Calibri" w:hAnsi="Calibri" w:cs="Calibri"/>
          <w:sz w:val="22"/>
          <w:szCs w:val="22"/>
        </w:rPr>
        <w:t>How appropriate are UNWOMEN</w:t>
      </w:r>
      <w:r w:rsidR="00DE3D09">
        <w:rPr>
          <w:rFonts w:ascii="Calibri" w:eastAsia="Calibri" w:hAnsi="Calibri" w:cs="Calibri"/>
          <w:sz w:val="22"/>
          <w:szCs w:val="22"/>
        </w:rPr>
        <w:t xml:space="preserve">, UNDP and WFP </w:t>
      </w:r>
      <w:r w:rsidRPr="006C4B2D">
        <w:rPr>
          <w:rFonts w:ascii="Calibri" w:eastAsia="Calibri" w:hAnsi="Calibri" w:cs="Calibri"/>
          <w:sz w:val="22"/>
          <w:szCs w:val="22"/>
        </w:rPr>
        <w:t>staffing levels?</w:t>
      </w:r>
    </w:p>
    <w:p w14:paraId="03B91EC1" w14:textId="77777777" w:rsidR="003B7DB2" w:rsidRPr="00781672" w:rsidRDefault="003B7DB2" w:rsidP="00D91E6F">
      <w:pPr>
        <w:autoSpaceDE w:val="0"/>
        <w:autoSpaceDN w:val="0"/>
        <w:adjustRightInd w:val="0"/>
        <w:ind w:left="360"/>
        <w:jc w:val="both"/>
        <w:rPr>
          <w:rFonts w:ascii="Calibri" w:eastAsia="Calibri" w:hAnsi="Calibri" w:cs="Calibri"/>
          <w:sz w:val="22"/>
          <w:szCs w:val="22"/>
        </w:rPr>
      </w:pPr>
    </w:p>
    <w:p w14:paraId="5306D2A9" w14:textId="77777777" w:rsidR="00610472" w:rsidRPr="00781672" w:rsidRDefault="00610472" w:rsidP="00DE3D09">
      <w:pPr>
        <w:widowControl w:val="0"/>
        <w:pBdr>
          <w:top w:val="single" w:sz="4" w:space="1" w:color="auto"/>
          <w:left w:val="single" w:sz="4" w:space="4" w:color="auto"/>
          <w:bottom w:val="single" w:sz="4" w:space="1" w:color="auto"/>
          <w:right w:val="single" w:sz="4" w:space="4" w:color="auto"/>
        </w:pBdr>
        <w:autoSpaceDE w:val="0"/>
        <w:autoSpaceDN w:val="0"/>
        <w:adjustRightInd w:val="0"/>
        <w:spacing w:after="400"/>
        <w:jc w:val="both"/>
        <w:rPr>
          <w:rFonts w:asciiTheme="majorHAnsi" w:hAnsiTheme="majorHAnsi" w:cstheme="majorBidi"/>
          <w:i/>
          <w:iCs/>
          <w:sz w:val="22"/>
          <w:szCs w:val="22"/>
        </w:rPr>
      </w:pPr>
      <w:r w:rsidRPr="00781672">
        <w:rPr>
          <w:rFonts w:asciiTheme="majorHAnsi" w:hAnsiTheme="majorHAnsi" w:cstheme="majorBidi"/>
          <w:b/>
          <w:bCs/>
          <w:i/>
          <w:iCs/>
          <w:sz w:val="22"/>
          <w:szCs w:val="22"/>
        </w:rPr>
        <w:t xml:space="preserve">Efficiency: </w:t>
      </w:r>
      <w:r w:rsidRPr="00781672">
        <w:rPr>
          <w:rFonts w:asciiTheme="majorHAnsi" w:hAnsiTheme="majorHAnsi" w:cstheme="majorBidi"/>
          <w:i/>
          <w:iCs/>
          <w:sz w:val="22"/>
          <w:szCs w:val="22"/>
        </w:rPr>
        <w:t>A measure of how economically resources / inputs (funds, expertise, time, etc.) were converted to results.</w:t>
      </w:r>
    </w:p>
    <w:p w14:paraId="2D1597A4" w14:textId="3BD4C017" w:rsidR="36ED1CBD" w:rsidRPr="00781672" w:rsidRDefault="36ED1CBD" w:rsidP="00DE3D09">
      <w:pPr>
        <w:pStyle w:val="ListParagraph"/>
        <w:numPr>
          <w:ilvl w:val="0"/>
          <w:numId w:val="9"/>
        </w:numPr>
        <w:spacing w:line="259" w:lineRule="auto"/>
        <w:jc w:val="both"/>
        <w:rPr>
          <w:sz w:val="22"/>
          <w:szCs w:val="22"/>
        </w:rPr>
      </w:pPr>
      <w:r w:rsidRPr="00781672">
        <w:rPr>
          <w:rFonts w:ascii="Calibri" w:eastAsia="Calibri" w:hAnsi="Calibri" w:cs="Calibri"/>
          <w:sz w:val="22"/>
          <w:szCs w:val="22"/>
        </w:rPr>
        <w:t xml:space="preserve">Have resources been allocated strategically to achieve project outcomes? </w:t>
      </w:r>
    </w:p>
    <w:p w14:paraId="4F930F19" w14:textId="5B45ACCE" w:rsidR="36ED1CBD" w:rsidRPr="003B7DB2" w:rsidRDefault="36ED1CBD" w:rsidP="00DE3D09">
      <w:pPr>
        <w:numPr>
          <w:ilvl w:val="0"/>
          <w:numId w:val="9"/>
        </w:numPr>
        <w:rPr>
          <w:sz w:val="22"/>
          <w:szCs w:val="22"/>
        </w:rPr>
      </w:pPr>
      <w:r w:rsidRPr="00781672">
        <w:rPr>
          <w:rFonts w:ascii="Calibri" w:eastAsia="Calibri" w:hAnsi="Calibri" w:cs="Calibri"/>
          <w:sz w:val="22"/>
          <w:szCs w:val="22"/>
        </w:rPr>
        <w:t xml:space="preserve">Were resources sufficient to enable achievement of the expected outputs? </w:t>
      </w:r>
    </w:p>
    <w:p w14:paraId="0C42E378" w14:textId="2A847D4A" w:rsidR="36ED1CBD" w:rsidRPr="00781672" w:rsidRDefault="36ED1CBD" w:rsidP="00DE3D09">
      <w:pPr>
        <w:numPr>
          <w:ilvl w:val="0"/>
          <w:numId w:val="9"/>
        </w:numPr>
        <w:rPr>
          <w:sz w:val="22"/>
          <w:szCs w:val="22"/>
        </w:rPr>
      </w:pPr>
      <w:r w:rsidRPr="00781672">
        <w:rPr>
          <w:rFonts w:ascii="Calibri" w:eastAsia="Calibri" w:hAnsi="Calibri" w:cs="Calibri"/>
          <w:sz w:val="22"/>
          <w:szCs w:val="22"/>
        </w:rPr>
        <w:t xml:space="preserve">Have the outputs been delivered in a timely manner? </w:t>
      </w:r>
      <w:r w:rsidR="00854CD4">
        <w:rPr>
          <w:rFonts w:ascii="Calibri" w:eastAsia="Calibri" w:hAnsi="Calibri" w:cs="Calibri"/>
          <w:sz w:val="22"/>
          <w:szCs w:val="22"/>
        </w:rPr>
        <w:t>W</w:t>
      </w:r>
      <w:r w:rsidRPr="00781672">
        <w:rPr>
          <w:rFonts w:ascii="Calibri" w:eastAsia="Calibri" w:hAnsi="Calibri" w:cs="Calibri"/>
          <w:sz w:val="22"/>
          <w:szCs w:val="22"/>
        </w:rPr>
        <w:t xml:space="preserve">hat were the limitations? </w:t>
      </w:r>
    </w:p>
    <w:p w14:paraId="018ADE61" w14:textId="2F6CD1B3" w:rsidR="36ED1CBD" w:rsidRPr="00781672" w:rsidRDefault="36ED1CBD" w:rsidP="00DE3D09">
      <w:pPr>
        <w:numPr>
          <w:ilvl w:val="0"/>
          <w:numId w:val="9"/>
        </w:numPr>
        <w:rPr>
          <w:sz w:val="22"/>
          <w:szCs w:val="22"/>
        </w:rPr>
      </w:pPr>
      <w:r w:rsidRPr="00781672">
        <w:rPr>
          <w:rFonts w:ascii="Calibri" w:eastAsia="Calibri" w:hAnsi="Calibri" w:cs="Calibri"/>
          <w:sz w:val="22"/>
          <w:szCs w:val="22"/>
        </w:rPr>
        <w:t xml:space="preserve">Is the joint project and its components cost-effective? Could activities and outputs </w:t>
      </w:r>
      <w:r w:rsidR="520CBF89" w:rsidRPr="00781672">
        <w:rPr>
          <w:rFonts w:ascii="Calibri" w:eastAsia="Calibri" w:hAnsi="Calibri" w:cs="Calibri"/>
          <w:sz w:val="22"/>
          <w:szCs w:val="22"/>
        </w:rPr>
        <w:t xml:space="preserve">have </w:t>
      </w:r>
      <w:r w:rsidRPr="00781672">
        <w:rPr>
          <w:rFonts w:ascii="Calibri" w:eastAsia="Calibri" w:hAnsi="Calibri" w:cs="Calibri"/>
          <w:sz w:val="22"/>
          <w:szCs w:val="22"/>
        </w:rPr>
        <w:t xml:space="preserve">been delivered with fewer resources without comprising project quality?  </w:t>
      </w:r>
    </w:p>
    <w:p w14:paraId="069C06A2" w14:textId="1D8EA7DE" w:rsidR="36ED1CBD" w:rsidRPr="00781672" w:rsidRDefault="36ED1CBD" w:rsidP="00DE3D09">
      <w:pPr>
        <w:numPr>
          <w:ilvl w:val="0"/>
          <w:numId w:val="9"/>
        </w:numPr>
        <w:rPr>
          <w:sz w:val="22"/>
          <w:szCs w:val="22"/>
        </w:rPr>
      </w:pPr>
      <w:r w:rsidRPr="00781672">
        <w:rPr>
          <w:rFonts w:ascii="Calibri" w:eastAsia="Calibri" w:hAnsi="Calibri" w:cs="Calibri"/>
          <w:sz w:val="22"/>
          <w:szCs w:val="22"/>
        </w:rPr>
        <w:t>Has the project’s organizational structure, management and coordination mechanisms effective in</w:t>
      </w:r>
      <w:r w:rsidR="3B669B9C" w:rsidRPr="00781672">
        <w:rPr>
          <w:rFonts w:ascii="Calibri" w:eastAsia="Calibri" w:hAnsi="Calibri" w:cs="Calibri"/>
          <w:sz w:val="22"/>
          <w:szCs w:val="22"/>
        </w:rPr>
        <w:t xml:space="preserve"> </w:t>
      </w:r>
      <w:r w:rsidRPr="00781672">
        <w:rPr>
          <w:rFonts w:ascii="Calibri" w:eastAsia="Calibri" w:hAnsi="Calibri" w:cs="Calibri"/>
          <w:sz w:val="22"/>
          <w:szCs w:val="22"/>
        </w:rPr>
        <w:t xml:space="preserve">terms of project implementation?  Are there any recommendations for improvement? </w:t>
      </w:r>
    </w:p>
    <w:p w14:paraId="40B05C64" w14:textId="6A4C9696" w:rsidR="36ED1CBD" w:rsidRPr="00781672" w:rsidRDefault="36ED1CBD" w:rsidP="00DE3D09">
      <w:pPr>
        <w:numPr>
          <w:ilvl w:val="0"/>
          <w:numId w:val="9"/>
        </w:numPr>
        <w:rPr>
          <w:sz w:val="22"/>
          <w:szCs w:val="22"/>
        </w:rPr>
      </w:pPr>
      <w:r w:rsidRPr="00781672">
        <w:rPr>
          <w:rFonts w:ascii="Calibri" w:eastAsia="Calibri" w:hAnsi="Calibri" w:cs="Calibri"/>
          <w:sz w:val="22"/>
          <w:szCs w:val="22"/>
        </w:rPr>
        <w:t xml:space="preserve">Has the joint nature of the project improved efficiency in terms of delivery, including reduced duplication, reduced burdens and transactional costs? If so, what factors have influenced this? </w:t>
      </w:r>
    </w:p>
    <w:p w14:paraId="00CB5999" w14:textId="5E517577" w:rsidR="36ED1CBD" w:rsidRPr="00781672" w:rsidRDefault="36ED1CBD" w:rsidP="00DE3D09">
      <w:pPr>
        <w:numPr>
          <w:ilvl w:val="0"/>
          <w:numId w:val="9"/>
        </w:numPr>
        <w:rPr>
          <w:sz w:val="22"/>
          <w:szCs w:val="22"/>
        </w:rPr>
      </w:pPr>
      <w:r w:rsidRPr="00781672">
        <w:rPr>
          <w:rFonts w:ascii="Calibri" w:eastAsia="Calibri" w:hAnsi="Calibri" w:cs="Calibri"/>
          <w:sz w:val="22"/>
          <w:szCs w:val="22"/>
        </w:rPr>
        <w:t xml:space="preserve">Has the project facilitated building of synergies with other programmes being implemented at country level by United Nations, including International NGOs and the Government of Liberia? </w:t>
      </w:r>
    </w:p>
    <w:p w14:paraId="5FE6FA80" w14:textId="4BCB0FDD" w:rsidR="36ED1CBD" w:rsidRPr="00781672" w:rsidRDefault="36ED1CBD" w:rsidP="00DE3D09">
      <w:pPr>
        <w:pStyle w:val="ListParagraph"/>
        <w:numPr>
          <w:ilvl w:val="0"/>
          <w:numId w:val="9"/>
        </w:numPr>
        <w:rPr>
          <w:sz w:val="22"/>
          <w:szCs w:val="22"/>
        </w:rPr>
      </w:pPr>
      <w:r w:rsidRPr="00781672">
        <w:rPr>
          <w:rFonts w:ascii="Calibri" w:eastAsia="Calibri" w:hAnsi="Calibri" w:cs="Calibri"/>
          <w:sz w:val="22"/>
          <w:szCs w:val="22"/>
        </w:rPr>
        <w:t>How effective are the project’s individual entity and joint monitoring mechanisms? How was data from monitoring used for management action and decision making?</w:t>
      </w:r>
    </w:p>
    <w:p w14:paraId="6BC8B2B2" w14:textId="77777777" w:rsidR="006C4B2D" w:rsidRPr="006910FC" w:rsidRDefault="006C4B2D" w:rsidP="00DE3D09">
      <w:pPr>
        <w:numPr>
          <w:ilvl w:val="0"/>
          <w:numId w:val="9"/>
        </w:numPr>
        <w:rPr>
          <w:rFonts w:ascii="Calibri" w:eastAsia="Calibri" w:hAnsi="Calibri" w:cs="Calibri"/>
          <w:sz w:val="22"/>
          <w:szCs w:val="22"/>
        </w:rPr>
      </w:pPr>
      <w:r w:rsidRPr="006910FC">
        <w:rPr>
          <w:rFonts w:ascii="Calibri" w:eastAsia="Calibri" w:hAnsi="Calibri" w:cs="Calibri"/>
          <w:sz w:val="22"/>
          <w:szCs w:val="22"/>
        </w:rPr>
        <w:t>Were resources appropriately utilized to achieve project objectives?</w:t>
      </w:r>
    </w:p>
    <w:p w14:paraId="0D7C3ED1" w14:textId="77777777" w:rsidR="006C4B2D" w:rsidRPr="006910FC" w:rsidRDefault="006C4B2D" w:rsidP="00DE3D09">
      <w:pPr>
        <w:numPr>
          <w:ilvl w:val="0"/>
          <w:numId w:val="9"/>
        </w:numPr>
        <w:rPr>
          <w:rFonts w:ascii="Calibri" w:eastAsia="Calibri" w:hAnsi="Calibri" w:cs="Calibri"/>
          <w:sz w:val="22"/>
          <w:szCs w:val="22"/>
        </w:rPr>
      </w:pPr>
      <w:r w:rsidRPr="006910FC">
        <w:rPr>
          <w:rFonts w:ascii="Calibri" w:eastAsia="Calibri" w:hAnsi="Calibri" w:cs="Calibri"/>
          <w:sz w:val="22"/>
          <w:szCs w:val="22"/>
        </w:rPr>
        <w:t xml:space="preserve">Was the project implemented without significant delays? If so, how the project team mitigated its impact? </w:t>
      </w:r>
    </w:p>
    <w:p w14:paraId="7D40216D" w14:textId="77777777" w:rsidR="645A8DCD" w:rsidRPr="00781672" w:rsidRDefault="645A8DCD" w:rsidP="00DE3D09">
      <w:pPr>
        <w:pStyle w:val="ListParagraph"/>
        <w:jc w:val="both"/>
        <w:rPr>
          <w:sz w:val="22"/>
          <w:szCs w:val="22"/>
        </w:rPr>
      </w:pPr>
    </w:p>
    <w:p w14:paraId="3AA14B5F" w14:textId="77777777" w:rsidR="005100E5" w:rsidRPr="004932EA" w:rsidRDefault="005100E5" w:rsidP="00DE3D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eastAsia="Calibri" w:hAnsi="Calibri" w:cs="Calibri"/>
          <w:sz w:val="22"/>
          <w:szCs w:val="22"/>
        </w:rPr>
      </w:pPr>
    </w:p>
    <w:p w14:paraId="50EAD350" w14:textId="0A7FBCB6" w:rsidR="00610472" w:rsidRPr="00781672" w:rsidRDefault="00610472" w:rsidP="00D07232">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Theme="majorHAnsi" w:hAnsiTheme="majorHAnsi" w:cstheme="majorBidi"/>
          <w:i/>
          <w:iCs/>
          <w:sz w:val="22"/>
          <w:szCs w:val="22"/>
        </w:rPr>
      </w:pPr>
      <w:r w:rsidRPr="00781672">
        <w:rPr>
          <w:rFonts w:asciiTheme="majorHAnsi" w:hAnsiTheme="majorHAnsi" w:cstheme="majorBidi"/>
          <w:b/>
          <w:bCs/>
          <w:i/>
          <w:iCs/>
          <w:sz w:val="22"/>
          <w:szCs w:val="22"/>
        </w:rPr>
        <w:t xml:space="preserve">Sustainability: </w:t>
      </w:r>
      <w:r w:rsidRPr="00781672">
        <w:rPr>
          <w:rFonts w:asciiTheme="majorHAnsi" w:hAnsiTheme="majorHAnsi" w:cstheme="majorBidi"/>
          <w:i/>
          <w:iCs/>
          <w:sz w:val="22"/>
          <w:szCs w:val="22"/>
        </w:rPr>
        <w:t xml:space="preserve">The likelihood of a continuation of </w:t>
      </w:r>
      <w:r w:rsidR="00C25744" w:rsidRPr="00781672">
        <w:rPr>
          <w:rFonts w:asciiTheme="majorHAnsi" w:hAnsiTheme="majorHAnsi" w:cstheme="majorBidi"/>
          <w:i/>
          <w:iCs/>
          <w:sz w:val="22"/>
          <w:szCs w:val="22"/>
        </w:rPr>
        <w:t>project results</w:t>
      </w:r>
      <w:r w:rsidRPr="00781672">
        <w:rPr>
          <w:rFonts w:asciiTheme="majorHAnsi" w:hAnsiTheme="majorHAnsi" w:cstheme="majorBidi"/>
          <w:i/>
          <w:iCs/>
          <w:sz w:val="22"/>
          <w:szCs w:val="22"/>
        </w:rPr>
        <w:t xml:space="preserve"> after the intervention is completed or the probability of continued long-term benefits.</w:t>
      </w:r>
    </w:p>
    <w:p w14:paraId="5BB98BD6" w14:textId="77777777" w:rsidR="00610472" w:rsidRPr="000A62C7" w:rsidRDefault="00610472" w:rsidP="00D07232">
      <w:pPr>
        <w:widowControl w:val="0"/>
        <w:autoSpaceDE w:val="0"/>
        <w:autoSpaceDN w:val="0"/>
        <w:adjustRightInd w:val="0"/>
        <w:jc w:val="both"/>
        <w:rPr>
          <w:rFonts w:asciiTheme="majorHAnsi" w:hAnsiTheme="majorHAnsi" w:cstheme="majorHAnsi"/>
          <w:i/>
          <w:sz w:val="22"/>
          <w:szCs w:val="22"/>
        </w:rPr>
      </w:pPr>
    </w:p>
    <w:p w14:paraId="762E8582" w14:textId="05CCAA64" w:rsidR="00FE6FDF" w:rsidRPr="00781672" w:rsidRDefault="1C5BC32C" w:rsidP="00D07232">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2"/>
          <w:szCs w:val="22"/>
        </w:rPr>
      </w:pPr>
      <w:r w:rsidRPr="00781672">
        <w:rPr>
          <w:rFonts w:ascii="Calibri" w:eastAsia="Calibri" w:hAnsi="Calibri" w:cs="Calibri"/>
          <w:sz w:val="22"/>
          <w:szCs w:val="22"/>
        </w:rPr>
        <w:t xml:space="preserve">What is the likelihood that </w:t>
      </w:r>
      <w:r w:rsidR="001F1A14">
        <w:rPr>
          <w:rFonts w:ascii="Calibri" w:eastAsia="Calibri" w:hAnsi="Calibri" w:cs="Calibri"/>
          <w:sz w:val="22"/>
          <w:szCs w:val="22"/>
        </w:rPr>
        <w:t xml:space="preserve">the </w:t>
      </w:r>
      <w:r w:rsidRPr="00781672">
        <w:rPr>
          <w:rFonts w:ascii="Calibri" w:eastAsia="Calibri" w:hAnsi="Calibri" w:cs="Calibri"/>
          <w:sz w:val="22"/>
          <w:szCs w:val="22"/>
        </w:rPr>
        <w:t xml:space="preserve">project results will be of use </w:t>
      </w:r>
      <w:r w:rsidR="00D07232">
        <w:rPr>
          <w:rFonts w:ascii="Calibri" w:eastAsia="Calibri" w:hAnsi="Calibri" w:cs="Calibri"/>
          <w:sz w:val="22"/>
          <w:szCs w:val="22"/>
        </w:rPr>
        <w:t xml:space="preserve">in </w:t>
      </w:r>
      <w:r w:rsidRPr="00781672">
        <w:rPr>
          <w:rFonts w:ascii="Calibri" w:eastAsia="Calibri" w:hAnsi="Calibri" w:cs="Calibri"/>
          <w:sz w:val="22"/>
          <w:szCs w:val="22"/>
        </w:rPr>
        <w:t>the long-term? What is the likelihood that the results from the project will be maintained for a reasonably long period of time once the project ends?</w:t>
      </w:r>
    </w:p>
    <w:p w14:paraId="53E4C4E4" w14:textId="40BF9D27" w:rsidR="0ACD9C9C" w:rsidRPr="00781672" w:rsidRDefault="0ACD9C9C" w:rsidP="00D07232">
      <w:pPr>
        <w:pStyle w:val="ListParagraph"/>
        <w:numPr>
          <w:ilvl w:val="0"/>
          <w:numId w:val="10"/>
        </w:numPr>
        <w:jc w:val="both"/>
        <w:rPr>
          <w:sz w:val="22"/>
          <w:szCs w:val="22"/>
        </w:rPr>
      </w:pPr>
      <w:r w:rsidRPr="00781672">
        <w:rPr>
          <w:rFonts w:ascii="Calibri" w:eastAsia="Calibri" w:hAnsi="Calibri" w:cs="Calibri"/>
          <w:sz w:val="22"/>
          <w:szCs w:val="22"/>
        </w:rPr>
        <w:t>Which components of the project should be carried over into the next phase, and are there any recommendations for their improvement? Which positive /innovative approaches have been identified if any and how can they be replicated?</w:t>
      </w:r>
    </w:p>
    <w:p w14:paraId="12CA5D3A" w14:textId="03EE9CBF" w:rsidR="777AE65C" w:rsidRPr="00781672" w:rsidRDefault="777AE65C" w:rsidP="00D07232">
      <w:pPr>
        <w:pStyle w:val="ListParagraph"/>
        <w:numPr>
          <w:ilvl w:val="0"/>
          <w:numId w:val="10"/>
        </w:numPr>
        <w:jc w:val="both"/>
        <w:rPr>
          <w:sz w:val="22"/>
          <w:szCs w:val="22"/>
        </w:rPr>
      </w:pPr>
      <w:r w:rsidRPr="00781672">
        <w:rPr>
          <w:rFonts w:ascii="Calibri" w:eastAsia="Calibri" w:hAnsi="Calibri" w:cs="Calibri"/>
          <w:sz w:val="22"/>
          <w:szCs w:val="22"/>
        </w:rPr>
        <w:t xml:space="preserve">How have partnerships (with governments, UN, donors, NGOs, civil society organizations, religious leaders, the media) been established to foster sustainability of results?   </w:t>
      </w:r>
    </w:p>
    <w:p w14:paraId="4EE388D4" w14:textId="279DBE42" w:rsidR="00823D21" w:rsidRPr="00781672" w:rsidRDefault="00823D21" w:rsidP="00D07232">
      <w:pPr>
        <w:pStyle w:val="ListParagraph"/>
        <w:numPr>
          <w:ilvl w:val="0"/>
          <w:numId w:val="10"/>
        </w:numPr>
        <w:autoSpaceDE w:val="0"/>
        <w:autoSpaceDN w:val="0"/>
        <w:adjustRightInd w:val="0"/>
        <w:rPr>
          <w:sz w:val="22"/>
          <w:szCs w:val="22"/>
        </w:rPr>
      </w:pPr>
      <w:r w:rsidRPr="00781672">
        <w:rPr>
          <w:rFonts w:ascii="Calibri" w:eastAsia="Calibri" w:hAnsi="Calibri" w:cs="Calibri"/>
          <w:sz w:val="22"/>
          <w:szCs w:val="22"/>
        </w:rPr>
        <w:t xml:space="preserve">Did the intervention design include an appropriate sustainability and exit strategy (including promoting national/ local ownership, use of local capacity, etc.) to support positive changes in </w:t>
      </w:r>
      <w:r w:rsidR="19C56A17" w:rsidRPr="00781672">
        <w:rPr>
          <w:rFonts w:ascii="Calibri" w:eastAsia="Calibri" w:hAnsi="Calibri" w:cs="Calibri"/>
          <w:sz w:val="22"/>
          <w:szCs w:val="22"/>
        </w:rPr>
        <w:t>G</w:t>
      </w:r>
      <w:r w:rsidRPr="00781672">
        <w:rPr>
          <w:rFonts w:ascii="Calibri" w:eastAsia="Calibri" w:hAnsi="Calibri" w:cs="Calibri"/>
          <w:sz w:val="22"/>
          <w:szCs w:val="22"/>
        </w:rPr>
        <w:t>ender Equality and Human Rights after the end of the intervention? To what extent were stakeholders involved in the preparation of the strategy?</w:t>
      </w:r>
      <w:r w:rsidR="517E0561" w:rsidRPr="00781672">
        <w:rPr>
          <w:rFonts w:ascii="Calibri" w:eastAsia="Calibri" w:hAnsi="Calibri" w:cs="Calibri"/>
          <w:sz w:val="22"/>
          <w:szCs w:val="22"/>
        </w:rPr>
        <w:t xml:space="preserve"> </w:t>
      </w:r>
    </w:p>
    <w:p w14:paraId="4625172C" w14:textId="27F86C21" w:rsidR="517E0561" w:rsidRPr="00781672" w:rsidRDefault="517E0561" w:rsidP="00D07232">
      <w:pPr>
        <w:pStyle w:val="ListParagraph"/>
        <w:numPr>
          <w:ilvl w:val="0"/>
          <w:numId w:val="10"/>
        </w:numPr>
        <w:rPr>
          <w:sz w:val="22"/>
          <w:szCs w:val="22"/>
        </w:rPr>
      </w:pPr>
      <w:r w:rsidRPr="00781672">
        <w:rPr>
          <w:rFonts w:ascii="Calibri" w:eastAsia="Calibri" w:hAnsi="Calibri" w:cs="Calibri"/>
          <w:sz w:val="22"/>
          <w:szCs w:val="22"/>
        </w:rPr>
        <w:t xml:space="preserve">How was the sustainability </w:t>
      </w:r>
      <w:r w:rsidR="00D07232" w:rsidRPr="00781672">
        <w:rPr>
          <w:rFonts w:ascii="Calibri" w:eastAsia="Calibri" w:hAnsi="Calibri" w:cs="Calibri"/>
          <w:sz w:val="22"/>
          <w:szCs w:val="22"/>
        </w:rPr>
        <w:t>strategy planned</w:t>
      </w:r>
      <w:r w:rsidRPr="00781672">
        <w:rPr>
          <w:rFonts w:ascii="Calibri" w:eastAsia="Calibri" w:hAnsi="Calibri" w:cs="Calibri"/>
          <w:sz w:val="22"/>
          <w:szCs w:val="22"/>
        </w:rPr>
        <w:t xml:space="preserve"> and has been proven successful?</w:t>
      </w:r>
    </w:p>
    <w:p w14:paraId="7BBADA5D" w14:textId="21802409" w:rsidR="368E196B" w:rsidRPr="006641BA" w:rsidRDefault="368E196B" w:rsidP="00D07232">
      <w:pPr>
        <w:pStyle w:val="ListParagraph"/>
        <w:numPr>
          <w:ilvl w:val="0"/>
          <w:numId w:val="10"/>
        </w:numPr>
        <w:rPr>
          <w:sz w:val="22"/>
          <w:szCs w:val="22"/>
        </w:rPr>
      </w:pPr>
      <w:r w:rsidRPr="00781672">
        <w:rPr>
          <w:rFonts w:ascii="Calibri" w:eastAsia="Calibri" w:hAnsi="Calibri" w:cs="Calibri"/>
          <w:sz w:val="22"/>
          <w:szCs w:val="22"/>
        </w:rPr>
        <w:t>To what extent have project’s exit strategies been well planned and successful?</w:t>
      </w:r>
    </w:p>
    <w:p w14:paraId="4BF3319B" w14:textId="4BC2D3F6" w:rsidR="006641BA" w:rsidRDefault="006641BA" w:rsidP="00D07232">
      <w:pPr>
        <w:pStyle w:val="ListParagraph"/>
        <w:rPr>
          <w:rFonts w:ascii="Calibri" w:eastAsia="Calibri" w:hAnsi="Calibri" w:cs="Calibri"/>
          <w:sz w:val="22"/>
          <w:szCs w:val="22"/>
        </w:rPr>
      </w:pPr>
    </w:p>
    <w:p w14:paraId="32734994" w14:textId="24357F41" w:rsidR="00C01E7C" w:rsidRPr="00781672" w:rsidRDefault="00C01E7C" w:rsidP="001C722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Theme="majorHAnsi" w:hAnsiTheme="majorHAnsi" w:cstheme="majorBidi"/>
          <w:i/>
          <w:iCs/>
          <w:sz w:val="22"/>
          <w:szCs w:val="22"/>
        </w:rPr>
      </w:pPr>
      <w:r w:rsidRPr="00781672">
        <w:rPr>
          <w:rFonts w:asciiTheme="majorHAnsi" w:hAnsiTheme="majorHAnsi" w:cstheme="majorBidi"/>
          <w:b/>
          <w:bCs/>
          <w:i/>
          <w:iCs/>
          <w:sz w:val="22"/>
          <w:szCs w:val="22"/>
        </w:rPr>
        <w:lastRenderedPageBreak/>
        <w:t>Gender Equality and H</w:t>
      </w:r>
      <w:r w:rsidR="00A10B11" w:rsidRPr="00781672">
        <w:rPr>
          <w:rFonts w:asciiTheme="majorHAnsi" w:hAnsiTheme="majorHAnsi" w:cstheme="majorBidi"/>
          <w:b/>
          <w:bCs/>
          <w:i/>
          <w:iCs/>
          <w:sz w:val="22"/>
          <w:szCs w:val="22"/>
        </w:rPr>
        <w:t>uman Rights</w:t>
      </w:r>
      <w:r w:rsidR="00A51E17" w:rsidRPr="00781672">
        <w:rPr>
          <w:rFonts w:asciiTheme="majorHAnsi" w:hAnsiTheme="majorHAnsi" w:cstheme="majorBidi"/>
          <w:b/>
          <w:bCs/>
          <w:i/>
          <w:iCs/>
          <w:sz w:val="22"/>
          <w:szCs w:val="22"/>
        </w:rPr>
        <w:t xml:space="preserve"> (GE&amp;HR)</w:t>
      </w:r>
    </w:p>
    <w:p w14:paraId="11AC4B2E" w14:textId="335FB4E9" w:rsidR="00C01E7C" w:rsidRPr="000A62C7" w:rsidRDefault="00C01E7C" w:rsidP="001C722D">
      <w:pPr>
        <w:numPr>
          <w:ilvl w:val="0"/>
          <w:numId w:val="11"/>
        </w:numPr>
        <w:autoSpaceDE w:val="0"/>
        <w:autoSpaceDN w:val="0"/>
        <w:adjustRightInd w:val="0"/>
        <w:jc w:val="both"/>
        <w:rPr>
          <w:rFonts w:asciiTheme="majorHAnsi" w:hAnsiTheme="majorHAnsi" w:cstheme="majorHAnsi"/>
          <w:sz w:val="22"/>
          <w:szCs w:val="22"/>
        </w:rPr>
      </w:pPr>
      <w:r w:rsidRPr="000A62C7">
        <w:rPr>
          <w:rFonts w:asciiTheme="majorHAnsi" w:hAnsiTheme="majorHAnsi" w:cstheme="majorHAnsi"/>
          <w:sz w:val="22"/>
          <w:szCs w:val="22"/>
        </w:rPr>
        <w:t>T</w:t>
      </w:r>
      <w:r w:rsidR="00A10B11" w:rsidRPr="000A62C7">
        <w:rPr>
          <w:rFonts w:asciiTheme="majorHAnsi" w:hAnsiTheme="majorHAnsi" w:cstheme="majorHAnsi"/>
          <w:sz w:val="22"/>
          <w:szCs w:val="22"/>
        </w:rPr>
        <w:t xml:space="preserve">o what extent has gender and human rights considerations been integrated into the </w:t>
      </w:r>
      <w:r w:rsidR="008E5CBE">
        <w:rPr>
          <w:rFonts w:asciiTheme="majorHAnsi" w:hAnsiTheme="majorHAnsi" w:cstheme="majorHAnsi"/>
          <w:sz w:val="22"/>
          <w:szCs w:val="22"/>
        </w:rPr>
        <w:t>project</w:t>
      </w:r>
      <w:r w:rsidR="00A10B11" w:rsidRPr="000A62C7">
        <w:rPr>
          <w:rFonts w:asciiTheme="majorHAnsi" w:hAnsiTheme="majorHAnsi" w:cstheme="majorHAnsi"/>
          <w:sz w:val="22"/>
          <w:szCs w:val="22"/>
        </w:rPr>
        <w:t xml:space="preserve"> design and implementation? </w:t>
      </w:r>
    </w:p>
    <w:p w14:paraId="168091B1" w14:textId="476288DE" w:rsidR="00A51E17" w:rsidRDefault="008E5CBE" w:rsidP="001C722D">
      <w:pPr>
        <w:pStyle w:val="ListParagraph"/>
        <w:numPr>
          <w:ilvl w:val="0"/>
          <w:numId w:val="11"/>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 xml:space="preserve">To what extent are </w:t>
      </w:r>
      <w:r w:rsidR="00A51E17" w:rsidRPr="00781672">
        <w:rPr>
          <w:rFonts w:asciiTheme="majorHAnsi" w:hAnsiTheme="majorHAnsi" w:cstheme="majorBidi"/>
          <w:sz w:val="22"/>
          <w:szCs w:val="22"/>
        </w:rPr>
        <w:t xml:space="preserve">GE&amp;HR </w:t>
      </w:r>
      <w:r w:rsidRPr="00781672">
        <w:rPr>
          <w:rFonts w:asciiTheme="majorHAnsi" w:hAnsiTheme="majorHAnsi" w:cstheme="majorBidi"/>
          <w:sz w:val="22"/>
          <w:szCs w:val="22"/>
        </w:rPr>
        <w:t>a priority in the overall intervention budget?</w:t>
      </w:r>
    </w:p>
    <w:p w14:paraId="7AE92FB1" w14:textId="3046CA60" w:rsidR="00823D21" w:rsidRDefault="00A51E17" w:rsidP="001C722D">
      <w:pPr>
        <w:pStyle w:val="ListParagraph"/>
        <w:numPr>
          <w:ilvl w:val="0"/>
          <w:numId w:val="11"/>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 xml:space="preserve">Were there any constraints </w:t>
      </w:r>
      <w:r w:rsidR="464B13B9" w:rsidRPr="00781672">
        <w:rPr>
          <w:rFonts w:asciiTheme="majorHAnsi" w:hAnsiTheme="majorHAnsi" w:cstheme="majorBidi"/>
          <w:sz w:val="22"/>
          <w:szCs w:val="22"/>
        </w:rPr>
        <w:t xml:space="preserve">or facilitators </w:t>
      </w:r>
      <w:r w:rsidRPr="00781672">
        <w:rPr>
          <w:rFonts w:asciiTheme="majorHAnsi" w:hAnsiTheme="majorHAnsi" w:cstheme="majorBidi"/>
          <w:sz w:val="22"/>
          <w:szCs w:val="22"/>
        </w:rPr>
        <w:t>(</w:t>
      </w:r>
      <w:r w:rsidR="001C722D" w:rsidRPr="00781672">
        <w:rPr>
          <w:rFonts w:asciiTheme="majorHAnsi" w:hAnsiTheme="majorHAnsi" w:cstheme="majorBidi"/>
          <w:sz w:val="22"/>
          <w:szCs w:val="22"/>
        </w:rPr>
        <w:t>e.g.,</w:t>
      </w:r>
      <w:r w:rsidRPr="00781672">
        <w:rPr>
          <w:rFonts w:asciiTheme="majorHAnsi" w:hAnsiTheme="majorHAnsi" w:cstheme="majorBidi"/>
          <w:sz w:val="22"/>
          <w:szCs w:val="22"/>
        </w:rPr>
        <w:t xml:space="preserve"> political, practical, bureaucratic) to addressing GE&amp;HR </w:t>
      </w:r>
      <w:r w:rsidR="18194E19" w:rsidRPr="00781672">
        <w:rPr>
          <w:rFonts w:asciiTheme="majorHAnsi" w:hAnsiTheme="majorHAnsi" w:cstheme="majorBidi"/>
          <w:sz w:val="22"/>
          <w:szCs w:val="22"/>
        </w:rPr>
        <w:t xml:space="preserve">issues </w:t>
      </w:r>
      <w:r w:rsidRPr="00781672">
        <w:rPr>
          <w:rFonts w:asciiTheme="majorHAnsi" w:hAnsiTheme="majorHAnsi" w:cstheme="majorBidi"/>
          <w:sz w:val="22"/>
          <w:szCs w:val="22"/>
        </w:rPr>
        <w:t>during implementation? What level of effort was made to overcome these challenges?</w:t>
      </w:r>
    </w:p>
    <w:p w14:paraId="6BDFB595" w14:textId="0F8164D2" w:rsidR="00823D21" w:rsidRPr="00781672" w:rsidRDefault="00823D21" w:rsidP="001C722D">
      <w:pPr>
        <w:pStyle w:val="ListParagraph"/>
        <w:numPr>
          <w:ilvl w:val="0"/>
          <w:numId w:val="11"/>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Were the processes and activities implemented during the intervention free from discrimination to all stakeholders?</w:t>
      </w:r>
    </w:p>
    <w:p w14:paraId="7361E86C" w14:textId="0C9B5AFC" w:rsidR="00796053" w:rsidRPr="00781672" w:rsidRDefault="00796053" w:rsidP="001C722D">
      <w:pPr>
        <w:rPr>
          <w:rFonts w:asciiTheme="majorHAnsi" w:hAnsiTheme="majorHAnsi" w:cstheme="majorBidi"/>
          <w:sz w:val="22"/>
          <w:szCs w:val="22"/>
        </w:rPr>
      </w:pPr>
    </w:p>
    <w:p w14:paraId="6817DC71" w14:textId="451378AF" w:rsidR="38040196" w:rsidRDefault="38040196" w:rsidP="001C722D">
      <w:pPr>
        <w:jc w:val="both"/>
      </w:pPr>
      <w:r w:rsidRPr="00781672">
        <w:rPr>
          <w:rFonts w:ascii="Calibri" w:eastAsia="Calibri" w:hAnsi="Calibri" w:cs="Calibri"/>
          <w:sz w:val="22"/>
          <w:szCs w:val="22"/>
          <w:lang w:val="en-GB"/>
        </w:rPr>
        <w:t xml:space="preserve">The questions above are a suggestion and could be changed during the inception phase in consultation with members of the Reference Group and UN Agencies.  </w:t>
      </w:r>
    </w:p>
    <w:p w14:paraId="5F3A3DD3" w14:textId="2748D48F" w:rsidR="34E01F0A" w:rsidRDefault="34E01F0A" w:rsidP="001C722D">
      <w:pPr>
        <w:jc w:val="both"/>
      </w:pPr>
      <w:r w:rsidRPr="00781672">
        <w:rPr>
          <w:rFonts w:ascii="Calibri" w:eastAsia="Calibri" w:hAnsi="Calibri" w:cs="Calibri"/>
          <w:sz w:val="22"/>
          <w:szCs w:val="22"/>
          <w:lang w:val="en-GB"/>
        </w:rPr>
        <w:t xml:space="preserve">It is expected that the evaluation team will develop an evaluation matrix, which will relate to the above questions, the areas they refer to, the criteria for evaluating them, the indicators and the means of verification. The questions will be revised by a Team of Evaluators during the Inception Phase.  </w:t>
      </w:r>
    </w:p>
    <w:p w14:paraId="28A26A61" w14:textId="34F0A2F0" w:rsidR="34E01F0A" w:rsidRDefault="34E01F0A" w:rsidP="001C722D">
      <w:pPr>
        <w:jc w:val="both"/>
      </w:pPr>
      <w:r w:rsidRPr="00781672">
        <w:rPr>
          <w:rFonts w:ascii="Calibri" w:eastAsia="Calibri" w:hAnsi="Calibri" w:cs="Calibri"/>
          <w:sz w:val="22"/>
          <w:szCs w:val="22"/>
          <w:lang w:val="en-GB"/>
        </w:rPr>
        <w:t xml:space="preserve"> </w:t>
      </w:r>
    </w:p>
    <w:p w14:paraId="6FA24312" w14:textId="44908774" w:rsidR="34E01F0A" w:rsidRDefault="34E01F0A" w:rsidP="001C722D">
      <w:pPr>
        <w:jc w:val="both"/>
      </w:pPr>
      <w:r w:rsidRPr="00781672">
        <w:rPr>
          <w:rFonts w:ascii="Calibri" w:eastAsia="Calibri" w:hAnsi="Calibri" w:cs="Calibri"/>
          <w:sz w:val="22"/>
          <w:szCs w:val="22"/>
          <w:lang w:val="en-GB"/>
        </w:rPr>
        <w:t>The evaluation will be gender sensitive and Human rights focused. Considering the mandates to incorporate human rights and gender equality in all UN work and the UN Women Evaluation Policy, which promotes the integration of women’s rights and gender equality principles into evaluation, these dimensions will require special attention for this evaluation and hence will be considered under each evaluation criteria.</w:t>
      </w:r>
    </w:p>
    <w:p w14:paraId="52A80452" w14:textId="1C001E08" w:rsidR="1AA3741F" w:rsidRPr="00781672" w:rsidRDefault="1AA3741F" w:rsidP="001C722D">
      <w:pPr>
        <w:jc w:val="both"/>
        <w:rPr>
          <w:rFonts w:ascii="Calibri" w:eastAsia="Calibri" w:hAnsi="Calibri" w:cs="Calibri"/>
          <w:sz w:val="22"/>
          <w:szCs w:val="22"/>
          <w:lang w:val="en-GB"/>
        </w:rPr>
      </w:pPr>
    </w:p>
    <w:p w14:paraId="5752EAC6" w14:textId="3B45463A" w:rsidR="1AA3741F" w:rsidRPr="00486A33" w:rsidRDefault="1AA3741F" w:rsidP="001C722D">
      <w:pPr>
        <w:pStyle w:val="NormalWeb"/>
        <w:spacing w:before="0" w:beforeAutospacing="0" w:after="0" w:afterAutospacing="0" w:line="240" w:lineRule="auto"/>
        <w:jc w:val="both"/>
        <w:rPr>
          <w:rFonts w:asciiTheme="majorHAnsi" w:hAnsiTheme="majorHAnsi" w:cstheme="majorBidi"/>
          <w:sz w:val="22"/>
          <w:szCs w:val="22"/>
          <w:lang w:val="en-US"/>
        </w:rPr>
      </w:pPr>
      <w:r w:rsidRPr="00781672">
        <w:rPr>
          <w:rFonts w:asciiTheme="majorHAnsi" w:hAnsiTheme="majorHAnsi" w:cstheme="majorBidi"/>
          <w:sz w:val="22"/>
          <w:szCs w:val="22"/>
          <w:lang w:val="en-US"/>
        </w:rPr>
        <w:t>The Independent Evaluation Office (IEO) is the custodian of UN Women’s evaluation function, which is governed by an Evaluation Policy. The IEO has developed the GERAAS, which has adapted United Nations Evaluation Group (UNEG) Standards for Evaluation in the UN System to guide evaluation managers and evaluators</w:t>
      </w:r>
      <w:r w:rsidR="67A01D58" w:rsidRPr="00781672">
        <w:rPr>
          <w:rFonts w:asciiTheme="majorHAnsi" w:hAnsiTheme="majorHAnsi" w:cstheme="majorBidi"/>
          <w:sz w:val="22"/>
          <w:szCs w:val="22"/>
          <w:lang w:val="en-US"/>
        </w:rPr>
        <w:t xml:space="preserve">. </w:t>
      </w:r>
      <w:r w:rsidRPr="00781672">
        <w:rPr>
          <w:rFonts w:asciiTheme="majorHAnsi" w:hAnsiTheme="majorHAnsi" w:cstheme="majorBidi"/>
          <w:sz w:val="22"/>
          <w:szCs w:val="22"/>
          <w:lang w:val="en-US"/>
        </w:rPr>
        <w:t>All evaluations in UN Women are annually assessed against the framework adopted in GERAAS and hence the consultants should be familiar with GERAAS quality standards.</w:t>
      </w:r>
    </w:p>
    <w:p w14:paraId="2BB365EE" w14:textId="79EEE778" w:rsidR="1AA3741F" w:rsidRPr="00781672" w:rsidRDefault="1AA3741F" w:rsidP="001C722D">
      <w:pPr>
        <w:jc w:val="both"/>
        <w:rPr>
          <w:rFonts w:asciiTheme="majorHAnsi" w:hAnsiTheme="majorHAnsi" w:cstheme="majorBidi"/>
          <w:sz w:val="22"/>
          <w:szCs w:val="22"/>
        </w:rPr>
      </w:pPr>
    </w:p>
    <w:p w14:paraId="799E7AB0" w14:textId="50491272" w:rsidR="004932EA" w:rsidRPr="00486A33" w:rsidRDefault="1AA3741F" w:rsidP="001C722D">
      <w:pPr>
        <w:pStyle w:val="NormalWeb"/>
        <w:spacing w:before="0" w:beforeAutospacing="0" w:after="0" w:afterAutospacing="0" w:line="240" w:lineRule="auto"/>
        <w:jc w:val="both"/>
        <w:rPr>
          <w:rFonts w:asciiTheme="majorHAnsi" w:hAnsiTheme="majorHAnsi" w:cstheme="majorBidi"/>
          <w:sz w:val="22"/>
          <w:szCs w:val="22"/>
          <w:lang w:val="en-US"/>
        </w:rPr>
      </w:pPr>
      <w:r w:rsidRPr="00781672">
        <w:rPr>
          <w:rFonts w:asciiTheme="majorHAnsi" w:hAnsiTheme="majorHAnsi" w:cstheme="majorBidi"/>
          <w:sz w:val="22"/>
          <w:szCs w:val="22"/>
          <w:lang w:val="en-US"/>
        </w:rPr>
        <w:t>All evaluations conducted by UN Women are publicly available on the Global Accountability and Tracking of Evaluation (GATE) system along with their management responses.</w:t>
      </w:r>
    </w:p>
    <w:p w14:paraId="651EC18A" w14:textId="77777777" w:rsidR="006910FC" w:rsidRPr="00781672" w:rsidRDefault="006910FC" w:rsidP="00781672">
      <w:pPr>
        <w:pStyle w:val="Default"/>
        <w:jc w:val="both"/>
        <w:rPr>
          <w:rFonts w:asciiTheme="majorHAnsi" w:hAnsiTheme="majorHAnsi" w:cstheme="majorBidi"/>
          <w:color w:val="000000" w:themeColor="text1"/>
          <w:sz w:val="22"/>
          <w:szCs w:val="22"/>
          <w:lang w:eastAsia="ar-SA"/>
        </w:rPr>
      </w:pPr>
    </w:p>
    <w:p w14:paraId="0C0FC0F7" w14:textId="77777777" w:rsidR="00AF2F50" w:rsidRPr="00781672" w:rsidRDefault="00AF2F50" w:rsidP="007816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Bidi"/>
          <w:sz w:val="22"/>
          <w:szCs w:val="22"/>
        </w:rPr>
      </w:pPr>
    </w:p>
    <w:p w14:paraId="54AD600B" w14:textId="51DC360A" w:rsidR="004E0C60" w:rsidRPr="00284187" w:rsidRDefault="7EAA8969" w:rsidP="00284187">
      <w:pPr>
        <w:pStyle w:val="Heading1"/>
        <w:ind w:left="709"/>
        <w:rPr>
          <w:color w:val="00B0F0"/>
        </w:rPr>
      </w:pPr>
      <w:bookmarkStart w:id="5" w:name="_Toc510889139"/>
      <w:bookmarkStart w:id="6" w:name="_Hlk523997719"/>
      <w:r w:rsidRPr="00284187">
        <w:rPr>
          <w:color w:val="00B0F0"/>
        </w:rPr>
        <w:t>Time frame</w:t>
      </w:r>
    </w:p>
    <w:bookmarkEnd w:id="5"/>
    <w:p w14:paraId="0A0E80B8" w14:textId="6B28D70D" w:rsidR="00114FD4" w:rsidRPr="000A62C7" w:rsidRDefault="00114FD4" w:rsidP="7EAA89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bCs/>
          <w:sz w:val="22"/>
          <w:szCs w:val="22"/>
        </w:rPr>
      </w:pPr>
    </w:p>
    <w:p w14:paraId="6C28615C" w14:textId="0CEDB961" w:rsidR="7700B913" w:rsidRPr="00781672" w:rsidRDefault="00BE5398" w:rsidP="00781672">
      <w:pPr>
        <w:pStyle w:val="ColorfulList-Accent11"/>
        <w:ind w:left="0"/>
        <w:jc w:val="both"/>
        <w:rPr>
          <w:rFonts w:asciiTheme="majorHAnsi" w:hAnsiTheme="majorHAnsi" w:cstheme="majorBidi"/>
          <w:sz w:val="22"/>
          <w:szCs w:val="22"/>
        </w:rPr>
      </w:pPr>
      <w:r w:rsidRPr="00781672">
        <w:rPr>
          <w:rFonts w:asciiTheme="majorHAnsi" w:hAnsiTheme="majorHAnsi" w:cstheme="majorBidi"/>
          <w:sz w:val="22"/>
          <w:szCs w:val="22"/>
        </w:rPr>
        <w:t>The evaluation is expected to be conducted according to the following time frame:</w:t>
      </w:r>
    </w:p>
    <w:p w14:paraId="18CEF487" w14:textId="77777777" w:rsidR="00BE5398" w:rsidRPr="000A62C7" w:rsidRDefault="00BE53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bCs/>
          <w:sz w:val="22"/>
          <w:szCs w:val="22"/>
        </w:rPr>
      </w:pPr>
    </w:p>
    <w:tbl>
      <w:tblPr>
        <w:tblW w:w="8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5"/>
        <w:gridCol w:w="1780"/>
        <w:gridCol w:w="1665"/>
      </w:tblGrid>
      <w:tr w:rsidR="00C05E2C" w:rsidRPr="000A62C7" w14:paraId="13A0B01D" w14:textId="77777777" w:rsidTr="00352871">
        <w:tc>
          <w:tcPr>
            <w:tcW w:w="5145" w:type="dxa"/>
          </w:tcPr>
          <w:p w14:paraId="6E4D22B8" w14:textId="1D47FDC5" w:rsidR="00C05E2C" w:rsidRPr="00781672" w:rsidRDefault="00C05E2C">
            <w:pPr>
              <w:pStyle w:val="NoSpacing"/>
              <w:rPr>
                <w:rFonts w:asciiTheme="majorHAnsi" w:hAnsiTheme="majorHAnsi" w:cstheme="majorBidi"/>
                <w:b/>
                <w:bCs/>
                <w:sz w:val="22"/>
                <w:szCs w:val="22"/>
              </w:rPr>
            </w:pPr>
            <w:r w:rsidRPr="00781672">
              <w:rPr>
                <w:rFonts w:asciiTheme="majorHAnsi" w:hAnsiTheme="majorHAnsi" w:cstheme="majorBidi"/>
                <w:b/>
                <w:bCs/>
                <w:sz w:val="22"/>
                <w:szCs w:val="22"/>
              </w:rPr>
              <w:t>Task</w:t>
            </w:r>
            <w:r w:rsidR="0A7310F7" w:rsidRPr="00781672">
              <w:rPr>
                <w:rFonts w:asciiTheme="majorHAnsi" w:hAnsiTheme="majorHAnsi" w:cstheme="majorBidi"/>
                <w:b/>
                <w:bCs/>
                <w:sz w:val="22"/>
                <w:szCs w:val="22"/>
              </w:rPr>
              <w:t>s</w:t>
            </w:r>
          </w:p>
        </w:tc>
        <w:tc>
          <w:tcPr>
            <w:tcW w:w="1780" w:type="dxa"/>
          </w:tcPr>
          <w:p w14:paraId="2039D273" w14:textId="77777777" w:rsidR="00C05E2C" w:rsidRPr="000A62C7" w:rsidRDefault="00C05E2C">
            <w:pPr>
              <w:pStyle w:val="NoSpacing"/>
              <w:rPr>
                <w:rFonts w:asciiTheme="majorHAnsi" w:hAnsiTheme="majorHAnsi" w:cstheme="majorHAnsi"/>
                <w:b/>
                <w:sz w:val="22"/>
                <w:szCs w:val="22"/>
              </w:rPr>
            </w:pPr>
            <w:r w:rsidRPr="000A62C7">
              <w:rPr>
                <w:rFonts w:asciiTheme="majorHAnsi" w:hAnsiTheme="majorHAnsi" w:cstheme="majorHAnsi"/>
                <w:b/>
                <w:sz w:val="22"/>
                <w:szCs w:val="22"/>
              </w:rPr>
              <w:t>Time frame</w:t>
            </w:r>
          </w:p>
        </w:tc>
        <w:tc>
          <w:tcPr>
            <w:tcW w:w="1665" w:type="dxa"/>
          </w:tcPr>
          <w:p w14:paraId="654B44F1" w14:textId="77777777" w:rsidR="00C05E2C" w:rsidRPr="000A62C7" w:rsidRDefault="00C05E2C">
            <w:pPr>
              <w:pStyle w:val="NoSpacing"/>
              <w:rPr>
                <w:rFonts w:asciiTheme="majorHAnsi" w:hAnsiTheme="majorHAnsi" w:cstheme="majorHAnsi"/>
                <w:b/>
                <w:sz w:val="22"/>
                <w:szCs w:val="22"/>
              </w:rPr>
            </w:pPr>
            <w:r w:rsidRPr="000A62C7">
              <w:rPr>
                <w:rFonts w:asciiTheme="majorHAnsi" w:hAnsiTheme="majorHAnsi" w:cstheme="majorHAnsi"/>
                <w:b/>
                <w:sz w:val="22"/>
                <w:szCs w:val="22"/>
              </w:rPr>
              <w:t>Responsible party</w:t>
            </w:r>
          </w:p>
        </w:tc>
      </w:tr>
      <w:tr w:rsidR="6E51FA06" w14:paraId="09B11F79" w14:textId="77777777" w:rsidTr="00352871">
        <w:tc>
          <w:tcPr>
            <w:tcW w:w="5145" w:type="dxa"/>
          </w:tcPr>
          <w:p w14:paraId="6CBE154F" w14:textId="2395AB49" w:rsidR="6E51FA06" w:rsidRDefault="6BDEE654" w:rsidP="6BDEE654">
            <w:pPr>
              <w:jc w:val="both"/>
            </w:pPr>
            <w:r w:rsidRPr="00781672">
              <w:rPr>
                <w:rFonts w:ascii="Calibri" w:eastAsia="Calibri" w:hAnsi="Calibri" w:cs="Calibri"/>
                <w:b/>
                <w:bCs/>
                <w:sz w:val="22"/>
                <w:szCs w:val="22"/>
                <w:lang w:val="en-GB"/>
              </w:rPr>
              <w:t>Desk review and inception meeting</w:t>
            </w:r>
          </w:p>
          <w:p w14:paraId="1EE87D6A" w14:textId="3853FAE5" w:rsidR="6E51FA06" w:rsidRDefault="6BDEE654" w:rsidP="492944C5">
            <w:pPr>
              <w:jc w:val="both"/>
            </w:pPr>
            <w:r w:rsidRPr="00781672">
              <w:rPr>
                <w:rFonts w:ascii="Calibri" w:eastAsia="Calibri" w:hAnsi="Calibri" w:cs="Calibri"/>
                <w:sz w:val="22"/>
                <w:szCs w:val="22"/>
                <w:lang w:val="en-GB"/>
              </w:rPr>
              <w:t>The evaluator will attend a virtual inception meeting where orientation on programme objectives will be offered, as well as on progress made. At this stage of the evaluation, the evaluator will have the chance to speak with UN Women</w:t>
            </w:r>
            <w:r w:rsidR="002762A1">
              <w:rPr>
                <w:rFonts w:ascii="Calibri" w:eastAsia="Calibri" w:hAnsi="Calibri" w:cs="Calibri"/>
                <w:sz w:val="22"/>
                <w:szCs w:val="22"/>
                <w:lang w:val="en-GB"/>
              </w:rPr>
              <w:t xml:space="preserve">, UNDP and WFP </w:t>
            </w:r>
            <w:r w:rsidRPr="00781672">
              <w:rPr>
                <w:rFonts w:ascii="Calibri" w:eastAsia="Calibri" w:hAnsi="Calibri" w:cs="Calibri"/>
                <w:sz w:val="22"/>
                <w:szCs w:val="22"/>
                <w:lang w:val="en-GB"/>
              </w:rPr>
              <w:t>staff, and UN Peacebuilding Fund Secretariat in Liberia as well as with selected stakeholder representatives. The evaluator will be given key programme documents for review and the Terms of Reference of the Evaluation</w:t>
            </w:r>
            <w:r w:rsidR="00EE7EC7">
              <w:rPr>
                <w:rFonts w:ascii="Calibri" w:eastAsia="Calibri" w:hAnsi="Calibri" w:cs="Calibri"/>
                <w:sz w:val="22"/>
                <w:szCs w:val="22"/>
                <w:lang w:val="en-GB"/>
              </w:rPr>
              <w:t xml:space="preserve">. </w:t>
            </w:r>
            <w:r w:rsidRPr="00781672">
              <w:rPr>
                <w:rFonts w:ascii="Calibri" w:eastAsia="Calibri" w:hAnsi="Calibri" w:cs="Calibri"/>
                <w:sz w:val="22"/>
                <w:szCs w:val="22"/>
                <w:lang w:val="en-GB"/>
              </w:rPr>
              <w:t xml:space="preserve">The inception </w:t>
            </w:r>
            <w:r w:rsidRPr="00781672">
              <w:rPr>
                <w:rFonts w:ascii="Calibri" w:eastAsia="Calibri" w:hAnsi="Calibri" w:cs="Calibri"/>
                <w:sz w:val="22"/>
                <w:szCs w:val="22"/>
                <w:lang w:val="en-GB"/>
              </w:rPr>
              <w:lastRenderedPageBreak/>
              <w:t xml:space="preserve">meeting, desk review of key programme documents (e.g. programme documentation, contracts, agreements, progress reports, monitoring reports, etc.) </w:t>
            </w:r>
          </w:p>
          <w:p w14:paraId="31E96378" w14:textId="01855177" w:rsidR="6E51FA06" w:rsidRPr="00781672" w:rsidRDefault="6E51FA06" w:rsidP="00781672">
            <w:pPr>
              <w:pStyle w:val="NoSpacing"/>
              <w:rPr>
                <w:rFonts w:asciiTheme="majorHAnsi" w:hAnsiTheme="majorHAnsi" w:cstheme="majorBidi"/>
                <w:sz w:val="22"/>
                <w:szCs w:val="22"/>
              </w:rPr>
            </w:pPr>
          </w:p>
        </w:tc>
        <w:tc>
          <w:tcPr>
            <w:tcW w:w="1780" w:type="dxa"/>
          </w:tcPr>
          <w:p w14:paraId="511E68C5" w14:textId="77777777" w:rsidR="6E51FA06" w:rsidRDefault="009F1B9F" w:rsidP="00781672">
            <w:pPr>
              <w:pStyle w:val="NoSpacing"/>
              <w:rPr>
                <w:rFonts w:ascii="Calibri" w:eastAsia="Calibri" w:hAnsi="Calibri" w:cs="Calibri"/>
                <w:sz w:val="22"/>
                <w:szCs w:val="22"/>
              </w:rPr>
            </w:pPr>
            <w:r>
              <w:rPr>
                <w:rFonts w:ascii="Calibri" w:eastAsia="Calibri" w:hAnsi="Calibri" w:cs="Calibri"/>
                <w:sz w:val="22"/>
                <w:szCs w:val="22"/>
              </w:rPr>
              <w:lastRenderedPageBreak/>
              <w:t>Jan</w:t>
            </w:r>
            <w:r w:rsidR="00E33B87">
              <w:rPr>
                <w:rFonts w:ascii="Calibri" w:eastAsia="Calibri" w:hAnsi="Calibri" w:cs="Calibri"/>
                <w:sz w:val="22"/>
                <w:szCs w:val="22"/>
              </w:rPr>
              <w:t xml:space="preserve">. </w:t>
            </w:r>
            <w:r w:rsidR="00A009A1">
              <w:rPr>
                <w:rFonts w:ascii="Calibri" w:eastAsia="Calibri" w:hAnsi="Calibri" w:cs="Calibri"/>
                <w:sz w:val="22"/>
                <w:szCs w:val="22"/>
              </w:rPr>
              <w:t xml:space="preserve">10 – 16, </w:t>
            </w:r>
            <w:r w:rsidR="00E33B87">
              <w:rPr>
                <w:rFonts w:ascii="Calibri" w:eastAsia="Calibri" w:hAnsi="Calibri" w:cs="Calibri"/>
                <w:sz w:val="22"/>
                <w:szCs w:val="22"/>
              </w:rPr>
              <w:t xml:space="preserve">2023 </w:t>
            </w:r>
          </w:p>
          <w:p w14:paraId="6032D2F2" w14:textId="77777777" w:rsidR="008F2F87" w:rsidRDefault="008F2F87" w:rsidP="00781672">
            <w:pPr>
              <w:pStyle w:val="NoSpacing"/>
              <w:rPr>
                <w:rFonts w:ascii="Calibri" w:eastAsia="Calibri" w:hAnsi="Calibri" w:cs="Calibri"/>
                <w:sz w:val="22"/>
                <w:szCs w:val="22"/>
              </w:rPr>
            </w:pPr>
          </w:p>
          <w:p w14:paraId="2EF37896" w14:textId="47E77FE0" w:rsidR="008F2F87" w:rsidRPr="006F131B" w:rsidRDefault="008F2F87" w:rsidP="00781672">
            <w:pPr>
              <w:pStyle w:val="NoSpacing"/>
              <w:rPr>
                <w:rFonts w:ascii="Calibri" w:eastAsia="Calibri" w:hAnsi="Calibri" w:cs="Calibri"/>
                <w:sz w:val="22"/>
                <w:szCs w:val="22"/>
              </w:rPr>
            </w:pPr>
            <w:r>
              <w:rPr>
                <w:rFonts w:ascii="Calibri" w:eastAsia="Calibri" w:hAnsi="Calibri" w:cs="Calibri"/>
                <w:sz w:val="22"/>
                <w:szCs w:val="22"/>
              </w:rPr>
              <w:t>Six days</w:t>
            </w:r>
          </w:p>
        </w:tc>
        <w:tc>
          <w:tcPr>
            <w:tcW w:w="1665" w:type="dxa"/>
          </w:tcPr>
          <w:p w14:paraId="24772909" w14:textId="6C791D1D" w:rsidR="6E51FA06" w:rsidRPr="00781672" w:rsidRDefault="3D97C1F1" w:rsidP="00781672">
            <w:pPr>
              <w:pStyle w:val="NoSpacing"/>
              <w:rPr>
                <w:rFonts w:asciiTheme="majorHAnsi" w:hAnsiTheme="majorHAnsi" w:cstheme="majorBidi"/>
                <w:sz w:val="22"/>
                <w:szCs w:val="22"/>
              </w:rPr>
            </w:pPr>
            <w:r w:rsidRPr="00781672">
              <w:rPr>
                <w:rFonts w:asciiTheme="majorHAnsi" w:hAnsiTheme="majorHAnsi" w:cstheme="majorBidi"/>
                <w:sz w:val="22"/>
                <w:szCs w:val="22"/>
              </w:rPr>
              <w:t>Evaluation Team</w:t>
            </w:r>
          </w:p>
          <w:p w14:paraId="1177B02C" w14:textId="7F0A2F7F" w:rsidR="6E51FA06" w:rsidRPr="00781672" w:rsidRDefault="6E51FA06" w:rsidP="00781672">
            <w:pPr>
              <w:pStyle w:val="NoSpacing"/>
              <w:rPr>
                <w:rFonts w:asciiTheme="majorHAnsi" w:hAnsiTheme="majorHAnsi" w:cstheme="majorBidi"/>
                <w:sz w:val="22"/>
                <w:szCs w:val="22"/>
              </w:rPr>
            </w:pPr>
          </w:p>
        </w:tc>
      </w:tr>
      <w:tr w:rsidR="002C4F7D" w:rsidRPr="000A62C7" w14:paraId="22FD0AAF" w14:textId="77777777" w:rsidTr="00352871">
        <w:tc>
          <w:tcPr>
            <w:tcW w:w="5145" w:type="dxa"/>
          </w:tcPr>
          <w:p w14:paraId="0B49715A" w14:textId="44E07551" w:rsidR="002C4F7D" w:rsidRPr="00051EB5" w:rsidRDefault="2C379A5D">
            <w:pPr>
              <w:pStyle w:val="NoSpacing"/>
              <w:rPr>
                <w:rFonts w:asciiTheme="majorHAnsi" w:hAnsiTheme="majorHAnsi" w:cstheme="majorBidi"/>
                <w:b/>
                <w:bCs/>
                <w:sz w:val="22"/>
                <w:szCs w:val="22"/>
              </w:rPr>
            </w:pPr>
            <w:r w:rsidRPr="00051EB5">
              <w:rPr>
                <w:rFonts w:asciiTheme="majorHAnsi" w:hAnsiTheme="majorHAnsi" w:cstheme="majorBidi"/>
                <w:b/>
                <w:bCs/>
                <w:sz w:val="22"/>
                <w:szCs w:val="22"/>
              </w:rPr>
              <w:t>S</w:t>
            </w:r>
            <w:r w:rsidR="2CA1753D" w:rsidRPr="00051EB5">
              <w:rPr>
                <w:rFonts w:asciiTheme="majorHAnsi" w:hAnsiTheme="majorHAnsi" w:cstheme="majorBidi"/>
                <w:b/>
                <w:bCs/>
                <w:sz w:val="22"/>
                <w:szCs w:val="22"/>
              </w:rPr>
              <w:t>ubmission of</w:t>
            </w:r>
            <w:r w:rsidR="006F2000" w:rsidRPr="00051EB5">
              <w:rPr>
                <w:rFonts w:asciiTheme="majorHAnsi" w:hAnsiTheme="majorHAnsi" w:cstheme="majorBidi"/>
                <w:b/>
                <w:bCs/>
                <w:sz w:val="22"/>
                <w:szCs w:val="22"/>
              </w:rPr>
              <w:t xml:space="preserve"> draft </w:t>
            </w:r>
            <w:r w:rsidR="002C4F7D" w:rsidRPr="00051EB5">
              <w:rPr>
                <w:rFonts w:asciiTheme="majorHAnsi" w:hAnsiTheme="majorHAnsi" w:cstheme="majorBidi"/>
                <w:b/>
                <w:bCs/>
                <w:sz w:val="22"/>
                <w:szCs w:val="22"/>
              </w:rPr>
              <w:t xml:space="preserve">Inception Report </w:t>
            </w:r>
            <w:r w:rsidR="2CA1753D" w:rsidRPr="00051EB5">
              <w:rPr>
                <w:rFonts w:asciiTheme="majorHAnsi" w:hAnsiTheme="majorHAnsi" w:cstheme="majorBidi"/>
                <w:b/>
                <w:bCs/>
                <w:sz w:val="22"/>
                <w:szCs w:val="22"/>
              </w:rPr>
              <w:t xml:space="preserve">to the evaluation reference Group </w:t>
            </w:r>
          </w:p>
          <w:p w14:paraId="753F1B80" w14:textId="38C0914F" w:rsidR="002C4F7D" w:rsidRPr="00781672" w:rsidRDefault="002C4F7D">
            <w:pPr>
              <w:pStyle w:val="NoSpacing"/>
              <w:rPr>
                <w:rFonts w:asciiTheme="majorHAnsi" w:hAnsiTheme="majorHAnsi" w:cstheme="majorBidi"/>
                <w:sz w:val="22"/>
                <w:szCs w:val="22"/>
              </w:rPr>
            </w:pPr>
          </w:p>
          <w:p w14:paraId="00B8F703" w14:textId="19FBA324" w:rsidR="002C4F7D" w:rsidRPr="00781672" w:rsidRDefault="61288E20">
            <w:pPr>
              <w:pStyle w:val="NoSpacing"/>
              <w:rPr>
                <w:rFonts w:asciiTheme="majorHAnsi" w:hAnsiTheme="majorHAnsi" w:cstheme="majorBidi"/>
                <w:sz w:val="22"/>
                <w:szCs w:val="22"/>
              </w:rPr>
            </w:pPr>
            <w:r w:rsidRPr="00781672">
              <w:rPr>
                <w:rFonts w:asciiTheme="majorHAnsi" w:hAnsiTheme="majorHAnsi" w:cstheme="majorBidi"/>
                <w:sz w:val="22"/>
                <w:szCs w:val="22"/>
              </w:rPr>
              <w:t>The evaluators are expected to discuss during the Inception Workshops how the process will ensure participation of stakeholders at all stages, with a specific emphasis on rights holders and their representatives.</w:t>
            </w:r>
          </w:p>
        </w:tc>
        <w:tc>
          <w:tcPr>
            <w:tcW w:w="1780" w:type="dxa"/>
          </w:tcPr>
          <w:p w14:paraId="5C4706A0" w14:textId="77777777" w:rsidR="002C4F7D" w:rsidRDefault="00CE15B4">
            <w:pPr>
              <w:pStyle w:val="NoSpacing"/>
              <w:rPr>
                <w:rFonts w:asciiTheme="majorHAnsi" w:hAnsiTheme="majorHAnsi" w:cstheme="majorBidi"/>
                <w:sz w:val="22"/>
                <w:szCs w:val="22"/>
              </w:rPr>
            </w:pPr>
            <w:r w:rsidRPr="00CE15B4">
              <w:rPr>
                <w:rFonts w:asciiTheme="majorHAnsi" w:hAnsiTheme="majorHAnsi" w:cstheme="majorBidi"/>
                <w:sz w:val="22"/>
                <w:szCs w:val="22"/>
              </w:rPr>
              <w:t>Jan.</w:t>
            </w:r>
            <w:r>
              <w:rPr>
                <w:rFonts w:asciiTheme="majorHAnsi" w:hAnsiTheme="majorHAnsi" w:cstheme="majorBidi"/>
                <w:sz w:val="22"/>
                <w:szCs w:val="22"/>
              </w:rPr>
              <w:t xml:space="preserve"> </w:t>
            </w:r>
            <w:r w:rsidR="00BB2295">
              <w:rPr>
                <w:rFonts w:asciiTheme="majorHAnsi" w:hAnsiTheme="majorHAnsi" w:cstheme="majorBidi"/>
                <w:sz w:val="22"/>
                <w:szCs w:val="22"/>
              </w:rPr>
              <w:t>23</w:t>
            </w:r>
            <w:r w:rsidR="00076DA2">
              <w:rPr>
                <w:rFonts w:asciiTheme="majorHAnsi" w:hAnsiTheme="majorHAnsi" w:cstheme="majorBidi"/>
                <w:sz w:val="22"/>
                <w:szCs w:val="22"/>
              </w:rPr>
              <w:t>, 2023</w:t>
            </w:r>
            <w:r w:rsidRPr="00CE15B4">
              <w:rPr>
                <w:rFonts w:asciiTheme="majorHAnsi" w:hAnsiTheme="majorHAnsi" w:cstheme="majorBidi"/>
                <w:sz w:val="22"/>
                <w:szCs w:val="22"/>
              </w:rPr>
              <w:t xml:space="preserve"> </w:t>
            </w:r>
          </w:p>
          <w:p w14:paraId="4CBA5589" w14:textId="77777777" w:rsidR="008F2F87" w:rsidRDefault="008F2F87">
            <w:pPr>
              <w:pStyle w:val="NoSpacing"/>
              <w:rPr>
                <w:rFonts w:asciiTheme="majorHAnsi" w:hAnsiTheme="majorHAnsi" w:cstheme="majorBidi"/>
                <w:sz w:val="22"/>
                <w:szCs w:val="22"/>
                <w:highlight w:val="cyan"/>
              </w:rPr>
            </w:pPr>
          </w:p>
          <w:p w14:paraId="52E8DA5F" w14:textId="2F89DEF0" w:rsidR="008F2F87" w:rsidRPr="004932EA" w:rsidRDefault="008F2F87">
            <w:pPr>
              <w:pStyle w:val="NoSpacing"/>
              <w:rPr>
                <w:rFonts w:asciiTheme="majorHAnsi" w:hAnsiTheme="majorHAnsi" w:cstheme="majorBidi"/>
                <w:sz w:val="22"/>
                <w:szCs w:val="22"/>
                <w:highlight w:val="cyan"/>
              </w:rPr>
            </w:pPr>
          </w:p>
        </w:tc>
        <w:tc>
          <w:tcPr>
            <w:tcW w:w="1665" w:type="dxa"/>
          </w:tcPr>
          <w:p w14:paraId="4A0E55C4" w14:textId="34787D32" w:rsidR="002C4F7D" w:rsidRPr="000A62C7" w:rsidRDefault="002C4F7D">
            <w:pPr>
              <w:pStyle w:val="NoSpacing"/>
              <w:rPr>
                <w:rFonts w:asciiTheme="majorHAnsi" w:hAnsiTheme="majorHAnsi" w:cstheme="majorHAnsi"/>
                <w:sz w:val="22"/>
                <w:szCs w:val="22"/>
              </w:rPr>
            </w:pPr>
            <w:r w:rsidRPr="000A62C7">
              <w:rPr>
                <w:rFonts w:asciiTheme="majorHAnsi" w:hAnsiTheme="majorHAnsi" w:cstheme="majorHAnsi"/>
                <w:sz w:val="22"/>
                <w:szCs w:val="22"/>
              </w:rPr>
              <w:t xml:space="preserve">Evaluation Team </w:t>
            </w:r>
          </w:p>
        </w:tc>
      </w:tr>
      <w:tr w:rsidR="00C05E2C" w:rsidRPr="000A62C7" w14:paraId="352A9C2A" w14:textId="77777777" w:rsidTr="00352871">
        <w:trPr>
          <w:trHeight w:val="2600"/>
        </w:trPr>
        <w:tc>
          <w:tcPr>
            <w:tcW w:w="5145" w:type="dxa"/>
          </w:tcPr>
          <w:p w14:paraId="371EAF7D" w14:textId="7E86E762" w:rsidR="00C05E2C" w:rsidRPr="00781672" w:rsidRDefault="464B13B9" w:rsidP="005100E5">
            <w:pPr>
              <w:jc w:val="both"/>
              <w:rPr>
                <w:rFonts w:ascii="Calibri" w:eastAsia="Calibri" w:hAnsi="Calibri" w:cs="Calibri"/>
                <w:sz w:val="22"/>
                <w:szCs w:val="22"/>
                <w:vertAlign w:val="superscript"/>
                <w:lang w:val="en-GB"/>
              </w:rPr>
            </w:pPr>
            <w:r w:rsidRPr="00781672">
              <w:rPr>
                <w:rFonts w:ascii="Calibri" w:eastAsia="Calibri" w:hAnsi="Calibri" w:cs="Calibri"/>
                <w:b/>
                <w:bCs/>
                <w:sz w:val="22"/>
                <w:szCs w:val="22"/>
                <w:lang w:val="en-GB"/>
              </w:rPr>
              <w:t xml:space="preserve">Submission of </w:t>
            </w:r>
            <w:r w:rsidR="1C8648E2" w:rsidRPr="00781672">
              <w:rPr>
                <w:rFonts w:ascii="Calibri" w:eastAsia="Calibri" w:hAnsi="Calibri" w:cs="Calibri"/>
                <w:b/>
                <w:bCs/>
                <w:sz w:val="22"/>
                <w:szCs w:val="22"/>
                <w:lang w:val="en-GB"/>
              </w:rPr>
              <w:t>Final Inception Report.</w:t>
            </w:r>
            <w:r w:rsidR="1C8648E2" w:rsidRPr="00781672">
              <w:rPr>
                <w:rFonts w:ascii="Calibri" w:eastAsia="Calibri" w:hAnsi="Calibri" w:cs="Calibri"/>
                <w:sz w:val="22"/>
                <w:szCs w:val="22"/>
                <w:lang w:val="en-GB"/>
              </w:rPr>
              <w:t xml:space="preserve">  The inception report should capture relevant information such as proposed methods; proposed sources of data; and data collection procedures. The inception report should also include an evaluation matrix, proposed schedule of tasks, activities and deliverables and should also contain background information</w:t>
            </w:r>
            <w:r w:rsidR="14258267" w:rsidRPr="00781672">
              <w:rPr>
                <w:rFonts w:ascii="Calibri" w:eastAsia="Calibri" w:hAnsi="Calibri" w:cs="Calibri"/>
                <w:sz w:val="22"/>
                <w:szCs w:val="22"/>
                <w:lang w:val="en-GB"/>
              </w:rPr>
              <w:t>.</w:t>
            </w:r>
          </w:p>
          <w:p w14:paraId="315F02F8" w14:textId="38C863BB" w:rsidR="79E11E2E" w:rsidRPr="00781672" w:rsidRDefault="79E11E2E" w:rsidP="005100E5">
            <w:pPr>
              <w:jc w:val="both"/>
              <w:rPr>
                <w:rFonts w:ascii="Calibri" w:eastAsia="Calibri" w:hAnsi="Calibri" w:cs="Calibri"/>
                <w:sz w:val="22"/>
                <w:szCs w:val="22"/>
                <w:lang w:val="en-GB"/>
              </w:rPr>
            </w:pPr>
            <w:r w:rsidRPr="00781672">
              <w:rPr>
                <w:rFonts w:ascii="Calibri" w:eastAsia="Calibri" w:hAnsi="Calibri" w:cs="Calibri"/>
                <w:sz w:val="22"/>
                <w:szCs w:val="22"/>
                <w:lang w:val="en-GB"/>
              </w:rPr>
              <w:t>The incept</w:t>
            </w:r>
            <w:r w:rsidR="2AD2955B" w:rsidRPr="00781672">
              <w:rPr>
                <w:rFonts w:ascii="Calibri" w:eastAsia="Calibri" w:hAnsi="Calibri" w:cs="Calibri"/>
                <w:sz w:val="22"/>
                <w:szCs w:val="22"/>
                <w:lang w:val="en-GB"/>
              </w:rPr>
              <w:t>i</w:t>
            </w:r>
            <w:r w:rsidRPr="00781672">
              <w:rPr>
                <w:rFonts w:ascii="Calibri" w:eastAsia="Calibri" w:hAnsi="Calibri" w:cs="Calibri"/>
                <w:sz w:val="22"/>
                <w:szCs w:val="22"/>
                <w:lang w:val="en-GB"/>
              </w:rPr>
              <w:t>on report should be approved by the re</w:t>
            </w:r>
            <w:r w:rsidR="2AD2955B" w:rsidRPr="00781672">
              <w:rPr>
                <w:rFonts w:ascii="Calibri" w:eastAsia="Calibri" w:hAnsi="Calibri" w:cs="Calibri"/>
                <w:sz w:val="22"/>
                <w:szCs w:val="22"/>
                <w:lang w:val="en-GB"/>
              </w:rPr>
              <w:t>f</w:t>
            </w:r>
            <w:r w:rsidRPr="00781672">
              <w:rPr>
                <w:rFonts w:ascii="Calibri" w:eastAsia="Calibri" w:hAnsi="Calibri" w:cs="Calibri"/>
                <w:sz w:val="22"/>
                <w:szCs w:val="22"/>
                <w:lang w:val="en-GB"/>
              </w:rPr>
              <w:t>erence Group</w:t>
            </w:r>
            <w:r w:rsidR="0061226E">
              <w:rPr>
                <w:rFonts w:ascii="Calibri" w:eastAsia="Calibri" w:hAnsi="Calibri" w:cs="Calibri"/>
                <w:sz w:val="22"/>
                <w:szCs w:val="22"/>
                <w:lang w:val="en-GB"/>
              </w:rPr>
              <w:t xml:space="preserve">, </w:t>
            </w:r>
            <w:r w:rsidRPr="00781672">
              <w:rPr>
                <w:rFonts w:ascii="Calibri" w:eastAsia="Calibri" w:hAnsi="Calibri" w:cs="Calibri"/>
                <w:sz w:val="22"/>
                <w:szCs w:val="22"/>
                <w:lang w:val="en-GB"/>
              </w:rPr>
              <w:t xml:space="preserve">UN </w:t>
            </w:r>
            <w:r w:rsidR="001662F1" w:rsidRPr="00781672">
              <w:rPr>
                <w:rFonts w:ascii="Calibri" w:eastAsia="Calibri" w:hAnsi="Calibri" w:cs="Calibri"/>
                <w:sz w:val="22"/>
                <w:szCs w:val="22"/>
                <w:lang w:val="en-GB"/>
              </w:rPr>
              <w:t>Women</w:t>
            </w:r>
            <w:r w:rsidR="001662F1">
              <w:rPr>
                <w:rFonts w:ascii="Calibri" w:eastAsia="Calibri" w:hAnsi="Calibri" w:cs="Calibri"/>
                <w:sz w:val="22"/>
                <w:szCs w:val="22"/>
                <w:lang w:val="en-GB"/>
              </w:rPr>
              <w:t>, UNDP</w:t>
            </w:r>
            <w:r w:rsidR="002762A1">
              <w:rPr>
                <w:rFonts w:ascii="Calibri" w:eastAsia="Calibri" w:hAnsi="Calibri" w:cs="Calibri"/>
                <w:sz w:val="22"/>
                <w:szCs w:val="22"/>
                <w:lang w:val="en-GB"/>
              </w:rPr>
              <w:t xml:space="preserve"> and WFP </w:t>
            </w:r>
          </w:p>
          <w:p w14:paraId="48D48830" w14:textId="170E5626" w:rsidR="30753DE1" w:rsidRDefault="30753DE1"/>
          <w:p w14:paraId="27ED45E3" w14:textId="5CA6BF64" w:rsidR="00C05E2C" w:rsidRPr="00781672" w:rsidRDefault="00C05E2C">
            <w:pPr>
              <w:pStyle w:val="NoSpacing"/>
              <w:rPr>
                <w:rFonts w:asciiTheme="majorHAnsi" w:hAnsiTheme="majorHAnsi" w:cstheme="majorBidi"/>
                <w:sz w:val="22"/>
                <w:szCs w:val="22"/>
              </w:rPr>
            </w:pPr>
          </w:p>
        </w:tc>
        <w:tc>
          <w:tcPr>
            <w:tcW w:w="1780" w:type="dxa"/>
          </w:tcPr>
          <w:p w14:paraId="549ED06F" w14:textId="6DFCF243" w:rsidR="00C05E2C" w:rsidRPr="004932EA" w:rsidRDefault="00076DA2">
            <w:pPr>
              <w:pStyle w:val="NoSpacing"/>
              <w:rPr>
                <w:rFonts w:asciiTheme="majorHAnsi" w:hAnsiTheme="majorHAnsi" w:cstheme="majorBidi"/>
                <w:sz w:val="22"/>
                <w:szCs w:val="22"/>
                <w:highlight w:val="cyan"/>
              </w:rPr>
            </w:pPr>
            <w:r>
              <w:rPr>
                <w:rFonts w:ascii="Calibri" w:hAnsi="Calibri"/>
                <w:sz w:val="22"/>
                <w:szCs w:val="22"/>
                <w:lang w:val="en-US"/>
              </w:rPr>
              <w:t xml:space="preserve">Feb. </w:t>
            </w:r>
            <w:r w:rsidR="001662F1">
              <w:rPr>
                <w:rFonts w:ascii="Calibri" w:hAnsi="Calibri"/>
                <w:sz w:val="22"/>
                <w:szCs w:val="22"/>
                <w:lang w:val="en-US"/>
              </w:rPr>
              <w:t>3, 2023</w:t>
            </w:r>
          </w:p>
        </w:tc>
        <w:tc>
          <w:tcPr>
            <w:tcW w:w="1665" w:type="dxa"/>
          </w:tcPr>
          <w:p w14:paraId="6BAF0A4A" w14:textId="7494ADBE" w:rsidR="00C05E2C" w:rsidRPr="00781672" w:rsidRDefault="00420F51">
            <w:pPr>
              <w:pStyle w:val="NoSpacing"/>
              <w:rPr>
                <w:rFonts w:asciiTheme="majorHAnsi" w:hAnsiTheme="majorHAnsi" w:cstheme="majorBidi"/>
                <w:sz w:val="22"/>
                <w:szCs w:val="22"/>
              </w:rPr>
            </w:pPr>
            <w:r w:rsidRPr="00781672">
              <w:rPr>
                <w:rFonts w:asciiTheme="majorHAnsi" w:hAnsiTheme="majorHAnsi" w:cstheme="majorBidi"/>
                <w:sz w:val="22"/>
                <w:szCs w:val="22"/>
              </w:rPr>
              <w:t>Evaluation Team</w:t>
            </w:r>
            <w:r w:rsidR="005B72AD" w:rsidRPr="00781672">
              <w:rPr>
                <w:rFonts w:asciiTheme="majorHAnsi" w:hAnsiTheme="majorHAnsi" w:cstheme="majorBidi"/>
                <w:sz w:val="22"/>
                <w:szCs w:val="22"/>
              </w:rPr>
              <w:t xml:space="preserve"> </w:t>
            </w:r>
          </w:p>
        </w:tc>
      </w:tr>
      <w:tr w:rsidR="7F2E496B" w14:paraId="5A41B0A2" w14:textId="77777777" w:rsidTr="00352871">
        <w:tc>
          <w:tcPr>
            <w:tcW w:w="5145" w:type="dxa"/>
          </w:tcPr>
          <w:p w14:paraId="12015088" w14:textId="06DA44AB" w:rsidR="7F2E496B" w:rsidRPr="0061226E" w:rsidRDefault="7F2E496B" w:rsidP="0014652C">
            <w:pPr>
              <w:pStyle w:val="NoSpacing"/>
              <w:spacing w:line="259" w:lineRule="auto"/>
              <w:rPr>
                <w:rFonts w:asciiTheme="majorHAnsi" w:hAnsiTheme="majorHAnsi" w:cstheme="majorBidi"/>
                <w:b/>
                <w:bCs/>
                <w:sz w:val="22"/>
                <w:szCs w:val="22"/>
              </w:rPr>
            </w:pPr>
            <w:r w:rsidRPr="0061226E">
              <w:rPr>
                <w:rFonts w:asciiTheme="majorHAnsi" w:hAnsiTheme="majorHAnsi" w:cstheme="majorBidi"/>
                <w:b/>
                <w:bCs/>
                <w:sz w:val="22"/>
                <w:szCs w:val="22"/>
              </w:rPr>
              <w:t xml:space="preserve">Data collection </w:t>
            </w:r>
          </w:p>
          <w:p w14:paraId="5915957D" w14:textId="0E0FDF9E" w:rsidR="7F2E496B" w:rsidRPr="00781672" w:rsidRDefault="7F2E496B" w:rsidP="00781672">
            <w:pPr>
              <w:pStyle w:val="NoSpacing"/>
              <w:spacing w:line="259" w:lineRule="auto"/>
              <w:ind w:left="-360"/>
              <w:rPr>
                <w:rFonts w:asciiTheme="majorHAnsi" w:hAnsiTheme="majorHAnsi" w:cstheme="majorBidi"/>
                <w:sz w:val="22"/>
                <w:szCs w:val="22"/>
              </w:rPr>
            </w:pPr>
          </w:p>
          <w:p w14:paraId="7A2ACEFE" w14:textId="20A36BDA" w:rsidR="7F2E496B" w:rsidRPr="00781672" w:rsidRDefault="2436CEC6" w:rsidP="0014652C">
            <w:pPr>
              <w:pStyle w:val="NoSpacing"/>
              <w:spacing w:line="259" w:lineRule="auto"/>
              <w:rPr>
                <w:rFonts w:asciiTheme="majorHAnsi" w:hAnsiTheme="majorHAnsi" w:cstheme="majorBidi"/>
                <w:sz w:val="22"/>
                <w:szCs w:val="22"/>
              </w:rPr>
            </w:pPr>
            <w:r w:rsidRPr="00781672">
              <w:rPr>
                <w:rFonts w:ascii="Calibri" w:eastAsia="Calibri" w:hAnsi="Calibri" w:cs="Calibri"/>
                <w:sz w:val="22"/>
                <w:szCs w:val="22"/>
              </w:rPr>
              <w:t>Data collection will include both in-country, face-to-face and/or virtual (telephone, video conferencing) interviews.</w:t>
            </w:r>
          </w:p>
          <w:p w14:paraId="2CEDB05B" w14:textId="6B8612BB" w:rsidR="7F2E496B" w:rsidRPr="00781672" w:rsidRDefault="7F2E496B" w:rsidP="00781672">
            <w:pPr>
              <w:pStyle w:val="NoSpacing"/>
              <w:spacing w:line="259" w:lineRule="auto"/>
              <w:ind w:left="-360"/>
              <w:rPr>
                <w:rFonts w:asciiTheme="majorHAnsi" w:hAnsiTheme="majorHAnsi" w:cstheme="majorBidi"/>
                <w:sz w:val="22"/>
                <w:szCs w:val="22"/>
              </w:rPr>
            </w:pPr>
          </w:p>
        </w:tc>
        <w:tc>
          <w:tcPr>
            <w:tcW w:w="1780" w:type="dxa"/>
          </w:tcPr>
          <w:p w14:paraId="0212CC54" w14:textId="13D4E792" w:rsidR="7F2E496B" w:rsidRDefault="00750581" w:rsidP="00781672">
            <w:pPr>
              <w:pStyle w:val="NoSpacing"/>
              <w:rPr>
                <w:rFonts w:asciiTheme="majorHAnsi" w:hAnsiTheme="majorHAnsi" w:cstheme="majorBidi"/>
                <w:sz w:val="22"/>
                <w:szCs w:val="22"/>
              </w:rPr>
            </w:pPr>
            <w:r>
              <w:rPr>
                <w:rFonts w:asciiTheme="majorHAnsi" w:hAnsiTheme="majorHAnsi" w:cstheme="majorBidi"/>
                <w:sz w:val="22"/>
                <w:szCs w:val="22"/>
              </w:rPr>
              <w:t xml:space="preserve">Feb. </w:t>
            </w:r>
            <w:r w:rsidR="00374FEC">
              <w:rPr>
                <w:rFonts w:asciiTheme="majorHAnsi" w:hAnsiTheme="majorHAnsi" w:cstheme="majorBidi"/>
                <w:sz w:val="22"/>
                <w:szCs w:val="22"/>
              </w:rPr>
              <w:t>3 – 24, 2023</w:t>
            </w:r>
          </w:p>
          <w:p w14:paraId="69C476D2" w14:textId="29F27560" w:rsidR="008F2F87" w:rsidRDefault="008F2F87" w:rsidP="00781672">
            <w:pPr>
              <w:pStyle w:val="NoSpacing"/>
              <w:rPr>
                <w:rFonts w:asciiTheme="majorHAnsi" w:hAnsiTheme="majorHAnsi" w:cstheme="majorBidi"/>
                <w:sz w:val="22"/>
                <w:szCs w:val="22"/>
              </w:rPr>
            </w:pPr>
          </w:p>
          <w:p w14:paraId="558DA151" w14:textId="1B8FF210" w:rsidR="008F2F87" w:rsidRPr="006A6D54" w:rsidRDefault="008F2F87" w:rsidP="00781672">
            <w:pPr>
              <w:pStyle w:val="NoSpacing"/>
              <w:rPr>
                <w:rFonts w:asciiTheme="majorHAnsi" w:hAnsiTheme="majorHAnsi" w:cstheme="majorBidi"/>
                <w:sz w:val="22"/>
                <w:szCs w:val="22"/>
              </w:rPr>
            </w:pPr>
            <w:r>
              <w:rPr>
                <w:rFonts w:asciiTheme="majorHAnsi" w:hAnsiTheme="majorHAnsi" w:cstheme="majorBidi"/>
                <w:sz w:val="22"/>
                <w:szCs w:val="22"/>
              </w:rPr>
              <w:t>21 Days</w:t>
            </w:r>
          </w:p>
          <w:p w14:paraId="1F9FDBAF" w14:textId="3440D575" w:rsidR="7F2E496B" w:rsidRPr="004932EA" w:rsidRDefault="7F2E496B" w:rsidP="00781672">
            <w:pPr>
              <w:pStyle w:val="NoSpacing"/>
              <w:rPr>
                <w:rFonts w:asciiTheme="majorHAnsi" w:hAnsiTheme="majorHAnsi" w:cstheme="majorBidi"/>
                <w:sz w:val="22"/>
                <w:szCs w:val="22"/>
                <w:highlight w:val="cyan"/>
              </w:rPr>
            </w:pPr>
          </w:p>
        </w:tc>
        <w:tc>
          <w:tcPr>
            <w:tcW w:w="1665" w:type="dxa"/>
          </w:tcPr>
          <w:p w14:paraId="00E1CAED" w14:textId="3792B393" w:rsidR="7F2E496B" w:rsidRPr="00781672" w:rsidRDefault="1AAE05F1" w:rsidP="00781672">
            <w:pPr>
              <w:pStyle w:val="NoSpacing"/>
              <w:rPr>
                <w:rFonts w:asciiTheme="majorHAnsi" w:hAnsiTheme="majorHAnsi" w:cstheme="majorBidi"/>
                <w:sz w:val="22"/>
                <w:szCs w:val="22"/>
              </w:rPr>
            </w:pPr>
            <w:r w:rsidRPr="00781672">
              <w:rPr>
                <w:rFonts w:asciiTheme="majorHAnsi" w:hAnsiTheme="majorHAnsi" w:cstheme="majorBidi"/>
                <w:sz w:val="22"/>
                <w:szCs w:val="22"/>
              </w:rPr>
              <w:t>Evaluation Team</w:t>
            </w:r>
          </w:p>
          <w:p w14:paraId="43EACB82" w14:textId="0B9D380E" w:rsidR="7F2E496B" w:rsidRPr="00781672" w:rsidRDefault="7F2E496B" w:rsidP="00781672">
            <w:pPr>
              <w:pStyle w:val="NoSpacing"/>
              <w:rPr>
                <w:rFonts w:asciiTheme="majorHAnsi" w:hAnsiTheme="majorHAnsi" w:cstheme="majorBidi"/>
                <w:sz w:val="22"/>
                <w:szCs w:val="22"/>
              </w:rPr>
            </w:pPr>
          </w:p>
        </w:tc>
      </w:tr>
      <w:tr w:rsidR="3BBF66BA" w14:paraId="1C9F3243" w14:textId="77777777" w:rsidTr="00352871">
        <w:tc>
          <w:tcPr>
            <w:tcW w:w="5145" w:type="dxa"/>
          </w:tcPr>
          <w:p w14:paraId="66DD1C9C" w14:textId="59DA643C" w:rsidR="3BBF66BA" w:rsidRPr="002E5006" w:rsidRDefault="1F994F62" w:rsidP="00781672">
            <w:pPr>
              <w:pStyle w:val="NoSpacing"/>
              <w:rPr>
                <w:rFonts w:asciiTheme="majorHAnsi" w:hAnsiTheme="majorHAnsi" w:cstheme="majorBidi"/>
                <w:b/>
                <w:bCs/>
                <w:sz w:val="22"/>
                <w:szCs w:val="22"/>
              </w:rPr>
            </w:pPr>
            <w:r w:rsidRPr="002E5006">
              <w:rPr>
                <w:rFonts w:asciiTheme="majorHAnsi" w:hAnsiTheme="majorHAnsi" w:cstheme="majorBidi"/>
                <w:b/>
                <w:bCs/>
                <w:sz w:val="22"/>
                <w:szCs w:val="22"/>
              </w:rPr>
              <w:t>Analysis and presentation of preliminary findings</w:t>
            </w:r>
            <w:r w:rsidRPr="002E5006">
              <w:rPr>
                <w:rFonts w:ascii="Calibri" w:eastAsia="Calibri" w:hAnsi="Calibri" w:cs="Calibri"/>
                <w:b/>
                <w:bCs/>
                <w:sz w:val="22"/>
                <w:szCs w:val="22"/>
              </w:rPr>
              <w:t xml:space="preserve"> </w:t>
            </w:r>
          </w:p>
          <w:p w14:paraId="6B3ADF70" w14:textId="60932901" w:rsidR="3BBF66BA" w:rsidRPr="002E5006" w:rsidRDefault="4C27323B" w:rsidP="00781672">
            <w:pPr>
              <w:pStyle w:val="NoSpacing"/>
              <w:rPr>
                <w:rFonts w:asciiTheme="majorHAnsi" w:hAnsiTheme="majorHAnsi" w:cstheme="majorBidi"/>
                <w:b/>
                <w:bCs/>
                <w:sz w:val="22"/>
                <w:szCs w:val="22"/>
              </w:rPr>
            </w:pPr>
            <w:r w:rsidRPr="002E5006">
              <w:rPr>
                <w:rFonts w:ascii="Calibri" w:eastAsia="Calibri" w:hAnsi="Calibri" w:cs="Calibri"/>
                <w:b/>
                <w:bCs/>
                <w:sz w:val="22"/>
                <w:szCs w:val="22"/>
              </w:rPr>
              <w:t xml:space="preserve"> to the Reference Group.</w:t>
            </w:r>
          </w:p>
          <w:p w14:paraId="0A5D98D3" w14:textId="7B574976" w:rsidR="3BBF66BA" w:rsidRPr="00781672" w:rsidRDefault="3BBF66BA" w:rsidP="00781672">
            <w:pPr>
              <w:pStyle w:val="NoSpacing"/>
              <w:rPr>
                <w:rFonts w:ascii="Calibri" w:eastAsia="Calibri" w:hAnsi="Calibri" w:cs="Calibri"/>
                <w:sz w:val="22"/>
                <w:szCs w:val="22"/>
              </w:rPr>
            </w:pPr>
          </w:p>
          <w:p w14:paraId="287D26C5" w14:textId="487F96EE" w:rsidR="3BBF66BA" w:rsidRPr="00781672" w:rsidRDefault="0E8C161C" w:rsidP="00781672">
            <w:pPr>
              <w:pStyle w:val="NoSpacing"/>
              <w:rPr>
                <w:rFonts w:asciiTheme="majorHAnsi" w:hAnsiTheme="majorHAnsi" w:cstheme="majorBidi"/>
                <w:sz w:val="22"/>
                <w:szCs w:val="22"/>
              </w:rPr>
            </w:pPr>
            <w:r w:rsidRPr="00781672">
              <w:rPr>
                <w:rFonts w:ascii="Calibri" w:eastAsia="Calibri" w:hAnsi="Calibri" w:cs="Calibri"/>
                <w:sz w:val="22"/>
                <w:szCs w:val="22"/>
              </w:rPr>
              <w:t>The evaluator will share preliminary findings and recommendations with the Reference Group at the end of the field visit. Prior to this presentation, The Consultant will share the initial findings and recommendations with the UN Women programme team.</w:t>
            </w:r>
          </w:p>
        </w:tc>
        <w:tc>
          <w:tcPr>
            <w:tcW w:w="1780" w:type="dxa"/>
          </w:tcPr>
          <w:p w14:paraId="14221964" w14:textId="73057CAF" w:rsidR="3BBF66BA" w:rsidRPr="004932EA" w:rsidRDefault="004419D6" w:rsidP="00781672">
            <w:pPr>
              <w:pStyle w:val="NoSpacing"/>
              <w:rPr>
                <w:rFonts w:asciiTheme="majorHAnsi" w:hAnsiTheme="majorHAnsi" w:cstheme="majorBidi"/>
                <w:sz w:val="22"/>
                <w:szCs w:val="22"/>
                <w:highlight w:val="cyan"/>
              </w:rPr>
            </w:pPr>
            <w:r w:rsidRPr="00352871">
              <w:rPr>
                <w:rFonts w:asciiTheme="majorHAnsi" w:hAnsiTheme="majorHAnsi" w:cstheme="majorBidi"/>
                <w:sz w:val="22"/>
                <w:szCs w:val="22"/>
              </w:rPr>
              <w:t xml:space="preserve">Feb. 24 </w:t>
            </w:r>
            <w:r w:rsidR="00352871" w:rsidRPr="00352871">
              <w:rPr>
                <w:rFonts w:asciiTheme="majorHAnsi" w:hAnsiTheme="majorHAnsi" w:cstheme="majorBidi"/>
                <w:sz w:val="22"/>
                <w:szCs w:val="22"/>
              </w:rPr>
              <w:t>–</w:t>
            </w:r>
            <w:r w:rsidRPr="00352871">
              <w:rPr>
                <w:rFonts w:asciiTheme="majorHAnsi" w:hAnsiTheme="majorHAnsi" w:cstheme="majorBidi"/>
                <w:sz w:val="22"/>
                <w:szCs w:val="22"/>
              </w:rPr>
              <w:t xml:space="preserve"> </w:t>
            </w:r>
            <w:r w:rsidR="00352871" w:rsidRPr="00352871">
              <w:rPr>
                <w:rFonts w:asciiTheme="majorHAnsi" w:hAnsiTheme="majorHAnsi" w:cstheme="majorBidi"/>
                <w:sz w:val="22"/>
                <w:szCs w:val="22"/>
              </w:rPr>
              <w:t>March 3, 2023</w:t>
            </w:r>
          </w:p>
        </w:tc>
        <w:tc>
          <w:tcPr>
            <w:tcW w:w="1665" w:type="dxa"/>
          </w:tcPr>
          <w:p w14:paraId="50E5F503" w14:textId="3792B393" w:rsidR="3BBF66BA" w:rsidRPr="00781672" w:rsidRDefault="1F994F62" w:rsidP="00781672">
            <w:pPr>
              <w:pStyle w:val="NoSpacing"/>
              <w:rPr>
                <w:rFonts w:asciiTheme="majorHAnsi" w:hAnsiTheme="majorHAnsi" w:cstheme="majorBidi"/>
                <w:sz w:val="22"/>
                <w:szCs w:val="22"/>
              </w:rPr>
            </w:pPr>
            <w:r w:rsidRPr="00781672">
              <w:rPr>
                <w:rFonts w:asciiTheme="majorHAnsi" w:hAnsiTheme="majorHAnsi" w:cstheme="majorBidi"/>
                <w:sz w:val="22"/>
                <w:szCs w:val="22"/>
              </w:rPr>
              <w:t>Evaluation Team</w:t>
            </w:r>
          </w:p>
          <w:p w14:paraId="14C3F0A4" w14:textId="08E405ED" w:rsidR="3BBF66BA" w:rsidRPr="00781672" w:rsidRDefault="3BBF66BA" w:rsidP="00781672">
            <w:pPr>
              <w:pStyle w:val="NoSpacing"/>
              <w:rPr>
                <w:rFonts w:asciiTheme="majorHAnsi" w:hAnsiTheme="majorHAnsi" w:cstheme="majorBidi"/>
                <w:sz w:val="22"/>
                <w:szCs w:val="22"/>
              </w:rPr>
            </w:pPr>
          </w:p>
        </w:tc>
      </w:tr>
      <w:tr w:rsidR="00C05E2C" w:rsidRPr="000A62C7" w14:paraId="69FD541C" w14:textId="77777777" w:rsidTr="00352871">
        <w:tc>
          <w:tcPr>
            <w:tcW w:w="5145" w:type="dxa"/>
          </w:tcPr>
          <w:p w14:paraId="57138A74" w14:textId="36655E4C" w:rsidR="00C05E2C" w:rsidRPr="00781672" w:rsidRDefault="75AD3676" w:rsidP="00781672">
            <w:pPr>
              <w:jc w:val="both"/>
              <w:rPr>
                <w:rFonts w:asciiTheme="majorHAnsi" w:hAnsiTheme="majorHAnsi" w:cstheme="majorBidi"/>
                <w:sz w:val="22"/>
                <w:szCs w:val="22"/>
              </w:rPr>
            </w:pPr>
            <w:r w:rsidRPr="00781672">
              <w:rPr>
                <w:rFonts w:ascii="Calibri" w:eastAsia="Calibri" w:hAnsi="Calibri" w:cs="Calibri"/>
                <w:b/>
                <w:bCs/>
                <w:sz w:val="22"/>
                <w:szCs w:val="22"/>
                <w:lang w:val="en-GB"/>
              </w:rPr>
              <w:t xml:space="preserve">Submission of </w:t>
            </w:r>
            <w:r w:rsidR="004932EA">
              <w:rPr>
                <w:rFonts w:ascii="Calibri" w:eastAsia="Calibri" w:hAnsi="Calibri" w:cs="Calibri"/>
                <w:b/>
                <w:bCs/>
                <w:sz w:val="22"/>
                <w:szCs w:val="22"/>
                <w:lang w:val="en-GB"/>
              </w:rPr>
              <w:t>interim</w:t>
            </w:r>
            <w:r w:rsidRPr="00781672">
              <w:rPr>
                <w:rFonts w:ascii="Calibri" w:eastAsia="Calibri" w:hAnsi="Calibri" w:cs="Calibri"/>
                <w:b/>
                <w:bCs/>
                <w:sz w:val="22"/>
                <w:szCs w:val="22"/>
                <w:lang w:val="en-GB"/>
              </w:rPr>
              <w:t xml:space="preserve"> Evaluation Report.  </w:t>
            </w:r>
            <w:r w:rsidRPr="00781672">
              <w:rPr>
                <w:rFonts w:ascii="Calibri" w:eastAsia="Calibri" w:hAnsi="Calibri" w:cs="Calibri"/>
                <w:sz w:val="22"/>
                <w:szCs w:val="22"/>
                <w:lang w:val="en-GB"/>
              </w:rPr>
              <w:t>Report structure should follow UNEG evaluation reporting guidance.</w:t>
            </w:r>
            <w:r w:rsidR="7668D366" w:rsidRPr="00781672">
              <w:rPr>
                <w:rFonts w:ascii="Calibri" w:eastAsia="Calibri" w:hAnsi="Calibri" w:cs="Calibri"/>
                <w:sz w:val="22"/>
                <w:szCs w:val="22"/>
                <w:lang w:val="en-GB"/>
              </w:rPr>
              <w:t xml:space="preserve"> The evaluator</w:t>
            </w:r>
            <w:r w:rsidR="15C7DBD3" w:rsidRPr="00781672">
              <w:rPr>
                <w:rFonts w:ascii="Calibri" w:eastAsia="Calibri" w:hAnsi="Calibri" w:cs="Calibri"/>
                <w:sz w:val="22"/>
                <w:szCs w:val="22"/>
                <w:lang w:val="en-GB"/>
              </w:rPr>
              <w:t>s finalize</w:t>
            </w:r>
            <w:r w:rsidR="7668D366" w:rsidRPr="00781672">
              <w:rPr>
                <w:rFonts w:ascii="Calibri" w:eastAsia="Calibri" w:hAnsi="Calibri" w:cs="Calibri"/>
                <w:sz w:val="22"/>
                <w:szCs w:val="22"/>
                <w:lang w:val="en-GB"/>
              </w:rPr>
              <w:t xml:space="preserve"> the draft report. UN Women will review the report as part of quality assurance and will share it with the reference group for their feedback.</w:t>
            </w:r>
          </w:p>
          <w:p w14:paraId="35396BDB" w14:textId="68A09A76" w:rsidR="00C05E2C" w:rsidRPr="00781672" w:rsidRDefault="00C05E2C">
            <w:pPr>
              <w:pStyle w:val="NoSpacing"/>
              <w:rPr>
                <w:rFonts w:ascii="Calibri" w:eastAsia="Calibri" w:hAnsi="Calibri" w:cs="Calibri"/>
                <w:sz w:val="22"/>
                <w:szCs w:val="22"/>
              </w:rPr>
            </w:pPr>
          </w:p>
        </w:tc>
        <w:tc>
          <w:tcPr>
            <w:tcW w:w="1780" w:type="dxa"/>
          </w:tcPr>
          <w:p w14:paraId="76EB82C0" w14:textId="604984A5" w:rsidR="00C05E2C" w:rsidRPr="004932EA" w:rsidRDefault="00352871">
            <w:pPr>
              <w:pStyle w:val="NoSpacing"/>
              <w:rPr>
                <w:rFonts w:asciiTheme="majorHAnsi" w:hAnsiTheme="majorHAnsi" w:cstheme="majorHAnsi"/>
                <w:sz w:val="22"/>
                <w:szCs w:val="22"/>
                <w:highlight w:val="cyan"/>
              </w:rPr>
            </w:pPr>
            <w:r w:rsidRPr="007F0B9E">
              <w:rPr>
                <w:rFonts w:asciiTheme="majorHAnsi" w:hAnsiTheme="majorHAnsi" w:cstheme="majorHAnsi"/>
                <w:sz w:val="22"/>
                <w:szCs w:val="22"/>
              </w:rPr>
              <w:t xml:space="preserve">March </w:t>
            </w:r>
            <w:r w:rsidR="007F0B9E" w:rsidRPr="007F0B9E">
              <w:rPr>
                <w:rFonts w:asciiTheme="majorHAnsi" w:hAnsiTheme="majorHAnsi" w:cstheme="majorHAnsi"/>
                <w:sz w:val="22"/>
                <w:szCs w:val="22"/>
              </w:rPr>
              <w:t>13, 2023</w:t>
            </w:r>
          </w:p>
        </w:tc>
        <w:tc>
          <w:tcPr>
            <w:tcW w:w="1665" w:type="dxa"/>
          </w:tcPr>
          <w:p w14:paraId="440409EB" w14:textId="67913CB4" w:rsidR="00C05E2C" w:rsidRPr="000A62C7" w:rsidRDefault="00420F51">
            <w:pPr>
              <w:pStyle w:val="NoSpacing"/>
              <w:rPr>
                <w:rFonts w:asciiTheme="majorHAnsi" w:hAnsiTheme="majorHAnsi" w:cstheme="majorHAnsi"/>
                <w:sz w:val="22"/>
                <w:szCs w:val="22"/>
              </w:rPr>
            </w:pPr>
            <w:r w:rsidRPr="000A62C7">
              <w:rPr>
                <w:rFonts w:asciiTheme="majorHAnsi" w:hAnsiTheme="majorHAnsi" w:cstheme="majorHAnsi"/>
                <w:sz w:val="22"/>
                <w:szCs w:val="22"/>
              </w:rPr>
              <w:t>Evaluation Team</w:t>
            </w:r>
          </w:p>
        </w:tc>
      </w:tr>
      <w:tr w:rsidR="00C05E2C" w:rsidRPr="000A62C7" w14:paraId="4DFFDC74" w14:textId="77777777" w:rsidTr="00352871">
        <w:tc>
          <w:tcPr>
            <w:tcW w:w="5145" w:type="dxa"/>
          </w:tcPr>
          <w:p w14:paraId="70A11427" w14:textId="36238BEA" w:rsidR="00C05E2C" w:rsidRPr="00C128A3" w:rsidRDefault="00A460BC">
            <w:pPr>
              <w:pStyle w:val="NoSpacing"/>
              <w:rPr>
                <w:rFonts w:asciiTheme="majorHAnsi" w:hAnsiTheme="majorHAnsi" w:cstheme="majorBidi"/>
                <w:b/>
                <w:bCs/>
                <w:sz w:val="22"/>
                <w:szCs w:val="22"/>
              </w:rPr>
            </w:pPr>
            <w:r w:rsidRPr="00C128A3">
              <w:rPr>
                <w:rFonts w:asciiTheme="majorHAnsi" w:hAnsiTheme="majorHAnsi" w:cstheme="majorBidi"/>
                <w:b/>
                <w:bCs/>
                <w:sz w:val="22"/>
                <w:szCs w:val="22"/>
              </w:rPr>
              <w:t xml:space="preserve">Comments from </w:t>
            </w:r>
            <w:r w:rsidR="00C05E2C" w:rsidRPr="00C128A3">
              <w:rPr>
                <w:rFonts w:asciiTheme="majorHAnsi" w:hAnsiTheme="majorHAnsi" w:cstheme="majorBidi"/>
                <w:b/>
                <w:bCs/>
                <w:sz w:val="22"/>
                <w:szCs w:val="22"/>
              </w:rPr>
              <w:t xml:space="preserve">Evaluation Reference Group and Evaluation </w:t>
            </w:r>
            <w:r w:rsidR="00CB52B0">
              <w:rPr>
                <w:rFonts w:asciiTheme="majorHAnsi" w:hAnsiTheme="majorHAnsi" w:cstheme="majorBidi"/>
                <w:b/>
                <w:bCs/>
                <w:sz w:val="22"/>
                <w:szCs w:val="22"/>
              </w:rPr>
              <w:t xml:space="preserve">Technical Committee </w:t>
            </w:r>
            <w:r w:rsidR="00C05E2C" w:rsidRPr="00C128A3">
              <w:rPr>
                <w:rFonts w:asciiTheme="majorHAnsi" w:hAnsiTheme="majorHAnsi" w:cstheme="majorBidi"/>
                <w:b/>
                <w:bCs/>
                <w:sz w:val="22"/>
                <w:szCs w:val="22"/>
              </w:rPr>
              <w:t xml:space="preserve"> </w:t>
            </w:r>
          </w:p>
          <w:p w14:paraId="5A886C78" w14:textId="20A55CF1" w:rsidR="00C05E2C" w:rsidRPr="00781672" w:rsidRDefault="00C05E2C">
            <w:pPr>
              <w:pStyle w:val="NoSpacing"/>
              <w:rPr>
                <w:rFonts w:asciiTheme="majorHAnsi" w:hAnsiTheme="majorHAnsi" w:cstheme="majorBidi"/>
                <w:sz w:val="22"/>
                <w:szCs w:val="22"/>
              </w:rPr>
            </w:pPr>
          </w:p>
          <w:p w14:paraId="45A210B7" w14:textId="6E6292F4" w:rsidR="09E01077" w:rsidRPr="00662360" w:rsidRDefault="36931814">
            <w:pPr>
              <w:rPr>
                <w:rFonts w:asciiTheme="majorHAnsi" w:hAnsiTheme="majorHAnsi" w:cstheme="majorBidi"/>
                <w:sz w:val="22"/>
                <w:szCs w:val="22"/>
              </w:rPr>
            </w:pPr>
            <w:r w:rsidRPr="00781672">
              <w:rPr>
                <w:rFonts w:ascii="Calibri" w:eastAsia="Calibri" w:hAnsi="Calibri" w:cs="Calibri"/>
                <w:sz w:val="22"/>
                <w:szCs w:val="22"/>
                <w:lang w:val="en-GB"/>
              </w:rPr>
              <w:t xml:space="preserve">The report should be </w:t>
            </w:r>
            <w:r w:rsidR="19C56A17" w:rsidRPr="00781672">
              <w:rPr>
                <w:rFonts w:ascii="Calibri" w:eastAsia="Calibri" w:hAnsi="Calibri" w:cs="Calibri"/>
                <w:sz w:val="22"/>
                <w:szCs w:val="22"/>
                <w:lang w:val="en-GB"/>
              </w:rPr>
              <w:t xml:space="preserve">finalized on the basis of feedback from UN Women and the Reference Group. UN Women will present the draft report to stakeholders in </w:t>
            </w:r>
            <w:r w:rsidR="19C56A17" w:rsidRPr="00781672">
              <w:rPr>
                <w:rFonts w:ascii="Calibri" w:eastAsia="Calibri" w:hAnsi="Calibri" w:cs="Calibri"/>
                <w:sz w:val="22"/>
                <w:szCs w:val="22"/>
                <w:lang w:val="en-GB"/>
              </w:rPr>
              <w:lastRenderedPageBreak/>
              <w:t>a validation meeting</w:t>
            </w:r>
            <w:r w:rsidR="00662360">
              <w:rPr>
                <w:rFonts w:ascii="Calibri" w:eastAsia="Calibri" w:hAnsi="Calibri" w:cs="Calibri"/>
                <w:sz w:val="22"/>
                <w:szCs w:val="22"/>
                <w:lang w:val="en-GB"/>
              </w:rPr>
              <w:t xml:space="preserve"> </w:t>
            </w:r>
            <w:r w:rsidR="09E01077" w:rsidRPr="00781672">
              <w:rPr>
                <w:rFonts w:ascii="Calibri" w:eastAsia="Calibri" w:hAnsi="Calibri" w:cs="Calibri"/>
                <w:sz w:val="22"/>
                <w:szCs w:val="22"/>
                <w:lang w:val="en-GB"/>
              </w:rPr>
              <w:t>facilitated by the National Consultant.</w:t>
            </w:r>
          </w:p>
          <w:p w14:paraId="3690AAE9" w14:textId="5D75AAA1" w:rsidR="00C05E2C" w:rsidRPr="00781672" w:rsidRDefault="00C05E2C" w:rsidP="00662360">
            <w:pPr>
              <w:rPr>
                <w:rFonts w:ascii="Calibri" w:eastAsia="Calibri" w:hAnsi="Calibri" w:cs="Calibri"/>
                <w:sz w:val="22"/>
                <w:szCs w:val="22"/>
              </w:rPr>
            </w:pPr>
          </w:p>
        </w:tc>
        <w:tc>
          <w:tcPr>
            <w:tcW w:w="1780" w:type="dxa"/>
          </w:tcPr>
          <w:p w14:paraId="66F98655" w14:textId="4608FCAA" w:rsidR="00C05E2C" w:rsidRPr="004932EA" w:rsidRDefault="007F0B9E">
            <w:pPr>
              <w:pStyle w:val="NoSpacing"/>
              <w:rPr>
                <w:rFonts w:asciiTheme="majorHAnsi" w:hAnsiTheme="majorHAnsi" w:cstheme="majorBidi"/>
                <w:sz w:val="22"/>
                <w:szCs w:val="22"/>
                <w:highlight w:val="cyan"/>
              </w:rPr>
            </w:pPr>
            <w:r w:rsidRPr="00DF40D4">
              <w:rPr>
                <w:rFonts w:asciiTheme="majorHAnsi" w:hAnsiTheme="majorHAnsi" w:cstheme="majorBidi"/>
                <w:sz w:val="22"/>
                <w:szCs w:val="22"/>
              </w:rPr>
              <w:lastRenderedPageBreak/>
              <w:t xml:space="preserve">March </w:t>
            </w:r>
            <w:r w:rsidR="00DF40D4" w:rsidRPr="00DF40D4">
              <w:rPr>
                <w:rFonts w:asciiTheme="majorHAnsi" w:hAnsiTheme="majorHAnsi" w:cstheme="majorBidi"/>
                <w:sz w:val="22"/>
                <w:szCs w:val="22"/>
              </w:rPr>
              <w:t>20, 2023</w:t>
            </w:r>
          </w:p>
        </w:tc>
        <w:tc>
          <w:tcPr>
            <w:tcW w:w="1665" w:type="dxa"/>
          </w:tcPr>
          <w:p w14:paraId="0DA354FB" w14:textId="0CBB5445" w:rsidR="00C05E2C" w:rsidRPr="00781672" w:rsidRDefault="00291A80">
            <w:pPr>
              <w:pStyle w:val="NoSpacing"/>
              <w:rPr>
                <w:rFonts w:asciiTheme="majorHAnsi" w:hAnsiTheme="majorHAnsi" w:cstheme="majorBidi"/>
                <w:sz w:val="22"/>
                <w:szCs w:val="22"/>
              </w:rPr>
            </w:pPr>
            <w:r w:rsidRPr="000A62C7">
              <w:rPr>
                <w:rFonts w:asciiTheme="majorHAnsi" w:hAnsiTheme="majorHAnsi" w:cstheme="majorHAnsi"/>
                <w:sz w:val="22"/>
                <w:szCs w:val="22"/>
              </w:rPr>
              <w:t>Evaluation Team</w:t>
            </w:r>
            <w:r w:rsidRPr="00781672">
              <w:rPr>
                <w:rFonts w:asciiTheme="majorHAnsi" w:hAnsiTheme="majorHAnsi" w:cstheme="majorBidi"/>
                <w:sz w:val="22"/>
                <w:szCs w:val="22"/>
              </w:rPr>
              <w:t xml:space="preserve"> </w:t>
            </w:r>
            <w:r w:rsidR="00767C25" w:rsidRPr="00781672">
              <w:rPr>
                <w:rFonts w:asciiTheme="majorHAnsi" w:hAnsiTheme="majorHAnsi" w:cstheme="majorBidi"/>
                <w:sz w:val="22"/>
                <w:szCs w:val="22"/>
              </w:rPr>
              <w:t xml:space="preserve">UN Women Evaluation </w:t>
            </w:r>
            <w:r w:rsidR="00662360" w:rsidRPr="00781672">
              <w:rPr>
                <w:rFonts w:asciiTheme="majorHAnsi" w:hAnsiTheme="majorHAnsi" w:cstheme="majorBidi"/>
                <w:sz w:val="22"/>
                <w:szCs w:val="22"/>
              </w:rPr>
              <w:t>Manager, Evaluation</w:t>
            </w:r>
            <w:r w:rsidR="219304C8" w:rsidRPr="00781672">
              <w:rPr>
                <w:rFonts w:asciiTheme="majorHAnsi" w:hAnsiTheme="majorHAnsi" w:cstheme="majorBidi"/>
                <w:sz w:val="22"/>
                <w:szCs w:val="22"/>
              </w:rPr>
              <w:t xml:space="preserve"> </w:t>
            </w:r>
            <w:r w:rsidR="219304C8" w:rsidRPr="00781672">
              <w:rPr>
                <w:rFonts w:asciiTheme="majorHAnsi" w:hAnsiTheme="majorHAnsi" w:cstheme="majorBidi"/>
                <w:sz w:val="22"/>
                <w:szCs w:val="22"/>
              </w:rPr>
              <w:lastRenderedPageBreak/>
              <w:t xml:space="preserve">Reference Group and Evaluation </w:t>
            </w:r>
            <w:r w:rsidR="00CB52B0">
              <w:rPr>
                <w:rFonts w:asciiTheme="majorHAnsi" w:hAnsiTheme="majorHAnsi" w:cstheme="majorBidi"/>
                <w:sz w:val="22"/>
                <w:szCs w:val="22"/>
              </w:rPr>
              <w:t>Technical Committee</w:t>
            </w:r>
            <w:r w:rsidR="006910FC">
              <w:rPr>
                <w:rFonts w:asciiTheme="majorHAnsi" w:hAnsiTheme="majorHAnsi" w:cstheme="majorBidi"/>
                <w:sz w:val="22"/>
                <w:szCs w:val="22"/>
              </w:rPr>
              <w:t>, Peace Building Office Secretariat</w:t>
            </w:r>
            <w:r w:rsidR="00171ADB">
              <w:rPr>
                <w:rFonts w:asciiTheme="majorHAnsi" w:hAnsiTheme="majorHAnsi" w:cstheme="majorBidi"/>
                <w:sz w:val="22"/>
                <w:szCs w:val="22"/>
              </w:rPr>
              <w:t xml:space="preserve">, PBF </w:t>
            </w:r>
          </w:p>
        </w:tc>
      </w:tr>
      <w:tr w:rsidR="00C05E2C" w:rsidRPr="000A62C7" w14:paraId="2FBB49EB" w14:textId="77777777" w:rsidTr="00352871">
        <w:tc>
          <w:tcPr>
            <w:tcW w:w="5145" w:type="dxa"/>
          </w:tcPr>
          <w:tbl>
            <w:tblPr>
              <w:tblW w:w="0" w:type="auto"/>
              <w:tblLook w:val="04A0" w:firstRow="1" w:lastRow="0" w:firstColumn="1" w:lastColumn="0" w:noHBand="0" w:noVBand="1"/>
            </w:tblPr>
            <w:tblGrid>
              <w:gridCol w:w="4905"/>
            </w:tblGrid>
            <w:tr w:rsidR="38F1AF79" w14:paraId="03330C53" w14:textId="77777777" w:rsidTr="7987E021">
              <w:tc>
                <w:tcPr>
                  <w:tcW w:w="4905" w:type="dxa"/>
                </w:tcPr>
                <w:p w14:paraId="4000EF79" w14:textId="1AF98799" w:rsidR="38F1AF79" w:rsidRDefault="00B106F7" w:rsidP="2F733232">
                  <w:r>
                    <w:rPr>
                      <w:rFonts w:ascii="Calibri" w:eastAsia="Calibri" w:hAnsi="Calibri" w:cs="Calibri"/>
                      <w:sz w:val="22"/>
                      <w:szCs w:val="22"/>
                      <w:lang w:val="en-GB"/>
                    </w:rPr>
                    <w:lastRenderedPageBreak/>
                    <w:t>S</w:t>
                  </w:r>
                  <w:r w:rsidR="2F733232" w:rsidRPr="00781672">
                    <w:rPr>
                      <w:rFonts w:ascii="Calibri" w:eastAsia="Calibri" w:hAnsi="Calibri" w:cs="Calibri"/>
                      <w:sz w:val="22"/>
                      <w:szCs w:val="22"/>
                      <w:lang w:val="en-GB"/>
                    </w:rPr>
                    <w:t xml:space="preserve">ubmission of a </w:t>
                  </w:r>
                  <w:r w:rsidR="38F1AF79" w:rsidRPr="00781672">
                    <w:rPr>
                      <w:rFonts w:ascii="Calibri" w:eastAsia="Calibri" w:hAnsi="Calibri" w:cs="Calibri"/>
                      <w:sz w:val="22"/>
                      <w:szCs w:val="22"/>
                      <w:lang w:val="en-GB"/>
                    </w:rPr>
                    <w:t xml:space="preserve">Final Evaluation Report.  The final report will be structured as follows: </w:t>
                  </w:r>
                </w:p>
                <w:p w14:paraId="1D667C58" w14:textId="0650DA23" w:rsidR="38F1AF79" w:rsidRDefault="38F1AF79">
                  <w:r w:rsidRPr="00781672">
                    <w:rPr>
                      <w:rFonts w:ascii="Times New Roman" w:eastAsia="Times New Roman" w:hAnsi="Times New Roman" w:cs="Times New Roman"/>
                      <w:color w:val="000000" w:themeColor="text1"/>
                    </w:rPr>
                    <w:t xml:space="preserve"> </w:t>
                  </w:r>
                </w:p>
                <w:p w14:paraId="35EC6482"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Table of Contents</w:t>
                  </w:r>
                </w:p>
                <w:p w14:paraId="48D88E2B"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 xml:space="preserve">List of abbreviations and acronyms </w:t>
                  </w:r>
                </w:p>
                <w:p w14:paraId="36D2D147"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Executive summary</w:t>
                  </w:r>
                </w:p>
                <w:p w14:paraId="50B35979"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Background and context</w:t>
                  </w:r>
                </w:p>
                <w:p w14:paraId="0B7C5824"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Evaluation purpose</w:t>
                  </w:r>
                </w:p>
                <w:p w14:paraId="3C4E271C"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Evaluation objectives and scope</w:t>
                  </w:r>
                </w:p>
                <w:p w14:paraId="1D3F2255"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Evaluation methodology and limitations</w:t>
                  </w:r>
                </w:p>
                <w:p w14:paraId="1A14E375"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Evaluation findings</w:t>
                  </w:r>
                </w:p>
                <w:p w14:paraId="2E66CB68"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Design</w:t>
                  </w:r>
                </w:p>
                <w:p w14:paraId="38962EB2"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Relevance</w:t>
                  </w:r>
                </w:p>
                <w:p w14:paraId="748A3B4D"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Efficiency</w:t>
                  </w:r>
                </w:p>
                <w:p w14:paraId="7611F49A"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Effectiveness</w:t>
                  </w:r>
                </w:p>
                <w:p w14:paraId="29E1AD0F"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Sustainability</w:t>
                  </w:r>
                </w:p>
                <w:p w14:paraId="51B8EEB1" w14:textId="77777777" w:rsidR="004932EA" w:rsidRPr="004932EA" w:rsidRDefault="004932EA" w:rsidP="00B074A4">
                  <w:pPr>
                    <w:pStyle w:val="ListParagraph"/>
                    <w:numPr>
                      <w:ilvl w:val="0"/>
                      <w:numId w:val="28"/>
                    </w:numPr>
                    <w:rPr>
                      <w:rFonts w:asciiTheme="majorHAnsi" w:hAnsiTheme="majorHAnsi" w:cstheme="majorHAnsi"/>
                      <w:sz w:val="22"/>
                      <w:szCs w:val="22"/>
                    </w:rPr>
                  </w:pPr>
                  <w:r w:rsidRPr="004932EA">
                    <w:rPr>
                      <w:rFonts w:asciiTheme="majorHAnsi" w:hAnsiTheme="majorHAnsi" w:cstheme="majorHAnsi"/>
                      <w:sz w:val="22"/>
                      <w:szCs w:val="22"/>
                    </w:rPr>
                    <w:t>Gender, Equity and Human Rights</w:t>
                  </w:r>
                </w:p>
                <w:p w14:paraId="3EA9D8C3"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Conclusions</w:t>
                  </w:r>
                </w:p>
                <w:p w14:paraId="14ED903A"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Recommendations</w:t>
                  </w:r>
                </w:p>
                <w:p w14:paraId="78C2BD4F" w14:textId="77777777" w:rsidR="004932EA" w:rsidRPr="004932EA" w:rsidRDefault="004932EA" w:rsidP="00B074A4">
                  <w:pPr>
                    <w:pStyle w:val="ListParagraph"/>
                    <w:numPr>
                      <w:ilvl w:val="0"/>
                      <w:numId w:val="29"/>
                    </w:numPr>
                    <w:rPr>
                      <w:rFonts w:asciiTheme="majorHAnsi" w:hAnsiTheme="majorHAnsi" w:cstheme="majorHAnsi"/>
                      <w:b/>
                      <w:sz w:val="22"/>
                      <w:szCs w:val="22"/>
                    </w:rPr>
                  </w:pPr>
                  <w:r w:rsidRPr="004932EA">
                    <w:rPr>
                      <w:rFonts w:asciiTheme="majorHAnsi" w:hAnsiTheme="majorHAnsi" w:cstheme="majorHAnsi"/>
                      <w:b/>
                      <w:sz w:val="22"/>
                      <w:szCs w:val="22"/>
                    </w:rPr>
                    <w:t>Lessons learned</w:t>
                  </w:r>
                </w:p>
                <w:p w14:paraId="61E58166" w14:textId="77777777" w:rsidR="004932EA" w:rsidRPr="004932EA" w:rsidRDefault="004932EA" w:rsidP="00B074A4">
                  <w:pPr>
                    <w:pStyle w:val="ListParagraph"/>
                    <w:numPr>
                      <w:ilvl w:val="0"/>
                      <w:numId w:val="29"/>
                    </w:numPr>
                    <w:rPr>
                      <w:rFonts w:asciiTheme="majorHAnsi" w:hAnsiTheme="majorHAnsi" w:cstheme="majorHAnsi"/>
                      <w:sz w:val="22"/>
                      <w:szCs w:val="22"/>
                    </w:rPr>
                  </w:pPr>
                  <w:r w:rsidRPr="004932EA">
                    <w:rPr>
                      <w:rFonts w:asciiTheme="majorHAnsi" w:hAnsiTheme="majorHAnsi" w:cstheme="majorHAnsi"/>
                      <w:b/>
                      <w:sz w:val="22"/>
                      <w:szCs w:val="22"/>
                    </w:rPr>
                    <w:t>Annexes</w:t>
                  </w:r>
                </w:p>
                <w:p w14:paraId="3CA21014" w14:textId="77777777" w:rsidR="004932EA" w:rsidRPr="004932EA" w:rsidRDefault="004932EA" w:rsidP="00B074A4">
                  <w:pPr>
                    <w:pStyle w:val="ListParagraph"/>
                    <w:numPr>
                      <w:ilvl w:val="0"/>
                      <w:numId w:val="30"/>
                    </w:numPr>
                    <w:rPr>
                      <w:rFonts w:asciiTheme="majorHAnsi" w:hAnsiTheme="majorHAnsi" w:cstheme="majorHAnsi"/>
                      <w:sz w:val="22"/>
                      <w:szCs w:val="22"/>
                    </w:rPr>
                  </w:pPr>
                  <w:r w:rsidRPr="004932EA">
                    <w:rPr>
                      <w:rFonts w:asciiTheme="majorHAnsi" w:hAnsiTheme="majorHAnsi" w:cstheme="majorHAnsi"/>
                      <w:sz w:val="22"/>
                      <w:szCs w:val="22"/>
                    </w:rPr>
                    <w:t xml:space="preserve">Terms of Reference </w:t>
                  </w:r>
                </w:p>
                <w:p w14:paraId="304FA9EE" w14:textId="77777777" w:rsidR="004932EA" w:rsidRPr="004932EA" w:rsidRDefault="004932EA" w:rsidP="00B074A4">
                  <w:pPr>
                    <w:pStyle w:val="ListParagraph"/>
                    <w:numPr>
                      <w:ilvl w:val="0"/>
                      <w:numId w:val="30"/>
                    </w:numPr>
                    <w:rPr>
                      <w:rFonts w:asciiTheme="majorHAnsi" w:hAnsiTheme="majorHAnsi" w:cstheme="majorHAnsi"/>
                      <w:sz w:val="22"/>
                      <w:szCs w:val="22"/>
                    </w:rPr>
                  </w:pPr>
                  <w:r w:rsidRPr="004932EA">
                    <w:rPr>
                      <w:rFonts w:asciiTheme="majorHAnsi" w:hAnsiTheme="majorHAnsi" w:cstheme="majorHAnsi"/>
                      <w:sz w:val="22"/>
                      <w:szCs w:val="22"/>
                    </w:rPr>
                    <w:t>Documents consulted</w:t>
                  </w:r>
                </w:p>
                <w:p w14:paraId="7B36E10E" w14:textId="2645A25A" w:rsidR="004932EA" w:rsidRPr="004932EA" w:rsidRDefault="004932EA" w:rsidP="00B074A4">
                  <w:pPr>
                    <w:pStyle w:val="ListParagraph"/>
                    <w:numPr>
                      <w:ilvl w:val="0"/>
                      <w:numId w:val="30"/>
                    </w:numPr>
                    <w:rPr>
                      <w:rFonts w:asciiTheme="majorHAnsi" w:hAnsiTheme="majorHAnsi" w:cstheme="majorHAnsi"/>
                      <w:sz w:val="22"/>
                      <w:szCs w:val="22"/>
                    </w:rPr>
                  </w:pPr>
                  <w:r w:rsidRPr="004932EA">
                    <w:rPr>
                      <w:rFonts w:asciiTheme="majorHAnsi" w:hAnsiTheme="majorHAnsi" w:cstheme="majorHAnsi"/>
                      <w:sz w:val="22"/>
                      <w:szCs w:val="22"/>
                    </w:rPr>
                    <w:t xml:space="preserve">List of institutions </w:t>
                  </w:r>
                  <w:r w:rsidR="000357F7" w:rsidRPr="004932EA">
                    <w:rPr>
                      <w:rFonts w:asciiTheme="majorHAnsi" w:hAnsiTheme="majorHAnsi" w:cstheme="majorHAnsi"/>
                      <w:sz w:val="22"/>
                      <w:szCs w:val="22"/>
                    </w:rPr>
                    <w:t>interviewed,</w:t>
                  </w:r>
                  <w:r w:rsidRPr="004932EA">
                    <w:rPr>
                      <w:rFonts w:asciiTheme="majorHAnsi" w:hAnsiTheme="majorHAnsi" w:cstheme="majorHAnsi"/>
                      <w:sz w:val="22"/>
                      <w:szCs w:val="22"/>
                    </w:rPr>
                    <w:t xml:space="preserve"> and sites visited</w:t>
                  </w:r>
                </w:p>
                <w:p w14:paraId="0364CEE0" w14:textId="77777777" w:rsidR="004932EA" w:rsidRPr="004932EA" w:rsidRDefault="004932EA" w:rsidP="00B074A4">
                  <w:pPr>
                    <w:pStyle w:val="ListParagraph"/>
                    <w:numPr>
                      <w:ilvl w:val="0"/>
                      <w:numId w:val="30"/>
                    </w:numPr>
                    <w:rPr>
                      <w:rFonts w:asciiTheme="majorHAnsi" w:hAnsiTheme="majorHAnsi" w:cstheme="majorHAnsi"/>
                      <w:sz w:val="22"/>
                      <w:szCs w:val="22"/>
                      <w:lang w:val="fr-FR"/>
                    </w:rPr>
                  </w:pPr>
                  <w:r w:rsidRPr="004932EA">
                    <w:rPr>
                      <w:rFonts w:asciiTheme="majorHAnsi" w:hAnsiTheme="majorHAnsi" w:cstheme="majorHAnsi"/>
                      <w:sz w:val="22"/>
                      <w:szCs w:val="22"/>
                      <w:lang w:val="fr-FR"/>
                    </w:rPr>
                    <w:t>Evaluation tools (questionnaires, interview guides, etc.)</w:t>
                  </w:r>
                </w:p>
                <w:p w14:paraId="4D61135B" w14:textId="77777777" w:rsidR="004932EA" w:rsidRPr="004932EA" w:rsidRDefault="004932EA" w:rsidP="00B074A4">
                  <w:pPr>
                    <w:pStyle w:val="ListParagraph"/>
                    <w:numPr>
                      <w:ilvl w:val="0"/>
                      <w:numId w:val="30"/>
                    </w:numPr>
                    <w:rPr>
                      <w:rFonts w:asciiTheme="majorHAnsi" w:hAnsiTheme="majorHAnsi" w:cstheme="majorHAnsi"/>
                      <w:sz w:val="22"/>
                      <w:szCs w:val="22"/>
                    </w:rPr>
                  </w:pPr>
                  <w:r w:rsidRPr="004932EA">
                    <w:rPr>
                      <w:rFonts w:asciiTheme="majorHAnsi" w:hAnsiTheme="majorHAnsi" w:cstheme="majorHAnsi"/>
                      <w:sz w:val="22"/>
                      <w:szCs w:val="22"/>
                    </w:rPr>
                    <w:t>Summary matrix of findings, evidence, and recommendations</w:t>
                  </w:r>
                </w:p>
                <w:p w14:paraId="20307BCD" w14:textId="77777777" w:rsidR="004932EA" w:rsidRPr="004932EA" w:rsidRDefault="004932EA" w:rsidP="00B074A4">
                  <w:pPr>
                    <w:pStyle w:val="ListParagraph"/>
                    <w:numPr>
                      <w:ilvl w:val="0"/>
                      <w:numId w:val="30"/>
                    </w:numPr>
                    <w:rPr>
                      <w:rFonts w:asciiTheme="majorHAnsi" w:hAnsiTheme="majorHAnsi" w:cstheme="majorHAnsi"/>
                      <w:sz w:val="22"/>
                      <w:szCs w:val="22"/>
                    </w:rPr>
                  </w:pPr>
                  <w:r w:rsidRPr="004932EA">
                    <w:rPr>
                      <w:rFonts w:asciiTheme="majorHAnsi" w:hAnsiTheme="majorHAnsi" w:cstheme="majorHAnsi"/>
                      <w:sz w:val="22"/>
                      <w:szCs w:val="22"/>
                    </w:rPr>
                    <w:t>Evaluation brief</w:t>
                  </w:r>
                </w:p>
                <w:p w14:paraId="294B477F" w14:textId="4A972660" w:rsidR="38F1AF79" w:rsidRDefault="38F1AF79" w:rsidP="004932EA">
                  <w:pPr>
                    <w:jc w:val="both"/>
                  </w:pPr>
                </w:p>
                <w:p w14:paraId="37ACCDF5" w14:textId="77777777" w:rsidR="00AB0558" w:rsidRDefault="38F1AF79">
                  <w:pPr>
                    <w:rPr>
                      <w:rFonts w:ascii="Calibri" w:eastAsia="Calibri" w:hAnsi="Calibri" w:cs="Calibri"/>
                      <w:sz w:val="22"/>
                      <w:szCs w:val="22"/>
                      <w:lang w:val="en-GB"/>
                    </w:rPr>
                  </w:pPr>
                  <w:r w:rsidRPr="00781672">
                    <w:rPr>
                      <w:rFonts w:ascii="Calibri" w:eastAsia="Calibri" w:hAnsi="Calibri" w:cs="Calibri"/>
                      <w:sz w:val="22"/>
                      <w:szCs w:val="22"/>
                      <w:lang w:val="en-GB"/>
                    </w:rPr>
                    <w:t xml:space="preserve">The final report </w:t>
                  </w:r>
                  <w:r w:rsidR="006910FC">
                    <w:rPr>
                      <w:rFonts w:ascii="Calibri" w:eastAsia="Calibri" w:hAnsi="Calibri" w:cs="Calibri"/>
                      <w:sz w:val="22"/>
                      <w:szCs w:val="22"/>
                      <w:lang w:val="en-GB"/>
                    </w:rPr>
                    <w:t>will</w:t>
                  </w:r>
                  <w:r w:rsidRPr="00781672">
                    <w:rPr>
                      <w:rFonts w:ascii="Calibri" w:eastAsia="Calibri" w:hAnsi="Calibri" w:cs="Calibri"/>
                      <w:sz w:val="22"/>
                      <w:szCs w:val="22"/>
                      <w:lang w:val="en-GB"/>
                    </w:rPr>
                    <w:t xml:space="preserve"> be submitted in both hard and</w:t>
                  </w:r>
                  <w:r w:rsidR="00B84213">
                    <w:rPr>
                      <w:rFonts w:ascii="Calibri" w:eastAsia="Calibri" w:hAnsi="Calibri" w:cs="Calibri"/>
                      <w:sz w:val="22"/>
                      <w:szCs w:val="22"/>
                      <w:lang w:val="en-GB"/>
                    </w:rPr>
                    <w:t xml:space="preserve"> </w:t>
                  </w:r>
                  <w:r w:rsidRPr="00781672">
                    <w:rPr>
                      <w:rFonts w:ascii="Calibri" w:eastAsia="Calibri" w:hAnsi="Calibri" w:cs="Calibri"/>
                      <w:sz w:val="22"/>
                      <w:szCs w:val="22"/>
                      <w:lang w:val="en-GB"/>
                    </w:rPr>
                    <w:t>soft copies</w:t>
                  </w:r>
                  <w:r w:rsidR="00AB0558">
                    <w:rPr>
                      <w:rFonts w:ascii="Calibri" w:eastAsia="Calibri" w:hAnsi="Calibri" w:cs="Calibri"/>
                      <w:sz w:val="22"/>
                      <w:szCs w:val="22"/>
                      <w:lang w:val="en-GB"/>
                    </w:rPr>
                    <w:t>.</w:t>
                  </w:r>
                </w:p>
                <w:p w14:paraId="24E1E3AA" w14:textId="76DD0917" w:rsidR="38F1AF79" w:rsidRPr="005E1ADE" w:rsidRDefault="00B509E0" w:rsidP="00781672">
                  <w:pPr>
                    <w:jc w:val="both"/>
                    <w:rPr>
                      <w:rFonts w:ascii="Calibri" w:eastAsia="Calibri" w:hAnsi="Calibri" w:cs="Calibri"/>
                      <w:sz w:val="22"/>
                      <w:szCs w:val="22"/>
                    </w:rPr>
                  </w:pPr>
                  <w:r w:rsidRPr="00B509E0">
                    <w:rPr>
                      <w:rFonts w:ascii="Calibri" w:eastAsia="Calibri" w:hAnsi="Calibri" w:cs="Calibri"/>
                      <w:sz w:val="22"/>
                      <w:szCs w:val="22"/>
                      <w:lang w:val="en-GB"/>
                    </w:rPr>
                    <w:t>A report is considered “final” when the Evaluation Manager confirms that it is complete and satisfactory in reference to suggestions for improvement.</w:t>
                  </w:r>
                </w:p>
              </w:tc>
            </w:tr>
          </w:tbl>
          <w:p w14:paraId="6BB91B9D" w14:textId="4BA1DC51" w:rsidR="00C05E2C" w:rsidRPr="00781672" w:rsidRDefault="00C05E2C">
            <w:pPr>
              <w:pStyle w:val="NoSpacing"/>
              <w:rPr>
                <w:rFonts w:asciiTheme="majorHAnsi" w:hAnsiTheme="majorHAnsi" w:cstheme="majorBidi"/>
                <w:sz w:val="22"/>
                <w:szCs w:val="22"/>
              </w:rPr>
            </w:pPr>
          </w:p>
        </w:tc>
        <w:tc>
          <w:tcPr>
            <w:tcW w:w="1780" w:type="dxa"/>
          </w:tcPr>
          <w:p w14:paraId="37654F32" w14:textId="23EEDAED" w:rsidR="00C05E2C" w:rsidRPr="004932EA" w:rsidRDefault="007718A6">
            <w:pPr>
              <w:pStyle w:val="NoSpacing"/>
              <w:rPr>
                <w:rFonts w:asciiTheme="majorHAnsi" w:hAnsiTheme="majorHAnsi" w:cstheme="majorBidi"/>
                <w:sz w:val="22"/>
                <w:szCs w:val="22"/>
                <w:highlight w:val="cyan"/>
              </w:rPr>
            </w:pPr>
            <w:r w:rsidRPr="00840F4D">
              <w:rPr>
                <w:rFonts w:asciiTheme="majorHAnsi" w:hAnsiTheme="majorHAnsi" w:cstheme="majorBidi"/>
                <w:sz w:val="22"/>
                <w:szCs w:val="22"/>
              </w:rPr>
              <w:t>April</w:t>
            </w:r>
            <w:r w:rsidR="00840F4D" w:rsidRPr="00840F4D">
              <w:rPr>
                <w:rFonts w:asciiTheme="majorHAnsi" w:hAnsiTheme="majorHAnsi" w:cstheme="majorBidi"/>
                <w:sz w:val="22"/>
                <w:szCs w:val="22"/>
              </w:rPr>
              <w:t xml:space="preserve"> 7, 2023</w:t>
            </w:r>
          </w:p>
        </w:tc>
        <w:tc>
          <w:tcPr>
            <w:tcW w:w="1665" w:type="dxa"/>
          </w:tcPr>
          <w:p w14:paraId="449C0010" w14:textId="46B45BAF" w:rsidR="00C05E2C" w:rsidRPr="00781672" w:rsidRDefault="622F32F2">
            <w:pPr>
              <w:pStyle w:val="NoSpacing"/>
              <w:rPr>
                <w:rFonts w:asciiTheme="majorHAnsi" w:hAnsiTheme="majorHAnsi" w:cstheme="majorBidi"/>
                <w:sz w:val="22"/>
                <w:szCs w:val="22"/>
              </w:rPr>
            </w:pPr>
            <w:r w:rsidRPr="00781672">
              <w:rPr>
                <w:rFonts w:ascii="Calibri" w:eastAsia="Calibri" w:hAnsi="Calibri" w:cs="Calibri"/>
                <w:color w:val="000000" w:themeColor="text1"/>
                <w:szCs w:val="21"/>
              </w:rPr>
              <w:t>Evaluation Team</w:t>
            </w:r>
          </w:p>
        </w:tc>
      </w:tr>
      <w:tr w:rsidR="006B4EF3" w:rsidRPr="000A62C7" w14:paraId="4C3E8D86" w14:textId="77777777" w:rsidTr="00352871">
        <w:tc>
          <w:tcPr>
            <w:tcW w:w="5145" w:type="dxa"/>
          </w:tcPr>
          <w:p w14:paraId="3BB376AB" w14:textId="20DCA2FC" w:rsidR="006B4EF3" w:rsidRPr="000A62C7" w:rsidRDefault="38F1AF79" w:rsidP="38F1AF79">
            <w:pPr>
              <w:jc w:val="both"/>
            </w:pPr>
            <w:r w:rsidRPr="00781672">
              <w:rPr>
                <w:rFonts w:ascii="Calibri" w:eastAsia="Calibri" w:hAnsi="Calibri" w:cs="Calibri"/>
                <w:b/>
                <w:bCs/>
                <w:sz w:val="22"/>
                <w:szCs w:val="22"/>
                <w:lang w:val="en-GB"/>
              </w:rPr>
              <w:t>Dissemination of Report.</w:t>
            </w:r>
          </w:p>
          <w:p w14:paraId="60378E6C" w14:textId="33BA6E11" w:rsidR="006B4EF3" w:rsidRPr="000A62C7" w:rsidRDefault="622F32F2" w:rsidP="45626A36">
            <w:pPr>
              <w:jc w:val="both"/>
            </w:pPr>
            <w:r w:rsidRPr="00781672">
              <w:rPr>
                <w:rFonts w:ascii="Calibri" w:eastAsia="Calibri" w:hAnsi="Calibri" w:cs="Calibri"/>
                <w:sz w:val="22"/>
                <w:szCs w:val="22"/>
                <w:lang w:val="en-GB"/>
              </w:rPr>
              <w:t>With recom</w:t>
            </w:r>
            <w:r w:rsidR="45626A36" w:rsidRPr="00781672">
              <w:rPr>
                <w:rFonts w:ascii="Calibri" w:eastAsia="Calibri" w:hAnsi="Calibri" w:cs="Calibri"/>
                <w:sz w:val="22"/>
                <w:szCs w:val="22"/>
                <w:lang w:val="en-GB"/>
              </w:rPr>
              <w:t>mendations from the evaluation team</w:t>
            </w:r>
            <w:r w:rsidR="0039255E">
              <w:rPr>
                <w:rFonts w:ascii="Calibri" w:eastAsia="Calibri" w:hAnsi="Calibri" w:cs="Calibri"/>
                <w:sz w:val="22"/>
                <w:szCs w:val="22"/>
                <w:lang w:val="en-GB"/>
              </w:rPr>
              <w:t>,</w:t>
            </w:r>
            <w:r w:rsidR="45626A36" w:rsidRPr="00781672">
              <w:rPr>
                <w:rFonts w:ascii="Calibri" w:eastAsia="Calibri" w:hAnsi="Calibri" w:cs="Calibri"/>
                <w:sz w:val="22"/>
                <w:szCs w:val="22"/>
                <w:lang w:val="en-GB"/>
              </w:rPr>
              <w:t xml:space="preserve"> </w:t>
            </w:r>
            <w:r w:rsidR="38F1AF79" w:rsidRPr="00781672">
              <w:rPr>
                <w:rFonts w:ascii="Calibri" w:eastAsia="Calibri" w:hAnsi="Calibri" w:cs="Calibri"/>
                <w:sz w:val="22"/>
                <w:szCs w:val="22"/>
                <w:lang w:val="en-GB"/>
              </w:rPr>
              <w:t>UN Women will develop a dissemination and utilization plan following the finalization of the Evaluation Report.</w:t>
            </w:r>
          </w:p>
          <w:p w14:paraId="5108A6C1" w14:textId="32DB5EB7" w:rsidR="006B4EF3" w:rsidRPr="00781672" w:rsidRDefault="006B4EF3">
            <w:pPr>
              <w:pStyle w:val="NoSpacing"/>
              <w:rPr>
                <w:rFonts w:asciiTheme="majorHAnsi" w:hAnsiTheme="majorHAnsi" w:cstheme="majorBidi"/>
                <w:sz w:val="22"/>
                <w:szCs w:val="22"/>
              </w:rPr>
            </w:pPr>
          </w:p>
        </w:tc>
        <w:tc>
          <w:tcPr>
            <w:tcW w:w="1780" w:type="dxa"/>
          </w:tcPr>
          <w:p w14:paraId="53F208F0" w14:textId="5BA558DA" w:rsidR="006B4EF3" w:rsidRPr="00781672" w:rsidRDefault="00840F4D">
            <w:pPr>
              <w:pStyle w:val="NoSpacing"/>
              <w:rPr>
                <w:rFonts w:asciiTheme="majorHAnsi" w:hAnsiTheme="majorHAnsi" w:cstheme="majorBidi"/>
                <w:sz w:val="22"/>
                <w:szCs w:val="22"/>
              </w:rPr>
            </w:pPr>
            <w:r>
              <w:rPr>
                <w:rFonts w:asciiTheme="majorHAnsi" w:hAnsiTheme="majorHAnsi" w:cstheme="majorBidi"/>
                <w:sz w:val="22"/>
                <w:szCs w:val="22"/>
              </w:rPr>
              <w:t xml:space="preserve">April </w:t>
            </w:r>
            <w:r w:rsidR="00E05359">
              <w:rPr>
                <w:rFonts w:asciiTheme="majorHAnsi" w:hAnsiTheme="majorHAnsi" w:cstheme="majorBidi"/>
                <w:sz w:val="22"/>
                <w:szCs w:val="22"/>
              </w:rPr>
              <w:t>10, 2023</w:t>
            </w:r>
          </w:p>
        </w:tc>
        <w:tc>
          <w:tcPr>
            <w:tcW w:w="1665" w:type="dxa"/>
          </w:tcPr>
          <w:p w14:paraId="074DBC54" w14:textId="77777777" w:rsidR="006B4EF3" w:rsidRPr="00781672" w:rsidRDefault="7E76D1CA">
            <w:pPr>
              <w:pStyle w:val="NoSpacing"/>
              <w:rPr>
                <w:rFonts w:asciiTheme="majorHAnsi" w:hAnsiTheme="majorHAnsi" w:cstheme="majorBidi"/>
                <w:sz w:val="22"/>
                <w:szCs w:val="22"/>
              </w:rPr>
            </w:pPr>
            <w:r w:rsidRPr="00781672">
              <w:rPr>
                <w:rFonts w:asciiTheme="majorHAnsi" w:hAnsiTheme="majorHAnsi" w:cstheme="majorBidi"/>
                <w:sz w:val="22"/>
                <w:szCs w:val="22"/>
              </w:rPr>
              <w:t>UN Women</w:t>
            </w:r>
          </w:p>
        </w:tc>
      </w:tr>
      <w:tr w:rsidR="45626A36" w14:paraId="39A1DAA9" w14:textId="77777777" w:rsidTr="00352871">
        <w:tc>
          <w:tcPr>
            <w:tcW w:w="5145" w:type="dxa"/>
          </w:tcPr>
          <w:p w14:paraId="6D8FD358" w14:textId="23A80506" w:rsidR="45626A36" w:rsidRPr="00781672" w:rsidRDefault="7E76D1CA" w:rsidP="00781672">
            <w:pPr>
              <w:jc w:val="both"/>
              <w:rPr>
                <w:rFonts w:ascii="Calibri" w:eastAsia="Calibri" w:hAnsi="Calibri" w:cs="Calibri"/>
                <w:b/>
                <w:bCs/>
                <w:sz w:val="22"/>
                <w:szCs w:val="22"/>
                <w:lang w:val="en-GB"/>
              </w:rPr>
            </w:pPr>
            <w:r w:rsidRPr="00781672">
              <w:rPr>
                <w:rFonts w:ascii="Calibri" w:eastAsia="Calibri" w:hAnsi="Calibri" w:cs="Calibri"/>
                <w:b/>
                <w:bCs/>
                <w:sz w:val="22"/>
                <w:szCs w:val="22"/>
                <w:lang w:val="en-GB"/>
              </w:rPr>
              <w:t xml:space="preserve">Management response </w:t>
            </w:r>
          </w:p>
        </w:tc>
        <w:tc>
          <w:tcPr>
            <w:tcW w:w="1780" w:type="dxa"/>
          </w:tcPr>
          <w:p w14:paraId="3CD5B054" w14:textId="399DD3EC" w:rsidR="45626A36" w:rsidRPr="00781672" w:rsidRDefault="00E05359" w:rsidP="00781672">
            <w:pPr>
              <w:pStyle w:val="NoSpacing"/>
              <w:rPr>
                <w:rFonts w:asciiTheme="majorHAnsi" w:hAnsiTheme="majorHAnsi" w:cstheme="majorBidi"/>
                <w:sz w:val="22"/>
                <w:szCs w:val="22"/>
              </w:rPr>
            </w:pPr>
            <w:r>
              <w:rPr>
                <w:rFonts w:asciiTheme="majorHAnsi" w:hAnsiTheme="majorHAnsi" w:cstheme="majorBidi"/>
                <w:sz w:val="22"/>
                <w:szCs w:val="22"/>
              </w:rPr>
              <w:t>April 19, 2023</w:t>
            </w:r>
          </w:p>
        </w:tc>
        <w:tc>
          <w:tcPr>
            <w:tcW w:w="1665" w:type="dxa"/>
          </w:tcPr>
          <w:p w14:paraId="27D1911F" w14:textId="6FA8FFAC" w:rsidR="45626A36" w:rsidRPr="00781672" w:rsidRDefault="405D4B64" w:rsidP="00781672">
            <w:pPr>
              <w:pStyle w:val="NoSpacing"/>
              <w:rPr>
                <w:rFonts w:asciiTheme="majorHAnsi" w:hAnsiTheme="majorHAnsi" w:cstheme="majorBidi"/>
                <w:sz w:val="22"/>
                <w:szCs w:val="22"/>
              </w:rPr>
            </w:pPr>
            <w:r w:rsidRPr="00781672">
              <w:rPr>
                <w:rFonts w:asciiTheme="majorHAnsi" w:hAnsiTheme="majorHAnsi" w:cstheme="majorBidi"/>
                <w:sz w:val="22"/>
                <w:szCs w:val="22"/>
              </w:rPr>
              <w:t xml:space="preserve">UN Women </w:t>
            </w:r>
          </w:p>
        </w:tc>
      </w:tr>
    </w:tbl>
    <w:p w14:paraId="71239580" w14:textId="72F032B8" w:rsidR="004932EA" w:rsidRDefault="004932EA">
      <w:pPr>
        <w:rPr>
          <w:rFonts w:asciiTheme="majorHAnsi" w:hAnsiTheme="majorHAnsi" w:cstheme="majorBidi"/>
          <w:b/>
          <w:bCs/>
          <w:sz w:val="22"/>
          <w:szCs w:val="22"/>
        </w:rPr>
      </w:pPr>
    </w:p>
    <w:p w14:paraId="03D6A72C" w14:textId="77777777" w:rsidR="004932EA" w:rsidRPr="00781672" w:rsidDel="61288E20" w:rsidRDefault="004932EA">
      <w:pPr>
        <w:rPr>
          <w:rFonts w:asciiTheme="majorHAnsi" w:hAnsiTheme="majorHAnsi" w:cstheme="majorBidi"/>
          <w:b/>
          <w:bCs/>
          <w:sz w:val="22"/>
          <w:szCs w:val="22"/>
        </w:rPr>
      </w:pPr>
    </w:p>
    <w:bookmarkEnd w:id="6"/>
    <w:p w14:paraId="054B743F" w14:textId="5A284505" w:rsidR="00123EB3" w:rsidRPr="00284187" w:rsidRDefault="6D77D5C9" w:rsidP="00284187">
      <w:pPr>
        <w:pStyle w:val="Heading1"/>
        <w:ind w:left="709"/>
        <w:rPr>
          <w:color w:val="00B0F0"/>
        </w:rPr>
      </w:pPr>
      <w:r w:rsidRPr="00284187">
        <w:rPr>
          <w:color w:val="00B0F0"/>
          <w:lang w:val="en-GB"/>
        </w:rPr>
        <w:t>Expected deliverables</w:t>
      </w:r>
    </w:p>
    <w:p w14:paraId="5451B91C" w14:textId="0B95378F" w:rsidR="00123EB3" w:rsidRDefault="00123EB3" w:rsidP="64102857">
      <w:pPr>
        <w:autoSpaceDE w:val="0"/>
        <w:autoSpaceDN w:val="0"/>
        <w:adjustRightInd w:val="0"/>
        <w:jc w:val="both"/>
      </w:pPr>
    </w:p>
    <w:p w14:paraId="768111C8" w14:textId="2114E84A" w:rsidR="00371478" w:rsidRPr="00034F0E" w:rsidRDefault="00371478" w:rsidP="64102857">
      <w:pPr>
        <w:autoSpaceDE w:val="0"/>
        <w:autoSpaceDN w:val="0"/>
        <w:adjustRightInd w:val="0"/>
        <w:jc w:val="both"/>
        <w:rPr>
          <w:lang w:val="en-GB"/>
        </w:rPr>
      </w:pPr>
    </w:p>
    <w:p w14:paraId="3A203533" w14:textId="77777777" w:rsidR="00371478" w:rsidRPr="000A62C7" w:rsidRDefault="00371478" w:rsidP="64102857">
      <w:pPr>
        <w:autoSpaceDE w:val="0"/>
        <w:autoSpaceDN w:val="0"/>
        <w:adjustRightInd w:val="0"/>
        <w:jc w:val="both"/>
      </w:pPr>
    </w:p>
    <w:p w14:paraId="221FADA0" w14:textId="0B07BD86" w:rsidR="51C62E2C" w:rsidRPr="00EE7EC7" w:rsidRDefault="64102857" w:rsidP="00EE7EC7">
      <w:pPr>
        <w:rPr>
          <w:rFonts w:ascii="Calibri" w:eastAsia="Calibri" w:hAnsi="Calibri" w:cs="Calibri"/>
          <w:color w:val="000000" w:themeColor="text1"/>
          <w:sz w:val="22"/>
          <w:szCs w:val="22"/>
        </w:rPr>
      </w:pPr>
      <w:r w:rsidRPr="00781672">
        <w:rPr>
          <w:rFonts w:ascii="Times New Roman" w:eastAsia="Times New Roman" w:hAnsi="Times New Roman" w:cs="Times New Roman"/>
        </w:rPr>
        <w:t>T</w:t>
      </w:r>
      <w:r w:rsidRPr="00781672">
        <w:rPr>
          <w:rFonts w:ascii="Calibri" w:eastAsia="Calibri" w:hAnsi="Calibri" w:cs="Calibri"/>
          <w:sz w:val="22"/>
          <w:szCs w:val="22"/>
        </w:rPr>
        <w:t>he</w:t>
      </w:r>
      <w:r w:rsidRPr="00781672">
        <w:rPr>
          <w:rFonts w:ascii="Calibri" w:eastAsia="Calibri" w:hAnsi="Calibri" w:cs="Calibri"/>
          <w:b/>
          <w:bCs/>
          <w:sz w:val="22"/>
          <w:szCs w:val="22"/>
        </w:rPr>
        <w:t xml:space="preserve"> </w:t>
      </w:r>
      <w:r w:rsidR="00F71822">
        <w:rPr>
          <w:rFonts w:ascii="Calibri" w:eastAsia="Calibri" w:hAnsi="Calibri" w:cs="Calibri"/>
          <w:b/>
          <w:bCs/>
          <w:sz w:val="22"/>
          <w:szCs w:val="22"/>
        </w:rPr>
        <w:t xml:space="preserve">national and international evaluators </w:t>
      </w:r>
      <w:r w:rsidRPr="00781672">
        <w:rPr>
          <w:rFonts w:ascii="Calibri" w:eastAsia="Calibri" w:hAnsi="Calibri" w:cs="Calibri"/>
          <w:sz w:val="22"/>
          <w:szCs w:val="22"/>
        </w:rPr>
        <w:t xml:space="preserve">will produce the following deliverables: </w:t>
      </w:r>
    </w:p>
    <w:p w14:paraId="12324F59" w14:textId="24D5282B" w:rsidR="51C62E2C" w:rsidRPr="00781672" w:rsidDel="3F8108CB" w:rsidRDefault="51C62E2C" w:rsidP="00781672">
      <w:pPr>
        <w:jc w:val="both"/>
        <w:rPr>
          <w:rFonts w:ascii="Calibri" w:eastAsia="Calibri" w:hAnsi="Calibri" w:cs="Calibri"/>
          <w:sz w:val="22"/>
          <w:szCs w:val="22"/>
        </w:rPr>
      </w:pPr>
    </w:p>
    <w:tbl>
      <w:tblPr>
        <w:tblStyle w:val="TableGrid"/>
        <w:tblW w:w="8635" w:type="dxa"/>
        <w:tblLayout w:type="fixed"/>
        <w:tblLook w:val="06A0" w:firstRow="1" w:lastRow="0" w:firstColumn="1" w:lastColumn="0" w:noHBand="1" w:noVBand="1"/>
      </w:tblPr>
      <w:tblGrid>
        <w:gridCol w:w="237"/>
        <w:gridCol w:w="8398"/>
      </w:tblGrid>
      <w:tr w:rsidR="003D1FF3" w14:paraId="00803C9C" w14:textId="77777777" w:rsidTr="003D1FF3">
        <w:tc>
          <w:tcPr>
            <w:tcW w:w="237" w:type="dxa"/>
          </w:tcPr>
          <w:p w14:paraId="51A235D2" w14:textId="2568F21E" w:rsidR="003D1FF3" w:rsidRPr="00781672" w:rsidRDefault="003D1FF3">
            <w:pPr>
              <w:rPr>
                <w:rFonts w:ascii="Calibri" w:eastAsia="Calibri" w:hAnsi="Calibri" w:cs="Calibri"/>
                <w:sz w:val="22"/>
                <w:szCs w:val="22"/>
              </w:rPr>
            </w:pPr>
          </w:p>
        </w:tc>
        <w:tc>
          <w:tcPr>
            <w:tcW w:w="8398" w:type="dxa"/>
          </w:tcPr>
          <w:p w14:paraId="76979C6D" w14:textId="5D7A9837" w:rsidR="003D1FF3" w:rsidRPr="00781672" w:rsidRDefault="003D1FF3">
            <w:pPr>
              <w:rPr>
                <w:rFonts w:ascii="Calibri" w:eastAsia="Calibri" w:hAnsi="Calibri" w:cs="Calibri"/>
                <w:sz w:val="22"/>
                <w:szCs w:val="22"/>
              </w:rPr>
            </w:pPr>
          </w:p>
          <w:p w14:paraId="3F9EC238" w14:textId="4C848A98" w:rsidR="003D1FF3" w:rsidRPr="00781672" w:rsidRDefault="003D1FF3">
            <w:pPr>
              <w:rPr>
                <w:rFonts w:ascii="Calibri" w:eastAsia="Calibri" w:hAnsi="Calibri" w:cs="Calibri"/>
                <w:b/>
                <w:bCs/>
                <w:sz w:val="22"/>
                <w:szCs w:val="22"/>
              </w:rPr>
            </w:pPr>
            <w:r w:rsidRPr="00781672">
              <w:rPr>
                <w:rFonts w:ascii="Calibri" w:eastAsia="Calibri" w:hAnsi="Calibri" w:cs="Calibri"/>
                <w:b/>
                <w:bCs/>
                <w:sz w:val="22"/>
                <w:szCs w:val="22"/>
              </w:rPr>
              <w:t xml:space="preserve">Deliverables </w:t>
            </w:r>
          </w:p>
        </w:tc>
      </w:tr>
      <w:tr w:rsidR="003D1FF3" w14:paraId="687A71D8" w14:textId="77777777" w:rsidTr="003D1FF3">
        <w:tc>
          <w:tcPr>
            <w:tcW w:w="237" w:type="dxa"/>
          </w:tcPr>
          <w:p w14:paraId="16B8A2C9" w14:textId="12367B27" w:rsidR="003D1FF3" w:rsidRPr="00781672" w:rsidRDefault="003D1FF3">
            <w:pPr>
              <w:rPr>
                <w:rFonts w:ascii="Calibri" w:eastAsia="Calibri" w:hAnsi="Calibri" w:cs="Calibri"/>
                <w:sz w:val="22"/>
                <w:szCs w:val="22"/>
              </w:rPr>
            </w:pPr>
            <w:r>
              <w:rPr>
                <w:rFonts w:ascii="Calibri" w:eastAsia="Calibri" w:hAnsi="Calibri" w:cs="Calibri"/>
                <w:sz w:val="22"/>
                <w:szCs w:val="22"/>
              </w:rPr>
              <w:t>1</w:t>
            </w:r>
          </w:p>
        </w:tc>
        <w:tc>
          <w:tcPr>
            <w:tcW w:w="8398" w:type="dxa"/>
          </w:tcPr>
          <w:p w14:paraId="78517BBD" w14:textId="77777777" w:rsidR="003D1FF3" w:rsidRPr="00E40E1C" w:rsidRDefault="003D1FF3" w:rsidP="00E40E1C">
            <w:pPr>
              <w:widowControl w:val="0"/>
              <w:tabs>
                <w:tab w:val="left" w:pos="270"/>
              </w:tabs>
              <w:rPr>
                <w:rFonts w:ascii="Calibri" w:eastAsia="Calibri" w:hAnsi="Calibri" w:cs="Calibri"/>
                <w:sz w:val="22"/>
                <w:szCs w:val="22"/>
                <w:lang w:val="en-GB"/>
              </w:rPr>
            </w:pPr>
            <w:r w:rsidRPr="00E40E1C">
              <w:rPr>
                <w:rFonts w:ascii="Calibri" w:eastAsia="Calibri" w:hAnsi="Calibri" w:cs="Calibri"/>
                <w:b/>
                <w:bCs/>
                <w:color w:val="000000" w:themeColor="text1"/>
                <w:sz w:val="22"/>
                <w:szCs w:val="22"/>
                <w:lang w:val="en-GB"/>
              </w:rPr>
              <w:t>Final Inception Report.</w:t>
            </w:r>
            <w:r w:rsidRPr="00E40E1C">
              <w:rPr>
                <w:rFonts w:ascii="Calibri" w:eastAsia="Calibri" w:hAnsi="Calibri" w:cs="Calibri"/>
                <w:color w:val="000000" w:themeColor="text1"/>
                <w:sz w:val="22"/>
                <w:szCs w:val="22"/>
                <w:lang w:val="en-GB"/>
              </w:rPr>
              <w:t xml:space="preserve">  </w:t>
            </w:r>
            <w:r w:rsidRPr="00E40E1C">
              <w:rPr>
                <w:rFonts w:ascii="Calibri" w:eastAsia="Calibri" w:hAnsi="Calibri" w:cs="Calibri"/>
                <w:sz w:val="22"/>
                <w:szCs w:val="22"/>
                <w:lang w:val="en-GB"/>
              </w:rPr>
              <w:t>A detailed inception report, including a work plan that will respond to the TOR with clear links between the proposed evaluation approach and evaluation questions.</w:t>
            </w:r>
          </w:p>
          <w:p w14:paraId="2BD81FDA" w14:textId="374CA633" w:rsidR="003D1FF3" w:rsidRPr="00781672" w:rsidRDefault="003D1FF3" w:rsidP="00E40E1C">
            <w:pPr>
              <w:rPr>
                <w:rFonts w:ascii="Calibri" w:eastAsia="Calibri" w:hAnsi="Calibri" w:cs="Calibri"/>
                <w:sz w:val="22"/>
                <w:szCs w:val="22"/>
              </w:rPr>
            </w:pPr>
          </w:p>
        </w:tc>
      </w:tr>
      <w:tr w:rsidR="003D1FF3" w14:paraId="30E4D492" w14:textId="77777777" w:rsidTr="003D1FF3">
        <w:tc>
          <w:tcPr>
            <w:tcW w:w="237" w:type="dxa"/>
          </w:tcPr>
          <w:p w14:paraId="1AC34D06" w14:textId="4F1F5491" w:rsidR="003D1FF3" w:rsidRPr="00781672" w:rsidRDefault="003D1FF3">
            <w:pPr>
              <w:rPr>
                <w:rFonts w:ascii="Calibri" w:eastAsia="Calibri" w:hAnsi="Calibri" w:cs="Calibri"/>
                <w:sz w:val="22"/>
                <w:szCs w:val="22"/>
              </w:rPr>
            </w:pPr>
            <w:r>
              <w:rPr>
                <w:rFonts w:ascii="Calibri" w:eastAsia="Calibri" w:hAnsi="Calibri" w:cs="Calibri"/>
                <w:sz w:val="22"/>
                <w:szCs w:val="22"/>
              </w:rPr>
              <w:t>2</w:t>
            </w:r>
          </w:p>
        </w:tc>
        <w:tc>
          <w:tcPr>
            <w:tcW w:w="8398" w:type="dxa"/>
          </w:tcPr>
          <w:p w14:paraId="1F24BF86" w14:textId="35B3C6A5" w:rsidR="003D1FF3" w:rsidRPr="00781672" w:rsidRDefault="003D1FF3">
            <w:pPr>
              <w:rPr>
                <w:rFonts w:ascii="Calibri" w:eastAsia="Calibri" w:hAnsi="Calibri" w:cs="Calibri"/>
                <w:color w:val="000000" w:themeColor="text1"/>
                <w:sz w:val="22"/>
                <w:szCs w:val="22"/>
              </w:rPr>
            </w:pPr>
            <w:r w:rsidRPr="009201F7">
              <w:rPr>
                <w:rFonts w:ascii="Calibri" w:eastAsia="Calibri" w:hAnsi="Calibri" w:cs="Calibri"/>
                <w:sz w:val="22"/>
                <w:szCs w:val="22"/>
                <w:lang w:val="en-GB"/>
              </w:rPr>
              <w:t>A briefing and report with preliminary findings</w:t>
            </w:r>
            <w:r w:rsidRPr="00781672">
              <w:rPr>
                <w:rFonts w:ascii="Calibri" w:eastAsia="Calibri" w:hAnsi="Calibri" w:cs="Calibri"/>
                <w:color w:val="000000" w:themeColor="text1"/>
                <w:sz w:val="22"/>
                <w:szCs w:val="22"/>
              </w:rPr>
              <w:t xml:space="preserve"> </w:t>
            </w:r>
            <w:r>
              <w:rPr>
                <w:rFonts w:ascii="Calibri" w:eastAsia="Calibri" w:hAnsi="Calibri" w:cs="Calibri"/>
                <w:color w:val="000000" w:themeColor="text1"/>
                <w:sz w:val="22"/>
                <w:szCs w:val="22"/>
              </w:rPr>
              <w:t xml:space="preserve">and </w:t>
            </w:r>
            <w:r w:rsidRPr="00781672">
              <w:rPr>
                <w:rFonts w:ascii="Calibri" w:eastAsia="Calibri" w:hAnsi="Calibri" w:cs="Calibri"/>
                <w:color w:val="000000" w:themeColor="text1"/>
                <w:sz w:val="22"/>
                <w:szCs w:val="22"/>
              </w:rPr>
              <w:t xml:space="preserve">Power Point Presentation of </w:t>
            </w:r>
            <w:r w:rsidRPr="00A27119">
              <w:rPr>
                <w:rFonts w:ascii="Calibri" w:eastAsia="Calibri" w:hAnsi="Calibri" w:cs="Calibri"/>
                <w:b/>
                <w:color w:val="000000" w:themeColor="text1"/>
                <w:sz w:val="22"/>
                <w:szCs w:val="22"/>
              </w:rPr>
              <w:t>preliminary findings</w:t>
            </w:r>
            <w:r w:rsidRPr="00781672">
              <w:rPr>
                <w:rFonts w:ascii="Calibri" w:eastAsia="Calibri" w:hAnsi="Calibri" w:cs="Calibri"/>
                <w:color w:val="000000" w:themeColor="text1"/>
                <w:sz w:val="22"/>
                <w:szCs w:val="22"/>
              </w:rPr>
              <w:t xml:space="preserve"> presented to the Reference Group</w:t>
            </w:r>
          </w:p>
        </w:tc>
      </w:tr>
      <w:tr w:rsidR="003D1FF3" w14:paraId="1B0ABCD4" w14:textId="77777777" w:rsidTr="003D1FF3">
        <w:tc>
          <w:tcPr>
            <w:tcW w:w="237" w:type="dxa"/>
          </w:tcPr>
          <w:p w14:paraId="58649E8E" w14:textId="7FFC30DD" w:rsidR="003D1FF3" w:rsidRPr="00781672" w:rsidRDefault="003D1FF3">
            <w:pPr>
              <w:rPr>
                <w:rFonts w:ascii="Calibri" w:eastAsia="Calibri" w:hAnsi="Calibri" w:cs="Calibri"/>
                <w:sz w:val="22"/>
                <w:szCs w:val="22"/>
              </w:rPr>
            </w:pPr>
            <w:r>
              <w:rPr>
                <w:rFonts w:ascii="Calibri" w:eastAsia="Calibri" w:hAnsi="Calibri" w:cs="Calibri"/>
                <w:sz w:val="22"/>
                <w:szCs w:val="22"/>
              </w:rPr>
              <w:t>3</w:t>
            </w:r>
          </w:p>
        </w:tc>
        <w:tc>
          <w:tcPr>
            <w:tcW w:w="8398" w:type="dxa"/>
          </w:tcPr>
          <w:p w14:paraId="16F14D00" w14:textId="29A5A946" w:rsidR="003D1FF3" w:rsidRDefault="003D1FF3" w:rsidP="7137EB1A">
            <w:r>
              <w:rPr>
                <w:rFonts w:ascii="Calibri" w:eastAsia="Calibri" w:hAnsi="Calibri" w:cs="Calibri"/>
                <w:b/>
                <w:bCs/>
                <w:sz w:val="22"/>
                <w:szCs w:val="22"/>
                <w:lang w:val="en-GB"/>
              </w:rPr>
              <w:t xml:space="preserve">Interim </w:t>
            </w:r>
            <w:r w:rsidRPr="00781672">
              <w:rPr>
                <w:rFonts w:ascii="Calibri" w:eastAsia="Calibri" w:hAnsi="Calibri" w:cs="Calibri"/>
                <w:b/>
                <w:bCs/>
                <w:sz w:val="22"/>
                <w:szCs w:val="22"/>
                <w:lang w:val="en-GB"/>
              </w:rPr>
              <w:t xml:space="preserve">Evaluation Report.  </w:t>
            </w:r>
            <w:r w:rsidRPr="00781672">
              <w:rPr>
                <w:rFonts w:ascii="Calibri" w:eastAsia="Calibri" w:hAnsi="Calibri" w:cs="Calibri"/>
                <w:sz w:val="22"/>
                <w:szCs w:val="22"/>
                <w:lang w:val="en-GB"/>
              </w:rPr>
              <w:t>Report structure should follow UNEG evaluation reporting guidance.</w:t>
            </w:r>
          </w:p>
          <w:p w14:paraId="29076E23" w14:textId="48A75344" w:rsidR="003D1FF3" w:rsidRPr="00781672" w:rsidRDefault="003D1FF3">
            <w:pPr>
              <w:rPr>
                <w:rFonts w:ascii="Calibri" w:eastAsia="Calibri" w:hAnsi="Calibri" w:cs="Calibri"/>
                <w:sz w:val="22"/>
                <w:szCs w:val="22"/>
              </w:rPr>
            </w:pPr>
          </w:p>
        </w:tc>
      </w:tr>
      <w:tr w:rsidR="003D1FF3" w14:paraId="11FE79F7" w14:textId="77777777" w:rsidTr="003D1FF3">
        <w:tc>
          <w:tcPr>
            <w:tcW w:w="237" w:type="dxa"/>
          </w:tcPr>
          <w:p w14:paraId="2D4CF024" w14:textId="08EB8799" w:rsidR="003D1FF3" w:rsidRPr="00781672" w:rsidRDefault="003D1FF3">
            <w:pPr>
              <w:rPr>
                <w:rFonts w:ascii="Calibri" w:eastAsia="Calibri" w:hAnsi="Calibri" w:cs="Calibri"/>
                <w:sz w:val="22"/>
                <w:szCs w:val="22"/>
              </w:rPr>
            </w:pPr>
            <w:r>
              <w:rPr>
                <w:rFonts w:ascii="Calibri" w:eastAsia="Calibri" w:hAnsi="Calibri" w:cs="Calibri"/>
                <w:sz w:val="22"/>
                <w:szCs w:val="22"/>
              </w:rPr>
              <w:t>4</w:t>
            </w:r>
          </w:p>
        </w:tc>
        <w:tc>
          <w:tcPr>
            <w:tcW w:w="8398" w:type="dxa"/>
          </w:tcPr>
          <w:p w14:paraId="772383EE" w14:textId="6C3ECDF9" w:rsidR="003D1FF3" w:rsidRPr="00781672" w:rsidRDefault="003D1FF3">
            <w:pPr>
              <w:rPr>
                <w:rFonts w:ascii="Calibri" w:eastAsia="Calibri" w:hAnsi="Calibri" w:cs="Calibri"/>
                <w:sz w:val="22"/>
                <w:szCs w:val="22"/>
              </w:rPr>
            </w:pPr>
            <w:r w:rsidRPr="00781672">
              <w:rPr>
                <w:rFonts w:ascii="Calibri" w:eastAsia="Calibri" w:hAnsi="Calibri" w:cs="Calibri"/>
                <w:color w:val="000000" w:themeColor="text1"/>
                <w:sz w:val="22"/>
                <w:szCs w:val="22"/>
              </w:rPr>
              <w:t>Power point Presentation of draft report.   A presentation of draft report should be done at a validation workshop facilitated by the National Consultant</w:t>
            </w:r>
          </w:p>
        </w:tc>
      </w:tr>
      <w:tr w:rsidR="003D1FF3" w:rsidRPr="00F71822" w14:paraId="1EC2C129" w14:textId="77777777" w:rsidTr="003D1FF3">
        <w:tc>
          <w:tcPr>
            <w:tcW w:w="237" w:type="dxa"/>
          </w:tcPr>
          <w:p w14:paraId="52E8C363" w14:textId="4EBDAF0E" w:rsidR="003D1FF3" w:rsidRPr="00F71822" w:rsidRDefault="003D1FF3">
            <w:pPr>
              <w:rPr>
                <w:rFonts w:ascii="Calibri" w:eastAsia="Calibri" w:hAnsi="Calibri" w:cs="Calibri"/>
                <w:color w:val="000000" w:themeColor="text1"/>
                <w:sz w:val="22"/>
                <w:szCs w:val="22"/>
              </w:rPr>
            </w:pPr>
            <w:r w:rsidRPr="00F71822">
              <w:rPr>
                <w:rFonts w:ascii="Calibri" w:eastAsia="Calibri" w:hAnsi="Calibri" w:cs="Calibri"/>
                <w:color w:val="000000" w:themeColor="text1"/>
                <w:sz w:val="22"/>
                <w:szCs w:val="22"/>
              </w:rPr>
              <w:t>5</w:t>
            </w:r>
          </w:p>
        </w:tc>
        <w:tc>
          <w:tcPr>
            <w:tcW w:w="8398" w:type="dxa"/>
          </w:tcPr>
          <w:p w14:paraId="3B5806B8" w14:textId="6D1F4525" w:rsidR="003D1FF3" w:rsidRPr="00F71822" w:rsidRDefault="003D1FF3" w:rsidP="00516ECE">
            <w:pPr>
              <w:widowControl w:val="0"/>
              <w:tabs>
                <w:tab w:val="left" w:pos="270"/>
              </w:tabs>
              <w:rPr>
                <w:rFonts w:ascii="Calibri" w:eastAsia="Calibri" w:hAnsi="Calibri" w:cs="Calibri"/>
                <w:color w:val="000000" w:themeColor="text1"/>
                <w:sz w:val="22"/>
                <w:szCs w:val="22"/>
              </w:rPr>
            </w:pPr>
            <w:r w:rsidRPr="00F71822">
              <w:rPr>
                <w:rFonts w:ascii="Calibri" w:eastAsia="Calibri" w:hAnsi="Calibri" w:cs="Calibri"/>
                <w:color w:val="000000" w:themeColor="text1"/>
                <w:sz w:val="22"/>
                <w:szCs w:val="22"/>
              </w:rPr>
              <w:t xml:space="preserve">A power point presentation of key findings and recommendations and a succinct, user friendly learning document that captures the main evaluation messages and can act as a standalone summary of the evaluation report for broader dissemination and </w:t>
            </w:r>
          </w:p>
          <w:p w14:paraId="4177901A" w14:textId="7CC0895F" w:rsidR="003D1FF3" w:rsidRPr="00F71822" w:rsidRDefault="003D1FF3" w:rsidP="7137EB1A">
            <w:pPr>
              <w:rPr>
                <w:rFonts w:ascii="Calibri" w:eastAsia="Calibri" w:hAnsi="Calibri" w:cs="Calibri"/>
                <w:color w:val="000000" w:themeColor="text1"/>
                <w:sz w:val="22"/>
                <w:szCs w:val="22"/>
              </w:rPr>
            </w:pPr>
            <w:r w:rsidRPr="00F71822">
              <w:rPr>
                <w:rFonts w:ascii="Calibri" w:eastAsia="Calibri" w:hAnsi="Calibri" w:cs="Calibri"/>
                <w:color w:val="000000" w:themeColor="text1"/>
                <w:sz w:val="22"/>
                <w:szCs w:val="22"/>
              </w:rPr>
              <w:t>Approved Evaluation Report</w:t>
            </w:r>
            <w:r w:rsidRPr="003D1FF3">
              <w:rPr>
                <w:color w:val="000000" w:themeColor="text1"/>
                <w:sz w:val="16"/>
                <w:szCs w:val="16"/>
              </w:rPr>
              <w:footnoteReference w:id="6"/>
            </w:r>
            <w:r w:rsidRPr="003D1FF3">
              <w:rPr>
                <w:rFonts w:ascii="Calibri" w:eastAsia="Calibri" w:hAnsi="Calibri" w:cs="Calibri"/>
                <w:color w:val="000000" w:themeColor="text1"/>
                <w:sz w:val="16"/>
                <w:szCs w:val="16"/>
              </w:rPr>
              <w:t>.</w:t>
            </w:r>
            <w:r w:rsidRPr="00F71822">
              <w:rPr>
                <w:rFonts w:ascii="Calibri" w:eastAsia="Calibri" w:hAnsi="Calibri" w:cs="Calibri"/>
                <w:color w:val="000000" w:themeColor="text1"/>
                <w:sz w:val="22"/>
                <w:szCs w:val="22"/>
              </w:rPr>
              <w:t xml:space="preserve">  </w:t>
            </w:r>
          </w:p>
          <w:p w14:paraId="6DC17146" w14:textId="77777777" w:rsidR="003D1FF3" w:rsidRPr="00F71822" w:rsidRDefault="003D1FF3" w:rsidP="7137EB1A">
            <w:pPr>
              <w:rPr>
                <w:rFonts w:ascii="Calibri" w:eastAsia="Calibri" w:hAnsi="Calibri" w:cs="Calibri"/>
                <w:color w:val="000000" w:themeColor="text1"/>
                <w:sz w:val="22"/>
                <w:szCs w:val="22"/>
              </w:rPr>
            </w:pPr>
          </w:p>
          <w:p w14:paraId="0823A138" w14:textId="4729FC0D" w:rsidR="003D1FF3" w:rsidRPr="00F71822" w:rsidRDefault="003D1FF3" w:rsidP="7137EB1A">
            <w:pPr>
              <w:rPr>
                <w:rFonts w:ascii="Calibri" w:eastAsia="Calibri" w:hAnsi="Calibri" w:cs="Calibri"/>
                <w:color w:val="000000" w:themeColor="text1"/>
                <w:sz w:val="22"/>
                <w:szCs w:val="22"/>
              </w:rPr>
            </w:pPr>
            <w:r w:rsidRPr="00F71822">
              <w:rPr>
                <w:rFonts w:ascii="Calibri" w:eastAsia="Calibri" w:hAnsi="Calibri" w:cs="Calibri"/>
                <w:color w:val="000000" w:themeColor="text1"/>
                <w:sz w:val="22"/>
                <w:szCs w:val="22"/>
              </w:rPr>
              <w:t>Submitted in both hard and in soft copies</w:t>
            </w:r>
          </w:p>
          <w:p w14:paraId="06DE7C5C" w14:textId="4C848A98" w:rsidR="003D1FF3" w:rsidRPr="00F71822" w:rsidRDefault="003D1FF3">
            <w:pPr>
              <w:rPr>
                <w:rFonts w:ascii="Calibri" w:eastAsia="Calibri" w:hAnsi="Calibri" w:cs="Calibri"/>
                <w:color w:val="000000" w:themeColor="text1"/>
                <w:sz w:val="22"/>
                <w:szCs w:val="22"/>
              </w:rPr>
            </w:pPr>
          </w:p>
        </w:tc>
      </w:tr>
    </w:tbl>
    <w:p w14:paraId="4162B0BD" w14:textId="77777777" w:rsidR="003D1FF3" w:rsidRPr="00F71822" w:rsidRDefault="003D1FF3" w:rsidP="003D1FF3">
      <w:pPr>
        <w:rPr>
          <w:rFonts w:ascii="Calibri" w:eastAsia="Calibri" w:hAnsi="Calibri" w:cs="Calibri"/>
          <w:color w:val="000000" w:themeColor="text1"/>
          <w:sz w:val="22"/>
          <w:szCs w:val="22"/>
        </w:rPr>
      </w:pPr>
      <w:r w:rsidRPr="00F71822">
        <w:rPr>
          <w:rFonts w:ascii="Calibri" w:eastAsia="Calibri" w:hAnsi="Calibri" w:cs="Calibri"/>
          <w:color w:val="000000" w:themeColor="text1"/>
          <w:sz w:val="22"/>
          <w:szCs w:val="22"/>
        </w:rPr>
        <w:t>Please see Annex 3 for detailed description of deliverables.</w:t>
      </w:r>
    </w:p>
    <w:p w14:paraId="553A0AE5" w14:textId="77777777" w:rsidR="00F71822" w:rsidRDefault="00F71822" w:rsidP="00AC5946"/>
    <w:p w14:paraId="107AFE7F" w14:textId="30B75CC2" w:rsidR="00123EB3" w:rsidRPr="000A62C7" w:rsidRDefault="28C384F0" w:rsidP="00AC5946">
      <w:pPr>
        <w:autoSpaceDE w:val="0"/>
        <w:autoSpaceDN w:val="0"/>
        <w:adjustRightInd w:val="0"/>
        <w:jc w:val="both"/>
      </w:pPr>
      <w:r w:rsidRPr="00781672">
        <w:rPr>
          <w:rFonts w:ascii="Calibri" w:eastAsia="Calibri" w:hAnsi="Calibri" w:cs="Calibri"/>
          <w:color w:val="000000" w:themeColor="text1"/>
          <w:sz w:val="22"/>
          <w:szCs w:val="22"/>
        </w:rPr>
        <w:t>All the deliverables, including annexes, notes and reports should be submitted in writing in English.</w:t>
      </w:r>
    </w:p>
    <w:p w14:paraId="5225141C" w14:textId="0B2E0BE4" w:rsidR="64102857" w:rsidRPr="00530303" w:rsidRDefault="28C384F0" w:rsidP="00F71822">
      <w:pPr>
        <w:autoSpaceDE w:val="0"/>
        <w:autoSpaceDN w:val="0"/>
        <w:adjustRightInd w:val="0"/>
        <w:jc w:val="both"/>
        <w:rPr>
          <w:rFonts w:ascii="Calibri" w:eastAsia="Calibri" w:hAnsi="Calibri" w:cs="Calibri"/>
          <w:color w:val="000000" w:themeColor="text1"/>
          <w:sz w:val="22"/>
          <w:szCs w:val="22"/>
        </w:rPr>
      </w:pPr>
      <w:r w:rsidRPr="00781672">
        <w:rPr>
          <w:rFonts w:ascii="Calibri" w:eastAsia="Calibri" w:hAnsi="Calibri" w:cs="Calibri"/>
          <w:color w:val="000000" w:themeColor="text1"/>
          <w:sz w:val="22"/>
          <w:szCs w:val="22"/>
        </w:rPr>
        <w:t>Upon receipt of the deliverables and prior to the payment of installment</w:t>
      </w:r>
      <w:r w:rsidR="00516ECE">
        <w:rPr>
          <w:rFonts w:ascii="Calibri" w:eastAsia="Calibri" w:hAnsi="Calibri" w:cs="Calibri"/>
          <w:color w:val="000000" w:themeColor="text1"/>
          <w:sz w:val="22"/>
          <w:szCs w:val="22"/>
        </w:rPr>
        <w:t>s</w:t>
      </w:r>
      <w:r w:rsidRPr="00781672">
        <w:rPr>
          <w:rFonts w:ascii="Calibri" w:eastAsia="Calibri" w:hAnsi="Calibri" w:cs="Calibri"/>
          <w:color w:val="000000" w:themeColor="text1"/>
          <w:sz w:val="22"/>
          <w:szCs w:val="22"/>
        </w:rPr>
        <w:t>, the deliverables and related reports and documents will be reviewed and approved by UN Women.</w:t>
      </w:r>
      <w:r w:rsidR="00516ECE">
        <w:rPr>
          <w:rFonts w:ascii="Calibri" w:eastAsia="Calibri" w:hAnsi="Calibri" w:cs="Calibri"/>
          <w:color w:val="000000" w:themeColor="text1"/>
          <w:sz w:val="22"/>
          <w:szCs w:val="22"/>
        </w:rPr>
        <w:t xml:space="preserve"> </w:t>
      </w:r>
      <w:r w:rsidR="00516ECE" w:rsidRPr="00530303">
        <w:rPr>
          <w:rFonts w:ascii="Calibri" w:eastAsia="Calibri" w:hAnsi="Calibri" w:cs="Calibri"/>
          <w:color w:val="000000" w:themeColor="text1"/>
          <w:sz w:val="22"/>
          <w:szCs w:val="22"/>
        </w:rPr>
        <w:t>UN Women will approve the deliverables when it considers that the deliverables meet quality standards for approval.</w:t>
      </w:r>
      <w:r w:rsidR="00516ECE" w:rsidRPr="00516ECE">
        <w:rPr>
          <w:rFonts w:ascii="Calibri" w:eastAsia="Calibri" w:hAnsi="Calibri" w:cs="Calibri"/>
          <w:color w:val="000000" w:themeColor="text1"/>
          <w:sz w:val="22"/>
          <w:szCs w:val="22"/>
        </w:rPr>
        <w:t xml:space="preserve"> </w:t>
      </w:r>
      <w:r w:rsidRPr="00516ECE">
        <w:rPr>
          <w:rFonts w:ascii="Calibri" w:eastAsia="Calibri" w:hAnsi="Calibri" w:cs="Calibri"/>
          <w:color w:val="000000" w:themeColor="text1"/>
          <w:sz w:val="22"/>
          <w:szCs w:val="22"/>
        </w:rPr>
        <w:t xml:space="preserve"> </w:t>
      </w:r>
      <w:r w:rsidRPr="00781672">
        <w:rPr>
          <w:rFonts w:ascii="Calibri" w:eastAsia="Calibri" w:hAnsi="Calibri" w:cs="Calibri"/>
          <w:color w:val="000000" w:themeColor="text1"/>
          <w:sz w:val="22"/>
          <w:szCs w:val="22"/>
        </w:rPr>
        <w:t>The period of review is one week after receipt.</w:t>
      </w:r>
    </w:p>
    <w:p w14:paraId="272DBF76" w14:textId="6639230A" w:rsidR="6EA2F37B" w:rsidRDefault="6EA2F37B" w:rsidP="00D00FBF">
      <w:pPr>
        <w:jc w:val="both"/>
        <w:rPr>
          <w:rFonts w:asciiTheme="majorHAnsi" w:hAnsiTheme="majorHAnsi" w:cstheme="majorBidi"/>
          <w:color w:val="000000" w:themeColor="text1"/>
          <w:sz w:val="22"/>
          <w:szCs w:val="22"/>
        </w:rPr>
      </w:pPr>
    </w:p>
    <w:p w14:paraId="390231E4" w14:textId="51BA6763" w:rsidR="00D00FBF" w:rsidRDefault="00D00FBF" w:rsidP="00D00FBF">
      <w:pPr>
        <w:jc w:val="both"/>
        <w:rPr>
          <w:rFonts w:asciiTheme="majorHAnsi" w:hAnsiTheme="majorHAnsi" w:cstheme="majorBidi"/>
          <w:color w:val="000000" w:themeColor="text1"/>
          <w:sz w:val="22"/>
          <w:szCs w:val="22"/>
        </w:rPr>
      </w:pPr>
      <w:r>
        <w:rPr>
          <w:rFonts w:asciiTheme="majorHAnsi" w:hAnsiTheme="majorHAnsi" w:cstheme="majorBidi"/>
          <w:color w:val="000000" w:themeColor="text1"/>
          <w:sz w:val="22"/>
          <w:szCs w:val="22"/>
        </w:rPr>
        <w:t>REPORTING LINE</w:t>
      </w:r>
    </w:p>
    <w:p w14:paraId="771D2511" w14:textId="0BA7CF21" w:rsidR="00D00FBF" w:rsidRDefault="00D00FBF" w:rsidP="00D00FBF">
      <w:pPr>
        <w:jc w:val="both"/>
        <w:rPr>
          <w:rFonts w:asciiTheme="majorHAnsi" w:hAnsiTheme="majorHAnsi" w:cstheme="majorBidi"/>
          <w:color w:val="000000" w:themeColor="text1"/>
          <w:sz w:val="22"/>
          <w:szCs w:val="22"/>
        </w:rPr>
      </w:pPr>
    </w:p>
    <w:p w14:paraId="3FC1D641" w14:textId="1BE321B7" w:rsidR="00D00FBF" w:rsidRPr="00AA6215" w:rsidRDefault="00D00FBF" w:rsidP="00AA6215">
      <w:pPr>
        <w:jc w:val="both"/>
        <w:rPr>
          <w:rFonts w:asciiTheme="majorHAnsi" w:hAnsiTheme="majorHAnsi" w:cstheme="majorBidi"/>
          <w:color w:val="000000" w:themeColor="text1"/>
          <w:sz w:val="22"/>
          <w:szCs w:val="22"/>
        </w:rPr>
      </w:pPr>
      <w:r>
        <w:rPr>
          <w:rFonts w:asciiTheme="majorHAnsi" w:hAnsiTheme="majorHAnsi" w:cstheme="majorBidi"/>
          <w:color w:val="000000" w:themeColor="text1"/>
          <w:sz w:val="22"/>
          <w:szCs w:val="22"/>
        </w:rPr>
        <w:t>The selected consultants</w:t>
      </w:r>
      <w:r w:rsidR="00AA6215">
        <w:rPr>
          <w:rFonts w:asciiTheme="majorHAnsi" w:hAnsiTheme="majorHAnsi" w:cstheme="majorBidi"/>
          <w:color w:val="000000" w:themeColor="text1"/>
          <w:sz w:val="22"/>
          <w:szCs w:val="22"/>
        </w:rPr>
        <w:t>’</w:t>
      </w:r>
      <w:r>
        <w:rPr>
          <w:rFonts w:asciiTheme="majorHAnsi" w:hAnsiTheme="majorHAnsi" w:cstheme="majorBidi"/>
          <w:color w:val="000000" w:themeColor="text1"/>
          <w:sz w:val="22"/>
          <w:szCs w:val="22"/>
        </w:rPr>
        <w:t xml:space="preserve"> report to UN Women as the lead, and the evaluation reference group that is going to be setup before commencing. </w:t>
      </w:r>
    </w:p>
    <w:p w14:paraId="21A73C23" w14:textId="618F3F2F" w:rsidR="6EA2F37B" w:rsidRPr="00284187" w:rsidRDefault="49CECCE8" w:rsidP="00284187">
      <w:pPr>
        <w:pStyle w:val="Heading1"/>
        <w:ind w:left="709"/>
        <w:rPr>
          <w:color w:val="00B0F0"/>
          <w:sz w:val="26"/>
          <w:szCs w:val="26"/>
        </w:rPr>
      </w:pPr>
      <w:r w:rsidRPr="00284187">
        <w:rPr>
          <w:color w:val="00B0F0"/>
        </w:rPr>
        <w:t>Management of evaluation</w:t>
      </w:r>
    </w:p>
    <w:p w14:paraId="492DF7DF" w14:textId="50E86B72" w:rsidR="00C41768" w:rsidRPr="00696C34" w:rsidRDefault="00C41768" w:rsidP="00C41768">
      <w:pPr>
        <w:tabs>
          <w:tab w:val="left" w:pos="270"/>
        </w:tabs>
        <w:jc w:val="both"/>
        <w:rPr>
          <w:sz w:val="22"/>
          <w:szCs w:val="22"/>
        </w:rPr>
      </w:pPr>
    </w:p>
    <w:p w14:paraId="0320553E" w14:textId="0472BB94" w:rsidR="00C41768" w:rsidRDefault="00C41768">
      <w:pPr>
        <w:autoSpaceDE w:val="0"/>
        <w:autoSpaceDN w:val="0"/>
        <w:adjustRightInd w:val="0"/>
        <w:jc w:val="both"/>
        <w:rPr>
          <w:rFonts w:asciiTheme="majorHAnsi" w:hAnsiTheme="majorHAnsi" w:cstheme="majorBidi"/>
          <w:color w:val="000000"/>
          <w:sz w:val="22"/>
          <w:szCs w:val="22"/>
        </w:rPr>
      </w:pPr>
    </w:p>
    <w:p w14:paraId="6B823482" w14:textId="77777777" w:rsidR="00D67CBF" w:rsidRDefault="00D67CBF" w:rsidP="00D67CBF">
      <w:pPr>
        <w:autoSpaceDE w:val="0"/>
        <w:autoSpaceDN w:val="0"/>
        <w:adjustRightInd w:val="0"/>
        <w:jc w:val="both"/>
        <w:rPr>
          <w:rFonts w:asciiTheme="majorHAnsi" w:hAnsiTheme="majorHAnsi" w:cstheme="majorBidi"/>
          <w:color w:val="000000"/>
          <w:sz w:val="22"/>
          <w:szCs w:val="22"/>
        </w:rPr>
      </w:pPr>
      <w:r>
        <w:rPr>
          <w:rFonts w:asciiTheme="majorHAnsi" w:hAnsiTheme="majorHAnsi" w:cstheme="majorBidi"/>
          <w:color w:val="000000"/>
          <w:sz w:val="22"/>
          <w:szCs w:val="22"/>
        </w:rPr>
        <w:t xml:space="preserve">The ultimate responsibility for this evaluation rests with UN Women. The </w:t>
      </w:r>
      <w:r w:rsidRPr="00497797">
        <w:rPr>
          <w:rFonts w:asciiTheme="majorHAnsi" w:hAnsiTheme="majorHAnsi" w:cstheme="majorBidi"/>
          <w:color w:val="000000"/>
          <w:sz w:val="22"/>
          <w:szCs w:val="22"/>
        </w:rPr>
        <w:t>evaluation is managed by UNW-Liberia M&amp;E Specialist in consultation with</w:t>
      </w:r>
      <w:r>
        <w:rPr>
          <w:rFonts w:asciiTheme="majorHAnsi" w:hAnsiTheme="majorHAnsi" w:cstheme="majorBidi"/>
          <w:color w:val="000000"/>
          <w:sz w:val="22"/>
          <w:szCs w:val="22"/>
        </w:rPr>
        <w:t xml:space="preserve"> t</w:t>
      </w:r>
      <w:r w:rsidRPr="00781672">
        <w:rPr>
          <w:rFonts w:asciiTheme="majorHAnsi" w:hAnsiTheme="majorHAnsi" w:cstheme="majorBidi"/>
          <w:color w:val="000000"/>
          <w:sz w:val="22"/>
          <w:szCs w:val="22"/>
        </w:rPr>
        <w:t>he</w:t>
      </w:r>
    </w:p>
    <w:p w14:paraId="074549D5" w14:textId="730541BF" w:rsidR="00D67CBF" w:rsidRDefault="00D67CBF" w:rsidP="00D67CBF">
      <w:pPr>
        <w:autoSpaceDE w:val="0"/>
        <w:autoSpaceDN w:val="0"/>
        <w:adjustRightInd w:val="0"/>
        <w:jc w:val="both"/>
        <w:rPr>
          <w:rFonts w:asciiTheme="majorHAnsi" w:hAnsiTheme="majorHAnsi" w:cstheme="majorBidi"/>
          <w:color w:val="000000"/>
          <w:sz w:val="22"/>
          <w:szCs w:val="22"/>
        </w:rPr>
      </w:pPr>
      <w:r w:rsidRPr="00D67CBF">
        <w:rPr>
          <w:rFonts w:asciiTheme="majorHAnsi" w:hAnsiTheme="majorHAnsi" w:cstheme="majorBidi"/>
          <w:color w:val="000000"/>
          <w:sz w:val="22"/>
          <w:szCs w:val="22"/>
        </w:rPr>
        <w:t>Evaluation Technical Committee</w:t>
      </w:r>
      <w:r>
        <w:rPr>
          <w:rFonts w:asciiTheme="majorHAnsi" w:hAnsiTheme="majorHAnsi" w:cstheme="majorBidi"/>
          <w:color w:val="000000"/>
          <w:sz w:val="22"/>
          <w:szCs w:val="22"/>
        </w:rPr>
        <w:t xml:space="preserve">, </w:t>
      </w:r>
      <w:r w:rsidR="00675BA4" w:rsidRPr="00675BA4">
        <w:rPr>
          <w:rFonts w:asciiTheme="majorHAnsi" w:hAnsiTheme="majorHAnsi" w:cstheme="majorBidi"/>
          <w:color w:val="000000"/>
          <w:sz w:val="22"/>
          <w:szCs w:val="22"/>
        </w:rPr>
        <w:t>Evaluation Reference Group</w:t>
      </w:r>
      <w:r w:rsidR="00675BA4">
        <w:rPr>
          <w:rFonts w:asciiTheme="majorHAnsi" w:hAnsiTheme="majorHAnsi" w:cstheme="majorBidi"/>
          <w:color w:val="000000"/>
          <w:sz w:val="22"/>
          <w:szCs w:val="22"/>
        </w:rPr>
        <w:t xml:space="preserve">, </w:t>
      </w:r>
      <w:r w:rsidR="00675BA4" w:rsidRPr="00675BA4">
        <w:rPr>
          <w:rFonts w:asciiTheme="majorHAnsi" w:hAnsiTheme="majorHAnsi" w:cstheme="majorBidi"/>
          <w:color w:val="000000"/>
          <w:sz w:val="22"/>
          <w:szCs w:val="22"/>
        </w:rPr>
        <w:t>External consultants</w:t>
      </w:r>
      <w:r w:rsidR="00675BA4">
        <w:rPr>
          <w:rFonts w:asciiTheme="majorHAnsi" w:hAnsiTheme="majorHAnsi" w:cstheme="majorBidi"/>
          <w:color w:val="000000"/>
          <w:sz w:val="22"/>
          <w:szCs w:val="22"/>
        </w:rPr>
        <w:t xml:space="preserve">. </w:t>
      </w:r>
    </w:p>
    <w:p w14:paraId="21FE7A36" w14:textId="77777777" w:rsidR="00D67CBF" w:rsidRDefault="00D67CBF" w:rsidP="00D67CBF">
      <w:pPr>
        <w:autoSpaceDE w:val="0"/>
        <w:autoSpaceDN w:val="0"/>
        <w:adjustRightInd w:val="0"/>
        <w:jc w:val="both"/>
        <w:rPr>
          <w:rFonts w:asciiTheme="majorHAnsi" w:hAnsiTheme="majorHAnsi" w:cstheme="majorBidi"/>
          <w:color w:val="000000"/>
          <w:sz w:val="22"/>
          <w:szCs w:val="22"/>
        </w:rPr>
      </w:pPr>
    </w:p>
    <w:p w14:paraId="14070AF4" w14:textId="561B2A40" w:rsidR="00D67CBF" w:rsidRPr="00781672" w:rsidRDefault="00D67CBF" w:rsidP="00D67CBF">
      <w:pPr>
        <w:autoSpaceDE w:val="0"/>
        <w:autoSpaceDN w:val="0"/>
        <w:adjustRightInd w:val="0"/>
        <w:jc w:val="both"/>
        <w:rPr>
          <w:rFonts w:asciiTheme="majorHAnsi" w:hAnsiTheme="majorHAnsi" w:cstheme="majorBidi"/>
          <w:color w:val="000000" w:themeColor="text1"/>
          <w:sz w:val="22"/>
          <w:szCs w:val="22"/>
        </w:rPr>
      </w:pPr>
      <w:r>
        <w:rPr>
          <w:rFonts w:asciiTheme="majorHAnsi" w:hAnsiTheme="majorHAnsi" w:cstheme="majorBidi"/>
          <w:b/>
          <w:bCs/>
          <w:color w:val="000000"/>
          <w:sz w:val="22"/>
          <w:szCs w:val="22"/>
        </w:rPr>
        <w:t>The</w:t>
      </w:r>
      <w:r w:rsidRPr="00781672">
        <w:rPr>
          <w:rFonts w:asciiTheme="majorHAnsi" w:hAnsiTheme="majorHAnsi" w:cstheme="majorBidi"/>
          <w:color w:val="000000"/>
          <w:sz w:val="22"/>
          <w:szCs w:val="22"/>
        </w:rPr>
        <w:t xml:space="preserve"> </w:t>
      </w:r>
      <w:r w:rsidR="003720BC" w:rsidRPr="00D67CBF">
        <w:rPr>
          <w:rFonts w:asciiTheme="majorHAnsi" w:hAnsiTheme="majorHAnsi" w:cstheme="majorBidi"/>
          <w:color w:val="000000"/>
          <w:sz w:val="22"/>
          <w:szCs w:val="22"/>
        </w:rPr>
        <w:t>Evaluation Technical Committee</w:t>
      </w:r>
      <w:r w:rsidR="003720BC">
        <w:rPr>
          <w:rFonts w:asciiTheme="majorHAnsi" w:hAnsiTheme="majorHAnsi" w:cstheme="majorBidi"/>
          <w:color w:val="000000"/>
          <w:sz w:val="22"/>
          <w:szCs w:val="22"/>
        </w:rPr>
        <w:t xml:space="preserve">, </w:t>
      </w:r>
      <w:r w:rsidR="003720BC" w:rsidRPr="00675BA4">
        <w:rPr>
          <w:rFonts w:asciiTheme="majorHAnsi" w:hAnsiTheme="majorHAnsi" w:cstheme="majorBidi"/>
          <w:color w:val="000000"/>
          <w:sz w:val="22"/>
          <w:szCs w:val="22"/>
        </w:rPr>
        <w:t>Evaluation Reference Group</w:t>
      </w:r>
      <w:r w:rsidR="003720BC">
        <w:rPr>
          <w:rFonts w:asciiTheme="majorHAnsi" w:hAnsiTheme="majorHAnsi" w:cstheme="majorBidi"/>
          <w:color w:val="000000"/>
          <w:sz w:val="22"/>
          <w:szCs w:val="22"/>
        </w:rPr>
        <w:t xml:space="preserve"> </w:t>
      </w:r>
      <w:r w:rsidRPr="00781672">
        <w:rPr>
          <w:rFonts w:asciiTheme="majorHAnsi" w:hAnsiTheme="majorHAnsi" w:cstheme="majorBidi"/>
          <w:color w:val="000000"/>
          <w:sz w:val="22"/>
          <w:szCs w:val="22"/>
        </w:rPr>
        <w:t xml:space="preserve">will </w:t>
      </w:r>
      <w:r w:rsidRPr="00781672">
        <w:rPr>
          <w:rFonts w:ascii="Calibri" w:eastAsia="Calibri" w:hAnsi="Calibri" w:cs="Calibri"/>
          <w:sz w:val="22"/>
          <w:szCs w:val="22"/>
        </w:rPr>
        <w:t xml:space="preserve">be established </w:t>
      </w:r>
      <w:r>
        <w:rPr>
          <w:rFonts w:ascii="Calibri" w:eastAsia="Calibri" w:hAnsi="Calibri" w:cs="Calibri"/>
          <w:sz w:val="22"/>
          <w:szCs w:val="22"/>
        </w:rPr>
        <w:t>to</w:t>
      </w:r>
      <w:r w:rsidRPr="00781672">
        <w:rPr>
          <w:rFonts w:ascii="Calibri" w:eastAsia="Calibri" w:hAnsi="Calibri" w:cs="Calibri"/>
          <w:sz w:val="22"/>
          <w:szCs w:val="22"/>
        </w:rPr>
        <w:t xml:space="preserve"> participate in the evaluation process </w:t>
      </w:r>
      <w:r>
        <w:rPr>
          <w:rFonts w:ascii="Calibri" w:eastAsia="Calibri" w:hAnsi="Calibri" w:cs="Calibri"/>
          <w:sz w:val="22"/>
          <w:szCs w:val="22"/>
        </w:rPr>
        <w:t>and</w:t>
      </w:r>
      <w:r w:rsidRPr="00781672">
        <w:rPr>
          <w:rFonts w:asciiTheme="majorHAnsi" w:hAnsiTheme="majorHAnsi" w:cstheme="majorBidi"/>
          <w:color w:val="000000"/>
          <w:sz w:val="22"/>
          <w:szCs w:val="22"/>
        </w:rPr>
        <w:t xml:space="preserve"> quality assure the evaluation report on the basis of UNEG standards and norms</w:t>
      </w:r>
      <w:r w:rsidRPr="00781672">
        <w:rPr>
          <w:rFonts w:asciiTheme="majorHAnsi" w:hAnsiTheme="majorHAnsi" w:cstheme="majorBidi"/>
          <w:color w:val="548DD4" w:themeColor="text2" w:themeTint="99"/>
          <w:sz w:val="22"/>
          <w:szCs w:val="22"/>
        </w:rPr>
        <w:t xml:space="preserve">, </w:t>
      </w:r>
      <w:hyperlink r:id="rId10" w:history="1">
        <w:r w:rsidRPr="00781672">
          <w:rPr>
            <w:rStyle w:val="Hyperlink"/>
            <w:rFonts w:asciiTheme="majorHAnsi" w:hAnsiTheme="majorHAnsi" w:cstheme="majorBidi"/>
            <w:color w:val="00B0F0"/>
            <w:sz w:val="22"/>
            <w:szCs w:val="22"/>
          </w:rPr>
          <w:t>UN SWAP Evaluation Performance Indicator</w:t>
        </w:r>
      </w:hyperlink>
      <w:r w:rsidRPr="00781672">
        <w:rPr>
          <w:rFonts w:asciiTheme="majorHAnsi" w:hAnsiTheme="majorHAnsi" w:cstheme="majorBidi"/>
          <w:color w:val="00B0F0"/>
          <w:sz w:val="22"/>
          <w:szCs w:val="22"/>
        </w:rPr>
        <w:t xml:space="preserve"> </w:t>
      </w:r>
      <w:r w:rsidRPr="00781672">
        <w:rPr>
          <w:rFonts w:asciiTheme="majorHAnsi" w:hAnsiTheme="majorHAnsi" w:cstheme="majorBidi"/>
          <w:color w:val="000000"/>
          <w:sz w:val="22"/>
          <w:szCs w:val="22"/>
        </w:rPr>
        <w:t xml:space="preserve">and GERAAS meta-evaluation criteria. </w:t>
      </w:r>
    </w:p>
    <w:p w14:paraId="6D3BE763" w14:textId="77777777" w:rsidR="00D67CBF" w:rsidRPr="000A62C7" w:rsidRDefault="00D67CBF" w:rsidP="00D67CBF">
      <w:pPr>
        <w:autoSpaceDE w:val="0"/>
        <w:autoSpaceDN w:val="0"/>
        <w:adjustRightInd w:val="0"/>
        <w:jc w:val="both"/>
        <w:rPr>
          <w:rFonts w:asciiTheme="majorHAnsi" w:hAnsiTheme="majorHAnsi" w:cstheme="majorHAnsi"/>
          <w:color w:val="000000"/>
          <w:sz w:val="22"/>
          <w:szCs w:val="22"/>
        </w:rPr>
      </w:pPr>
    </w:p>
    <w:p w14:paraId="2E28BC60" w14:textId="08210B60" w:rsidR="00D67CBF" w:rsidRPr="00781672" w:rsidRDefault="00D67CBF" w:rsidP="00D67CBF">
      <w:pPr>
        <w:autoSpaceDE w:val="0"/>
        <w:autoSpaceDN w:val="0"/>
        <w:adjustRightInd w:val="0"/>
        <w:jc w:val="both"/>
        <w:rPr>
          <w:rFonts w:asciiTheme="majorHAnsi" w:hAnsiTheme="majorHAnsi" w:cstheme="majorBidi"/>
          <w:color w:val="000000" w:themeColor="text1"/>
          <w:sz w:val="22"/>
          <w:szCs w:val="22"/>
        </w:rPr>
      </w:pPr>
      <w:r w:rsidRPr="00781672">
        <w:rPr>
          <w:rFonts w:asciiTheme="majorHAnsi" w:hAnsiTheme="majorHAnsi" w:cstheme="majorBidi"/>
          <w:color w:val="000000"/>
          <w:sz w:val="22"/>
          <w:szCs w:val="22"/>
        </w:rPr>
        <w:t>To enhance the quality of this evaluation,</w:t>
      </w:r>
      <w:r>
        <w:rPr>
          <w:rFonts w:asciiTheme="majorHAnsi" w:hAnsiTheme="majorHAnsi" w:cstheme="majorBidi"/>
          <w:color w:val="000000"/>
          <w:sz w:val="22"/>
          <w:szCs w:val="22"/>
        </w:rPr>
        <w:t xml:space="preserve"> </w:t>
      </w:r>
      <w:r w:rsidRPr="00497797">
        <w:rPr>
          <w:rFonts w:asciiTheme="majorHAnsi" w:hAnsiTheme="majorHAnsi" w:cstheme="majorBidi"/>
          <w:color w:val="000000"/>
          <w:sz w:val="22"/>
          <w:szCs w:val="22"/>
        </w:rPr>
        <w:t>the</w:t>
      </w:r>
      <w:r w:rsidR="00230B60">
        <w:rPr>
          <w:rFonts w:asciiTheme="majorHAnsi" w:hAnsiTheme="majorHAnsi" w:cstheme="majorBidi"/>
          <w:color w:val="000000"/>
          <w:sz w:val="22"/>
          <w:szCs w:val="22"/>
        </w:rPr>
        <w:t xml:space="preserve"> </w:t>
      </w:r>
      <w:r w:rsidR="00230B60" w:rsidRPr="00D67CBF">
        <w:rPr>
          <w:rFonts w:asciiTheme="majorHAnsi" w:hAnsiTheme="majorHAnsi" w:cstheme="majorBidi"/>
          <w:color w:val="000000"/>
          <w:sz w:val="22"/>
          <w:szCs w:val="22"/>
        </w:rPr>
        <w:t>Evaluation Technical Committee</w:t>
      </w:r>
      <w:r w:rsidR="00230B60">
        <w:rPr>
          <w:rFonts w:asciiTheme="majorHAnsi" w:hAnsiTheme="majorHAnsi" w:cstheme="majorBidi"/>
          <w:color w:val="000000"/>
          <w:sz w:val="22"/>
          <w:szCs w:val="22"/>
        </w:rPr>
        <w:t xml:space="preserve"> and </w:t>
      </w:r>
      <w:r w:rsidR="00230B60" w:rsidRPr="00675BA4">
        <w:rPr>
          <w:rFonts w:asciiTheme="majorHAnsi" w:hAnsiTheme="majorHAnsi" w:cstheme="majorBidi"/>
          <w:color w:val="000000"/>
          <w:sz w:val="22"/>
          <w:szCs w:val="22"/>
        </w:rPr>
        <w:t>Evaluation Reference Group</w:t>
      </w:r>
      <w:r w:rsidR="00230B60">
        <w:rPr>
          <w:rFonts w:asciiTheme="majorHAnsi" w:hAnsiTheme="majorHAnsi" w:cstheme="majorBidi"/>
          <w:color w:val="000000"/>
          <w:sz w:val="22"/>
          <w:szCs w:val="22"/>
        </w:rPr>
        <w:t xml:space="preserve"> </w:t>
      </w:r>
      <w:r>
        <w:rPr>
          <w:rFonts w:asciiTheme="majorHAnsi" w:hAnsiTheme="majorHAnsi" w:cstheme="majorBidi"/>
          <w:color w:val="000000"/>
          <w:sz w:val="22"/>
          <w:szCs w:val="22"/>
        </w:rPr>
        <w:t xml:space="preserve">will be asked by the </w:t>
      </w:r>
      <w:r w:rsidRPr="00497797">
        <w:rPr>
          <w:rFonts w:asciiTheme="majorHAnsi" w:hAnsiTheme="majorHAnsi" w:cstheme="majorBidi"/>
          <w:color w:val="000000"/>
          <w:sz w:val="22"/>
          <w:szCs w:val="22"/>
        </w:rPr>
        <w:t>UNW-Liberia M&amp;E Specialist</w:t>
      </w:r>
      <w:r>
        <w:rPr>
          <w:rFonts w:asciiTheme="majorHAnsi" w:hAnsiTheme="majorHAnsi" w:cstheme="majorBidi"/>
          <w:color w:val="000000"/>
          <w:sz w:val="22"/>
          <w:szCs w:val="22"/>
        </w:rPr>
        <w:t xml:space="preserve">  to </w:t>
      </w:r>
      <w:r w:rsidRPr="00781672">
        <w:rPr>
          <w:rFonts w:asciiTheme="majorHAnsi" w:hAnsiTheme="majorHAnsi" w:cstheme="majorBidi"/>
          <w:color w:val="000000"/>
          <w:sz w:val="22"/>
          <w:szCs w:val="22"/>
        </w:rPr>
        <w:t>provide:</w:t>
      </w:r>
    </w:p>
    <w:p w14:paraId="6BCF68A4" w14:textId="77777777" w:rsidR="00D67CBF" w:rsidRPr="000A62C7" w:rsidRDefault="00D67CBF" w:rsidP="00D67CBF">
      <w:pPr>
        <w:pStyle w:val="ListParagraph"/>
        <w:numPr>
          <w:ilvl w:val="0"/>
          <w:numId w:val="18"/>
        </w:numPr>
        <w:autoSpaceDE w:val="0"/>
        <w:autoSpaceDN w:val="0"/>
        <w:adjustRightInd w:val="0"/>
        <w:jc w:val="both"/>
        <w:rPr>
          <w:rFonts w:asciiTheme="majorHAnsi" w:hAnsiTheme="majorHAnsi" w:cstheme="majorBidi"/>
          <w:color w:val="000000"/>
          <w:sz w:val="22"/>
          <w:szCs w:val="22"/>
        </w:rPr>
      </w:pPr>
      <w:r w:rsidRPr="00781672">
        <w:rPr>
          <w:rFonts w:asciiTheme="majorHAnsi" w:hAnsiTheme="majorHAnsi" w:cstheme="majorBidi"/>
          <w:color w:val="000000"/>
          <w:sz w:val="22"/>
          <w:szCs w:val="22"/>
        </w:rPr>
        <w:t xml:space="preserve">Feedback to the draft inception and evaluation report; </w:t>
      </w:r>
    </w:p>
    <w:p w14:paraId="0EEE5D82" w14:textId="77777777" w:rsidR="00D67CBF" w:rsidRPr="000A62C7" w:rsidRDefault="00D67CBF" w:rsidP="00D67CBF">
      <w:pPr>
        <w:pStyle w:val="ListParagraph"/>
        <w:numPr>
          <w:ilvl w:val="0"/>
          <w:numId w:val="18"/>
        </w:numPr>
        <w:autoSpaceDE w:val="0"/>
        <w:autoSpaceDN w:val="0"/>
        <w:adjustRightInd w:val="0"/>
        <w:jc w:val="both"/>
        <w:rPr>
          <w:rFonts w:asciiTheme="majorHAnsi" w:hAnsiTheme="majorHAnsi" w:cstheme="majorBidi"/>
          <w:color w:val="000000"/>
          <w:sz w:val="22"/>
          <w:szCs w:val="22"/>
        </w:rPr>
      </w:pPr>
      <w:r w:rsidRPr="00781672">
        <w:rPr>
          <w:rFonts w:asciiTheme="majorHAnsi" w:hAnsiTheme="majorHAnsi" w:cstheme="majorBidi"/>
          <w:color w:val="000000"/>
          <w:sz w:val="22"/>
          <w:szCs w:val="22"/>
        </w:rPr>
        <w:t>Recommendations on how to improve the quality of the final inception/evaluation report.</w:t>
      </w:r>
    </w:p>
    <w:p w14:paraId="6985F680" w14:textId="77777777" w:rsidR="00D67CBF" w:rsidRPr="00781672" w:rsidRDefault="00D67CBF" w:rsidP="00D67CBF">
      <w:pPr>
        <w:pStyle w:val="ListParagraph"/>
        <w:autoSpaceDE w:val="0"/>
        <w:autoSpaceDN w:val="0"/>
        <w:adjustRightInd w:val="0"/>
        <w:jc w:val="both"/>
        <w:rPr>
          <w:rFonts w:asciiTheme="majorHAnsi" w:hAnsiTheme="majorHAnsi" w:cstheme="majorBidi"/>
          <w:color w:val="000000" w:themeColor="text1"/>
          <w:sz w:val="22"/>
          <w:szCs w:val="22"/>
        </w:rPr>
      </w:pPr>
    </w:p>
    <w:p w14:paraId="534E8821" w14:textId="5AB90B2C" w:rsidR="00D67CBF" w:rsidRPr="00781672" w:rsidRDefault="00D67CBF" w:rsidP="00D67CBF">
      <w:pPr>
        <w:jc w:val="both"/>
        <w:rPr>
          <w:rFonts w:asciiTheme="majorHAnsi" w:hAnsiTheme="majorHAnsi" w:cstheme="majorBidi"/>
          <w:color w:val="000000" w:themeColor="text1"/>
          <w:sz w:val="22"/>
          <w:szCs w:val="22"/>
        </w:rPr>
      </w:pPr>
      <w:r w:rsidRPr="00530303">
        <w:rPr>
          <w:rFonts w:asciiTheme="majorHAnsi" w:hAnsiTheme="majorHAnsi" w:cstheme="majorBidi"/>
          <w:color w:val="000000"/>
          <w:sz w:val="22"/>
          <w:szCs w:val="22"/>
        </w:rPr>
        <w:t xml:space="preserve">The </w:t>
      </w:r>
      <w:r w:rsidRPr="00530303">
        <w:rPr>
          <w:rFonts w:asciiTheme="majorHAnsi" w:hAnsiTheme="majorHAnsi" w:cstheme="majorBidi"/>
          <w:b/>
          <w:bCs/>
          <w:color w:val="000000"/>
          <w:sz w:val="22"/>
          <w:szCs w:val="22"/>
        </w:rPr>
        <w:t>Evaluation Manager</w:t>
      </w:r>
      <w:r w:rsidRPr="00530303">
        <w:rPr>
          <w:rFonts w:asciiTheme="majorHAnsi" w:hAnsiTheme="majorHAnsi" w:cstheme="majorBidi"/>
          <w:color w:val="000000"/>
          <w:sz w:val="22"/>
          <w:szCs w:val="22"/>
        </w:rPr>
        <w:t xml:space="preserve"> (EM) will review feedback and recommendations from </w:t>
      </w:r>
      <w:r>
        <w:rPr>
          <w:rFonts w:asciiTheme="majorHAnsi" w:hAnsiTheme="majorHAnsi" w:cstheme="majorBidi"/>
          <w:color w:val="000000"/>
          <w:sz w:val="22"/>
          <w:szCs w:val="22"/>
        </w:rPr>
        <w:t>E</w:t>
      </w:r>
      <w:r w:rsidR="00D80396">
        <w:rPr>
          <w:rFonts w:asciiTheme="majorHAnsi" w:hAnsiTheme="majorHAnsi" w:cstheme="majorBidi"/>
          <w:color w:val="000000"/>
          <w:sz w:val="22"/>
          <w:szCs w:val="22"/>
        </w:rPr>
        <w:t>TC</w:t>
      </w:r>
      <w:r>
        <w:rPr>
          <w:rFonts w:asciiTheme="majorHAnsi" w:hAnsiTheme="majorHAnsi" w:cstheme="majorBidi"/>
          <w:color w:val="000000"/>
          <w:sz w:val="22"/>
          <w:szCs w:val="22"/>
        </w:rPr>
        <w:t xml:space="preserve"> and ERG </w:t>
      </w:r>
      <w:r w:rsidRPr="00530303">
        <w:rPr>
          <w:rFonts w:asciiTheme="majorHAnsi" w:hAnsiTheme="majorHAnsi" w:cstheme="majorBidi"/>
          <w:color w:val="000000"/>
          <w:sz w:val="22"/>
          <w:szCs w:val="22"/>
        </w:rPr>
        <w:t xml:space="preserve">and share with the </w:t>
      </w:r>
      <w:r>
        <w:rPr>
          <w:rFonts w:asciiTheme="majorHAnsi" w:hAnsiTheme="majorHAnsi" w:cstheme="majorBidi"/>
          <w:color w:val="000000"/>
          <w:sz w:val="22"/>
          <w:szCs w:val="22"/>
        </w:rPr>
        <w:t>Evaluation T</w:t>
      </w:r>
      <w:r w:rsidRPr="00530303">
        <w:rPr>
          <w:rFonts w:asciiTheme="majorHAnsi" w:hAnsiTheme="majorHAnsi" w:cstheme="majorBidi"/>
          <w:color w:val="000000"/>
          <w:sz w:val="22"/>
          <w:szCs w:val="22"/>
        </w:rPr>
        <w:t>eam leader, who is expected to use them to finalize the inception/ evaluation report.</w:t>
      </w:r>
      <w:r w:rsidRPr="00781672">
        <w:rPr>
          <w:rFonts w:asciiTheme="majorHAnsi" w:hAnsiTheme="majorHAnsi" w:cstheme="majorBidi"/>
          <w:color w:val="000000"/>
          <w:sz w:val="22"/>
          <w:szCs w:val="22"/>
        </w:rPr>
        <w:t xml:space="preserve"> </w:t>
      </w:r>
    </w:p>
    <w:p w14:paraId="06C94EF5" w14:textId="77777777" w:rsidR="00D67CBF" w:rsidRDefault="00D67CBF" w:rsidP="00D67CBF">
      <w:pPr>
        <w:jc w:val="both"/>
      </w:pPr>
    </w:p>
    <w:p w14:paraId="73E6AEDE" w14:textId="5986DCE2" w:rsidR="00D67CBF" w:rsidRDefault="00D67CBF" w:rsidP="00D67CBF">
      <w:pPr>
        <w:autoSpaceDE w:val="0"/>
        <w:autoSpaceDN w:val="0"/>
        <w:adjustRightInd w:val="0"/>
        <w:jc w:val="both"/>
        <w:rPr>
          <w:rFonts w:ascii="Calibri" w:eastAsia="Calibri" w:hAnsi="Calibri" w:cs="Calibri"/>
          <w:sz w:val="22"/>
          <w:szCs w:val="22"/>
        </w:rPr>
      </w:pPr>
      <w:r w:rsidRPr="00781672">
        <w:rPr>
          <w:rFonts w:ascii="Calibri" w:eastAsia="Calibri" w:hAnsi="Calibri" w:cs="Calibri"/>
          <w:sz w:val="22"/>
          <w:szCs w:val="22"/>
        </w:rPr>
        <w:t xml:space="preserve">The </w:t>
      </w:r>
      <w:r w:rsidR="00A25E38" w:rsidRPr="00A432CC">
        <w:rPr>
          <w:rFonts w:asciiTheme="majorHAnsi" w:hAnsiTheme="majorHAnsi" w:cstheme="majorHAnsi"/>
          <w:b/>
          <w:sz w:val="20"/>
          <w:szCs w:val="20"/>
          <w:lang w:val="en-GB"/>
        </w:rPr>
        <w:t>Evaluation Technical Committee</w:t>
      </w:r>
      <w:r w:rsidR="00A25E38" w:rsidRPr="006411A0">
        <w:rPr>
          <w:rFonts w:ascii="Calibri" w:eastAsia="Calibri" w:hAnsi="Calibri" w:cs="Calibri"/>
          <w:b/>
          <w:sz w:val="22"/>
          <w:szCs w:val="22"/>
        </w:rPr>
        <w:t xml:space="preserve"> </w:t>
      </w:r>
      <w:r w:rsidRPr="00497797">
        <w:rPr>
          <w:rFonts w:ascii="Calibri" w:eastAsia="Calibri" w:hAnsi="Calibri" w:cs="Calibri"/>
          <w:bCs/>
          <w:sz w:val="22"/>
          <w:szCs w:val="22"/>
        </w:rPr>
        <w:t xml:space="preserve">is </w:t>
      </w:r>
      <w:r w:rsidRPr="00781672">
        <w:rPr>
          <w:rFonts w:ascii="Calibri" w:eastAsia="Calibri" w:hAnsi="Calibri" w:cs="Calibri"/>
          <w:sz w:val="22"/>
          <w:szCs w:val="22"/>
        </w:rPr>
        <w:t>comprised of the UN Women Evaluation Manager</w:t>
      </w:r>
      <w:r>
        <w:rPr>
          <w:rFonts w:ascii="Calibri" w:eastAsia="Calibri" w:hAnsi="Calibri" w:cs="Calibri"/>
          <w:sz w:val="22"/>
          <w:szCs w:val="22"/>
        </w:rPr>
        <w:t xml:space="preserve"> (Liberia)</w:t>
      </w:r>
      <w:r w:rsidRPr="00781672">
        <w:rPr>
          <w:rFonts w:ascii="Calibri" w:eastAsia="Calibri" w:hAnsi="Calibri" w:cs="Calibri"/>
          <w:sz w:val="22"/>
          <w:szCs w:val="22"/>
        </w:rPr>
        <w:t xml:space="preserve">, </w:t>
      </w:r>
      <w:r>
        <w:rPr>
          <w:rFonts w:ascii="Calibri" w:eastAsia="Calibri" w:hAnsi="Calibri" w:cs="Calibri"/>
          <w:sz w:val="22"/>
          <w:szCs w:val="22"/>
        </w:rPr>
        <w:t xml:space="preserve">UN Women </w:t>
      </w:r>
      <w:r w:rsidRPr="00781672">
        <w:rPr>
          <w:rFonts w:ascii="Calibri" w:eastAsia="Calibri" w:hAnsi="Calibri" w:cs="Calibri"/>
          <w:sz w:val="22"/>
          <w:szCs w:val="22"/>
        </w:rPr>
        <w:t xml:space="preserve">Regional Evaluation </w:t>
      </w:r>
      <w:r>
        <w:rPr>
          <w:rFonts w:ascii="Calibri" w:eastAsia="Calibri" w:hAnsi="Calibri" w:cs="Calibri"/>
          <w:sz w:val="22"/>
          <w:szCs w:val="22"/>
        </w:rPr>
        <w:t xml:space="preserve">Analyst, LMPTF-PBF Regional Evaluation </w:t>
      </w:r>
      <w:r w:rsidRPr="00781672">
        <w:rPr>
          <w:rFonts w:ascii="Calibri" w:eastAsia="Calibri" w:hAnsi="Calibri" w:cs="Calibri"/>
          <w:sz w:val="22"/>
          <w:szCs w:val="22"/>
        </w:rPr>
        <w:t>Specialist</w:t>
      </w:r>
      <w:r>
        <w:rPr>
          <w:rFonts w:ascii="Calibri" w:eastAsia="Calibri" w:hAnsi="Calibri" w:cs="Calibri"/>
          <w:sz w:val="22"/>
          <w:szCs w:val="22"/>
        </w:rPr>
        <w:t>,</w:t>
      </w:r>
      <w:r w:rsidRPr="00781672">
        <w:rPr>
          <w:rFonts w:ascii="Calibri" w:eastAsia="Calibri" w:hAnsi="Calibri" w:cs="Calibri"/>
          <w:sz w:val="22"/>
          <w:szCs w:val="22"/>
        </w:rPr>
        <w:t xml:space="preserve"> </w:t>
      </w:r>
      <w:r>
        <w:rPr>
          <w:rFonts w:ascii="Calibri" w:eastAsia="Calibri" w:hAnsi="Calibri" w:cs="Calibri"/>
          <w:sz w:val="22"/>
          <w:szCs w:val="22"/>
        </w:rPr>
        <w:t>Secretariat M&amp;E Analyst,</w:t>
      </w:r>
      <w:r w:rsidRPr="00781672">
        <w:rPr>
          <w:rFonts w:ascii="Calibri" w:eastAsia="Calibri" w:hAnsi="Calibri" w:cs="Calibri"/>
          <w:sz w:val="22"/>
          <w:szCs w:val="22"/>
        </w:rPr>
        <w:t xml:space="preserve"> and Project Focal Points from </w:t>
      </w:r>
      <w:r>
        <w:rPr>
          <w:rFonts w:ascii="Calibri" w:eastAsia="Calibri" w:hAnsi="Calibri" w:cs="Calibri"/>
          <w:sz w:val="22"/>
          <w:szCs w:val="22"/>
        </w:rPr>
        <w:t>UNDP and WFP</w:t>
      </w:r>
      <w:r w:rsidRPr="00781672">
        <w:rPr>
          <w:rFonts w:ascii="Calibri" w:eastAsia="Calibri" w:hAnsi="Calibri" w:cs="Calibri"/>
          <w:sz w:val="22"/>
          <w:szCs w:val="22"/>
        </w:rPr>
        <w:t xml:space="preserve">. </w:t>
      </w:r>
      <w:r>
        <w:rPr>
          <w:rFonts w:ascii="Calibri" w:eastAsia="Calibri" w:hAnsi="Calibri" w:cs="Calibri"/>
          <w:sz w:val="22"/>
          <w:szCs w:val="22"/>
        </w:rPr>
        <w:t>The</w:t>
      </w:r>
      <w:r w:rsidRPr="00781672">
        <w:rPr>
          <w:rFonts w:ascii="Calibri" w:eastAsia="Calibri" w:hAnsi="Calibri" w:cs="Calibri"/>
          <w:sz w:val="22"/>
          <w:szCs w:val="22"/>
        </w:rPr>
        <w:t xml:space="preserve"> Evaluation </w:t>
      </w:r>
      <w:r w:rsidR="002227D5">
        <w:rPr>
          <w:rFonts w:ascii="Calibri" w:eastAsia="Calibri" w:hAnsi="Calibri" w:cs="Calibri"/>
          <w:sz w:val="22"/>
          <w:szCs w:val="22"/>
        </w:rPr>
        <w:t xml:space="preserve">Technical </w:t>
      </w:r>
      <w:r w:rsidR="00923013">
        <w:rPr>
          <w:rFonts w:ascii="Calibri" w:eastAsia="Calibri" w:hAnsi="Calibri" w:cs="Calibri"/>
          <w:sz w:val="22"/>
          <w:szCs w:val="22"/>
        </w:rPr>
        <w:t xml:space="preserve">Committee </w:t>
      </w:r>
      <w:r w:rsidR="005A7B70">
        <w:rPr>
          <w:rFonts w:ascii="Calibri" w:eastAsia="Calibri" w:hAnsi="Calibri" w:cs="Calibri"/>
          <w:sz w:val="22"/>
          <w:szCs w:val="22"/>
        </w:rPr>
        <w:t>(E</w:t>
      </w:r>
      <w:r w:rsidR="00923013">
        <w:rPr>
          <w:rFonts w:ascii="Calibri" w:eastAsia="Calibri" w:hAnsi="Calibri" w:cs="Calibri"/>
          <w:sz w:val="22"/>
          <w:szCs w:val="22"/>
        </w:rPr>
        <w:t>TC</w:t>
      </w:r>
      <w:r w:rsidR="005A7B70">
        <w:rPr>
          <w:rFonts w:ascii="Calibri" w:eastAsia="Calibri" w:hAnsi="Calibri" w:cs="Calibri"/>
          <w:sz w:val="22"/>
          <w:szCs w:val="22"/>
        </w:rPr>
        <w:t>)</w:t>
      </w:r>
      <w:r w:rsidR="006F53FB">
        <w:rPr>
          <w:rFonts w:ascii="Calibri" w:eastAsia="Calibri" w:hAnsi="Calibri" w:cs="Calibri"/>
          <w:sz w:val="22"/>
          <w:szCs w:val="22"/>
        </w:rPr>
        <w:t>comm</w:t>
      </w:r>
      <w:r w:rsidRPr="00781672">
        <w:rPr>
          <w:rFonts w:ascii="Calibri" w:eastAsia="Calibri" w:hAnsi="Calibri" w:cs="Calibri"/>
          <w:sz w:val="22"/>
          <w:szCs w:val="22"/>
        </w:rPr>
        <w:t xml:space="preserve"> will be chaired by the UN Women Evaluation Manager who will provide approval of the deliverables after clearance by the </w:t>
      </w:r>
      <w:r>
        <w:rPr>
          <w:rFonts w:ascii="Calibri" w:eastAsia="Calibri" w:hAnsi="Calibri" w:cs="Calibri"/>
          <w:sz w:val="22"/>
          <w:szCs w:val="22"/>
        </w:rPr>
        <w:t>E</w:t>
      </w:r>
      <w:r w:rsidR="004F4A65">
        <w:rPr>
          <w:rFonts w:ascii="Calibri" w:eastAsia="Calibri" w:hAnsi="Calibri" w:cs="Calibri"/>
          <w:sz w:val="22"/>
          <w:szCs w:val="22"/>
        </w:rPr>
        <w:t>TC</w:t>
      </w:r>
      <w:r>
        <w:rPr>
          <w:rFonts w:ascii="Calibri" w:eastAsia="Calibri" w:hAnsi="Calibri" w:cs="Calibri"/>
          <w:sz w:val="22"/>
          <w:szCs w:val="22"/>
        </w:rPr>
        <w:t xml:space="preserve"> and</w:t>
      </w:r>
      <w:r w:rsidRPr="005A3916">
        <w:rPr>
          <w:rFonts w:ascii="Calibri" w:eastAsia="Calibri" w:hAnsi="Calibri" w:cs="Calibri"/>
          <w:sz w:val="22"/>
          <w:szCs w:val="22"/>
        </w:rPr>
        <w:t xml:space="preserve"> </w:t>
      </w:r>
      <w:r>
        <w:rPr>
          <w:rFonts w:ascii="Calibri" w:eastAsia="Calibri" w:hAnsi="Calibri" w:cs="Calibri"/>
          <w:sz w:val="22"/>
          <w:szCs w:val="22"/>
        </w:rPr>
        <w:t xml:space="preserve">in consultation with the Regional Evaluation Specialist, in </w:t>
      </w:r>
      <w:r w:rsidRPr="005A3916">
        <w:rPr>
          <w:rFonts w:ascii="Calibri" w:eastAsia="Calibri" w:hAnsi="Calibri" w:cs="Calibri"/>
          <w:sz w:val="22"/>
          <w:szCs w:val="22"/>
        </w:rPr>
        <w:t>compl</w:t>
      </w:r>
      <w:r>
        <w:rPr>
          <w:rFonts w:ascii="Calibri" w:eastAsia="Calibri" w:hAnsi="Calibri" w:cs="Calibri"/>
          <w:sz w:val="22"/>
          <w:szCs w:val="22"/>
        </w:rPr>
        <w:t>iance</w:t>
      </w:r>
      <w:r w:rsidRPr="005A3916">
        <w:rPr>
          <w:rFonts w:ascii="Calibri" w:eastAsia="Calibri" w:hAnsi="Calibri" w:cs="Calibri"/>
          <w:sz w:val="22"/>
          <w:szCs w:val="22"/>
        </w:rPr>
        <w:t xml:space="preserve"> with UN Women’s Evaluation Policy.</w:t>
      </w:r>
    </w:p>
    <w:p w14:paraId="73CF7EBF" w14:textId="7F5A0CA8" w:rsidR="00D67CBF" w:rsidRPr="004B524D" w:rsidRDefault="00D67CBF" w:rsidP="00D67CBF">
      <w:pPr>
        <w:jc w:val="both"/>
      </w:pPr>
      <w:r>
        <w:rPr>
          <w:rFonts w:ascii="Calibri" w:eastAsia="Calibri" w:hAnsi="Calibri" w:cs="Calibri"/>
          <w:sz w:val="22"/>
          <w:szCs w:val="22"/>
        </w:rPr>
        <w:t>The E</w:t>
      </w:r>
      <w:r w:rsidR="004F4A65">
        <w:rPr>
          <w:rFonts w:ascii="Calibri" w:eastAsia="Calibri" w:hAnsi="Calibri" w:cs="Calibri"/>
          <w:sz w:val="22"/>
          <w:szCs w:val="22"/>
        </w:rPr>
        <w:t>TC</w:t>
      </w:r>
      <w:r>
        <w:rPr>
          <w:rFonts w:ascii="Calibri" w:eastAsia="Calibri" w:hAnsi="Calibri" w:cs="Calibri"/>
          <w:sz w:val="22"/>
          <w:szCs w:val="22"/>
        </w:rPr>
        <w:t xml:space="preserve"> </w:t>
      </w:r>
      <w:r w:rsidRPr="00781672">
        <w:rPr>
          <w:rFonts w:ascii="Calibri" w:eastAsia="Calibri" w:hAnsi="Calibri" w:cs="Calibri"/>
          <w:sz w:val="22"/>
          <w:szCs w:val="22"/>
        </w:rPr>
        <w:t>provide</w:t>
      </w:r>
      <w:r>
        <w:rPr>
          <w:rFonts w:ascii="Calibri" w:eastAsia="Calibri" w:hAnsi="Calibri" w:cs="Calibri"/>
          <w:sz w:val="22"/>
          <w:szCs w:val="22"/>
        </w:rPr>
        <w:t>s</w:t>
      </w:r>
      <w:r w:rsidRPr="00781672">
        <w:rPr>
          <w:rFonts w:ascii="Calibri" w:eastAsia="Calibri" w:hAnsi="Calibri" w:cs="Calibri"/>
          <w:sz w:val="22"/>
          <w:szCs w:val="22"/>
        </w:rPr>
        <w:t xml:space="preserve"> oversight</w:t>
      </w:r>
      <w:r>
        <w:rPr>
          <w:rFonts w:ascii="Calibri" w:eastAsia="Calibri" w:hAnsi="Calibri" w:cs="Calibri"/>
          <w:sz w:val="22"/>
          <w:szCs w:val="22"/>
        </w:rPr>
        <w:t>,</w:t>
      </w:r>
      <w:r w:rsidRPr="00781672">
        <w:rPr>
          <w:rFonts w:ascii="Calibri" w:eastAsia="Calibri" w:hAnsi="Calibri" w:cs="Calibri"/>
          <w:sz w:val="22"/>
          <w:szCs w:val="22"/>
        </w:rPr>
        <w:t xml:space="preserve"> make</w:t>
      </w:r>
      <w:r>
        <w:rPr>
          <w:rFonts w:ascii="Calibri" w:eastAsia="Calibri" w:hAnsi="Calibri" w:cs="Calibri"/>
          <w:sz w:val="22"/>
          <w:szCs w:val="22"/>
        </w:rPr>
        <w:t>s</w:t>
      </w:r>
      <w:r w:rsidRPr="00781672">
        <w:rPr>
          <w:rFonts w:ascii="Calibri" w:eastAsia="Calibri" w:hAnsi="Calibri" w:cs="Calibri"/>
          <w:sz w:val="22"/>
          <w:szCs w:val="22"/>
        </w:rPr>
        <w:t xml:space="preserve"> key decisions and quality assurance of </w:t>
      </w:r>
      <w:r>
        <w:rPr>
          <w:rFonts w:ascii="Calibri" w:eastAsia="Calibri" w:hAnsi="Calibri" w:cs="Calibri"/>
          <w:sz w:val="22"/>
          <w:szCs w:val="22"/>
        </w:rPr>
        <w:t xml:space="preserve">evaluation process and </w:t>
      </w:r>
      <w:r w:rsidRPr="00781672">
        <w:rPr>
          <w:rFonts w:ascii="Calibri" w:eastAsia="Calibri" w:hAnsi="Calibri" w:cs="Calibri"/>
          <w:sz w:val="22"/>
          <w:szCs w:val="22"/>
        </w:rPr>
        <w:t xml:space="preserve">deliverables. Specific responsibilities will include the following:   </w:t>
      </w:r>
      <w:r>
        <w:rPr>
          <w:rFonts w:ascii="Calibri" w:eastAsia="Calibri" w:hAnsi="Calibri" w:cs="Calibri"/>
          <w:sz w:val="22"/>
          <w:szCs w:val="22"/>
        </w:rPr>
        <w:t>e</w:t>
      </w:r>
      <w:r w:rsidRPr="00781672">
        <w:rPr>
          <w:rFonts w:ascii="Calibri" w:eastAsia="Calibri" w:hAnsi="Calibri" w:cs="Calibri"/>
          <w:sz w:val="22"/>
          <w:szCs w:val="22"/>
        </w:rPr>
        <w:t>nsure oversight of the evaluation methodology, review draft reports;  ensure that the deliverables are of quality;  participate in meetings as a key informant interviewees; manage the evaluation by requesting progress updates on the implementation  of the evaluation workplan, approve  deliverables,  organize meetings with key stakeholders,  and identify strategic opportunities for sharing and learning.  E</w:t>
      </w:r>
      <w:r w:rsidR="004F4A65">
        <w:rPr>
          <w:rFonts w:ascii="Calibri" w:eastAsia="Calibri" w:hAnsi="Calibri" w:cs="Calibri"/>
          <w:sz w:val="22"/>
          <w:szCs w:val="22"/>
        </w:rPr>
        <w:t>TC</w:t>
      </w:r>
      <w:r w:rsidRPr="00781672">
        <w:rPr>
          <w:rFonts w:ascii="Calibri" w:eastAsia="Calibri" w:hAnsi="Calibri" w:cs="Calibri"/>
          <w:sz w:val="22"/>
          <w:szCs w:val="22"/>
        </w:rPr>
        <w:t xml:space="preserve"> substantive</w:t>
      </w:r>
      <w:r>
        <w:rPr>
          <w:rFonts w:ascii="Calibri" w:eastAsia="Calibri" w:hAnsi="Calibri" w:cs="Calibri"/>
          <w:sz w:val="22"/>
          <w:szCs w:val="22"/>
        </w:rPr>
        <w:t xml:space="preserve"> i</w:t>
      </w:r>
      <w:r w:rsidRPr="00781672">
        <w:rPr>
          <w:rFonts w:ascii="Calibri" w:eastAsia="Calibri" w:hAnsi="Calibri" w:cs="Calibri"/>
          <w:sz w:val="22"/>
          <w:szCs w:val="22"/>
        </w:rPr>
        <w:t xml:space="preserve">nputs </w:t>
      </w:r>
      <w:r>
        <w:rPr>
          <w:rFonts w:ascii="Calibri" w:eastAsia="Calibri" w:hAnsi="Calibri" w:cs="Calibri"/>
          <w:sz w:val="22"/>
          <w:szCs w:val="22"/>
        </w:rPr>
        <w:t xml:space="preserve">are </w:t>
      </w:r>
      <w:r w:rsidRPr="00781672">
        <w:rPr>
          <w:rFonts w:ascii="Calibri" w:eastAsia="Calibri" w:hAnsi="Calibri" w:cs="Calibri"/>
          <w:sz w:val="22"/>
          <w:szCs w:val="22"/>
        </w:rPr>
        <w:t>e</w:t>
      </w:r>
      <w:r>
        <w:rPr>
          <w:rFonts w:ascii="Calibri" w:eastAsia="Calibri" w:hAnsi="Calibri" w:cs="Calibri"/>
          <w:sz w:val="22"/>
          <w:szCs w:val="22"/>
        </w:rPr>
        <w:t>xpected</w:t>
      </w:r>
      <w:r w:rsidRPr="00781672">
        <w:rPr>
          <w:rFonts w:ascii="Calibri" w:eastAsia="Calibri" w:hAnsi="Calibri" w:cs="Calibri"/>
          <w:sz w:val="22"/>
          <w:szCs w:val="22"/>
        </w:rPr>
        <w:t xml:space="preserve"> throug</w:t>
      </w:r>
      <w:r>
        <w:rPr>
          <w:rFonts w:ascii="Calibri" w:eastAsia="Calibri" w:hAnsi="Calibri" w:cs="Calibri"/>
          <w:sz w:val="22"/>
          <w:szCs w:val="22"/>
        </w:rPr>
        <w:t>hout</w:t>
      </w:r>
      <w:r w:rsidRPr="00781672">
        <w:rPr>
          <w:rFonts w:ascii="Calibri" w:eastAsia="Calibri" w:hAnsi="Calibri" w:cs="Calibri"/>
          <w:sz w:val="22"/>
          <w:szCs w:val="22"/>
        </w:rPr>
        <w:t xml:space="preserve"> the evaluation process.</w:t>
      </w:r>
    </w:p>
    <w:p w14:paraId="7A3E4837" w14:textId="77777777" w:rsidR="00D67CBF" w:rsidRPr="00781672" w:rsidRDefault="00D67CBF" w:rsidP="00D67CBF">
      <w:pPr>
        <w:jc w:val="both"/>
        <w:rPr>
          <w:rFonts w:ascii="Calibri" w:eastAsia="Calibri" w:hAnsi="Calibri" w:cs="Calibri"/>
          <w:sz w:val="22"/>
          <w:szCs w:val="22"/>
        </w:rPr>
      </w:pPr>
    </w:p>
    <w:p w14:paraId="4265564C" w14:textId="77777777" w:rsidR="00D67CBF" w:rsidRDefault="00D67CBF" w:rsidP="00D67CBF">
      <w:pPr>
        <w:jc w:val="both"/>
      </w:pPr>
    </w:p>
    <w:p w14:paraId="44AC863D" w14:textId="07572DE0" w:rsidR="00D67CBF" w:rsidRDefault="00D67CBF" w:rsidP="00D67CBF">
      <w:pPr>
        <w:jc w:val="both"/>
      </w:pPr>
      <w:r w:rsidRPr="00781672">
        <w:rPr>
          <w:rFonts w:ascii="Calibri" w:eastAsia="Calibri" w:hAnsi="Calibri" w:cs="Calibri"/>
          <w:sz w:val="22"/>
          <w:szCs w:val="22"/>
        </w:rPr>
        <w:t xml:space="preserve">The </w:t>
      </w:r>
      <w:r w:rsidRPr="006411A0">
        <w:rPr>
          <w:rFonts w:ascii="Calibri" w:eastAsia="Calibri" w:hAnsi="Calibri" w:cs="Calibri"/>
          <w:b/>
          <w:sz w:val="22"/>
          <w:szCs w:val="22"/>
        </w:rPr>
        <w:t>Evaluation Reference Group</w:t>
      </w:r>
      <w:r w:rsidRPr="00781672">
        <w:rPr>
          <w:rFonts w:ascii="Calibri" w:eastAsia="Calibri" w:hAnsi="Calibri" w:cs="Calibri"/>
          <w:sz w:val="22"/>
          <w:szCs w:val="22"/>
        </w:rPr>
        <w:t xml:space="preserve"> is an integral part of the evaluation </w:t>
      </w:r>
      <w:r w:rsidR="00E14FAF">
        <w:rPr>
          <w:rFonts w:ascii="Calibri" w:eastAsia="Calibri" w:hAnsi="Calibri" w:cs="Calibri"/>
          <w:sz w:val="22"/>
          <w:szCs w:val="22"/>
        </w:rPr>
        <w:t xml:space="preserve">technical committee </w:t>
      </w:r>
      <w:r w:rsidRPr="00781672">
        <w:rPr>
          <w:rFonts w:ascii="Calibri" w:eastAsia="Calibri" w:hAnsi="Calibri" w:cs="Calibri"/>
          <w:sz w:val="22"/>
          <w:szCs w:val="22"/>
        </w:rPr>
        <w:t>and is established to facilitate the participation of relevant stakeholders in the evaluation process, with a view to increase the chances that the evaluation results will be used, enhance quality,</w:t>
      </w:r>
      <w:r>
        <w:rPr>
          <w:rFonts w:ascii="Calibri" w:eastAsia="Calibri" w:hAnsi="Calibri" w:cs="Calibri"/>
          <w:sz w:val="22"/>
          <w:szCs w:val="22"/>
        </w:rPr>
        <w:t xml:space="preserve"> </w:t>
      </w:r>
      <w:r w:rsidRPr="00781672">
        <w:rPr>
          <w:rFonts w:ascii="Calibri" w:eastAsia="Calibri" w:hAnsi="Calibri" w:cs="Calibri"/>
          <w:sz w:val="22"/>
          <w:szCs w:val="22"/>
        </w:rPr>
        <w:t>clarify roles and responsibilities and prevent void real  conflict of interest</w:t>
      </w:r>
    </w:p>
    <w:p w14:paraId="29A6A9D4" w14:textId="77777777" w:rsidR="00D67CBF" w:rsidRPr="00781672" w:rsidDel="47842536" w:rsidRDefault="00D67CBF" w:rsidP="00D67CBF">
      <w:pPr>
        <w:jc w:val="both"/>
        <w:rPr>
          <w:rFonts w:asciiTheme="majorHAnsi" w:hAnsiTheme="majorHAnsi" w:cstheme="majorBidi"/>
          <w:color w:val="000000" w:themeColor="text1"/>
          <w:sz w:val="22"/>
          <w:szCs w:val="22"/>
        </w:rPr>
      </w:pPr>
    </w:p>
    <w:p w14:paraId="79CDF16B" w14:textId="77777777" w:rsidR="00D67CBF" w:rsidRDefault="00D67CBF" w:rsidP="00D67CBF">
      <w:pPr>
        <w:pStyle w:val="ListParagraph"/>
        <w:ind w:left="0"/>
        <w:jc w:val="both"/>
        <w:rPr>
          <w:rFonts w:ascii="Calibri" w:eastAsia="Calibri" w:hAnsi="Calibri" w:cs="Calibri"/>
          <w:color w:val="000000" w:themeColor="text1"/>
          <w:sz w:val="22"/>
          <w:szCs w:val="22"/>
        </w:rPr>
      </w:pPr>
      <w:r w:rsidRPr="00781672">
        <w:rPr>
          <w:rFonts w:ascii="Calibri" w:eastAsia="Calibri" w:hAnsi="Calibri" w:cs="Calibri"/>
          <w:sz w:val="22"/>
          <w:szCs w:val="22"/>
        </w:rPr>
        <w:t>The ERG will be composed of individuals from key Government line ministries ( ie</w:t>
      </w:r>
      <w:r>
        <w:rPr>
          <w:rFonts w:ascii="Calibri" w:eastAsia="Calibri" w:hAnsi="Calibri" w:cs="Calibri"/>
          <w:sz w:val="22"/>
          <w:szCs w:val="22"/>
        </w:rPr>
        <w:t>.</w:t>
      </w:r>
      <w:r w:rsidRPr="00781672">
        <w:rPr>
          <w:rFonts w:ascii="Calibri" w:eastAsia="Calibri" w:hAnsi="Calibri" w:cs="Calibri"/>
          <w:sz w:val="22"/>
          <w:szCs w:val="22"/>
        </w:rPr>
        <w:t xml:space="preserve"> MGCSP, </w:t>
      </w:r>
      <w:r>
        <w:rPr>
          <w:rFonts w:ascii="Calibri" w:eastAsia="Calibri" w:hAnsi="Calibri" w:cs="Calibri"/>
          <w:sz w:val="22"/>
          <w:szCs w:val="22"/>
        </w:rPr>
        <w:t>MiA through the PBO,  NCCRM, LLA,NBC</w:t>
      </w:r>
      <w:r w:rsidRPr="00781672">
        <w:rPr>
          <w:rFonts w:ascii="Calibri" w:eastAsia="Calibri" w:hAnsi="Calibri" w:cs="Calibri"/>
          <w:sz w:val="22"/>
          <w:szCs w:val="22"/>
        </w:rPr>
        <w:t>) including</w:t>
      </w:r>
      <w:r>
        <w:rPr>
          <w:rFonts w:ascii="Calibri" w:eastAsia="Calibri" w:hAnsi="Calibri" w:cs="Calibri"/>
          <w:sz w:val="22"/>
          <w:szCs w:val="22"/>
        </w:rPr>
        <w:t xml:space="preserve"> </w:t>
      </w:r>
      <w:r w:rsidRPr="00781672">
        <w:rPr>
          <w:rFonts w:ascii="Calibri" w:eastAsia="Calibri" w:hAnsi="Calibri" w:cs="Calibri"/>
          <w:sz w:val="22"/>
          <w:szCs w:val="22"/>
        </w:rPr>
        <w:t xml:space="preserve">representatives from </w:t>
      </w:r>
      <w:r>
        <w:rPr>
          <w:rFonts w:ascii="Calibri" w:eastAsia="Calibri" w:hAnsi="Calibri" w:cs="Calibri"/>
          <w:sz w:val="22"/>
          <w:szCs w:val="22"/>
        </w:rPr>
        <w:t>two</w:t>
      </w:r>
      <w:r w:rsidRPr="00781672">
        <w:rPr>
          <w:rFonts w:ascii="Calibri" w:eastAsia="Calibri" w:hAnsi="Calibri" w:cs="Calibri"/>
          <w:sz w:val="22"/>
          <w:szCs w:val="22"/>
        </w:rPr>
        <w:t xml:space="preserve"> implementing UN Agencies, Civil Society and a representative from the Peacebuilding Office. The ERG will be engaged throughout the whole evaluation process</w:t>
      </w:r>
      <w:r>
        <w:rPr>
          <w:rFonts w:ascii="Calibri" w:eastAsia="Calibri" w:hAnsi="Calibri" w:cs="Calibri"/>
          <w:sz w:val="22"/>
          <w:szCs w:val="22"/>
        </w:rPr>
        <w:t xml:space="preserve"> </w:t>
      </w:r>
      <w:r w:rsidRPr="00781672">
        <w:rPr>
          <w:rFonts w:ascii="Calibri" w:eastAsia="Calibri" w:hAnsi="Calibri" w:cs="Calibri"/>
          <w:sz w:val="22"/>
          <w:szCs w:val="22"/>
        </w:rPr>
        <w:t xml:space="preserve">and will  review the draft Inception report and  evaluation report. The ERG will be chaired by the Evaluation Manager.   </w:t>
      </w:r>
      <w:r>
        <w:rPr>
          <w:rFonts w:ascii="Calibri" w:eastAsia="Calibri" w:hAnsi="Calibri" w:cs="Calibri"/>
          <w:color w:val="000000" w:themeColor="text1"/>
          <w:sz w:val="22"/>
          <w:szCs w:val="22"/>
        </w:rPr>
        <w:t>The Consultant is expected to i</w:t>
      </w:r>
      <w:r w:rsidRPr="0014652C">
        <w:rPr>
          <w:rFonts w:ascii="Calibri" w:eastAsia="Calibri" w:hAnsi="Calibri" w:cs="Calibri"/>
          <w:color w:val="000000" w:themeColor="text1"/>
          <w:sz w:val="22"/>
          <w:szCs w:val="22"/>
        </w:rPr>
        <w:t>ntegrat</w:t>
      </w:r>
      <w:r>
        <w:rPr>
          <w:rFonts w:ascii="Calibri" w:eastAsia="Calibri" w:hAnsi="Calibri" w:cs="Calibri"/>
          <w:color w:val="000000" w:themeColor="text1"/>
          <w:sz w:val="22"/>
          <w:szCs w:val="22"/>
        </w:rPr>
        <w:t>e</w:t>
      </w:r>
      <w:r w:rsidRPr="0014652C">
        <w:rPr>
          <w:rFonts w:ascii="Calibri" w:eastAsia="Calibri" w:hAnsi="Calibri" w:cs="Calibri"/>
          <w:color w:val="000000" w:themeColor="text1"/>
          <w:sz w:val="22"/>
          <w:szCs w:val="22"/>
        </w:rPr>
        <w:t xml:space="preserve"> comments from the Evaluation Reference Group into the Final Report, with an audit trail of responses. To ensure transparency the process in line with the UNEG norms and standards, justification should be provided for any recommendations that the Evaluation team omits.</w:t>
      </w:r>
    </w:p>
    <w:p w14:paraId="6CB39A0B" w14:textId="77777777" w:rsidR="00D67CBF" w:rsidRDefault="00D67CBF" w:rsidP="00D67CBF">
      <w:pPr>
        <w:jc w:val="both"/>
        <w:rPr>
          <w:rFonts w:ascii="Calibri" w:eastAsia="Calibri" w:hAnsi="Calibri" w:cs="Calibri"/>
          <w:sz w:val="22"/>
          <w:szCs w:val="22"/>
        </w:rPr>
      </w:pPr>
    </w:p>
    <w:p w14:paraId="0AC776FB" w14:textId="77777777" w:rsidR="00D67CBF" w:rsidRDefault="00D67CBF" w:rsidP="007750F4">
      <w:pPr>
        <w:autoSpaceDE w:val="0"/>
        <w:autoSpaceDN w:val="0"/>
        <w:adjustRightInd w:val="0"/>
        <w:jc w:val="both"/>
        <w:rPr>
          <w:rFonts w:asciiTheme="majorHAnsi" w:hAnsiTheme="majorHAnsi" w:cstheme="majorBidi"/>
          <w:color w:val="000000"/>
          <w:sz w:val="22"/>
          <w:szCs w:val="22"/>
        </w:rPr>
      </w:pPr>
    </w:p>
    <w:p w14:paraId="393AA83D" w14:textId="2C7D20D3" w:rsidR="00181D9A" w:rsidRDefault="007750F4" w:rsidP="007750F4">
      <w:pPr>
        <w:autoSpaceDE w:val="0"/>
        <w:autoSpaceDN w:val="0"/>
        <w:adjustRightInd w:val="0"/>
        <w:jc w:val="both"/>
        <w:rPr>
          <w:rFonts w:asciiTheme="majorHAnsi" w:hAnsiTheme="majorHAnsi" w:cstheme="majorHAnsi"/>
          <w:b/>
          <w:sz w:val="20"/>
          <w:szCs w:val="20"/>
          <w:lang w:val="en-GB"/>
        </w:rPr>
      </w:pPr>
      <w:r>
        <w:rPr>
          <w:rFonts w:asciiTheme="majorHAnsi" w:hAnsiTheme="majorHAnsi" w:cstheme="majorBidi"/>
          <w:color w:val="000000"/>
          <w:sz w:val="22"/>
          <w:szCs w:val="22"/>
        </w:rPr>
        <w:t xml:space="preserve">The </w:t>
      </w:r>
      <w:r w:rsidRPr="00497797">
        <w:rPr>
          <w:rFonts w:asciiTheme="majorHAnsi" w:hAnsiTheme="majorHAnsi" w:cstheme="majorBidi"/>
          <w:color w:val="000000"/>
          <w:sz w:val="22"/>
          <w:szCs w:val="22"/>
        </w:rPr>
        <w:t xml:space="preserve">evaluation is managed by </w:t>
      </w:r>
      <w:r w:rsidR="00D74D02" w:rsidRPr="00D74D02">
        <w:rPr>
          <w:rFonts w:asciiTheme="majorHAnsi" w:hAnsiTheme="majorHAnsi" w:cstheme="majorBidi"/>
          <w:b/>
          <w:bCs/>
          <w:color w:val="000000"/>
          <w:sz w:val="22"/>
          <w:szCs w:val="22"/>
          <w:lang w:val="en-GB"/>
        </w:rPr>
        <w:t>UN Women LBR Evaluation Manager (Emebet)</w:t>
      </w:r>
      <w:r w:rsidR="00D74D02">
        <w:rPr>
          <w:rFonts w:asciiTheme="majorHAnsi" w:hAnsiTheme="majorHAnsi" w:cstheme="majorBidi"/>
          <w:b/>
          <w:bCs/>
          <w:color w:val="000000"/>
          <w:sz w:val="22"/>
          <w:szCs w:val="22"/>
          <w:lang w:val="en-GB"/>
        </w:rPr>
        <w:t xml:space="preserve"> </w:t>
      </w:r>
      <w:r w:rsidRPr="00497797">
        <w:rPr>
          <w:rFonts w:asciiTheme="majorHAnsi" w:hAnsiTheme="majorHAnsi" w:cstheme="majorBidi"/>
          <w:color w:val="000000"/>
          <w:sz w:val="22"/>
          <w:szCs w:val="22"/>
        </w:rPr>
        <w:t>in consultation with</w:t>
      </w:r>
      <w:r>
        <w:rPr>
          <w:rFonts w:asciiTheme="majorHAnsi" w:hAnsiTheme="majorHAnsi" w:cstheme="majorBidi"/>
          <w:color w:val="000000"/>
          <w:sz w:val="22"/>
          <w:szCs w:val="22"/>
        </w:rPr>
        <w:t xml:space="preserve"> t</w:t>
      </w:r>
      <w:r w:rsidRPr="00781672">
        <w:rPr>
          <w:rFonts w:asciiTheme="majorHAnsi" w:hAnsiTheme="majorHAnsi" w:cstheme="majorBidi"/>
          <w:color w:val="000000"/>
          <w:sz w:val="22"/>
          <w:szCs w:val="22"/>
        </w:rPr>
        <w:t xml:space="preserve">he </w:t>
      </w:r>
      <w:r w:rsidR="00181D9A" w:rsidRPr="00A432CC">
        <w:rPr>
          <w:rFonts w:asciiTheme="majorHAnsi" w:hAnsiTheme="majorHAnsi" w:cstheme="majorHAnsi"/>
          <w:b/>
          <w:sz w:val="20"/>
          <w:szCs w:val="20"/>
          <w:lang w:val="en-GB"/>
        </w:rPr>
        <w:t>Evaluation Technical Committee</w:t>
      </w:r>
      <w:r w:rsidR="00A30762">
        <w:rPr>
          <w:rFonts w:asciiTheme="majorHAnsi" w:hAnsiTheme="majorHAnsi" w:cstheme="majorHAnsi"/>
          <w:b/>
          <w:sz w:val="20"/>
          <w:szCs w:val="20"/>
          <w:lang w:val="en-GB"/>
        </w:rPr>
        <w:t xml:space="preserve"> (ETC)</w:t>
      </w:r>
      <w:r w:rsidR="00181D9A">
        <w:rPr>
          <w:rFonts w:asciiTheme="majorHAnsi" w:hAnsiTheme="majorHAnsi" w:cstheme="majorHAnsi"/>
          <w:b/>
          <w:sz w:val="20"/>
          <w:szCs w:val="20"/>
          <w:lang w:val="en-GB"/>
        </w:rPr>
        <w:t xml:space="preserve">, </w:t>
      </w:r>
      <w:r w:rsidR="00DF5507" w:rsidRPr="00DF5507">
        <w:rPr>
          <w:rFonts w:asciiTheme="majorHAnsi" w:hAnsiTheme="majorHAnsi" w:cstheme="majorHAnsi"/>
          <w:b/>
          <w:sz w:val="20"/>
          <w:szCs w:val="20"/>
          <w:lang w:val="en-GB"/>
        </w:rPr>
        <w:t>Evaluation Reference Group</w:t>
      </w:r>
      <w:r w:rsidR="00DF5507">
        <w:rPr>
          <w:rFonts w:asciiTheme="majorHAnsi" w:hAnsiTheme="majorHAnsi" w:cstheme="majorHAnsi"/>
          <w:b/>
          <w:sz w:val="20"/>
          <w:szCs w:val="20"/>
          <w:lang w:val="en-GB"/>
        </w:rPr>
        <w:t xml:space="preserve">, </w:t>
      </w:r>
      <w:r w:rsidR="009A39C3">
        <w:rPr>
          <w:rFonts w:asciiTheme="majorHAnsi" w:hAnsiTheme="majorHAnsi" w:cstheme="majorHAnsi"/>
          <w:b/>
          <w:sz w:val="20"/>
          <w:szCs w:val="20"/>
          <w:lang w:val="en-GB"/>
        </w:rPr>
        <w:t xml:space="preserve">and </w:t>
      </w:r>
      <w:r w:rsidR="009A39C3" w:rsidRPr="00A432CC">
        <w:rPr>
          <w:rFonts w:asciiTheme="majorHAnsi" w:hAnsiTheme="majorHAnsi" w:cstheme="majorHAnsi"/>
          <w:b/>
          <w:sz w:val="20"/>
          <w:szCs w:val="20"/>
          <w:lang w:val="en-GB"/>
        </w:rPr>
        <w:t>External consultants</w:t>
      </w:r>
      <w:r w:rsidR="00A22C9F">
        <w:rPr>
          <w:rFonts w:asciiTheme="majorHAnsi" w:hAnsiTheme="majorHAnsi" w:cstheme="majorHAnsi"/>
          <w:b/>
          <w:sz w:val="20"/>
          <w:szCs w:val="20"/>
          <w:lang w:val="en-GB"/>
        </w:rPr>
        <w:t xml:space="preserve"> in the following matrix:</w:t>
      </w:r>
    </w:p>
    <w:p w14:paraId="1A116989" w14:textId="2D318DBA" w:rsidR="00A22C9F" w:rsidRDefault="00A22C9F" w:rsidP="007750F4">
      <w:pPr>
        <w:autoSpaceDE w:val="0"/>
        <w:autoSpaceDN w:val="0"/>
        <w:adjustRightInd w:val="0"/>
        <w:jc w:val="both"/>
        <w:rPr>
          <w:rFonts w:asciiTheme="majorHAnsi" w:hAnsiTheme="majorHAnsi" w:cstheme="majorHAnsi"/>
          <w:b/>
          <w:sz w:val="20"/>
          <w:szCs w:val="20"/>
          <w:lang w:val="en-GB"/>
        </w:rPr>
      </w:pPr>
    </w:p>
    <w:tbl>
      <w:tblPr>
        <w:tblStyle w:val="TableGrid"/>
        <w:tblW w:w="0" w:type="auto"/>
        <w:tblLook w:val="04A0" w:firstRow="1" w:lastRow="0" w:firstColumn="1" w:lastColumn="0" w:noHBand="0" w:noVBand="1"/>
      </w:tblPr>
      <w:tblGrid>
        <w:gridCol w:w="1434"/>
        <w:gridCol w:w="2262"/>
        <w:gridCol w:w="4780"/>
      </w:tblGrid>
      <w:tr w:rsidR="00735239" w14:paraId="76DCA6AB" w14:textId="77777777" w:rsidTr="0029349D">
        <w:tc>
          <w:tcPr>
            <w:tcW w:w="8476" w:type="dxa"/>
            <w:gridSpan w:val="3"/>
          </w:tcPr>
          <w:p w14:paraId="31A26719" w14:textId="77777777" w:rsidR="00735239" w:rsidRDefault="00087379" w:rsidP="007750F4">
            <w:pPr>
              <w:autoSpaceDE w:val="0"/>
              <w:autoSpaceDN w:val="0"/>
              <w:adjustRightInd w:val="0"/>
              <w:jc w:val="both"/>
              <w:rPr>
                <w:rFonts w:asciiTheme="majorHAnsi" w:hAnsiTheme="majorHAnsi" w:cstheme="majorHAnsi"/>
                <w:b/>
                <w:sz w:val="20"/>
                <w:szCs w:val="20"/>
                <w:lang w:val="en-GB"/>
              </w:rPr>
            </w:pPr>
            <w:r w:rsidRPr="00A432CC">
              <w:rPr>
                <w:rFonts w:asciiTheme="majorHAnsi" w:hAnsiTheme="majorHAnsi" w:cstheme="majorHAnsi"/>
                <w:b/>
                <w:sz w:val="20"/>
                <w:szCs w:val="20"/>
                <w:lang w:val="en-GB"/>
              </w:rPr>
              <w:t>Management Structure and Responsibilities</w:t>
            </w:r>
          </w:p>
          <w:p w14:paraId="4FAE9024" w14:textId="4DAB0093" w:rsidR="00B47C2D" w:rsidRPr="00AD4EC5" w:rsidRDefault="00B47C2D" w:rsidP="007750F4">
            <w:pPr>
              <w:autoSpaceDE w:val="0"/>
              <w:autoSpaceDN w:val="0"/>
              <w:adjustRightInd w:val="0"/>
              <w:jc w:val="both"/>
              <w:rPr>
                <w:rFonts w:asciiTheme="majorHAnsi" w:hAnsiTheme="majorHAnsi" w:cstheme="majorHAnsi"/>
                <w:b/>
                <w:sz w:val="20"/>
                <w:szCs w:val="20"/>
                <w:u w:val="single"/>
              </w:rPr>
            </w:pPr>
            <w:r w:rsidRPr="00AD4EC5">
              <w:rPr>
                <w:rFonts w:asciiTheme="majorHAnsi" w:hAnsiTheme="majorHAnsi" w:cstheme="majorHAnsi"/>
                <w:sz w:val="20"/>
                <w:szCs w:val="20"/>
                <w:u w:val="single"/>
                <w:lang w:val="en-GB"/>
              </w:rPr>
              <w:lastRenderedPageBreak/>
              <w:t>The roles and responsibilities are arranged in line with the Joint Evaluation modality</w:t>
            </w:r>
          </w:p>
        </w:tc>
      </w:tr>
      <w:tr w:rsidR="00BF216A" w14:paraId="6636A36A" w14:textId="77777777" w:rsidTr="00AD4EC5">
        <w:tc>
          <w:tcPr>
            <w:tcW w:w="1434" w:type="dxa"/>
          </w:tcPr>
          <w:p w14:paraId="09F2D60D" w14:textId="77777777" w:rsidR="00BF216A" w:rsidRDefault="00BF216A" w:rsidP="00BF216A">
            <w:pPr>
              <w:autoSpaceDE w:val="0"/>
              <w:autoSpaceDN w:val="0"/>
              <w:adjustRightInd w:val="0"/>
              <w:jc w:val="both"/>
              <w:rPr>
                <w:rFonts w:asciiTheme="majorHAnsi" w:hAnsiTheme="majorHAnsi" w:cstheme="majorHAnsi"/>
                <w:b/>
                <w:sz w:val="20"/>
                <w:szCs w:val="20"/>
              </w:rPr>
            </w:pPr>
          </w:p>
        </w:tc>
        <w:tc>
          <w:tcPr>
            <w:tcW w:w="2262" w:type="dxa"/>
          </w:tcPr>
          <w:p w14:paraId="440A61CD" w14:textId="3B9EF78E" w:rsidR="00BF216A" w:rsidRDefault="00BF216A" w:rsidP="00BF216A">
            <w:pPr>
              <w:autoSpaceDE w:val="0"/>
              <w:autoSpaceDN w:val="0"/>
              <w:adjustRightInd w:val="0"/>
              <w:jc w:val="both"/>
              <w:rPr>
                <w:rFonts w:asciiTheme="majorHAnsi" w:hAnsiTheme="majorHAnsi" w:cstheme="majorHAnsi"/>
                <w:b/>
                <w:sz w:val="20"/>
                <w:szCs w:val="20"/>
              </w:rPr>
            </w:pPr>
            <w:r w:rsidRPr="003B42CE">
              <w:rPr>
                <w:rFonts w:asciiTheme="majorHAnsi" w:hAnsiTheme="majorHAnsi" w:cstheme="majorHAnsi"/>
                <w:b/>
                <w:sz w:val="20"/>
                <w:szCs w:val="20"/>
              </w:rPr>
              <w:t>Partner</w:t>
            </w:r>
          </w:p>
        </w:tc>
        <w:tc>
          <w:tcPr>
            <w:tcW w:w="4780" w:type="dxa"/>
          </w:tcPr>
          <w:p w14:paraId="5D56CE56" w14:textId="6BF53311" w:rsidR="00BF216A" w:rsidRDefault="00BF216A" w:rsidP="00BF216A">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b/>
                <w:sz w:val="20"/>
                <w:szCs w:val="20"/>
                <w:lang w:val="en-GB"/>
              </w:rPr>
              <w:t>Responsibilities</w:t>
            </w:r>
            <w:r w:rsidRPr="00A432CC">
              <w:rPr>
                <w:rFonts w:asciiTheme="majorHAnsi" w:hAnsiTheme="majorHAnsi" w:cstheme="majorHAnsi"/>
                <w:b/>
                <w:color w:val="FF0000"/>
                <w:sz w:val="20"/>
                <w:szCs w:val="20"/>
                <w:lang w:val="en-GB"/>
              </w:rPr>
              <w:tab/>
            </w:r>
          </w:p>
        </w:tc>
      </w:tr>
      <w:tr w:rsidR="006155DB" w14:paraId="12273C70" w14:textId="77777777" w:rsidTr="00AD4EC5">
        <w:tc>
          <w:tcPr>
            <w:tcW w:w="1434" w:type="dxa"/>
          </w:tcPr>
          <w:p w14:paraId="5928021B" w14:textId="6146DDE1" w:rsidR="006155DB" w:rsidRDefault="006155DB" w:rsidP="006155DB">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b/>
                <w:sz w:val="20"/>
                <w:szCs w:val="20"/>
                <w:lang w:val="en-GB"/>
              </w:rPr>
              <w:t>Evaluation Technical Committee</w:t>
            </w:r>
          </w:p>
        </w:tc>
        <w:tc>
          <w:tcPr>
            <w:tcW w:w="2262" w:type="dxa"/>
          </w:tcPr>
          <w:p w14:paraId="1467699C" w14:textId="77777777" w:rsidR="006155DB" w:rsidRPr="00A432CC" w:rsidRDefault="006155DB" w:rsidP="006155DB">
            <w:pPr>
              <w:pStyle w:val="ListParagraph"/>
              <w:widowControl w:val="0"/>
              <w:numPr>
                <w:ilvl w:val="0"/>
                <w:numId w:val="31"/>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UN Women</w:t>
            </w:r>
            <w:r w:rsidRPr="00A432CC">
              <w:rPr>
                <w:rFonts w:asciiTheme="majorHAnsi" w:hAnsiTheme="majorHAnsi" w:cstheme="majorHAnsi"/>
                <w:sz w:val="20"/>
                <w:szCs w:val="20"/>
              </w:rPr>
              <w:t xml:space="preserve"> LBR Evaluation Manager (</w:t>
            </w:r>
            <w:r>
              <w:rPr>
                <w:rFonts w:asciiTheme="majorHAnsi" w:hAnsiTheme="majorHAnsi" w:cstheme="majorHAnsi"/>
                <w:sz w:val="20"/>
                <w:szCs w:val="20"/>
              </w:rPr>
              <w:t>Emebet</w:t>
            </w:r>
            <w:r w:rsidRPr="00A432CC">
              <w:rPr>
                <w:rFonts w:asciiTheme="majorHAnsi" w:hAnsiTheme="majorHAnsi" w:cstheme="majorHAnsi"/>
                <w:sz w:val="20"/>
                <w:szCs w:val="20"/>
              </w:rPr>
              <w:t>)</w:t>
            </w:r>
          </w:p>
          <w:p w14:paraId="5E4B3E17" w14:textId="77777777" w:rsidR="006155DB" w:rsidRPr="00A432CC" w:rsidRDefault="006155DB" w:rsidP="006155DB">
            <w:pPr>
              <w:pStyle w:val="ListParagraph"/>
              <w:widowControl w:val="0"/>
              <w:numPr>
                <w:ilvl w:val="0"/>
                <w:numId w:val="31"/>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 xml:space="preserve">UNW-WCA Evaluation </w:t>
            </w:r>
            <w:r>
              <w:rPr>
                <w:rFonts w:asciiTheme="majorHAnsi" w:hAnsiTheme="majorHAnsi" w:cstheme="majorHAnsi"/>
                <w:sz w:val="20"/>
                <w:szCs w:val="20"/>
                <w:lang w:val="en-GB"/>
              </w:rPr>
              <w:t>Ana</w:t>
            </w:r>
            <w:r w:rsidRPr="00A432CC">
              <w:rPr>
                <w:rFonts w:asciiTheme="majorHAnsi" w:hAnsiTheme="majorHAnsi" w:cstheme="majorHAnsi"/>
                <w:sz w:val="20"/>
                <w:szCs w:val="20"/>
                <w:lang w:val="en-GB"/>
              </w:rPr>
              <w:t>l</w:t>
            </w:r>
            <w:r>
              <w:rPr>
                <w:rFonts w:asciiTheme="majorHAnsi" w:hAnsiTheme="majorHAnsi" w:cstheme="majorHAnsi"/>
                <w:sz w:val="20"/>
                <w:szCs w:val="20"/>
                <w:lang w:val="en-GB"/>
              </w:rPr>
              <w:t>y</w:t>
            </w:r>
            <w:r w:rsidRPr="00A432CC">
              <w:rPr>
                <w:rFonts w:asciiTheme="majorHAnsi" w:hAnsiTheme="majorHAnsi" w:cstheme="majorHAnsi"/>
                <w:sz w:val="20"/>
                <w:szCs w:val="20"/>
                <w:lang w:val="en-GB"/>
              </w:rPr>
              <w:t>st (</w:t>
            </w:r>
            <w:r>
              <w:rPr>
                <w:rFonts w:asciiTheme="majorHAnsi" w:hAnsiTheme="majorHAnsi" w:cstheme="majorHAnsi"/>
                <w:sz w:val="20"/>
                <w:szCs w:val="20"/>
                <w:lang w:val="en-GB"/>
              </w:rPr>
              <w:t>Romain</w:t>
            </w:r>
            <w:r w:rsidRPr="00A432CC">
              <w:rPr>
                <w:rFonts w:asciiTheme="majorHAnsi" w:hAnsiTheme="majorHAnsi" w:cstheme="majorHAnsi"/>
                <w:sz w:val="20"/>
                <w:szCs w:val="20"/>
                <w:lang w:val="en-GB"/>
              </w:rPr>
              <w:t>)</w:t>
            </w:r>
          </w:p>
          <w:p w14:paraId="0799EFF2" w14:textId="77777777" w:rsidR="006155DB" w:rsidRPr="00A432CC" w:rsidRDefault="006155DB" w:rsidP="006155DB">
            <w:pPr>
              <w:pStyle w:val="ListParagraph"/>
              <w:widowControl w:val="0"/>
              <w:numPr>
                <w:ilvl w:val="0"/>
                <w:numId w:val="31"/>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 xml:space="preserve">UNDP </w:t>
            </w:r>
          </w:p>
          <w:p w14:paraId="3796C67F" w14:textId="77777777" w:rsidR="006155DB" w:rsidRPr="00A432CC" w:rsidRDefault="006155DB" w:rsidP="006155DB">
            <w:pPr>
              <w:pStyle w:val="ListParagraph"/>
              <w:widowControl w:val="0"/>
              <w:numPr>
                <w:ilvl w:val="0"/>
                <w:numId w:val="31"/>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IOM</w:t>
            </w:r>
          </w:p>
          <w:p w14:paraId="2E49B6BA" w14:textId="77777777" w:rsidR="006155DB" w:rsidRPr="00A432CC" w:rsidRDefault="006155DB" w:rsidP="006155DB">
            <w:pPr>
              <w:pStyle w:val="ListParagraph"/>
              <w:widowControl w:val="0"/>
              <w:numPr>
                <w:ilvl w:val="0"/>
                <w:numId w:val="31"/>
              </w:numPr>
              <w:tabs>
                <w:tab w:val="left" w:pos="313"/>
                <w:tab w:val="left" w:pos="862"/>
              </w:tabs>
              <w:rPr>
                <w:rFonts w:asciiTheme="majorHAnsi" w:hAnsiTheme="majorHAnsi" w:cstheme="majorHAnsi"/>
                <w:sz w:val="20"/>
                <w:szCs w:val="20"/>
              </w:rPr>
            </w:pPr>
            <w:r w:rsidRPr="00A432CC">
              <w:rPr>
                <w:rFonts w:asciiTheme="majorHAnsi" w:hAnsiTheme="majorHAnsi" w:cstheme="majorHAnsi"/>
                <w:sz w:val="20"/>
                <w:szCs w:val="20"/>
                <w:lang w:val="en-GB"/>
              </w:rPr>
              <w:t>PBO Monitoring and Evaluation Specialist (John)</w:t>
            </w:r>
          </w:p>
          <w:p w14:paraId="6EE5B586" w14:textId="77777777" w:rsidR="006155DB" w:rsidRDefault="006155DB" w:rsidP="006155DB">
            <w:pPr>
              <w:autoSpaceDE w:val="0"/>
              <w:autoSpaceDN w:val="0"/>
              <w:adjustRightInd w:val="0"/>
              <w:jc w:val="both"/>
              <w:rPr>
                <w:rFonts w:asciiTheme="majorHAnsi" w:hAnsiTheme="majorHAnsi" w:cstheme="majorHAnsi"/>
                <w:b/>
                <w:sz w:val="20"/>
                <w:szCs w:val="20"/>
              </w:rPr>
            </w:pPr>
          </w:p>
        </w:tc>
        <w:tc>
          <w:tcPr>
            <w:tcW w:w="4780" w:type="dxa"/>
          </w:tcPr>
          <w:p w14:paraId="7D71CF36" w14:textId="35CDB230" w:rsidR="006155DB" w:rsidRDefault="006155DB" w:rsidP="006155DB">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sz w:val="20"/>
                <w:szCs w:val="20"/>
                <w:lang w:val="en-GB"/>
              </w:rPr>
              <w:t xml:space="preserve">Finalizes the TOR; contracts and manages the evaluation team; ensures deadlines and milestones are met; supports data collection activities; consolidates and solicits feedback that will feed into the key deliverables; provides the following lists: key informants in HQ, region offices, and country offices, sub grantees; provides key programme documents, and list of locations for site visits; accountable for its robustness; meticulously reviews all deliverables based on their role in the evaluation, provides substantive comments and approves on the context of the joint programme; ensures the quality and independence of the evaluation are in alignment with UNEG standards and principles; ensures evaluation questions, findings, and recommendations are in alignment with the </w:t>
            </w:r>
            <w:r w:rsidRPr="00A432CC">
              <w:rPr>
                <w:rFonts w:asciiTheme="majorHAnsi" w:hAnsiTheme="majorHAnsi" w:cstheme="majorHAnsi"/>
                <w:sz w:val="20"/>
                <w:szCs w:val="20"/>
              </w:rPr>
              <w:t>OECD/DAC</w:t>
            </w:r>
            <w:r w:rsidRPr="00A432CC">
              <w:rPr>
                <w:rFonts w:asciiTheme="majorHAnsi" w:hAnsiTheme="majorHAnsi" w:cstheme="majorHAnsi"/>
                <w:sz w:val="20"/>
                <w:szCs w:val="20"/>
                <w:lang w:val="en-GB"/>
              </w:rPr>
              <w:t xml:space="preserve"> evaluation criteria; endorses the evaluation dissemination process; contributes to the management response; and provides logistical support for mission; provides logistical support  for the presentation of the inception report and the final report;</w:t>
            </w:r>
            <w:r w:rsidRPr="00A432CC">
              <w:rPr>
                <w:rFonts w:asciiTheme="majorHAnsi" w:hAnsiTheme="majorHAnsi" w:cstheme="majorHAnsi"/>
                <w:sz w:val="20"/>
                <w:szCs w:val="20"/>
              </w:rPr>
              <w:t xml:space="preserve"> p</w:t>
            </w:r>
            <w:r w:rsidRPr="00A432CC">
              <w:rPr>
                <w:rFonts w:asciiTheme="majorHAnsi" w:hAnsiTheme="majorHAnsi" w:cstheme="majorHAnsi"/>
                <w:sz w:val="20"/>
                <w:szCs w:val="20"/>
                <w:lang w:val="en-GB"/>
              </w:rPr>
              <w:t xml:space="preserve">articipates in meetings on: progress updates on the work plan, preliminary findings briefing, key informant interview, and final report presentation </w:t>
            </w:r>
          </w:p>
        </w:tc>
      </w:tr>
      <w:tr w:rsidR="0060261D" w14:paraId="3F6DAB80" w14:textId="77777777" w:rsidTr="00AD4EC5">
        <w:tc>
          <w:tcPr>
            <w:tcW w:w="1434" w:type="dxa"/>
          </w:tcPr>
          <w:p w14:paraId="064644DF" w14:textId="6350CA71" w:rsidR="0060261D" w:rsidRDefault="0060261D" w:rsidP="0060261D">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b/>
                <w:sz w:val="20"/>
                <w:szCs w:val="20"/>
                <w:lang w:val="en-GB"/>
              </w:rPr>
              <w:t>Evaluation Reference Group</w:t>
            </w:r>
          </w:p>
        </w:tc>
        <w:tc>
          <w:tcPr>
            <w:tcW w:w="2262" w:type="dxa"/>
          </w:tcPr>
          <w:p w14:paraId="7BE2F40C" w14:textId="77777777" w:rsidR="0060261D" w:rsidRPr="00A432CC" w:rsidRDefault="0060261D" w:rsidP="0060261D">
            <w:pPr>
              <w:pStyle w:val="ListParagraph"/>
              <w:widowControl w:val="0"/>
              <w:numPr>
                <w:ilvl w:val="0"/>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Representatives from:</w:t>
            </w:r>
          </w:p>
          <w:p w14:paraId="4CB96612"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Government line ministries</w:t>
            </w:r>
          </w:p>
          <w:p w14:paraId="7F8DA829"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 xml:space="preserve">Joint Programme Steering Committee  </w:t>
            </w:r>
          </w:p>
          <w:p w14:paraId="7879351C"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Academic</w:t>
            </w:r>
          </w:p>
          <w:p w14:paraId="5CF77C10"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 xml:space="preserve">Programme participants </w:t>
            </w:r>
          </w:p>
          <w:p w14:paraId="1D5F6C9F"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Development partners</w:t>
            </w:r>
          </w:p>
          <w:p w14:paraId="70D6DE6F"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Donors</w:t>
            </w:r>
          </w:p>
          <w:p w14:paraId="7E203DE2"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UNCT</w:t>
            </w:r>
          </w:p>
          <w:p w14:paraId="35F30728" w14:textId="77777777" w:rsidR="0060261D" w:rsidRPr="00A432CC" w:rsidRDefault="0060261D" w:rsidP="0060261D">
            <w:pPr>
              <w:pStyle w:val="ListParagraph"/>
              <w:widowControl w:val="0"/>
              <w:numPr>
                <w:ilvl w:val="1"/>
                <w:numId w:val="27"/>
              </w:num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 xml:space="preserve">Civil society </w:t>
            </w:r>
          </w:p>
          <w:p w14:paraId="50CCCA9F" w14:textId="47664D57" w:rsidR="0060261D" w:rsidRDefault="0060261D" w:rsidP="0060261D">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sz w:val="20"/>
                <w:szCs w:val="20"/>
                <w:lang w:val="en-GB"/>
              </w:rPr>
              <w:t>UN Women</w:t>
            </w:r>
          </w:p>
        </w:tc>
        <w:tc>
          <w:tcPr>
            <w:tcW w:w="4780" w:type="dxa"/>
          </w:tcPr>
          <w:p w14:paraId="6DDECF64" w14:textId="77777777" w:rsidR="0060261D" w:rsidRPr="00A432CC" w:rsidRDefault="0060261D" w:rsidP="0060261D">
            <w:pPr>
              <w:tabs>
                <w:tab w:val="left" w:pos="313"/>
                <w:tab w:val="left" w:pos="862"/>
              </w:tabs>
              <w:rPr>
                <w:rFonts w:asciiTheme="majorHAnsi" w:hAnsiTheme="majorHAnsi" w:cstheme="majorHAnsi"/>
                <w:sz w:val="20"/>
                <w:szCs w:val="20"/>
                <w:lang w:val="en-GB"/>
              </w:rPr>
            </w:pPr>
            <w:r w:rsidRPr="00A432CC">
              <w:rPr>
                <w:rFonts w:asciiTheme="majorHAnsi" w:hAnsiTheme="majorHAnsi" w:cstheme="majorHAnsi"/>
                <w:sz w:val="20"/>
                <w:szCs w:val="20"/>
                <w:lang w:val="en-GB"/>
              </w:rPr>
              <w:t>Plays a key role based on their expertise providing their perspective as an external individual on the way the programme has rolled out; shares views on the feasibility of the recommendations; makes recommendations on the dissemination of the findings of the evaluation; makes recommendations on the implementation of the management response; and participates in meetings as a key informant interviewee.</w:t>
            </w:r>
          </w:p>
          <w:p w14:paraId="5B8604A9" w14:textId="77777777" w:rsidR="0060261D" w:rsidRDefault="0060261D" w:rsidP="0060261D">
            <w:pPr>
              <w:autoSpaceDE w:val="0"/>
              <w:autoSpaceDN w:val="0"/>
              <w:adjustRightInd w:val="0"/>
              <w:jc w:val="both"/>
              <w:rPr>
                <w:rFonts w:asciiTheme="majorHAnsi" w:hAnsiTheme="majorHAnsi" w:cstheme="majorHAnsi"/>
                <w:b/>
                <w:sz w:val="20"/>
                <w:szCs w:val="20"/>
              </w:rPr>
            </w:pPr>
          </w:p>
        </w:tc>
      </w:tr>
      <w:tr w:rsidR="004A4A7C" w14:paraId="764D15F9" w14:textId="77777777" w:rsidTr="00AD4EC5">
        <w:tc>
          <w:tcPr>
            <w:tcW w:w="1434" w:type="dxa"/>
          </w:tcPr>
          <w:p w14:paraId="6D591AC0" w14:textId="24FE2284" w:rsidR="004A4A7C" w:rsidRDefault="004A4A7C" w:rsidP="004A4A7C">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b/>
                <w:sz w:val="20"/>
                <w:szCs w:val="20"/>
                <w:lang w:val="en-GB"/>
              </w:rPr>
              <w:t>External consultants</w:t>
            </w:r>
          </w:p>
        </w:tc>
        <w:tc>
          <w:tcPr>
            <w:tcW w:w="2262" w:type="dxa"/>
          </w:tcPr>
          <w:p w14:paraId="0E641C02" w14:textId="679BD54C" w:rsidR="004A4A7C" w:rsidRDefault="004A4A7C" w:rsidP="004A4A7C">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sz w:val="20"/>
                <w:szCs w:val="20"/>
              </w:rPr>
              <w:t xml:space="preserve">Independent </w:t>
            </w:r>
            <w:r w:rsidRPr="00A432CC">
              <w:rPr>
                <w:rFonts w:asciiTheme="majorHAnsi" w:hAnsiTheme="majorHAnsi" w:cstheme="majorHAnsi"/>
                <w:sz w:val="20"/>
                <w:szCs w:val="20"/>
                <w:lang w:val="en-GB"/>
              </w:rPr>
              <w:t xml:space="preserve">National and International Consultant </w:t>
            </w:r>
          </w:p>
        </w:tc>
        <w:tc>
          <w:tcPr>
            <w:tcW w:w="4780" w:type="dxa"/>
          </w:tcPr>
          <w:p w14:paraId="31932DB4" w14:textId="267A0C31" w:rsidR="004A4A7C" w:rsidRDefault="004A4A7C" w:rsidP="004A4A7C">
            <w:pPr>
              <w:autoSpaceDE w:val="0"/>
              <w:autoSpaceDN w:val="0"/>
              <w:adjustRightInd w:val="0"/>
              <w:jc w:val="both"/>
              <w:rPr>
                <w:rFonts w:asciiTheme="majorHAnsi" w:hAnsiTheme="majorHAnsi" w:cstheme="majorHAnsi"/>
                <w:b/>
                <w:sz w:val="20"/>
                <w:szCs w:val="20"/>
              </w:rPr>
            </w:pPr>
            <w:r w:rsidRPr="00A432CC">
              <w:rPr>
                <w:rFonts w:asciiTheme="majorHAnsi" w:hAnsiTheme="majorHAnsi" w:cstheme="majorHAnsi"/>
                <w:sz w:val="20"/>
                <w:szCs w:val="20"/>
              </w:rPr>
              <w:t>Carries out the external evaluation;</w:t>
            </w:r>
            <w:r w:rsidRPr="00A432CC">
              <w:rPr>
                <w:rFonts w:asciiTheme="majorHAnsi" w:hAnsiTheme="majorHAnsi" w:cstheme="majorHAnsi"/>
                <w:sz w:val="20"/>
                <w:szCs w:val="20"/>
                <w:lang w:val="en-GB"/>
              </w:rPr>
              <w:t xml:space="preserve"> prepares evaluation reports, including the inception report, work plan, bi-weekly progress updates, preliminary results briefing, final report, and holds a dissemination presentation. The </w:t>
            </w:r>
            <w:r w:rsidRPr="00A432CC">
              <w:rPr>
                <w:rFonts w:asciiTheme="majorHAnsi" w:hAnsiTheme="majorHAnsi" w:cstheme="majorHAnsi"/>
                <w:sz w:val="20"/>
                <w:szCs w:val="20"/>
              </w:rPr>
              <w:t>independent</w:t>
            </w:r>
            <w:r w:rsidRPr="00A432CC">
              <w:rPr>
                <w:rFonts w:asciiTheme="majorHAnsi" w:hAnsiTheme="majorHAnsi" w:cstheme="majorHAnsi"/>
                <w:sz w:val="20"/>
                <w:szCs w:val="20"/>
                <w:lang w:val="en-GB"/>
              </w:rPr>
              <w:t xml:space="preserve"> consultant(s) will report to the Evaluation Manager in Liberia</w:t>
            </w:r>
          </w:p>
        </w:tc>
      </w:tr>
      <w:tr w:rsidR="004A4A7C" w14:paraId="2CADB52B" w14:textId="77777777" w:rsidTr="00AD4EC5">
        <w:tc>
          <w:tcPr>
            <w:tcW w:w="1434" w:type="dxa"/>
          </w:tcPr>
          <w:p w14:paraId="0650EB85" w14:textId="77777777" w:rsidR="004A4A7C" w:rsidRDefault="004A4A7C" w:rsidP="004A4A7C">
            <w:pPr>
              <w:autoSpaceDE w:val="0"/>
              <w:autoSpaceDN w:val="0"/>
              <w:adjustRightInd w:val="0"/>
              <w:jc w:val="both"/>
              <w:rPr>
                <w:rFonts w:asciiTheme="majorHAnsi" w:hAnsiTheme="majorHAnsi" w:cstheme="majorHAnsi"/>
                <w:b/>
                <w:sz w:val="20"/>
                <w:szCs w:val="20"/>
              </w:rPr>
            </w:pPr>
          </w:p>
        </w:tc>
        <w:tc>
          <w:tcPr>
            <w:tcW w:w="2262" w:type="dxa"/>
          </w:tcPr>
          <w:p w14:paraId="6967FCBE" w14:textId="77777777" w:rsidR="004A4A7C" w:rsidRDefault="004A4A7C" w:rsidP="004A4A7C">
            <w:pPr>
              <w:autoSpaceDE w:val="0"/>
              <w:autoSpaceDN w:val="0"/>
              <w:adjustRightInd w:val="0"/>
              <w:jc w:val="both"/>
              <w:rPr>
                <w:rFonts w:asciiTheme="majorHAnsi" w:hAnsiTheme="majorHAnsi" w:cstheme="majorHAnsi"/>
                <w:b/>
                <w:sz w:val="20"/>
                <w:szCs w:val="20"/>
              </w:rPr>
            </w:pPr>
          </w:p>
        </w:tc>
        <w:tc>
          <w:tcPr>
            <w:tcW w:w="4780" w:type="dxa"/>
          </w:tcPr>
          <w:p w14:paraId="55580467" w14:textId="77777777" w:rsidR="004A4A7C" w:rsidRDefault="004A4A7C" w:rsidP="004A4A7C">
            <w:pPr>
              <w:autoSpaceDE w:val="0"/>
              <w:autoSpaceDN w:val="0"/>
              <w:adjustRightInd w:val="0"/>
              <w:jc w:val="both"/>
              <w:rPr>
                <w:rFonts w:asciiTheme="majorHAnsi" w:hAnsiTheme="majorHAnsi" w:cstheme="majorHAnsi"/>
                <w:b/>
                <w:sz w:val="20"/>
                <w:szCs w:val="20"/>
              </w:rPr>
            </w:pPr>
          </w:p>
        </w:tc>
      </w:tr>
    </w:tbl>
    <w:p w14:paraId="6116D44A" w14:textId="578E6A3D" w:rsidR="00A22C9F" w:rsidRDefault="00A22C9F" w:rsidP="007750F4">
      <w:pPr>
        <w:autoSpaceDE w:val="0"/>
        <w:autoSpaceDN w:val="0"/>
        <w:adjustRightInd w:val="0"/>
        <w:jc w:val="both"/>
        <w:rPr>
          <w:rFonts w:asciiTheme="majorHAnsi" w:hAnsiTheme="majorHAnsi" w:cstheme="majorHAnsi"/>
          <w:b/>
          <w:sz w:val="20"/>
          <w:szCs w:val="20"/>
        </w:rPr>
      </w:pPr>
    </w:p>
    <w:p w14:paraId="2CD90400" w14:textId="05A7A613" w:rsidR="00114FD4" w:rsidRDefault="73D08104" w:rsidP="00284187">
      <w:pPr>
        <w:pStyle w:val="Heading1"/>
        <w:ind w:left="709"/>
      </w:pPr>
      <w:r w:rsidRPr="00284187">
        <w:rPr>
          <w:color w:val="00B0F0"/>
        </w:rPr>
        <w:t>Evaluation team composition, skills and experiences</w:t>
      </w:r>
    </w:p>
    <w:p w14:paraId="46535318" w14:textId="77777777" w:rsidR="00284187" w:rsidRPr="00781672" w:rsidRDefault="00284187" w:rsidP="00781672">
      <w:pPr>
        <w:rPr>
          <w:bCs/>
          <w:color w:val="00ADEF"/>
        </w:rPr>
      </w:pPr>
    </w:p>
    <w:p w14:paraId="35CCE649" w14:textId="190A8BDB" w:rsidR="00F71822" w:rsidRPr="00F71822" w:rsidRDefault="00A63512" w:rsidP="00F71822">
      <w:pPr>
        <w:pStyle w:val="ListParagraph"/>
        <w:ind w:left="0"/>
        <w:jc w:val="both"/>
        <w:rPr>
          <w:rFonts w:ascii="Calibri" w:eastAsia="Calibri" w:hAnsi="Calibri" w:cs="Calibri"/>
          <w:color w:val="000000" w:themeColor="text1"/>
          <w:sz w:val="22"/>
          <w:szCs w:val="22"/>
        </w:rPr>
      </w:pPr>
      <w:r w:rsidRPr="00781672">
        <w:rPr>
          <w:rFonts w:asciiTheme="majorHAnsi" w:hAnsiTheme="majorHAnsi" w:cstheme="majorBidi"/>
          <w:sz w:val="22"/>
          <w:szCs w:val="22"/>
        </w:rPr>
        <w:t xml:space="preserve">The evaluation team will be comprised of </w:t>
      </w:r>
      <w:r w:rsidR="00A5749A" w:rsidRPr="00781672">
        <w:rPr>
          <w:rFonts w:asciiTheme="majorHAnsi" w:hAnsiTheme="majorHAnsi" w:cstheme="majorBidi"/>
          <w:sz w:val="22"/>
          <w:szCs w:val="22"/>
        </w:rPr>
        <w:t xml:space="preserve">two </w:t>
      </w:r>
      <w:r w:rsidRPr="00781672">
        <w:rPr>
          <w:rFonts w:asciiTheme="majorHAnsi" w:hAnsiTheme="majorHAnsi" w:cstheme="majorBidi"/>
          <w:sz w:val="22"/>
          <w:szCs w:val="22"/>
        </w:rPr>
        <w:t>evaluation expert</w:t>
      </w:r>
      <w:r w:rsidR="00146CA2" w:rsidRPr="00781672">
        <w:rPr>
          <w:rFonts w:asciiTheme="majorHAnsi" w:hAnsiTheme="majorHAnsi" w:cstheme="majorBidi"/>
          <w:sz w:val="22"/>
          <w:szCs w:val="22"/>
        </w:rPr>
        <w:t xml:space="preserve">s: </w:t>
      </w:r>
      <w:r w:rsidR="00DE57E5" w:rsidRPr="00781672">
        <w:rPr>
          <w:rFonts w:asciiTheme="majorHAnsi" w:hAnsiTheme="majorHAnsi" w:cstheme="majorBidi"/>
          <w:sz w:val="22"/>
          <w:szCs w:val="22"/>
        </w:rPr>
        <w:t>The</w:t>
      </w:r>
      <w:r w:rsidR="00146CA2" w:rsidRPr="00781672">
        <w:rPr>
          <w:rFonts w:asciiTheme="majorHAnsi" w:hAnsiTheme="majorHAnsi" w:cstheme="majorBidi"/>
          <w:sz w:val="22"/>
          <w:szCs w:val="22"/>
        </w:rPr>
        <w:t xml:space="preserve"> </w:t>
      </w:r>
      <w:r w:rsidR="007F2968" w:rsidRPr="00781672">
        <w:rPr>
          <w:rFonts w:asciiTheme="majorHAnsi" w:hAnsiTheme="majorHAnsi" w:cstheme="majorBidi"/>
          <w:sz w:val="22"/>
          <w:szCs w:val="22"/>
        </w:rPr>
        <w:t xml:space="preserve">Evaluation </w:t>
      </w:r>
      <w:r w:rsidR="00A34EDC" w:rsidRPr="00781672">
        <w:rPr>
          <w:rFonts w:asciiTheme="majorHAnsi" w:hAnsiTheme="majorHAnsi" w:cstheme="majorBidi"/>
          <w:sz w:val="22"/>
          <w:szCs w:val="22"/>
        </w:rPr>
        <w:t>Team L</w:t>
      </w:r>
      <w:r w:rsidR="00146CA2" w:rsidRPr="00781672">
        <w:rPr>
          <w:rFonts w:asciiTheme="majorHAnsi" w:hAnsiTheme="majorHAnsi" w:cstheme="majorBidi"/>
          <w:sz w:val="22"/>
          <w:szCs w:val="22"/>
        </w:rPr>
        <w:t xml:space="preserve">eader </w:t>
      </w:r>
      <w:r w:rsidR="00DC31F0" w:rsidRPr="00781672">
        <w:rPr>
          <w:rFonts w:asciiTheme="majorHAnsi" w:hAnsiTheme="majorHAnsi" w:cstheme="majorBidi"/>
          <w:sz w:val="22"/>
          <w:szCs w:val="22"/>
        </w:rPr>
        <w:t xml:space="preserve">(International Consultant) </w:t>
      </w:r>
      <w:r w:rsidR="00146CA2" w:rsidRPr="00781672">
        <w:rPr>
          <w:rFonts w:asciiTheme="majorHAnsi" w:hAnsiTheme="majorHAnsi" w:cstheme="majorBidi"/>
          <w:sz w:val="22"/>
          <w:szCs w:val="22"/>
        </w:rPr>
        <w:t xml:space="preserve">and </w:t>
      </w:r>
      <w:r w:rsidR="007F2968" w:rsidRPr="00781672">
        <w:rPr>
          <w:rFonts w:asciiTheme="majorHAnsi" w:hAnsiTheme="majorHAnsi" w:cstheme="majorBidi"/>
          <w:sz w:val="22"/>
          <w:szCs w:val="22"/>
        </w:rPr>
        <w:t>Evaluation Team Member</w:t>
      </w:r>
      <w:r w:rsidR="00DC31F0" w:rsidRPr="00781672">
        <w:rPr>
          <w:rFonts w:asciiTheme="majorHAnsi" w:hAnsiTheme="majorHAnsi" w:cstheme="majorBidi"/>
          <w:sz w:val="22"/>
          <w:szCs w:val="22"/>
        </w:rPr>
        <w:t xml:space="preserve"> (National Consultant).</w:t>
      </w:r>
      <w:r w:rsidR="00C83625" w:rsidRPr="00781672">
        <w:rPr>
          <w:rFonts w:asciiTheme="majorHAnsi" w:hAnsiTheme="majorHAnsi" w:cstheme="majorBidi"/>
          <w:sz w:val="22"/>
          <w:szCs w:val="22"/>
        </w:rPr>
        <w:t xml:space="preserve"> </w:t>
      </w:r>
      <w:r w:rsidR="00A34EDC" w:rsidRPr="00781672">
        <w:rPr>
          <w:rFonts w:asciiTheme="majorHAnsi" w:hAnsiTheme="majorHAnsi" w:cstheme="majorBidi"/>
          <w:sz w:val="22"/>
          <w:szCs w:val="22"/>
        </w:rPr>
        <w:t xml:space="preserve">The </w:t>
      </w:r>
      <w:r w:rsidR="00033671" w:rsidRPr="00781672">
        <w:rPr>
          <w:rFonts w:asciiTheme="majorHAnsi" w:hAnsiTheme="majorHAnsi" w:cstheme="majorBidi"/>
          <w:sz w:val="22"/>
          <w:szCs w:val="22"/>
        </w:rPr>
        <w:t>E</w:t>
      </w:r>
      <w:r w:rsidR="00A34EDC" w:rsidRPr="00781672">
        <w:rPr>
          <w:rFonts w:asciiTheme="majorHAnsi" w:hAnsiTheme="majorHAnsi" w:cstheme="majorBidi"/>
          <w:sz w:val="22"/>
          <w:szCs w:val="22"/>
        </w:rPr>
        <w:t xml:space="preserve">valuation </w:t>
      </w:r>
      <w:r w:rsidR="00033671" w:rsidRPr="00781672">
        <w:rPr>
          <w:rFonts w:asciiTheme="majorHAnsi" w:hAnsiTheme="majorHAnsi" w:cstheme="majorBidi"/>
          <w:sz w:val="22"/>
          <w:szCs w:val="22"/>
        </w:rPr>
        <w:lastRenderedPageBreak/>
        <w:t>Team L</w:t>
      </w:r>
      <w:r w:rsidR="00A34EDC" w:rsidRPr="00781672">
        <w:rPr>
          <w:rFonts w:asciiTheme="majorHAnsi" w:hAnsiTheme="majorHAnsi" w:cstheme="majorBidi"/>
          <w:sz w:val="22"/>
          <w:szCs w:val="22"/>
        </w:rPr>
        <w:t xml:space="preserve">eader will have the overall evaluation responsibility and accountability for the report writing and data analyses. </w:t>
      </w:r>
      <w:r w:rsidR="00F71822" w:rsidRPr="00F71822">
        <w:rPr>
          <w:rFonts w:ascii="Calibri" w:eastAsia="Calibri" w:hAnsi="Calibri" w:cs="Calibri"/>
          <w:color w:val="000000" w:themeColor="text1"/>
          <w:sz w:val="22"/>
          <w:szCs w:val="22"/>
        </w:rPr>
        <w:t>The independent consultants or team will report to and be managed by UN Women</w:t>
      </w:r>
      <w:r w:rsidR="00F71822">
        <w:rPr>
          <w:rFonts w:ascii="Calibri" w:eastAsia="Calibri" w:hAnsi="Calibri" w:cs="Calibri"/>
          <w:color w:val="000000" w:themeColor="text1"/>
          <w:sz w:val="22"/>
          <w:szCs w:val="22"/>
        </w:rPr>
        <w:t xml:space="preserve">. </w:t>
      </w:r>
    </w:p>
    <w:p w14:paraId="3783DEEB" w14:textId="4B1136FD" w:rsidR="00A34EDC" w:rsidRPr="00781672" w:rsidRDefault="00A34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Bidi"/>
          <w:sz w:val="22"/>
          <w:szCs w:val="22"/>
        </w:rPr>
      </w:pPr>
    </w:p>
    <w:p w14:paraId="11D4157D" w14:textId="77777777" w:rsidR="00F71822" w:rsidRPr="000A62C7" w:rsidRDefault="00F718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sz w:val="22"/>
          <w:szCs w:val="22"/>
        </w:rPr>
      </w:pPr>
    </w:p>
    <w:p w14:paraId="00A7E320" w14:textId="3EEF891A" w:rsidR="00E949CD" w:rsidRPr="00781672" w:rsidRDefault="00E949CD">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0"/>
        <w:jc w:val="both"/>
        <w:rPr>
          <w:rFonts w:asciiTheme="majorHAnsi" w:hAnsiTheme="majorHAnsi" w:cstheme="majorBidi"/>
          <w:b/>
          <w:bCs/>
          <w:sz w:val="22"/>
          <w:szCs w:val="22"/>
        </w:rPr>
      </w:pPr>
      <w:r w:rsidRPr="00781672">
        <w:rPr>
          <w:rFonts w:asciiTheme="majorHAnsi" w:hAnsiTheme="majorHAnsi" w:cstheme="majorBidi"/>
          <w:b/>
          <w:bCs/>
          <w:sz w:val="22"/>
          <w:szCs w:val="22"/>
        </w:rPr>
        <w:t>Required competencies and qualifications</w:t>
      </w:r>
    </w:p>
    <w:p w14:paraId="43C0E8C3" w14:textId="77777777" w:rsidR="00E949CD" w:rsidRPr="00781672" w:rsidRDefault="00E949CD">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jc w:val="both"/>
        <w:rPr>
          <w:rFonts w:asciiTheme="majorHAnsi" w:hAnsiTheme="majorHAnsi" w:cstheme="majorBidi"/>
          <w:sz w:val="22"/>
          <w:szCs w:val="22"/>
          <w:u w:val="single"/>
        </w:rPr>
      </w:pPr>
    </w:p>
    <w:p w14:paraId="2F6AF510" w14:textId="7169D4A6" w:rsidR="1864D589" w:rsidRPr="00781672" w:rsidRDefault="1864D589" w:rsidP="00781672">
      <w:pPr>
        <w:pStyle w:val="ColorfulList-Accent11"/>
        <w:ind w:left="0"/>
        <w:jc w:val="both"/>
        <w:rPr>
          <w:rFonts w:asciiTheme="majorHAnsi" w:hAnsiTheme="majorHAnsi" w:cstheme="majorBidi"/>
          <w:sz w:val="22"/>
          <w:szCs w:val="22"/>
          <w:u w:val="single"/>
        </w:rPr>
      </w:pPr>
      <w:r w:rsidRPr="00781672">
        <w:rPr>
          <w:rFonts w:asciiTheme="majorHAnsi" w:hAnsiTheme="majorHAnsi" w:cstheme="majorBidi"/>
          <w:sz w:val="22"/>
          <w:szCs w:val="22"/>
          <w:u w:val="single"/>
        </w:rPr>
        <w:t xml:space="preserve">International Consultant </w:t>
      </w:r>
    </w:p>
    <w:p w14:paraId="76681068" w14:textId="14620425" w:rsidR="2D9A0FEF" w:rsidRPr="00781672" w:rsidRDefault="2D9A0FEF" w:rsidP="00781672">
      <w:pPr>
        <w:pStyle w:val="ColorfulList-Accent11"/>
        <w:ind w:left="0"/>
        <w:jc w:val="both"/>
        <w:rPr>
          <w:rFonts w:asciiTheme="majorHAnsi" w:hAnsiTheme="majorHAnsi" w:cstheme="majorBidi"/>
          <w:sz w:val="22"/>
          <w:szCs w:val="22"/>
          <w:u w:val="single"/>
        </w:rPr>
      </w:pPr>
    </w:p>
    <w:p w14:paraId="0BDC57BB" w14:textId="7C438D1D" w:rsidR="050905D1" w:rsidRDefault="050905D1">
      <w:r w:rsidRPr="00781672">
        <w:rPr>
          <w:rFonts w:ascii="Calibri" w:eastAsia="Calibri" w:hAnsi="Calibri" w:cs="Calibri"/>
          <w:b/>
          <w:bCs/>
          <w:color w:val="17365D" w:themeColor="text2" w:themeShade="BF"/>
          <w:sz w:val="22"/>
          <w:szCs w:val="22"/>
        </w:rPr>
        <w:t>Education</w:t>
      </w:r>
      <w:r w:rsidRPr="00781672">
        <w:rPr>
          <w:rFonts w:ascii="Arial" w:eastAsia="Arial" w:hAnsi="Arial" w:cs="Arial"/>
          <w:color w:val="666666"/>
          <w:sz w:val="20"/>
          <w:szCs w:val="20"/>
        </w:rPr>
        <w:t xml:space="preserve"> </w:t>
      </w:r>
    </w:p>
    <w:p w14:paraId="14619154" w14:textId="71A70F5C" w:rsidR="050905D1" w:rsidRDefault="050905D1" w:rsidP="2698F1A4">
      <w:pPr>
        <w:rPr>
          <w:rFonts w:ascii="Calibri" w:eastAsia="Calibri" w:hAnsi="Calibri" w:cs="Calibri"/>
          <w:sz w:val="22"/>
          <w:szCs w:val="22"/>
        </w:rPr>
      </w:pPr>
      <w:r w:rsidRPr="00781672">
        <w:rPr>
          <w:rFonts w:ascii="Calibri" w:eastAsia="Calibri" w:hAnsi="Calibri" w:cs="Calibri"/>
          <w:sz w:val="22"/>
          <w:szCs w:val="22"/>
        </w:rPr>
        <w:t xml:space="preserve">Master’s Degree in social sciences, Monitoring and evaluation, development studies, gender studies, </w:t>
      </w:r>
      <w:r w:rsidR="00D24A01" w:rsidRPr="00781672">
        <w:rPr>
          <w:rFonts w:ascii="Calibri" w:eastAsia="Calibri" w:hAnsi="Calibri" w:cs="Calibri"/>
          <w:sz w:val="22"/>
          <w:szCs w:val="22"/>
        </w:rPr>
        <w:t>international</w:t>
      </w:r>
      <w:r w:rsidRPr="00781672">
        <w:rPr>
          <w:rFonts w:ascii="Calibri" w:eastAsia="Calibri" w:hAnsi="Calibri" w:cs="Calibri"/>
          <w:sz w:val="22"/>
          <w:szCs w:val="22"/>
        </w:rPr>
        <w:t xml:space="preserve"> relations or related fields;</w:t>
      </w:r>
    </w:p>
    <w:p w14:paraId="31053642" w14:textId="77777777" w:rsidR="00D24A01" w:rsidRDefault="00D24A01" w:rsidP="2698F1A4"/>
    <w:p w14:paraId="3D753FC2" w14:textId="41EDC22C" w:rsidR="050905D1" w:rsidRPr="00781672" w:rsidRDefault="2D8B1573">
      <w:pPr>
        <w:rPr>
          <w:sz w:val="22"/>
          <w:szCs w:val="22"/>
        </w:rPr>
      </w:pPr>
      <w:r w:rsidRPr="00781672">
        <w:rPr>
          <w:rFonts w:ascii="Calibri" w:eastAsia="Calibri" w:hAnsi="Calibri" w:cs="Calibri"/>
          <w:b/>
          <w:bCs/>
          <w:color w:val="17365D" w:themeColor="text2" w:themeShade="BF"/>
          <w:sz w:val="22"/>
          <w:szCs w:val="22"/>
        </w:rPr>
        <w:t>Experience and Skills</w:t>
      </w:r>
    </w:p>
    <w:p w14:paraId="1DBF9383" w14:textId="75028FD0" w:rsidR="050905D1" w:rsidRDefault="2D8B1573" w:rsidP="00B074A4">
      <w:pPr>
        <w:numPr>
          <w:ilvl w:val="0"/>
          <w:numId w:val="2"/>
        </w:numPr>
        <w:rPr>
          <w:sz w:val="22"/>
          <w:szCs w:val="22"/>
        </w:rPr>
      </w:pPr>
      <w:bookmarkStart w:id="7" w:name="_Hlk6387237"/>
      <w:r w:rsidRPr="00781672">
        <w:rPr>
          <w:rFonts w:ascii="Calibri" w:eastAsia="Calibri" w:hAnsi="Calibri" w:cs="Calibri"/>
          <w:sz w:val="22"/>
          <w:szCs w:val="22"/>
        </w:rPr>
        <w:t xml:space="preserve">The candidate should also have a minimum of </w:t>
      </w:r>
      <w:r w:rsidR="00992885">
        <w:rPr>
          <w:rFonts w:ascii="Calibri" w:eastAsia="Calibri" w:hAnsi="Calibri" w:cs="Calibri"/>
          <w:sz w:val="22"/>
          <w:szCs w:val="22"/>
        </w:rPr>
        <w:t>ten</w:t>
      </w:r>
      <w:r w:rsidR="00992885" w:rsidRPr="00781672">
        <w:rPr>
          <w:rFonts w:ascii="Calibri" w:eastAsia="Calibri" w:hAnsi="Calibri" w:cs="Calibri"/>
          <w:sz w:val="22"/>
          <w:szCs w:val="22"/>
        </w:rPr>
        <w:t xml:space="preserve"> </w:t>
      </w:r>
      <w:r w:rsidRPr="00781672">
        <w:rPr>
          <w:rFonts w:ascii="Calibri" w:eastAsia="Calibri" w:hAnsi="Calibri" w:cs="Calibri"/>
          <w:sz w:val="22"/>
          <w:szCs w:val="22"/>
        </w:rPr>
        <w:t>(</w:t>
      </w:r>
      <w:r w:rsidR="00992885">
        <w:rPr>
          <w:rFonts w:ascii="Calibri" w:eastAsia="Calibri" w:hAnsi="Calibri" w:cs="Calibri"/>
          <w:sz w:val="22"/>
          <w:szCs w:val="22"/>
        </w:rPr>
        <w:t>10</w:t>
      </w:r>
      <w:r w:rsidRPr="00781672">
        <w:rPr>
          <w:rFonts w:ascii="Calibri" w:eastAsia="Calibri" w:hAnsi="Calibri" w:cs="Calibri"/>
          <w:sz w:val="22"/>
          <w:szCs w:val="22"/>
        </w:rPr>
        <w:t>) years of experience in evaluation of projects and programmes</w:t>
      </w:r>
    </w:p>
    <w:p w14:paraId="590545C4" w14:textId="4E5F3062" w:rsidR="050905D1" w:rsidRDefault="2D8B1573" w:rsidP="00B074A4">
      <w:pPr>
        <w:numPr>
          <w:ilvl w:val="0"/>
          <w:numId w:val="2"/>
        </w:numPr>
        <w:rPr>
          <w:sz w:val="22"/>
          <w:szCs w:val="22"/>
        </w:rPr>
      </w:pPr>
      <w:r w:rsidRPr="00781672">
        <w:rPr>
          <w:rFonts w:ascii="Calibri" w:eastAsia="Calibri" w:hAnsi="Calibri" w:cs="Calibri"/>
          <w:sz w:val="22"/>
          <w:szCs w:val="22"/>
        </w:rPr>
        <w:t xml:space="preserve"> The candidate should have a minimum of five years of experience in programme development and or implementation with at least one year of that time in women peace and security;</w:t>
      </w:r>
    </w:p>
    <w:p w14:paraId="5AC397A1" w14:textId="77777777" w:rsidR="00992885" w:rsidRPr="00034F0E" w:rsidRDefault="00992885" w:rsidP="00B074A4">
      <w:pPr>
        <w:pStyle w:val="BodyText"/>
        <w:widowControl w:val="0"/>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Calibri" w:hAnsi="Calibri" w:cs="Calibri"/>
          <w:sz w:val="22"/>
          <w:szCs w:val="22"/>
        </w:rPr>
      </w:pPr>
      <w:r w:rsidRPr="00034F0E">
        <w:rPr>
          <w:rFonts w:ascii="Calibri" w:eastAsia="Calibri" w:hAnsi="Calibri" w:cs="Calibri"/>
          <w:sz w:val="22"/>
          <w:szCs w:val="22"/>
        </w:rPr>
        <w:t>A reasonable level of expertise in assessing the value for money of programmes</w:t>
      </w:r>
    </w:p>
    <w:p w14:paraId="5BA3E33B" w14:textId="7050C351" w:rsidR="00992885" w:rsidRPr="00034F0E" w:rsidRDefault="00992885" w:rsidP="00B074A4">
      <w:pPr>
        <w:pStyle w:val="BodyText"/>
        <w:widowControl w:val="0"/>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Calibri" w:hAnsi="Calibri" w:cs="Calibri"/>
          <w:sz w:val="22"/>
          <w:szCs w:val="22"/>
        </w:rPr>
      </w:pPr>
      <w:r w:rsidRPr="00034F0E">
        <w:rPr>
          <w:rFonts w:ascii="Calibri" w:eastAsia="Calibri" w:hAnsi="Calibri" w:cs="Calibri"/>
          <w:sz w:val="22"/>
          <w:szCs w:val="22"/>
        </w:rPr>
        <w:t xml:space="preserve">Relevant experience with UN organizations, donors, national and local governments, etc. is required </w:t>
      </w:r>
    </w:p>
    <w:p w14:paraId="140E9ACB" w14:textId="76007F7D" w:rsidR="050905D1" w:rsidRPr="00034F0E" w:rsidRDefault="2D8B1573" w:rsidP="00B074A4">
      <w:pPr>
        <w:numPr>
          <w:ilvl w:val="0"/>
          <w:numId w:val="2"/>
        </w:numPr>
        <w:rPr>
          <w:rFonts w:ascii="Calibri" w:eastAsia="Calibri" w:hAnsi="Calibri" w:cs="Calibri"/>
          <w:sz w:val="22"/>
          <w:szCs w:val="22"/>
        </w:rPr>
      </w:pPr>
      <w:r w:rsidRPr="00781672">
        <w:rPr>
          <w:rFonts w:ascii="Calibri" w:eastAsia="Calibri" w:hAnsi="Calibri" w:cs="Calibri"/>
          <w:sz w:val="22"/>
          <w:szCs w:val="22"/>
        </w:rPr>
        <w:t>Proven experience with gender-responsive evaluations is a requirement;</w:t>
      </w:r>
    </w:p>
    <w:p w14:paraId="600922CC" w14:textId="27A79233" w:rsidR="050905D1" w:rsidRPr="00034F0E" w:rsidRDefault="2D8B1573" w:rsidP="00B074A4">
      <w:pPr>
        <w:numPr>
          <w:ilvl w:val="0"/>
          <w:numId w:val="2"/>
        </w:numPr>
        <w:rPr>
          <w:rFonts w:ascii="Calibri" w:eastAsia="Calibri" w:hAnsi="Calibri" w:cs="Calibri"/>
          <w:sz w:val="22"/>
          <w:szCs w:val="22"/>
        </w:rPr>
      </w:pPr>
      <w:r w:rsidRPr="00781672">
        <w:rPr>
          <w:rFonts w:ascii="Calibri" w:eastAsia="Calibri" w:hAnsi="Calibri" w:cs="Calibri"/>
          <w:sz w:val="22"/>
          <w:szCs w:val="22"/>
        </w:rPr>
        <w:t>Fluency in English, with the ability to produce well written reports demonstrating analytical and communication skills</w:t>
      </w:r>
    </w:p>
    <w:p w14:paraId="7D0F721F" w14:textId="7D8D2090" w:rsidR="00992885" w:rsidRDefault="00992885" w:rsidP="00B074A4">
      <w:pPr>
        <w:pStyle w:val="BodyText"/>
        <w:widowControl w:val="0"/>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Calibri" w:hAnsi="Calibri" w:cs="Calibri"/>
          <w:sz w:val="22"/>
          <w:szCs w:val="22"/>
        </w:rPr>
      </w:pPr>
      <w:r w:rsidRPr="00034F0E">
        <w:rPr>
          <w:rFonts w:ascii="Calibri" w:eastAsia="Calibri" w:hAnsi="Calibri" w:cs="Calibri"/>
          <w:sz w:val="22"/>
          <w:szCs w:val="22"/>
        </w:rPr>
        <w:t>Good mastery of information technology required for organized presentation of information, including quantitative information and graphical presentations, and for organizing information and materials is desirable</w:t>
      </w:r>
    </w:p>
    <w:p w14:paraId="2A273977" w14:textId="51C6F72C" w:rsidR="004F02F7" w:rsidRPr="00034F0E" w:rsidRDefault="004F02F7" w:rsidP="00B074A4">
      <w:pPr>
        <w:pStyle w:val="BodyText"/>
        <w:widowControl w:val="0"/>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Calibri" w:hAnsi="Calibri" w:cs="Calibri"/>
          <w:sz w:val="22"/>
          <w:szCs w:val="22"/>
        </w:rPr>
      </w:pPr>
      <w:r>
        <w:rPr>
          <w:rFonts w:ascii="Calibri" w:eastAsia="Calibri" w:hAnsi="Calibri" w:cs="Calibri"/>
          <w:sz w:val="22"/>
          <w:szCs w:val="22"/>
        </w:rPr>
        <w:t xml:space="preserve">Experience </w:t>
      </w:r>
      <w:r w:rsidR="007E2008">
        <w:rPr>
          <w:rFonts w:ascii="Calibri" w:eastAsia="Calibri" w:hAnsi="Calibri" w:cs="Calibri"/>
          <w:sz w:val="22"/>
          <w:szCs w:val="22"/>
        </w:rPr>
        <w:t>in</w:t>
      </w:r>
      <w:r>
        <w:rPr>
          <w:rFonts w:ascii="Calibri" w:eastAsia="Calibri" w:hAnsi="Calibri" w:cs="Calibri"/>
          <w:sz w:val="22"/>
          <w:szCs w:val="22"/>
        </w:rPr>
        <w:t xml:space="preserve"> Evaluating  Land governance porgrammes is an added advantage </w:t>
      </w:r>
    </w:p>
    <w:p w14:paraId="18372068" w14:textId="54D84FC0" w:rsidR="050905D1" w:rsidRDefault="2D8B1573" w:rsidP="00B074A4">
      <w:pPr>
        <w:numPr>
          <w:ilvl w:val="0"/>
          <w:numId w:val="2"/>
        </w:numPr>
        <w:rPr>
          <w:sz w:val="22"/>
          <w:szCs w:val="22"/>
        </w:rPr>
      </w:pPr>
      <w:r w:rsidRPr="00781672">
        <w:rPr>
          <w:rFonts w:ascii="Calibri" w:eastAsia="Calibri" w:hAnsi="Calibri" w:cs="Calibri"/>
          <w:sz w:val="22"/>
          <w:szCs w:val="22"/>
        </w:rPr>
        <w:t>Excellent understanding and commitment to UN Women’s mandate.</w:t>
      </w:r>
    </w:p>
    <w:p w14:paraId="5C9D94E8" w14:textId="7D220107" w:rsidR="050905D1" w:rsidRPr="005E1ADE" w:rsidRDefault="2D8B1573" w:rsidP="00B074A4">
      <w:pPr>
        <w:numPr>
          <w:ilvl w:val="0"/>
          <w:numId w:val="2"/>
        </w:numPr>
        <w:rPr>
          <w:sz w:val="22"/>
          <w:szCs w:val="22"/>
        </w:rPr>
      </w:pPr>
      <w:r w:rsidRPr="00781672">
        <w:rPr>
          <w:rFonts w:ascii="Calibri" w:eastAsia="Calibri" w:hAnsi="Calibri" w:cs="Calibri"/>
          <w:sz w:val="22"/>
          <w:szCs w:val="22"/>
        </w:rPr>
        <w:t>Previous experience working with the UN</w:t>
      </w:r>
    </w:p>
    <w:p w14:paraId="1C8E609B" w14:textId="4922F9BA" w:rsidR="007E2008" w:rsidRDefault="007E2008" w:rsidP="00B074A4">
      <w:pPr>
        <w:numPr>
          <w:ilvl w:val="0"/>
          <w:numId w:val="2"/>
        </w:numPr>
        <w:rPr>
          <w:sz w:val="22"/>
          <w:szCs w:val="22"/>
        </w:rPr>
      </w:pPr>
      <w:r>
        <w:rPr>
          <w:rFonts w:ascii="Calibri" w:eastAsia="Calibri" w:hAnsi="Calibri" w:cs="Calibri"/>
          <w:sz w:val="22"/>
          <w:szCs w:val="22"/>
        </w:rPr>
        <w:t xml:space="preserve">Experience in West and Central Africa Region </w:t>
      </w:r>
      <w:r w:rsidR="000376A8">
        <w:rPr>
          <w:rFonts w:ascii="Calibri" w:eastAsia="Calibri" w:hAnsi="Calibri" w:cs="Calibri"/>
          <w:sz w:val="22"/>
          <w:szCs w:val="22"/>
        </w:rPr>
        <w:t xml:space="preserve">and specifically Liberia context </w:t>
      </w:r>
    </w:p>
    <w:bookmarkEnd w:id="7"/>
    <w:p w14:paraId="1753D339" w14:textId="4794C98A" w:rsidR="050905D1" w:rsidRDefault="050905D1" w:rsidP="00781672">
      <w:pPr>
        <w:jc w:val="both"/>
      </w:pPr>
      <w:r w:rsidRPr="00781672">
        <w:rPr>
          <w:rFonts w:ascii="Calibri" w:eastAsia="Calibri" w:hAnsi="Calibri" w:cs="Calibri"/>
          <w:b/>
          <w:bCs/>
          <w:color w:val="17365D" w:themeColor="text2" w:themeShade="BF"/>
          <w:sz w:val="22"/>
          <w:szCs w:val="22"/>
        </w:rPr>
        <w:t xml:space="preserve"> </w:t>
      </w:r>
    </w:p>
    <w:p w14:paraId="1CB81004" w14:textId="62AFA17E" w:rsidR="050905D1" w:rsidRDefault="050905D1" w:rsidP="00781672">
      <w:pPr>
        <w:jc w:val="both"/>
      </w:pPr>
      <w:r w:rsidRPr="00781672">
        <w:rPr>
          <w:rFonts w:ascii="Calibri" w:eastAsia="Calibri" w:hAnsi="Calibri" w:cs="Calibri"/>
          <w:b/>
          <w:bCs/>
          <w:color w:val="17365D" w:themeColor="text2" w:themeShade="BF"/>
          <w:sz w:val="22"/>
          <w:szCs w:val="22"/>
        </w:rPr>
        <w:t>Language and other skills:</w:t>
      </w:r>
    </w:p>
    <w:p w14:paraId="254C0D5D" w14:textId="5ED957D3" w:rsidR="050905D1" w:rsidRDefault="050905D1" w:rsidP="00B074A4">
      <w:pPr>
        <w:pStyle w:val="ListParagraph"/>
        <w:numPr>
          <w:ilvl w:val="0"/>
          <w:numId w:val="1"/>
        </w:numPr>
        <w:rPr>
          <w:sz w:val="22"/>
          <w:szCs w:val="22"/>
        </w:rPr>
      </w:pPr>
      <w:r w:rsidRPr="00781672">
        <w:rPr>
          <w:rFonts w:ascii="Calibri" w:eastAsia="Calibri" w:hAnsi="Calibri" w:cs="Calibri"/>
          <w:sz w:val="22"/>
          <w:szCs w:val="22"/>
        </w:rPr>
        <w:t xml:space="preserve">Proficiency in oral and written English </w:t>
      </w:r>
    </w:p>
    <w:p w14:paraId="16B60991" w14:textId="745BBCC2" w:rsidR="050905D1" w:rsidRPr="00781672" w:rsidRDefault="050905D1" w:rsidP="00B074A4">
      <w:pPr>
        <w:pStyle w:val="ListParagraph"/>
        <w:numPr>
          <w:ilvl w:val="0"/>
          <w:numId w:val="1"/>
        </w:numPr>
        <w:rPr>
          <w:sz w:val="22"/>
          <w:szCs w:val="22"/>
        </w:rPr>
      </w:pPr>
      <w:r w:rsidRPr="00781672">
        <w:rPr>
          <w:rFonts w:ascii="Calibri" w:eastAsia="Calibri" w:hAnsi="Calibri" w:cs="Calibri"/>
          <w:sz w:val="22"/>
          <w:szCs w:val="22"/>
        </w:rPr>
        <w:t xml:space="preserve">Computer literacy and ability to effectively use the Internet and email.  </w:t>
      </w:r>
    </w:p>
    <w:p w14:paraId="49CC646B" w14:textId="77777777" w:rsidR="00781672" w:rsidRPr="00781672" w:rsidRDefault="050905D1" w:rsidP="00B074A4">
      <w:pPr>
        <w:pStyle w:val="ListParagraph"/>
        <w:numPr>
          <w:ilvl w:val="0"/>
          <w:numId w:val="1"/>
        </w:numPr>
        <w:rPr>
          <w:sz w:val="22"/>
          <w:szCs w:val="22"/>
        </w:rPr>
      </w:pPr>
      <w:r w:rsidRPr="00781672">
        <w:rPr>
          <w:rFonts w:ascii="Calibri" w:eastAsia="Calibri" w:hAnsi="Calibri" w:cs="Calibri"/>
          <w:sz w:val="22"/>
          <w:szCs w:val="22"/>
        </w:rPr>
        <w:t>Excellent facilitation skills</w:t>
      </w:r>
    </w:p>
    <w:p w14:paraId="50BD79D7" w14:textId="16CCCC75" w:rsidR="050905D1" w:rsidRPr="00781672" w:rsidRDefault="050905D1" w:rsidP="00B074A4">
      <w:pPr>
        <w:pStyle w:val="ListParagraph"/>
        <w:numPr>
          <w:ilvl w:val="0"/>
          <w:numId w:val="1"/>
        </w:numPr>
        <w:rPr>
          <w:sz w:val="22"/>
          <w:szCs w:val="22"/>
        </w:rPr>
      </w:pPr>
      <w:r w:rsidRPr="00781672">
        <w:rPr>
          <w:rFonts w:ascii="Calibri" w:eastAsia="Calibri" w:hAnsi="Calibri" w:cs="Calibri"/>
          <w:sz w:val="22"/>
          <w:szCs w:val="22"/>
        </w:rPr>
        <w:t>Should have the ability to work will people of different cultural background irrespective of gender, religion, race, nationality and age</w:t>
      </w:r>
    </w:p>
    <w:p w14:paraId="3793E5A7" w14:textId="2740C67A" w:rsidR="050905D1" w:rsidRPr="00781672" w:rsidRDefault="050905D1">
      <w:pPr>
        <w:rPr>
          <w:rFonts w:ascii="Calibri" w:eastAsia="Calibri" w:hAnsi="Calibri" w:cs="Calibri"/>
          <w:sz w:val="22"/>
          <w:szCs w:val="22"/>
        </w:rPr>
      </w:pPr>
    </w:p>
    <w:p w14:paraId="71FA4A03" w14:textId="7336EAB9" w:rsidR="2D9A0FEF" w:rsidRPr="00781672" w:rsidRDefault="2D9A0FEF">
      <w:pPr>
        <w:rPr>
          <w:rFonts w:ascii="Calibri" w:eastAsia="Calibri" w:hAnsi="Calibri" w:cs="Calibri"/>
          <w:sz w:val="22"/>
          <w:szCs w:val="22"/>
          <w:u w:val="single"/>
        </w:rPr>
      </w:pPr>
      <w:r w:rsidRPr="00781672">
        <w:rPr>
          <w:rFonts w:ascii="Calibri" w:eastAsia="Calibri" w:hAnsi="Calibri" w:cs="Calibri"/>
          <w:sz w:val="22"/>
          <w:szCs w:val="22"/>
          <w:u w:val="single"/>
        </w:rPr>
        <w:t>National Consu</w:t>
      </w:r>
      <w:r w:rsidR="349C88E1" w:rsidRPr="00781672">
        <w:rPr>
          <w:rFonts w:ascii="Calibri" w:eastAsia="Calibri" w:hAnsi="Calibri" w:cs="Calibri"/>
          <w:sz w:val="22"/>
          <w:szCs w:val="22"/>
          <w:u w:val="single"/>
        </w:rPr>
        <w:t>lt</w:t>
      </w:r>
      <w:r w:rsidRPr="00781672">
        <w:rPr>
          <w:rFonts w:ascii="Calibri" w:eastAsia="Calibri" w:hAnsi="Calibri" w:cs="Calibri"/>
          <w:sz w:val="22"/>
          <w:szCs w:val="22"/>
          <w:u w:val="single"/>
        </w:rPr>
        <w:t>ant</w:t>
      </w:r>
      <w:r w:rsidRPr="00781672">
        <w:rPr>
          <w:rFonts w:ascii="Calibri" w:eastAsia="Calibri" w:hAnsi="Calibri" w:cs="Calibri"/>
          <w:sz w:val="22"/>
          <w:szCs w:val="22"/>
        </w:rPr>
        <w:t xml:space="preserve"> </w:t>
      </w:r>
    </w:p>
    <w:p w14:paraId="6D52495E" w14:textId="5D35ED7A" w:rsidR="79379771" w:rsidRPr="00781672" w:rsidRDefault="79379771">
      <w:pPr>
        <w:rPr>
          <w:rFonts w:ascii="Calibri" w:eastAsia="Calibri" w:hAnsi="Calibri" w:cs="Calibri"/>
          <w:sz w:val="22"/>
          <w:szCs w:val="22"/>
        </w:rPr>
      </w:pPr>
    </w:p>
    <w:p w14:paraId="36BD9158" w14:textId="763EC1F9" w:rsidR="7E5902B8" w:rsidRPr="00781672" w:rsidRDefault="7E5902B8" w:rsidP="00781672">
      <w:pPr>
        <w:spacing w:line="300" w:lineRule="exact"/>
        <w:ind w:left="360"/>
        <w:rPr>
          <w:rFonts w:ascii="Calibri" w:eastAsia="Calibri" w:hAnsi="Calibri" w:cs="Calibri"/>
          <w:b/>
          <w:bCs/>
          <w:color w:val="17365D" w:themeColor="text2" w:themeShade="BF"/>
          <w:sz w:val="22"/>
          <w:szCs w:val="22"/>
        </w:rPr>
      </w:pPr>
      <w:r w:rsidRPr="00781672">
        <w:rPr>
          <w:rFonts w:ascii="Calibri" w:eastAsia="Calibri" w:hAnsi="Calibri" w:cs="Calibri"/>
          <w:b/>
          <w:bCs/>
          <w:color w:val="17365D" w:themeColor="text2" w:themeShade="BF"/>
          <w:sz w:val="22"/>
          <w:szCs w:val="22"/>
        </w:rPr>
        <w:t xml:space="preserve">Education:  </w:t>
      </w:r>
    </w:p>
    <w:p w14:paraId="4F6BF7F4" w14:textId="4DA31F83" w:rsidR="7E5902B8" w:rsidRPr="00781672" w:rsidRDefault="7E5902B8" w:rsidP="00B074A4">
      <w:pPr>
        <w:pStyle w:val="ListParagraph"/>
        <w:numPr>
          <w:ilvl w:val="0"/>
          <w:numId w:val="6"/>
        </w:numPr>
        <w:spacing w:line="259" w:lineRule="auto"/>
        <w:rPr>
          <w:color w:val="000000" w:themeColor="text1"/>
          <w:sz w:val="22"/>
          <w:szCs w:val="22"/>
        </w:rPr>
      </w:pPr>
      <w:r w:rsidRPr="00781672">
        <w:rPr>
          <w:rFonts w:asciiTheme="majorHAnsi" w:hAnsiTheme="majorHAnsi" w:cstheme="majorBidi"/>
          <w:sz w:val="22"/>
          <w:szCs w:val="22"/>
        </w:rPr>
        <w:t xml:space="preserve">University degree in social sciences, political sciences, public administration or related field; </w:t>
      </w:r>
    </w:p>
    <w:p w14:paraId="677FFD06" w14:textId="730D0477" w:rsidR="7E5902B8" w:rsidRPr="00781672" w:rsidRDefault="7E5902B8" w:rsidP="00781672">
      <w:pPr>
        <w:spacing w:line="300" w:lineRule="exact"/>
        <w:ind w:left="360"/>
        <w:rPr>
          <w:rFonts w:ascii="Calibri" w:eastAsia="Calibri" w:hAnsi="Calibri" w:cs="Calibri"/>
          <w:b/>
          <w:bCs/>
          <w:color w:val="17365D" w:themeColor="text2" w:themeShade="BF"/>
          <w:sz w:val="22"/>
          <w:szCs w:val="22"/>
        </w:rPr>
      </w:pPr>
      <w:r w:rsidRPr="00781672">
        <w:rPr>
          <w:rFonts w:ascii="Calibri" w:eastAsia="Calibri" w:hAnsi="Calibri" w:cs="Calibri"/>
          <w:b/>
          <w:bCs/>
          <w:color w:val="17365D" w:themeColor="text2" w:themeShade="BF"/>
          <w:sz w:val="22"/>
          <w:szCs w:val="22"/>
        </w:rPr>
        <w:t xml:space="preserve">Experience:  </w:t>
      </w:r>
    </w:p>
    <w:p w14:paraId="08F1900E" w14:textId="62F2C2FF" w:rsidR="5B2B3E53" w:rsidRPr="00781672" w:rsidRDefault="5B2B3E53" w:rsidP="00B074A4">
      <w:pPr>
        <w:pStyle w:val="ListParagraph"/>
        <w:numPr>
          <w:ilvl w:val="0"/>
          <w:numId w:val="6"/>
        </w:numPr>
        <w:spacing w:line="259" w:lineRule="auto"/>
        <w:rPr>
          <w:color w:val="000000" w:themeColor="text1"/>
          <w:sz w:val="22"/>
          <w:szCs w:val="22"/>
        </w:rPr>
      </w:pPr>
      <w:r w:rsidRPr="00781672">
        <w:rPr>
          <w:rFonts w:ascii="Calibri" w:eastAsia="Calibri" w:hAnsi="Calibri" w:cs="Calibri"/>
          <w:color w:val="000000" w:themeColor="text1"/>
          <w:sz w:val="22"/>
          <w:szCs w:val="22"/>
        </w:rPr>
        <w:t xml:space="preserve">At least 3 years of professional experience in project/programme evaluations, specifically in the area of Women’s human rights </w:t>
      </w:r>
    </w:p>
    <w:p w14:paraId="0745913B" w14:textId="0D2A33B8" w:rsidR="1C4542B2" w:rsidRPr="004F02F7" w:rsidRDefault="1C4542B2" w:rsidP="00B074A4">
      <w:pPr>
        <w:pStyle w:val="ListParagraph"/>
        <w:numPr>
          <w:ilvl w:val="0"/>
          <w:numId w:val="2"/>
        </w:numPr>
        <w:spacing w:line="259" w:lineRule="auto"/>
        <w:rPr>
          <w:color w:val="000000" w:themeColor="text1"/>
          <w:sz w:val="22"/>
          <w:szCs w:val="22"/>
        </w:rPr>
      </w:pPr>
      <w:r w:rsidRPr="00781672">
        <w:rPr>
          <w:rFonts w:ascii="Calibri" w:eastAsia="Calibri" w:hAnsi="Calibri" w:cs="Calibri"/>
          <w:sz w:val="22"/>
          <w:szCs w:val="22"/>
        </w:rPr>
        <w:t>The candidate should have a minimum of 2 years of experience in programme development and or implementation;</w:t>
      </w:r>
    </w:p>
    <w:p w14:paraId="270ED1BE" w14:textId="234F5707" w:rsidR="004F02F7" w:rsidRPr="00781672" w:rsidRDefault="004F02F7" w:rsidP="00B074A4">
      <w:pPr>
        <w:pStyle w:val="ListParagraph"/>
        <w:numPr>
          <w:ilvl w:val="0"/>
          <w:numId w:val="2"/>
        </w:numPr>
        <w:spacing w:line="259" w:lineRule="auto"/>
        <w:rPr>
          <w:color w:val="000000" w:themeColor="text1"/>
          <w:sz w:val="22"/>
          <w:szCs w:val="22"/>
        </w:rPr>
      </w:pPr>
      <w:r>
        <w:rPr>
          <w:rFonts w:ascii="Calibri" w:eastAsia="Calibri" w:hAnsi="Calibri" w:cs="Calibri"/>
          <w:sz w:val="22"/>
          <w:szCs w:val="22"/>
        </w:rPr>
        <w:lastRenderedPageBreak/>
        <w:t>Experience Evaluating  Land governance porgrammes is an added</w:t>
      </w:r>
    </w:p>
    <w:p w14:paraId="23524757" w14:textId="7EB1C9DE" w:rsidR="5B2B3E53" w:rsidRDefault="5B2B3E53" w:rsidP="00B074A4">
      <w:pPr>
        <w:numPr>
          <w:ilvl w:val="0"/>
          <w:numId w:val="6"/>
        </w:numPr>
        <w:rPr>
          <w:color w:val="000000" w:themeColor="text1"/>
          <w:sz w:val="22"/>
          <w:szCs w:val="22"/>
        </w:rPr>
      </w:pPr>
      <w:r w:rsidRPr="00781672">
        <w:rPr>
          <w:rFonts w:ascii="Calibri" w:eastAsia="Calibri" w:hAnsi="Calibri" w:cs="Calibri"/>
          <w:color w:val="000000" w:themeColor="text1"/>
          <w:sz w:val="22"/>
          <w:szCs w:val="22"/>
        </w:rPr>
        <w:t>Knowledge and experience in the area of women peace and security is an asset;</w:t>
      </w:r>
    </w:p>
    <w:p w14:paraId="3EEE4019" w14:textId="176A8CFC" w:rsidR="5B2B3E53" w:rsidRDefault="5B2B3E53" w:rsidP="00B074A4">
      <w:pPr>
        <w:numPr>
          <w:ilvl w:val="0"/>
          <w:numId w:val="6"/>
        </w:numPr>
        <w:rPr>
          <w:color w:val="000000" w:themeColor="text1"/>
          <w:sz w:val="22"/>
          <w:szCs w:val="22"/>
        </w:rPr>
      </w:pPr>
      <w:r w:rsidRPr="00781672">
        <w:rPr>
          <w:rFonts w:ascii="Calibri" w:eastAsia="Calibri" w:hAnsi="Calibri" w:cs="Calibri"/>
          <w:color w:val="000000" w:themeColor="text1"/>
          <w:sz w:val="22"/>
          <w:szCs w:val="22"/>
        </w:rPr>
        <w:t xml:space="preserve">Knowledge and experience of the UN System is an asset;  </w:t>
      </w:r>
    </w:p>
    <w:p w14:paraId="08E113D8" w14:textId="77777777" w:rsidR="005100E5" w:rsidRDefault="005100E5" w:rsidP="00781672">
      <w:pPr>
        <w:spacing w:line="300" w:lineRule="exact"/>
        <w:ind w:left="360"/>
        <w:rPr>
          <w:rFonts w:ascii="Calibri" w:eastAsia="Calibri" w:hAnsi="Calibri" w:cs="Calibri"/>
          <w:b/>
          <w:bCs/>
          <w:color w:val="17365D" w:themeColor="text2" w:themeShade="BF"/>
          <w:sz w:val="22"/>
          <w:szCs w:val="22"/>
        </w:rPr>
      </w:pPr>
    </w:p>
    <w:p w14:paraId="54498E00" w14:textId="3878AF12" w:rsidR="7E5902B8" w:rsidRPr="00781672" w:rsidRDefault="7E5902B8" w:rsidP="00781672">
      <w:pPr>
        <w:spacing w:line="300" w:lineRule="exact"/>
        <w:ind w:left="360"/>
        <w:rPr>
          <w:rFonts w:ascii="Calibri" w:eastAsia="Calibri" w:hAnsi="Calibri" w:cs="Calibri"/>
          <w:b/>
          <w:bCs/>
          <w:color w:val="17365D" w:themeColor="text2" w:themeShade="BF"/>
          <w:sz w:val="22"/>
          <w:szCs w:val="22"/>
        </w:rPr>
      </w:pPr>
      <w:r w:rsidRPr="00781672">
        <w:rPr>
          <w:rFonts w:ascii="Calibri" w:eastAsia="Calibri" w:hAnsi="Calibri" w:cs="Calibri"/>
          <w:b/>
          <w:bCs/>
          <w:color w:val="17365D" w:themeColor="text2" w:themeShade="BF"/>
          <w:sz w:val="22"/>
          <w:szCs w:val="22"/>
        </w:rPr>
        <w:t xml:space="preserve">Language requirements:  </w:t>
      </w:r>
    </w:p>
    <w:p w14:paraId="312799CD" w14:textId="67EB37BE" w:rsidR="00781672" w:rsidRPr="003D1FF3" w:rsidRDefault="7E5902B8" w:rsidP="00B074A4">
      <w:pPr>
        <w:pStyle w:val="ListParagraph"/>
        <w:numPr>
          <w:ilvl w:val="0"/>
          <w:numId w:val="6"/>
        </w:numPr>
        <w:rPr>
          <w:sz w:val="22"/>
          <w:szCs w:val="22"/>
        </w:rPr>
      </w:pPr>
      <w:r w:rsidRPr="00781672">
        <w:rPr>
          <w:rFonts w:asciiTheme="majorHAnsi" w:hAnsiTheme="majorHAnsi" w:cstheme="majorBidi"/>
          <w:sz w:val="22"/>
          <w:szCs w:val="22"/>
        </w:rPr>
        <w:t>Fluency in English (excellent writing, editing and communication skills).</w:t>
      </w:r>
    </w:p>
    <w:p w14:paraId="45921386" w14:textId="73EB7AC3" w:rsidR="00114FD4" w:rsidRPr="00284187" w:rsidRDefault="7C235955" w:rsidP="00284187">
      <w:pPr>
        <w:pStyle w:val="Heading1"/>
        <w:ind w:left="567"/>
        <w:rPr>
          <w:color w:val="00B0F0"/>
        </w:rPr>
      </w:pPr>
      <w:r w:rsidRPr="00284187">
        <w:rPr>
          <w:color w:val="00B0F0"/>
        </w:rPr>
        <w:t>Ethical code of conduct</w:t>
      </w:r>
      <w:bookmarkStart w:id="8" w:name="_Toc510889145"/>
    </w:p>
    <w:bookmarkEnd w:id="8"/>
    <w:p w14:paraId="26DB9035" w14:textId="77777777" w:rsidR="00114FD4" w:rsidRPr="000A62C7" w:rsidRDefault="00114FD4" w:rsidP="003F42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b/>
          <w:sz w:val="22"/>
          <w:szCs w:val="22"/>
        </w:rPr>
      </w:pPr>
    </w:p>
    <w:p w14:paraId="16031456" w14:textId="4AC9CAFA" w:rsidR="004A1A81" w:rsidRPr="000A62C7" w:rsidRDefault="00114FD4">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sz w:val="22"/>
          <w:szCs w:val="22"/>
        </w:rPr>
      </w:pPr>
      <w:r w:rsidRPr="00781672">
        <w:rPr>
          <w:rFonts w:asciiTheme="majorHAnsi" w:hAnsiTheme="majorHAnsi" w:cstheme="majorBidi"/>
          <w:sz w:val="22"/>
          <w:szCs w:val="22"/>
        </w:rPr>
        <w:t xml:space="preserve">The </w:t>
      </w:r>
      <w:r w:rsidR="00524E09" w:rsidRPr="00781672">
        <w:rPr>
          <w:rFonts w:asciiTheme="majorHAnsi" w:hAnsiTheme="majorHAnsi" w:cstheme="majorBidi"/>
          <w:sz w:val="22"/>
          <w:szCs w:val="22"/>
        </w:rPr>
        <w:t>U</w:t>
      </w:r>
      <w:r w:rsidR="00C60D17" w:rsidRPr="00781672">
        <w:rPr>
          <w:rFonts w:asciiTheme="majorHAnsi" w:hAnsiTheme="majorHAnsi" w:cstheme="majorBidi"/>
          <w:sz w:val="22"/>
          <w:szCs w:val="22"/>
        </w:rPr>
        <w:t xml:space="preserve">nited </w:t>
      </w:r>
      <w:r w:rsidR="00524E09" w:rsidRPr="00781672">
        <w:rPr>
          <w:rFonts w:asciiTheme="majorHAnsi" w:hAnsiTheme="majorHAnsi" w:cstheme="majorBidi"/>
          <w:sz w:val="22"/>
          <w:szCs w:val="22"/>
        </w:rPr>
        <w:t>N</w:t>
      </w:r>
      <w:r w:rsidR="00C60D17" w:rsidRPr="00781672">
        <w:rPr>
          <w:rFonts w:asciiTheme="majorHAnsi" w:hAnsiTheme="majorHAnsi" w:cstheme="majorBidi"/>
          <w:sz w:val="22"/>
          <w:szCs w:val="22"/>
        </w:rPr>
        <w:t xml:space="preserve">ations </w:t>
      </w:r>
      <w:r w:rsidR="00524E09" w:rsidRPr="00781672">
        <w:rPr>
          <w:rFonts w:asciiTheme="majorHAnsi" w:hAnsiTheme="majorHAnsi" w:cstheme="majorBidi"/>
          <w:sz w:val="22"/>
          <w:szCs w:val="22"/>
        </w:rPr>
        <w:t>E</w:t>
      </w:r>
      <w:r w:rsidR="00C60D17" w:rsidRPr="00781672">
        <w:rPr>
          <w:rFonts w:asciiTheme="majorHAnsi" w:hAnsiTheme="majorHAnsi" w:cstheme="majorBidi"/>
          <w:sz w:val="22"/>
          <w:szCs w:val="22"/>
        </w:rPr>
        <w:t xml:space="preserve">valuations </w:t>
      </w:r>
      <w:r w:rsidR="00524E09" w:rsidRPr="00781672">
        <w:rPr>
          <w:rFonts w:asciiTheme="majorHAnsi" w:hAnsiTheme="majorHAnsi" w:cstheme="majorBidi"/>
          <w:sz w:val="22"/>
          <w:szCs w:val="22"/>
        </w:rPr>
        <w:t>G</w:t>
      </w:r>
      <w:r w:rsidR="00C60D17" w:rsidRPr="00781672">
        <w:rPr>
          <w:rFonts w:asciiTheme="majorHAnsi" w:hAnsiTheme="majorHAnsi" w:cstheme="majorBidi"/>
          <w:sz w:val="22"/>
          <w:szCs w:val="22"/>
        </w:rPr>
        <w:t xml:space="preserve">roup (UNEG) </w:t>
      </w:r>
      <w:r w:rsidR="00524E09" w:rsidRPr="00781672">
        <w:rPr>
          <w:rFonts w:asciiTheme="majorHAnsi" w:hAnsiTheme="majorHAnsi" w:cstheme="majorBidi"/>
          <w:sz w:val="22"/>
          <w:szCs w:val="22"/>
        </w:rPr>
        <w:t>Ethical Guidelines and Code of Conduct for Evaluation in the UN system are available</w:t>
      </w:r>
      <w:r w:rsidR="00EB4950" w:rsidRPr="00781672">
        <w:rPr>
          <w:rFonts w:asciiTheme="majorHAnsi" w:hAnsiTheme="majorHAnsi" w:cstheme="majorBidi"/>
          <w:sz w:val="22"/>
          <w:szCs w:val="22"/>
        </w:rPr>
        <w:t xml:space="preserve"> at:</w:t>
      </w:r>
      <w:r w:rsidR="00C60D17" w:rsidRPr="00781672">
        <w:rPr>
          <w:rFonts w:asciiTheme="majorHAnsi" w:hAnsiTheme="majorHAnsi" w:cstheme="majorBidi"/>
          <w:sz w:val="22"/>
          <w:szCs w:val="22"/>
        </w:rPr>
        <w:t xml:space="preserve"> </w:t>
      </w:r>
      <w:hyperlink r:id="rId11" w:history="1">
        <w:r w:rsidR="00524E09" w:rsidRPr="00781672">
          <w:rPr>
            <w:rFonts w:asciiTheme="majorHAnsi" w:hAnsiTheme="majorHAnsi" w:cstheme="majorBidi"/>
            <w:sz w:val="22"/>
            <w:szCs w:val="22"/>
          </w:rPr>
          <w:t>http://www.uneval.org/document/detail/100</w:t>
        </w:r>
      </w:hyperlink>
      <w:r w:rsidR="00514E19" w:rsidRPr="00781672">
        <w:rPr>
          <w:rFonts w:asciiTheme="majorHAnsi" w:hAnsiTheme="majorHAnsi" w:cstheme="majorBidi"/>
          <w:sz w:val="22"/>
          <w:szCs w:val="22"/>
        </w:rPr>
        <w:t>;</w:t>
      </w:r>
      <w:r w:rsidR="004A1A81" w:rsidRPr="00781672">
        <w:rPr>
          <w:rFonts w:asciiTheme="majorHAnsi" w:hAnsiTheme="majorHAnsi" w:cstheme="majorBidi"/>
          <w:sz w:val="22"/>
          <w:szCs w:val="22"/>
        </w:rPr>
        <w:t xml:space="preserve"> </w:t>
      </w:r>
      <w:r w:rsidR="00C60D17" w:rsidRPr="00781672">
        <w:rPr>
          <w:rFonts w:asciiTheme="majorHAnsi" w:hAnsiTheme="majorHAnsi" w:cstheme="majorBidi"/>
          <w:sz w:val="22"/>
          <w:szCs w:val="22"/>
        </w:rPr>
        <w:t xml:space="preserve">Norms for evaluation in the UN system: </w:t>
      </w:r>
      <w:hyperlink r:id="rId12" w:history="1">
        <w:r w:rsidR="004A1A81" w:rsidRPr="00781672">
          <w:rPr>
            <w:rFonts w:asciiTheme="majorHAnsi" w:hAnsiTheme="majorHAnsi" w:cstheme="majorBidi"/>
            <w:sz w:val="22"/>
            <w:szCs w:val="22"/>
          </w:rPr>
          <w:t>http://unevaluation.org/document/detail/21</w:t>
        </w:r>
      </w:hyperlink>
      <w:r w:rsidR="0064536A" w:rsidRPr="00781672">
        <w:rPr>
          <w:rFonts w:asciiTheme="majorHAnsi" w:hAnsiTheme="majorHAnsi" w:cstheme="majorBidi"/>
          <w:sz w:val="22"/>
          <w:szCs w:val="22"/>
        </w:rPr>
        <w:t xml:space="preserve"> </w:t>
      </w:r>
      <w:r w:rsidR="00EB4950" w:rsidRPr="00781672">
        <w:rPr>
          <w:rFonts w:asciiTheme="majorHAnsi" w:hAnsiTheme="majorHAnsi" w:cstheme="majorBidi"/>
          <w:sz w:val="22"/>
          <w:szCs w:val="22"/>
        </w:rPr>
        <w:t xml:space="preserve">and </w:t>
      </w:r>
      <w:r w:rsidR="004A1A81" w:rsidRPr="00781672">
        <w:rPr>
          <w:rFonts w:asciiTheme="majorHAnsi" w:hAnsiTheme="majorHAnsi" w:cstheme="majorBidi"/>
          <w:sz w:val="22"/>
          <w:szCs w:val="22"/>
        </w:rPr>
        <w:t>UNEG Standards</w:t>
      </w:r>
      <w:r w:rsidR="00FF5D59" w:rsidRPr="00781672">
        <w:rPr>
          <w:rFonts w:asciiTheme="majorHAnsi" w:hAnsiTheme="majorHAnsi" w:cstheme="majorBidi"/>
          <w:sz w:val="22"/>
          <w:szCs w:val="22"/>
        </w:rPr>
        <w:t xml:space="preserve"> for evaluation (updated 2016)</w:t>
      </w:r>
      <w:r w:rsidR="004A1A81" w:rsidRPr="00781672">
        <w:rPr>
          <w:rFonts w:asciiTheme="majorHAnsi" w:hAnsiTheme="majorHAnsi" w:cstheme="majorBidi"/>
          <w:sz w:val="22"/>
          <w:szCs w:val="22"/>
        </w:rPr>
        <w:t xml:space="preserve">: </w:t>
      </w:r>
      <w:r w:rsidR="0064536A" w:rsidRPr="00781672">
        <w:rPr>
          <w:rFonts w:asciiTheme="majorHAnsi" w:hAnsiTheme="majorHAnsi" w:cstheme="majorBidi"/>
          <w:sz w:val="22"/>
          <w:szCs w:val="22"/>
        </w:rPr>
        <w:t xml:space="preserve"> </w:t>
      </w:r>
      <w:hyperlink r:id="rId13" w:history="1">
        <w:r w:rsidR="0064536A" w:rsidRPr="00781672">
          <w:rPr>
            <w:rStyle w:val="Hyperlink"/>
            <w:rFonts w:asciiTheme="majorHAnsi" w:hAnsiTheme="majorHAnsi" w:cstheme="majorBidi"/>
            <w:sz w:val="22"/>
            <w:szCs w:val="22"/>
          </w:rPr>
          <w:t>http://unevaluation.org/document/detail/1914</w:t>
        </w:r>
      </w:hyperlink>
      <w:r w:rsidR="00514E19" w:rsidRPr="00781672">
        <w:rPr>
          <w:rFonts w:asciiTheme="majorHAnsi" w:hAnsiTheme="majorHAnsi" w:cstheme="majorBidi"/>
          <w:sz w:val="22"/>
          <w:szCs w:val="22"/>
        </w:rPr>
        <w:t>.</w:t>
      </w:r>
      <w:r w:rsidR="0064536A" w:rsidRPr="00781672">
        <w:rPr>
          <w:rFonts w:asciiTheme="majorHAnsi" w:hAnsiTheme="majorHAnsi" w:cstheme="majorBidi"/>
          <w:sz w:val="22"/>
          <w:szCs w:val="22"/>
        </w:rPr>
        <w:t xml:space="preserve"> </w:t>
      </w:r>
    </w:p>
    <w:p w14:paraId="09360EBF" w14:textId="77777777" w:rsidR="00F71822" w:rsidRPr="00781672" w:rsidRDefault="00F71822">
      <w:pPr>
        <w:rPr>
          <w:rFonts w:asciiTheme="majorHAnsi" w:hAnsiTheme="majorHAnsi" w:cstheme="majorBidi"/>
          <w:sz w:val="22"/>
          <w:szCs w:val="22"/>
        </w:rPr>
      </w:pPr>
    </w:p>
    <w:p w14:paraId="7E613A11" w14:textId="77777777" w:rsidR="00E96C1F" w:rsidRDefault="00E96C1F">
      <w:pPr>
        <w:rPr>
          <w:rFonts w:asciiTheme="majorHAnsi" w:hAnsiTheme="majorHAnsi" w:cstheme="majorBidi"/>
          <w:b/>
          <w:sz w:val="22"/>
          <w:szCs w:val="22"/>
        </w:rPr>
      </w:pPr>
    </w:p>
    <w:p w14:paraId="075B596F" w14:textId="77777777" w:rsidR="00E96C1F" w:rsidRDefault="00E96C1F">
      <w:pPr>
        <w:rPr>
          <w:rFonts w:asciiTheme="majorHAnsi" w:hAnsiTheme="majorHAnsi" w:cstheme="majorBidi"/>
          <w:b/>
          <w:sz w:val="22"/>
          <w:szCs w:val="22"/>
        </w:rPr>
      </w:pPr>
    </w:p>
    <w:p w14:paraId="41147C67" w14:textId="77777777" w:rsidR="00180253" w:rsidRPr="000A62C7" w:rsidRDefault="00180253" w:rsidP="00B074A4">
      <w:pPr>
        <w:pStyle w:val="Heading1"/>
        <w:numPr>
          <w:ilvl w:val="0"/>
          <w:numId w:val="19"/>
        </w:numPr>
        <w:ind w:left="3600"/>
        <w:rPr>
          <w:sz w:val="22"/>
          <w:szCs w:val="22"/>
        </w:rPr>
      </w:pPr>
      <w:bookmarkStart w:id="9" w:name="_Toc510889148"/>
      <w:r w:rsidRPr="00781672">
        <w:rPr>
          <w:sz w:val="22"/>
          <w:szCs w:val="22"/>
        </w:rPr>
        <w:t>Annexes</w:t>
      </w:r>
      <w:bookmarkEnd w:id="9"/>
    </w:p>
    <w:p w14:paraId="69451876" w14:textId="7E13F5B0" w:rsidR="0084466F" w:rsidRPr="000A62C7" w:rsidRDefault="0084466F" w:rsidP="003F420A">
      <w:pPr>
        <w:autoSpaceDE w:val="0"/>
        <w:autoSpaceDN w:val="0"/>
        <w:adjustRightInd w:val="0"/>
        <w:rPr>
          <w:rFonts w:asciiTheme="majorHAnsi" w:hAnsiTheme="majorHAnsi" w:cstheme="majorHAnsi"/>
          <w:color w:val="000000"/>
          <w:sz w:val="22"/>
          <w:szCs w:val="22"/>
        </w:rPr>
      </w:pPr>
    </w:p>
    <w:p w14:paraId="1AC86234" w14:textId="175DA65E" w:rsidR="0084466F" w:rsidRPr="000A62C7" w:rsidRDefault="0084466F" w:rsidP="00B074A4">
      <w:pPr>
        <w:pStyle w:val="ListParagraph"/>
        <w:numPr>
          <w:ilvl w:val="0"/>
          <w:numId w:val="16"/>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 xml:space="preserve">Guidance on the UN Women Global Evaluation Report Assessment and Analysis System (GERAAS) is available at: </w:t>
      </w:r>
      <w:hyperlink r:id="rId14" w:history="1">
        <w:r w:rsidR="00537587" w:rsidRPr="00781672">
          <w:rPr>
            <w:rStyle w:val="Hyperlink"/>
            <w:rFonts w:asciiTheme="majorHAnsi" w:hAnsiTheme="majorHAnsi" w:cstheme="majorBidi"/>
            <w:sz w:val="22"/>
            <w:szCs w:val="22"/>
          </w:rPr>
          <w:t>http://www.unwomen.org/en/about-us/evaluation/decentralized-evaluation</w:t>
        </w:r>
      </w:hyperlink>
      <w:r w:rsidR="00D256F7" w:rsidRPr="00781672">
        <w:rPr>
          <w:rStyle w:val="Hyperlink"/>
          <w:rFonts w:asciiTheme="majorHAnsi" w:hAnsiTheme="majorHAnsi" w:cstheme="majorBidi"/>
          <w:sz w:val="22"/>
          <w:szCs w:val="22"/>
        </w:rPr>
        <w:t xml:space="preserve"> </w:t>
      </w:r>
      <w:r w:rsidR="00537587" w:rsidRPr="00781672">
        <w:rPr>
          <w:rStyle w:val="Hyperlink"/>
          <w:rFonts w:asciiTheme="majorHAnsi" w:hAnsiTheme="majorHAnsi" w:cstheme="majorBidi"/>
          <w:sz w:val="22"/>
          <w:szCs w:val="22"/>
        </w:rPr>
        <w:t xml:space="preserve"> </w:t>
      </w:r>
      <w:r w:rsidRPr="00781672">
        <w:rPr>
          <w:rStyle w:val="Hyperlink"/>
          <w:rFonts w:asciiTheme="majorHAnsi" w:hAnsiTheme="majorHAnsi" w:cstheme="majorBidi"/>
          <w:sz w:val="22"/>
          <w:szCs w:val="22"/>
        </w:rPr>
        <w:t xml:space="preserve"> </w:t>
      </w:r>
      <w:r w:rsidR="00537587" w:rsidRPr="00781672">
        <w:rPr>
          <w:rStyle w:val="Hyperlink"/>
          <w:rFonts w:asciiTheme="majorHAnsi" w:hAnsiTheme="majorHAnsi" w:cstheme="majorBidi"/>
          <w:sz w:val="22"/>
          <w:szCs w:val="22"/>
        </w:rPr>
        <w:t xml:space="preserve"> </w:t>
      </w:r>
    </w:p>
    <w:p w14:paraId="11D2E11E" w14:textId="361BE1AB" w:rsidR="0084466F" w:rsidRPr="000A62C7" w:rsidRDefault="0084466F" w:rsidP="00B074A4">
      <w:pPr>
        <w:pStyle w:val="ListParagraph"/>
        <w:numPr>
          <w:ilvl w:val="0"/>
          <w:numId w:val="16"/>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 xml:space="preserve">UN Women Evaluation Consultants Agreement Form: </w:t>
      </w:r>
      <w:hyperlink r:id="rId15" w:history="1">
        <w:r w:rsidR="00537587" w:rsidRPr="00781672">
          <w:rPr>
            <w:rStyle w:val="Hyperlink"/>
            <w:rFonts w:asciiTheme="majorHAnsi" w:hAnsiTheme="majorHAnsi" w:cstheme="majorBidi"/>
            <w:color w:val="auto"/>
            <w:sz w:val="22"/>
            <w:szCs w:val="22"/>
            <w:u w:val="none"/>
          </w:rPr>
          <w:t>http://gate.unwomen.org/</w:t>
        </w:r>
      </w:hyperlink>
      <w:r w:rsidR="00537587" w:rsidRPr="00781672">
        <w:rPr>
          <w:rFonts w:asciiTheme="majorHAnsi" w:hAnsiTheme="majorHAnsi" w:cstheme="majorBidi"/>
          <w:sz w:val="22"/>
          <w:szCs w:val="22"/>
        </w:rPr>
        <w:t xml:space="preserve"> </w:t>
      </w:r>
      <w:r w:rsidRPr="00781672">
        <w:rPr>
          <w:rFonts w:asciiTheme="majorHAnsi" w:hAnsiTheme="majorHAnsi" w:cstheme="majorBidi"/>
          <w:sz w:val="22"/>
          <w:szCs w:val="22"/>
        </w:rPr>
        <w:t xml:space="preserve"> </w:t>
      </w:r>
    </w:p>
    <w:p w14:paraId="6B4AA6EF" w14:textId="27162720" w:rsidR="00225E71" w:rsidRPr="000A62C7" w:rsidRDefault="00225E71" w:rsidP="00B074A4">
      <w:pPr>
        <w:pStyle w:val="ListParagraph"/>
        <w:numPr>
          <w:ilvl w:val="0"/>
          <w:numId w:val="16"/>
        </w:numPr>
        <w:autoSpaceDE w:val="0"/>
        <w:autoSpaceDN w:val="0"/>
        <w:adjustRightInd w:val="0"/>
        <w:rPr>
          <w:rStyle w:val="Hyperlink"/>
          <w:rFonts w:asciiTheme="majorHAnsi" w:hAnsiTheme="majorHAnsi" w:cstheme="majorBidi"/>
          <w:sz w:val="22"/>
          <w:szCs w:val="22"/>
        </w:rPr>
      </w:pPr>
      <w:r w:rsidRPr="00781672">
        <w:rPr>
          <w:rFonts w:asciiTheme="majorHAnsi" w:hAnsiTheme="majorHAnsi" w:cstheme="majorBidi"/>
          <w:sz w:val="22"/>
          <w:szCs w:val="22"/>
        </w:rPr>
        <w:t xml:space="preserve">UN Women Independent Evaluation Office </w:t>
      </w:r>
      <w:r w:rsidRPr="00781672">
        <w:rPr>
          <w:rStyle w:val="Hyperlink"/>
          <w:rFonts w:asciiTheme="majorHAnsi" w:hAnsiTheme="majorHAnsi" w:cstheme="majorBidi"/>
          <w:sz w:val="22"/>
          <w:szCs w:val="22"/>
        </w:rPr>
        <w:t xml:space="preserve">http://genderevaluation.unwomen.org/en/evaluation-handbook 18  </w:t>
      </w:r>
    </w:p>
    <w:p w14:paraId="6212F1C5" w14:textId="45053CAD" w:rsidR="0084466F" w:rsidRPr="000A62C7" w:rsidRDefault="0084466F" w:rsidP="00B074A4">
      <w:pPr>
        <w:pStyle w:val="ListParagraph"/>
        <w:numPr>
          <w:ilvl w:val="0"/>
          <w:numId w:val="16"/>
        </w:numPr>
        <w:autoSpaceDE w:val="0"/>
        <w:autoSpaceDN w:val="0"/>
        <w:adjustRightInd w:val="0"/>
        <w:rPr>
          <w:rStyle w:val="Hyperlink"/>
          <w:rFonts w:asciiTheme="majorHAnsi" w:hAnsiTheme="majorHAnsi" w:cstheme="majorBidi"/>
          <w:sz w:val="22"/>
          <w:szCs w:val="22"/>
        </w:rPr>
      </w:pPr>
      <w:r w:rsidRPr="00781672">
        <w:rPr>
          <w:rFonts w:asciiTheme="majorHAnsi" w:hAnsiTheme="majorHAnsi" w:cstheme="majorBidi"/>
          <w:sz w:val="22"/>
          <w:szCs w:val="22"/>
        </w:rPr>
        <w:t xml:space="preserve">UNEG Ethical Guidelines and Code of Conduct for Evaluation in the UN system </w:t>
      </w:r>
      <w:hyperlink r:id="rId16" w:history="1">
        <w:r w:rsidR="0028503B" w:rsidRPr="00781672">
          <w:rPr>
            <w:rStyle w:val="Hyperlink"/>
            <w:rFonts w:asciiTheme="majorHAnsi" w:hAnsiTheme="majorHAnsi" w:cstheme="majorBidi"/>
            <w:sz w:val="22"/>
            <w:szCs w:val="22"/>
          </w:rPr>
          <w:t>http://www.uneval.org/document/detail/100</w:t>
        </w:r>
      </w:hyperlink>
      <w:r w:rsidR="0028503B" w:rsidRPr="00781672">
        <w:rPr>
          <w:rStyle w:val="Hyperlink"/>
          <w:rFonts w:asciiTheme="majorHAnsi" w:hAnsiTheme="majorHAnsi" w:cstheme="majorBidi"/>
          <w:sz w:val="22"/>
          <w:szCs w:val="22"/>
        </w:rPr>
        <w:t xml:space="preserve"> </w:t>
      </w:r>
      <w:r w:rsidRPr="00781672">
        <w:rPr>
          <w:rStyle w:val="Hyperlink"/>
          <w:rFonts w:asciiTheme="majorHAnsi" w:hAnsiTheme="majorHAnsi" w:cstheme="majorBidi"/>
          <w:sz w:val="22"/>
          <w:szCs w:val="22"/>
        </w:rPr>
        <w:t xml:space="preserve"> </w:t>
      </w:r>
    </w:p>
    <w:p w14:paraId="12D99BC1" w14:textId="345F9590" w:rsidR="0084466F" w:rsidRPr="000A62C7" w:rsidRDefault="0084466F" w:rsidP="00B074A4">
      <w:pPr>
        <w:pStyle w:val="ListParagraph"/>
        <w:numPr>
          <w:ilvl w:val="0"/>
          <w:numId w:val="16"/>
        </w:numPr>
        <w:autoSpaceDE w:val="0"/>
        <w:autoSpaceDN w:val="0"/>
        <w:adjustRightInd w:val="0"/>
        <w:rPr>
          <w:rStyle w:val="Hyperlink"/>
          <w:rFonts w:asciiTheme="majorHAnsi" w:hAnsiTheme="majorHAnsi" w:cstheme="majorBidi"/>
          <w:sz w:val="22"/>
          <w:szCs w:val="22"/>
        </w:rPr>
      </w:pPr>
      <w:r w:rsidRPr="00781672">
        <w:rPr>
          <w:rFonts w:asciiTheme="majorHAnsi" w:hAnsiTheme="majorHAnsi" w:cstheme="majorBidi"/>
          <w:sz w:val="22"/>
          <w:szCs w:val="22"/>
        </w:rPr>
        <w:t>UNEG Norms</w:t>
      </w:r>
      <w:r w:rsidR="00F1694A" w:rsidRPr="00781672">
        <w:rPr>
          <w:rFonts w:asciiTheme="majorHAnsi" w:hAnsiTheme="majorHAnsi" w:cstheme="majorBidi"/>
          <w:sz w:val="22"/>
          <w:szCs w:val="22"/>
        </w:rPr>
        <w:t xml:space="preserve"> for Evaluations: </w:t>
      </w:r>
      <w:hyperlink r:id="rId17" w:history="1">
        <w:r w:rsidR="0028503B" w:rsidRPr="00781672">
          <w:rPr>
            <w:rStyle w:val="Hyperlink"/>
            <w:rFonts w:asciiTheme="majorHAnsi" w:hAnsiTheme="majorHAnsi" w:cstheme="majorBidi"/>
            <w:sz w:val="22"/>
            <w:szCs w:val="22"/>
          </w:rPr>
          <w:t>http://unevaluation.org/document/detail/21</w:t>
        </w:r>
      </w:hyperlink>
      <w:r w:rsidR="00E8106B" w:rsidRPr="00781672">
        <w:rPr>
          <w:rStyle w:val="Hyperlink"/>
          <w:rFonts w:asciiTheme="majorHAnsi" w:hAnsiTheme="majorHAnsi" w:cstheme="majorBidi"/>
          <w:sz w:val="22"/>
          <w:szCs w:val="22"/>
        </w:rPr>
        <w:t xml:space="preserve"> </w:t>
      </w:r>
      <w:r w:rsidR="005D5FB9" w:rsidRPr="00781672">
        <w:rPr>
          <w:rStyle w:val="Hyperlink"/>
          <w:rFonts w:asciiTheme="majorHAnsi" w:hAnsiTheme="majorHAnsi" w:cstheme="majorBidi"/>
          <w:sz w:val="22"/>
          <w:szCs w:val="22"/>
        </w:rPr>
        <w:t xml:space="preserve"> </w:t>
      </w:r>
      <w:r w:rsidR="0028503B" w:rsidRPr="00781672">
        <w:rPr>
          <w:rStyle w:val="Hyperlink"/>
          <w:rFonts w:asciiTheme="majorHAnsi" w:hAnsiTheme="majorHAnsi" w:cstheme="majorBidi"/>
          <w:sz w:val="22"/>
          <w:szCs w:val="22"/>
        </w:rPr>
        <w:t xml:space="preserve"> </w:t>
      </w:r>
      <w:r w:rsidRPr="00781672">
        <w:rPr>
          <w:rStyle w:val="Hyperlink"/>
          <w:rFonts w:asciiTheme="majorHAnsi" w:hAnsiTheme="majorHAnsi" w:cstheme="majorBidi"/>
          <w:sz w:val="22"/>
          <w:szCs w:val="22"/>
        </w:rPr>
        <w:t xml:space="preserve"> </w:t>
      </w:r>
    </w:p>
    <w:p w14:paraId="4138EEF7" w14:textId="72E098AB" w:rsidR="0084466F" w:rsidRPr="000A62C7" w:rsidRDefault="0084466F" w:rsidP="00B074A4">
      <w:pPr>
        <w:pStyle w:val="ListParagraph"/>
        <w:numPr>
          <w:ilvl w:val="0"/>
          <w:numId w:val="16"/>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UNEG Standards</w:t>
      </w:r>
      <w:r w:rsidR="00F1694A" w:rsidRPr="00781672">
        <w:rPr>
          <w:rFonts w:asciiTheme="majorHAnsi" w:hAnsiTheme="majorHAnsi" w:cstheme="majorBidi"/>
          <w:sz w:val="22"/>
          <w:szCs w:val="22"/>
        </w:rPr>
        <w:t xml:space="preserve"> for Evaluation: </w:t>
      </w:r>
      <w:hyperlink r:id="rId18" w:history="1">
        <w:r w:rsidR="0028503B" w:rsidRPr="00781672">
          <w:rPr>
            <w:rStyle w:val="Hyperlink"/>
            <w:rFonts w:asciiTheme="majorHAnsi" w:hAnsiTheme="majorHAnsi" w:cstheme="majorBidi"/>
            <w:sz w:val="22"/>
            <w:szCs w:val="22"/>
          </w:rPr>
          <w:t>http://unevaluation.org/document/detail/22</w:t>
        </w:r>
      </w:hyperlink>
      <w:r w:rsidR="005D5FB9" w:rsidRPr="00781672">
        <w:rPr>
          <w:rStyle w:val="Hyperlink"/>
          <w:rFonts w:asciiTheme="majorHAnsi" w:hAnsiTheme="majorHAnsi" w:cstheme="majorBidi"/>
          <w:sz w:val="22"/>
          <w:szCs w:val="22"/>
        </w:rPr>
        <w:t xml:space="preserve"> </w:t>
      </w:r>
      <w:r w:rsidR="0028503B" w:rsidRPr="00781672">
        <w:rPr>
          <w:rStyle w:val="Hyperlink"/>
          <w:rFonts w:asciiTheme="majorHAnsi" w:hAnsiTheme="majorHAnsi" w:cstheme="majorBidi"/>
          <w:sz w:val="22"/>
          <w:szCs w:val="22"/>
        </w:rPr>
        <w:t xml:space="preserve"> </w:t>
      </w:r>
      <w:r w:rsidRPr="00781672">
        <w:rPr>
          <w:rStyle w:val="Hyperlink"/>
          <w:rFonts w:asciiTheme="majorHAnsi" w:hAnsiTheme="majorHAnsi" w:cstheme="majorBidi"/>
          <w:sz w:val="22"/>
          <w:szCs w:val="22"/>
        </w:rPr>
        <w:t xml:space="preserve"> </w:t>
      </w:r>
    </w:p>
    <w:p w14:paraId="61A26D90" w14:textId="635A285A" w:rsidR="009E705A" w:rsidRPr="000A62C7" w:rsidRDefault="0084466F" w:rsidP="00B074A4">
      <w:pPr>
        <w:pStyle w:val="ListParagraph"/>
        <w:numPr>
          <w:ilvl w:val="0"/>
          <w:numId w:val="16"/>
        </w:numPr>
        <w:autoSpaceDE w:val="0"/>
        <w:autoSpaceDN w:val="0"/>
        <w:adjustRightInd w:val="0"/>
        <w:rPr>
          <w:rStyle w:val="Hyperlink"/>
          <w:rFonts w:asciiTheme="majorHAnsi" w:hAnsiTheme="majorHAnsi" w:cstheme="majorBidi"/>
          <w:sz w:val="22"/>
          <w:szCs w:val="22"/>
        </w:rPr>
      </w:pPr>
      <w:r w:rsidRPr="00781672">
        <w:rPr>
          <w:rFonts w:asciiTheme="majorHAnsi" w:hAnsiTheme="majorHAnsi" w:cstheme="majorBidi"/>
          <w:sz w:val="22"/>
          <w:szCs w:val="22"/>
        </w:rPr>
        <w:t xml:space="preserve">UN Women </w:t>
      </w:r>
      <w:r w:rsidR="00F1694A" w:rsidRPr="00781672">
        <w:rPr>
          <w:rFonts w:asciiTheme="majorHAnsi" w:hAnsiTheme="majorHAnsi" w:cstheme="majorBidi"/>
          <w:sz w:val="22"/>
          <w:szCs w:val="22"/>
        </w:rPr>
        <w:t xml:space="preserve">Gender Sensitive </w:t>
      </w:r>
      <w:r w:rsidRPr="00781672">
        <w:rPr>
          <w:rFonts w:asciiTheme="majorHAnsi" w:hAnsiTheme="majorHAnsi" w:cstheme="majorBidi"/>
          <w:sz w:val="22"/>
          <w:szCs w:val="22"/>
        </w:rPr>
        <w:t xml:space="preserve">Evaluation </w:t>
      </w:r>
      <w:r w:rsidR="00F1694A" w:rsidRPr="00781672">
        <w:rPr>
          <w:rFonts w:asciiTheme="majorHAnsi" w:hAnsiTheme="majorHAnsi" w:cstheme="majorBidi"/>
          <w:sz w:val="22"/>
          <w:szCs w:val="22"/>
        </w:rPr>
        <w:t xml:space="preserve">Handbook: </w:t>
      </w:r>
      <w:hyperlink r:id="rId19" w:history="1">
        <w:r w:rsidR="00F1694A" w:rsidRPr="00781672">
          <w:rPr>
            <w:rStyle w:val="Hyperlink"/>
            <w:rFonts w:asciiTheme="majorHAnsi" w:hAnsiTheme="majorHAnsi" w:cstheme="majorBidi"/>
            <w:sz w:val="22"/>
            <w:szCs w:val="22"/>
          </w:rPr>
          <w:t>http://genderevaluation.unwomen.org/en/evaluation-handbook</w:t>
        </w:r>
      </w:hyperlink>
      <w:r w:rsidR="00F1694A" w:rsidRPr="00781672">
        <w:rPr>
          <w:rStyle w:val="Hyperlink"/>
          <w:rFonts w:asciiTheme="majorHAnsi" w:hAnsiTheme="majorHAnsi" w:cstheme="majorBidi"/>
          <w:sz w:val="22"/>
          <w:szCs w:val="22"/>
        </w:rPr>
        <w:t xml:space="preserve"> </w:t>
      </w:r>
    </w:p>
    <w:p w14:paraId="7AFE4318" w14:textId="02AE46D9" w:rsidR="0084466F" w:rsidRPr="000A62C7" w:rsidRDefault="0084466F" w:rsidP="00B074A4">
      <w:pPr>
        <w:pStyle w:val="ListParagraph"/>
        <w:numPr>
          <w:ilvl w:val="0"/>
          <w:numId w:val="16"/>
        </w:numPr>
        <w:autoSpaceDE w:val="0"/>
        <w:autoSpaceDN w:val="0"/>
        <w:adjustRightInd w:val="0"/>
        <w:rPr>
          <w:rFonts w:asciiTheme="majorHAnsi" w:hAnsiTheme="majorHAnsi" w:cstheme="majorBidi"/>
          <w:sz w:val="22"/>
          <w:szCs w:val="22"/>
        </w:rPr>
      </w:pPr>
      <w:r w:rsidRPr="00781672">
        <w:rPr>
          <w:rFonts w:asciiTheme="majorHAnsi" w:hAnsiTheme="majorHAnsi" w:cstheme="majorBidi"/>
          <w:sz w:val="22"/>
          <w:szCs w:val="22"/>
        </w:rPr>
        <w:t xml:space="preserve">World Economic Forum – Global Gender Gap Report: </w:t>
      </w:r>
      <w:hyperlink r:id="rId20" w:history="1">
        <w:r w:rsidR="005D5FB9" w:rsidRPr="00781672">
          <w:rPr>
            <w:rStyle w:val="Hyperlink"/>
            <w:rFonts w:asciiTheme="majorHAnsi" w:hAnsiTheme="majorHAnsi" w:cstheme="majorBidi"/>
            <w:sz w:val="22"/>
            <w:szCs w:val="22"/>
          </w:rPr>
          <w:t>http://www.weforum.org/issues/global-gender-gap</w:t>
        </w:r>
      </w:hyperlink>
      <w:r w:rsidR="005D5FB9" w:rsidRPr="00781672">
        <w:rPr>
          <w:rFonts w:asciiTheme="majorHAnsi" w:hAnsiTheme="majorHAnsi" w:cstheme="majorBidi"/>
          <w:sz w:val="22"/>
          <w:szCs w:val="22"/>
        </w:rPr>
        <w:t xml:space="preserve"> </w:t>
      </w:r>
      <w:r w:rsidRPr="00781672">
        <w:rPr>
          <w:rFonts w:asciiTheme="majorHAnsi" w:hAnsiTheme="majorHAnsi" w:cstheme="majorBidi"/>
          <w:sz w:val="22"/>
          <w:szCs w:val="22"/>
        </w:rPr>
        <w:t xml:space="preserve"> </w:t>
      </w:r>
    </w:p>
    <w:p w14:paraId="4598F022" w14:textId="3C7D0A06" w:rsidR="00457DFA" w:rsidRDefault="0084466F" w:rsidP="00B074A4">
      <w:pPr>
        <w:pStyle w:val="ListParagraph"/>
        <w:numPr>
          <w:ilvl w:val="0"/>
          <w:numId w:val="16"/>
        </w:numPr>
        <w:autoSpaceDE w:val="0"/>
        <w:autoSpaceDN w:val="0"/>
        <w:adjustRightInd w:val="0"/>
        <w:rPr>
          <w:rFonts w:asciiTheme="majorHAnsi" w:hAnsiTheme="majorHAnsi" w:cstheme="majorBidi"/>
          <w:sz w:val="22"/>
          <w:szCs w:val="22"/>
        </w:rPr>
        <w:sectPr w:rsidR="00457DFA" w:rsidSect="00781672">
          <w:footerReference w:type="default" r:id="rId21"/>
          <w:pgSz w:w="11906" w:h="16838" w:code="9"/>
          <w:pgMar w:top="1440" w:right="1710" w:bottom="1440" w:left="1710" w:header="720" w:footer="720" w:gutter="0"/>
          <w:cols w:space="720"/>
          <w:noEndnote/>
          <w:docGrid w:linePitch="326"/>
        </w:sectPr>
      </w:pPr>
      <w:r w:rsidRPr="00781672">
        <w:rPr>
          <w:rFonts w:asciiTheme="majorHAnsi" w:hAnsiTheme="majorHAnsi" w:cstheme="majorBidi"/>
          <w:sz w:val="22"/>
          <w:szCs w:val="22"/>
        </w:rPr>
        <w:t xml:space="preserve">A listing of UN report, databases and archives relating to gender equality and women’s human rights can be found at: </w:t>
      </w:r>
      <w:hyperlink r:id="rId22" w:history="1">
        <w:r w:rsidR="00E35873" w:rsidRPr="00781672">
          <w:rPr>
            <w:rStyle w:val="Hyperlink"/>
            <w:rFonts w:asciiTheme="majorHAnsi" w:hAnsiTheme="majorHAnsi" w:cstheme="majorBidi"/>
            <w:sz w:val="22"/>
            <w:szCs w:val="22"/>
          </w:rPr>
          <w:t>http://www.un.org/womenwatch/directory/statistics_and_indicators_60.htm</w:t>
        </w:r>
      </w:hyperlink>
    </w:p>
    <w:p w14:paraId="209EE181" w14:textId="77777777" w:rsidR="00C74ED5" w:rsidRDefault="00C74ED5" w:rsidP="00457DFA">
      <w:pPr>
        <w:rPr>
          <w:rFonts w:asciiTheme="majorHAnsi" w:hAnsiTheme="majorHAnsi" w:cstheme="majorHAnsi"/>
          <w:b/>
          <w:sz w:val="22"/>
          <w:szCs w:val="22"/>
        </w:rPr>
      </w:pPr>
      <w:bookmarkStart w:id="10" w:name="_tyjcwt" w:colFirst="0" w:colLast="0"/>
      <w:bookmarkStart w:id="11" w:name="_1t3h5sf" w:colFirst="0" w:colLast="0"/>
      <w:bookmarkEnd w:id="10"/>
      <w:bookmarkEnd w:id="11"/>
    </w:p>
    <w:sectPr w:rsidR="00C74ED5" w:rsidSect="00457DFA">
      <w:pgSz w:w="16838" w:h="11906" w:orient="landscape" w:code="9"/>
      <w:pgMar w:top="1710" w:right="1440" w:bottom="171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FB95E" w14:textId="77777777" w:rsidR="005401EE" w:rsidRDefault="005401EE" w:rsidP="005C6E78">
      <w:r>
        <w:separator/>
      </w:r>
    </w:p>
  </w:endnote>
  <w:endnote w:type="continuationSeparator" w:id="0">
    <w:p w14:paraId="28F87A85" w14:textId="77777777" w:rsidR="005401EE" w:rsidRDefault="005401EE" w:rsidP="005C6E78">
      <w:r>
        <w:continuationSeparator/>
      </w:r>
    </w:p>
  </w:endnote>
  <w:endnote w:type="continuationNotice" w:id="1">
    <w:p w14:paraId="74D59938" w14:textId="77777777" w:rsidR="005401EE" w:rsidRDefault="00540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8689E" w14:textId="0E5DB89B" w:rsidR="006F131B" w:rsidRPr="005C6E78" w:rsidRDefault="0095515A">
    <w:pPr>
      <w:pStyle w:val="Footer"/>
      <w:rPr>
        <w:rFonts w:asciiTheme="majorHAnsi" w:hAnsiTheme="majorHAnsi"/>
        <w:i/>
        <w:sz w:val="20"/>
        <w:szCs w:val="20"/>
      </w:rPr>
    </w:pPr>
    <w:r w:rsidRPr="005C6E78">
      <w:rPr>
        <w:rFonts w:asciiTheme="majorHAnsi" w:hAnsiTheme="majorHAnsi"/>
        <w:i/>
        <w:sz w:val="20"/>
        <w:szCs w:val="20"/>
      </w:rPr>
      <w:t>TOR</w:t>
    </w:r>
    <w:r>
      <w:rPr>
        <w:rFonts w:asciiTheme="majorHAnsi" w:hAnsiTheme="majorHAnsi"/>
        <w:i/>
        <w:sz w:val="20"/>
        <w:szCs w:val="20"/>
      </w:rPr>
      <w:t xml:space="preserve"> Project</w:t>
    </w:r>
    <w:r w:rsidR="006F131B">
      <w:rPr>
        <w:rFonts w:asciiTheme="majorHAnsi" w:hAnsiTheme="majorHAnsi"/>
        <w:i/>
        <w:sz w:val="20"/>
        <w:szCs w:val="20"/>
      </w:rPr>
      <w:t xml:space="preserve"> </w:t>
    </w:r>
    <w:r>
      <w:rPr>
        <w:rFonts w:asciiTheme="majorHAnsi" w:hAnsiTheme="majorHAnsi"/>
        <w:i/>
        <w:sz w:val="20"/>
        <w:szCs w:val="20"/>
      </w:rPr>
      <w:t xml:space="preserve">End Line Evaluation ‘Sustaining Peace and Reconciliation </w:t>
    </w:r>
    <w:r w:rsidR="00F82C75">
      <w:rPr>
        <w:rFonts w:asciiTheme="majorHAnsi" w:hAnsiTheme="majorHAnsi"/>
        <w:i/>
        <w:sz w:val="20"/>
        <w:szCs w:val="20"/>
      </w:rPr>
      <w:t>through Strengthening</w:t>
    </w:r>
    <w:r>
      <w:rPr>
        <w:rFonts w:asciiTheme="majorHAnsi" w:hAnsiTheme="majorHAnsi"/>
        <w:i/>
        <w:sz w:val="20"/>
        <w:szCs w:val="20"/>
      </w:rPr>
      <w:t xml:space="preserve"> land Governance and </w:t>
    </w:r>
    <w:r w:rsidR="00FB6511">
      <w:rPr>
        <w:rFonts w:asciiTheme="majorHAnsi" w:hAnsiTheme="majorHAnsi"/>
        <w:i/>
        <w:sz w:val="20"/>
        <w:szCs w:val="20"/>
      </w:rPr>
      <w:t xml:space="preserve">Dispute Resolution Mechanisms’ </w:t>
    </w:r>
    <w:r w:rsidR="006F131B" w:rsidRPr="005C6E78">
      <w:rPr>
        <w:rFonts w:asciiTheme="majorHAnsi" w:hAnsiTheme="majorHAnsi"/>
        <w:i/>
        <w:sz w:val="20"/>
        <w:szCs w:val="20"/>
      </w:rPr>
      <w:tab/>
    </w:r>
    <w:r w:rsidR="006F131B" w:rsidRPr="005C6E78">
      <w:rPr>
        <w:rFonts w:asciiTheme="majorHAnsi" w:hAnsiTheme="majorHAnsi"/>
        <w:i/>
        <w:sz w:val="20"/>
        <w:szCs w:val="20"/>
      </w:rPr>
      <w:tab/>
    </w:r>
    <w:r w:rsidR="006F131B" w:rsidRPr="005C6E78">
      <w:rPr>
        <w:rStyle w:val="PageNumber"/>
        <w:rFonts w:asciiTheme="majorHAnsi" w:hAnsiTheme="majorHAnsi"/>
        <w:i/>
        <w:sz w:val="20"/>
        <w:szCs w:val="20"/>
      </w:rPr>
      <w:fldChar w:fldCharType="begin"/>
    </w:r>
    <w:r w:rsidR="006F131B" w:rsidRPr="005C6E78">
      <w:rPr>
        <w:rStyle w:val="PageNumber"/>
        <w:rFonts w:asciiTheme="majorHAnsi" w:hAnsiTheme="majorHAnsi"/>
        <w:i/>
        <w:sz w:val="20"/>
        <w:szCs w:val="20"/>
      </w:rPr>
      <w:instrText xml:space="preserve"> PAGE </w:instrText>
    </w:r>
    <w:r w:rsidR="006F131B" w:rsidRPr="005C6E78">
      <w:rPr>
        <w:rStyle w:val="PageNumber"/>
        <w:rFonts w:asciiTheme="majorHAnsi" w:hAnsiTheme="majorHAnsi"/>
        <w:i/>
        <w:sz w:val="20"/>
        <w:szCs w:val="20"/>
      </w:rPr>
      <w:fldChar w:fldCharType="separate"/>
    </w:r>
    <w:r w:rsidR="006F131B">
      <w:rPr>
        <w:rStyle w:val="PageNumber"/>
        <w:rFonts w:asciiTheme="majorHAnsi" w:hAnsiTheme="majorHAnsi"/>
        <w:i/>
        <w:noProof/>
        <w:sz w:val="20"/>
        <w:szCs w:val="20"/>
      </w:rPr>
      <w:t>10</w:t>
    </w:r>
    <w:r w:rsidR="006F131B" w:rsidRPr="005C6E78">
      <w:rPr>
        <w:rStyle w:val="PageNumber"/>
        <w:rFonts w:asciiTheme="majorHAnsi" w:hAnsiTheme="majorHAnsi"/>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3A10" w14:textId="77777777" w:rsidR="005401EE" w:rsidRDefault="005401EE" w:rsidP="005C6E78">
      <w:r>
        <w:separator/>
      </w:r>
    </w:p>
  </w:footnote>
  <w:footnote w:type="continuationSeparator" w:id="0">
    <w:p w14:paraId="19DDF3AE" w14:textId="77777777" w:rsidR="005401EE" w:rsidRDefault="005401EE" w:rsidP="005C6E78">
      <w:r>
        <w:continuationSeparator/>
      </w:r>
    </w:p>
  </w:footnote>
  <w:footnote w:type="continuationNotice" w:id="1">
    <w:p w14:paraId="357C45E2" w14:textId="77777777" w:rsidR="005401EE" w:rsidRDefault="005401EE"/>
  </w:footnote>
  <w:footnote w:id="2">
    <w:p w14:paraId="27C5FD54" w14:textId="77777777" w:rsidR="00CE6CC8" w:rsidRPr="006E13B4" w:rsidRDefault="00CE6CC8" w:rsidP="00CE6CC8">
      <w:pPr>
        <w:pStyle w:val="Default"/>
        <w:jc w:val="both"/>
        <w:rPr>
          <w:rFonts w:ascii="Times New Roman" w:hAnsi="Times New Roman" w:cs="Times New Roman"/>
          <w:color w:val="auto"/>
          <w:sz w:val="16"/>
          <w:szCs w:val="16"/>
        </w:rPr>
      </w:pPr>
      <w:r w:rsidRPr="006E13B4">
        <w:rPr>
          <w:rFonts w:ascii="Times New Roman" w:hAnsi="Times New Roman" w:cs="Times New Roman"/>
          <w:color w:val="auto"/>
          <w:sz w:val="16"/>
          <w:szCs w:val="16"/>
        </w:rPr>
        <w:footnoteRef/>
      </w:r>
      <w:r w:rsidRPr="006E13B4">
        <w:rPr>
          <w:rFonts w:ascii="Times New Roman" w:hAnsi="Times New Roman" w:cs="Times New Roman"/>
          <w:color w:val="auto"/>
          <w:sz w:val="16"/>
          <w:szCs w:val="16"/>
        </w:rPr>
        <w:t xml:space="preserve"> State of Peace Reconciliation, and Conflict in Liberia, 2016, CATHOLIC Relief Services</w:t>
      </w:r>
    </w:p>
  </w:footnote>
  <w:footnote w:id="3">
    <w:p w14:paraId="71945A8D" w14:textId="77777777" w:rsidR="00CE6CC8" w:rsidRPr="006E13B4" w:rsidRDefault="00CE6CC8" w:rsidP="00CE6CC8">
      <w:pPr>
        <w:pStyle w:val="Default"/>
        <w:jc w:val="both"/>
        <w:rPr>
          <w:rFonts w:ascii="Times New Roman" w:hAnsi="Times New Roman" w:cs="Times New Roman"/>
          <w:color w:val="auto"/>
          <w:sz w:val="16"/>
          <w:szCs w:val="16"/>
        </w:rPr>
      </w:pPr>
      <w:r w:rsidRPr="006E13B4">
        <w:rPr>
          <w:rFonts w:ascii="Times New Roman" w:hAnsi="Times New Roman" w:cs="Times New Roman"/>
          <w:color w:val="auto"/>
          <w:sz w:val="16"/>
          <w:szCs w:val="16"/>
        </w:rPr>
        <w:footnoteRef/>
      </w:r>
      <w:r w:rsidRPr="006E13B4">
        <w:rPr>
          <w:rFonts w:ascii="Times New Roman" w:hAnsi="Times New Roman" w:cs="Times New Roman"/>
          <w:color w:val="auto"/>
          <w:sz w:val="16"/>
          <w:szCs w:val="16"/>
        </w:rPr>
        <w:t xml:space="preserve"> Opportunity mapping for peace consolidation, Ministry of Internal Affairs, 2016</w:t>
      </w:r>
    </w:p>
  </w:footnote>
  <w:footnote w:id="4">
    <w:p w14:paraId="69B0AC5C" w14:textId="77777777" w:rsidR="00904642" w:rsidRDefault="00904642" w:rsidP="00904642">
      <w:pPr>
        <w:pStyle w:val="FootnoteText"/>
        <w:rPr>
          <w:color w:val="000000"/>
          <w:sz w:val="16"/>
          <w:szCs w:val="16"/>
        </w:rPr>
      </w:pPr>
      <w:r>
        <w:rPr>
          <w:color w:val="000000"/>
          <w:sz w:val="16"/>
          <w:szCs w:val="16"/>
        </w:rPr>
        <w:t>[2] Copies of many of Liberia’s concession contracts are available at http;//www.openlandcontracts.org/countries/lr.</w:t>
      </w:r>
    </w:p>
  </w:footnote>
  <w:footnote w:id="5">
    <w:p w14:paraId="66104ABD" w14:textId="665E9B20" w:rsidR="006F131B" w:rsidRDefault="006F131B" w:rsidP="00781672">
      <w:pPr>
        <w:pStyle w:val="FootnoteText"/>
      </w:pPr>
      <w:r w:rsidRPr="00781672">
        <w:rPr>
          <w:rStyle w:val="FootnoteReference"/>
        </w:rPr>
        <w:footnoteRef/>
      </w:r>
      <w:r>
        <w:t xml:space="preserve"> http://www.oecd.org/dac/evaluation/daccriteriaforevaluatingdevelopmentassistance.htm</w:t>
      </w:r>
    </w:p>
  </w:footnote>
  <w:footnote w:id="6">
    <w:p w14:paraId="3E2B5263" w14:textId="48A9E085" w:rsidR="006F131B" w:rsidRDefault="006F131B" w:rsidP="00516ECE">
      <w:pPr>
        <w:rPr>
          <w:rFonts w:ascii="Calibri" w:eastAsia="Calibri" w:hAnsi="Calibri" w:cs="Calibri"/>
          <w:sz w:val="22"/>
          <w:szCs w:val="22"/>
          <w:lang w:val="en-GB"/>
        </w:rPr>
      </w:pPr>
      <w:r>
        <w:rPr>
          <w:rStyle w:val="FootnoteReference"/>
        </w:rPr>
        <w:footnoteRef/>
      </w:r>
      <w:r>
        <w:t xml:space="preserve"> </w:t>
      </w:r>
      <w:r>
        <w:rPr>
          <w:rFonts w:ascii="Calibri" w:eastAsia="Calibri" w:hAnsi="Calibri" w:cs="Calibri"/>
          <w:sz w:val="22"/>
          <w:szCs w:val="22"/>
          <w:lang w:val="en-GB"/>
        </w:rPr>
        <w:t xml:space="preserve">A given version of the </w:t>
      </w:r>
      <w:r w:rsidRPr="00781672">
        <w:rPr>
          <w:rFonts w:ascii="Calibri" w:eastAsia="Calibri" w:hAnsi="Calibri" w:cs="Calibri"/>
          <w:sz w:val="22"/>
          <w:szCs w:val="22"/>
          <w:lang w:val="en-GB"/>
        </w:rPr>
        <w:t xml:space="preserve">report </w:t>
      </w:r>
      <w:r>
        <w:rPr>
          <w:rFonts w:ascii="Calibri" w:eastAsia="Calibri" w:hAnsi="Calibri" w:cs="Calibri"/>
          <w:sz w:val="22"/>
          <w:szCs w:val="22"/>
          <w:lang w:val="en-GB"/>
        </w:rPr>
        <w:t>is considered final when it meets quality standards for approval.</w:t>
      </w:r>
    </w:p>
    <w:p w14:paraId="44B9ECB9" w14:textId="4BC031F0" w:rsidR="006F131B" w:rsidRPr="00516ECE" w:rsidRDefault="006F131B">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8968F492"/>
    <w:name w:val="WW8Num7"/>
    <w:lvl w:ilvl="0">
      <w:start w:val="1"/>
      <w:numFmt w:val="decimal"/>
      <w:lvlText w:val="%1."/>
      <w:lvlJc w:val="left"/>
      <w:pPr>
        <w:tabs>
          <w:tab w:val="num" w:pos="720"/>
        </w:tabs>
        <w:ind w:left="720" w:hanging="360"/>
      </w:pPr>
      <w:rPr>
        <w:sz w:val="17"/>
        <w:szCs w:val="17"/>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 w15:restartNumberingAfterBreak="0">
    <w:nsid w:val="00000004"/>
    <w:multiLevelType w:val="singleLevel"/>
    <w:tmpl w:val="00000004"/>
    <w:name w:val="WW8Num10"/>
    <w:lvl w:ilvl="0">
      <w:start w:val="1"/>
      <w:numFmt w:val="upperRoman"/>
      <w:lvlText w:val="%1."/>
      <w:lvlJc w:val="right"/>
      <w:pPr>
        <w:tabs>
          <w:tab w:val="num" w:pos="0"/>
        </w:tabs>
        <w:ind w:left="1440" w:hanging="360"/>
      </w:pPr>
    </w:lvl>
  </w:abstractNum>
  <w:abstractNum w:abstractNumId="2" w15:restartNumberingAfterBreak="0">
    <w:nsid w:val="00CC3A4A"/>
    <w:multiLevelType w:val="multilevel"/>
    <w:tmpl w:val="BED46EE8"/>
    <w:lvl w:ilvl="0">
      <w:start w:val="1"/>
      <w:numFmt w:val="decimal"/>
      <w:lvlText w:val="%1."/>
      <w:lvlJc w:val="left"/>
      <w:pPr>
        <w:ind w:left="360" w:hanging="360"/>
      </w:p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lowerLetter"/>
      <w:lvlText w:val="%1.%2.%3.%4."/>
      <w:lvlJc w:val="left"/>
      <w:pPr>
        <w:ind w:left="720" w:hanging="720"/>
      </w:pPr>
    </w:lvl>
    <w:lvl w:ilvl="4">
      <w:start w:val="1"/>
      <w:numFmt w:val="lowerLetter"/>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 w15:restartNumberingAfterBreak="0">
    <w:nsid w:val="04F153CA"/>
    <w:multiLevelType w:val="hybridMultilevel"/>
    <w:tmpl w:val="86A4E9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3B6840"/>
    <w:multiLevelType w:val="hybridMultilevel"/>
    <w:tmpl w:val="DFD48B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DB4302"/>
    <w:multiLevelType w:val="hybridMultilevel"/>
    <w:tmpl w:val="6B62107C"/>
    <w:lvl w:ilvl="0" w:tplc="A3988B22">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3C3BE0"/>
    <w:multiLevelType w:val="hybridMultilevel"/>
    <w:tmpl w:val="9438A4A8"/>
    <w:lvl w:ilvl="0" w:tplc="08090003">
      <w:start w:val="1"/>
      <w:numFmt w:val="bullet"/>
      <w:lvlText w:val="o"/>
      <w:lvlJc w:val="left"/>
      <w:pPr>
        <w:ind w:left="720" w:hanging="360"/>
      </w:pPr>
      <w:rPr>
        <w:rFonts w:ascii="Courier New" w:hAnsi="Courier New" w:cs="Courier New" w:hint="default"/>
        <w:color w:val="auto"/>
        <w:sz w:val="18"/>
        <w:szCs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347463"/>
    <w:multiLevelType w:val="hybridMultilevel"/>
    <w:tmpl w:val="17349ED4"/>
    <w:lvl w:ilvl="0" w:tplc="9C1EC278">
      <w:start w:val="1"/>
      <w:numFmt w:val="upperRoman"/>
      <w:pStyle w:val="Heading1"/>
      <w:lvlText w:val="%1."/>
      <w:lvlJc w:val="right"/>
      <w:pPr>
        <w:ind w:left="1260" w:hanging="360"/>
      </w:pPr>
      <w:rPr>
        <w:color w:val="00B0F0"/>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08386F76"/>
    <w:multiLevelType w:val="hybridMultilevel"/>
    <w:tmpl w:val="5AC495E4"/>
    <w:lvl w:ilvl="0" w:tplc="C2C69E8E">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9" w15:restartNumberingAfterBreak="0">
    <w:nsid w:val="0AED4619"/>
    <w:multiLevelType w:val="hybridMultilevel"/>
    <w:tmpl w:val="F01AB828"/>
    <w:lvl w:ilvl="0" w:tplc="5EE6281C">
      <w:start w:val="1"/>
      <w:numFmt w:val="bullet"/>
      <w:lvlText w:val=""/>
      <w:lvlJc w:val="left"/>
      <w:pPr>
        <w:ind w:left="720" w:hanging="360"/>
      </w:pPr>
      <w:rPr>
        <w:rFonts w:ascii="Symbol" w:hAnsi="Symbol" w:hint="default"/>
      </w:rPr>
    </w:lvl>
    <w:lvl w:ilvl="1" w:tplc="3BA214DC">
      <w:start w:val="1"/>
      <w:numFmt w:val="bullet"/>
      <w:lvlText w:val="o"/>
      <w:lvlJc w:val="left"/>
      <w:pPr>
        <w:ind w:left="1440" w:hanging="360"/>
      </w:pPr>
      <w:rPr>
        <w:rFonts w:ascii="Courier New" w:hAnsi="Courier New" w:hint="default"/>
      </w:rPr>
    </w:lvl>
    <w:lvl w:ilvl="2" w:tplc="97C01658">
      <w:start w:val="1"/>
      <w:numFmt w:val="bullet"/>
      <w:lvlText w:val=""/>
      <w:lvlJc w:val="left"/>
      <w:pPr>
        <w:ind w:left="2160" w:hanging="360"/>
      </w:pPr>
      <w:rPr>
        <w:rFonts w:ascii="Wingdings" w:hAnsi="Wingdings" w:hint="default"/>
      </w:rPr>
    </w:lvl>
    <w:lvl w:ilvl="3" w:tplc="A5844392">
      <w:start w:val="1"/>
      <w:numFmt w:val="bullet"/>
      <w:lvlText w:val=""/>
      <w:lvlJc w:val="left"/>
      <w:pPr>
        <w:ind w:left="2880" w:hanging="360"/>
      </w:pPr>
      <w:rPr>
        <w:rFonts w:ascii="Symbol" w:hAnsi="Symbol" w:hint="default"/>
      </w:rPr>
    </w:lvl>
    <w:lvl w:ilvl="4" w:tplc="85104582">
      <w:start w:val="1"/>
      <w:numFmt w:val="bullet"/>
      <w:lvlText w:val="o"/>
      <w:lvlJc w:val="left"/>
      <w:pPr>
        <w:ind w:left="3600" w:hanging="360"/>
      </w:pPr>
      <w:rPr>
        <w:rFonts w:ascii="Courier New" w:hAnsi="Courier New" w:hint="default"/>
      </w:rPr>
    </w:lvl>
    <w:lvl w:ilvl="5" w:tplc="EC7CFA6A">
      <w:start w:val="1"/>
      <w:numFmt w:val="bullet"/>
      <w:lvlText w:val=""/>
      <w:lvlJc w:val="left"/>
      <w:pPr>
        <w:ind w:left="4320" w:hanging="360"/>
      </w:pPr>
      <w:rPr>
        <w:rFonts w:ascii="Wingdings" w:hAnsi="Wingdings" w:hint="default"/>
      </w:rPr>
    </w:lvl>
    <w:lvl w:ilvl="6" w:tplc="4E46290E">
      <w:start w:val="1"/>
      <w:numFmt w:val="bullet"/>
      <w:lvlText w:val=""/>
      <w:lvlJc w:val="left"/>
      <w:pPr>
        <w:ind w:left="5040" w:hanging="360"/>
      </w:pPr>
      <w:rPr>
        <w:rFonts w:ascii="Symbol" w:hAnsi="Symbol" w:hint="default"/>
      </w:rPr>
    </w:lvl>
    <w:lvl w:ilvl="7" w:tplc="77D46BD2">
      <w:start w:val="1"/>
      <w:numFmt w:val="bullet"/>
      <w:lvlText w:val="o"/>
      <w:lvlJc w:val="left"/>
      <w:pPr>
        <w:ind w:left="5760" w:hanging="360"/>
      </w:pPr>
      <w:rPr>
        <w:rFonts w:ascii="Courier New" w:hAnsi="Courier New" w:hint="default"/>
      </w:rPr>
    </w:lvl>
    <w:lvl w:ilvl="8" w:tplc="F5E4D68C">
      <w:start w:val="1"/>
      <w:numFmt w:val="bullet"/>
      <w:lvlText w:val=""/>
      <w:lvlJc w:val="left"/>
      <w:pPr>
        <w:ind w:left="6480" w:hanging="360"/>
      </w:pPr>
      <w:rPr>
        <w:rFonts w:ascii="Wingdings" w:hAnsi="Wingdings" w:hint="default"/>
      </w:rPr>
    </w:lvl>
  </w:abstractNum>
  <w:abstractNum w:abstractNumId="10" w15:restartNumberingAfterBreak="0">
    <w:nsid w:val="0BE1624E"/>
    <w:multiLevelType w:val="hybridMultilevel"/>
    <w:tmpl w:val="31B8D274"/>
    <w:lvl w:ilvl="0" w:tplc="5260A42E">
      <w:start w:val="6"/>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D61FF0"/>
    <w:multiLevelType w:val="hybridMultilevel"/>
    <w:tmpl w:val="F4A2847A"/>
    <w:lvl w:ilvl="0" w:tplc="D080748A">
      <w:start w:val="100"/>
      <w:numFmt w:val="lowerRoman"/>
      <w:lvlText w:val="%1."/>
      <w:lvlJc w:val="left"/>
      <w:pPr>
        <w:ind w:left="720" w:hanging="360"/>
      </w:pPr>
    </w:lvl>
    <w:lvl w:ilvl="1" w:tplc="458C6532">
      <w:start w:val="1"/>
      <w:numFmt w:val="lowerLetter"/>
      <w:lvlText w:val="%2."/>
      <w:lvlJc w:val="left"/>
      <w:pPr>
        <w:ind w:left="1440" w:hanging="360"/>
      </w:pPr>
    </w:lvl>
    <w:lvl w:ilvl="2" w:tplc="88780978">
      <w:start w:val="1"/>
      <w:numFmt w:val="lowerRoman"/>
      <w:lvlText w:val="%3."/>
      <w:lvlJc w:val="right"/>
      <w:pPr>
        <w:ind w:left="2160" w:hanging="180"/>
      </w:pPr>
    </w:lvl>
    <w:lvl w:ilvl="3" w:tplc="B1440898">
      <w:start w:val="1"/>
      <w:numFmt w:val="decimal"/>
      <w:lvlText w:val="%4."/>
      <w:lvlJc w:val="left"/>
      <w:pPr>
        <w:ind w:left="2880" w:hanging="360"/>
      </w:pPr>
    </w:lvl>
    <w:lvl w:ilvl="4" w:tplc="189C7D54">
      <w:start w:val="1"/>
      <w:numFmt w:val="lowerLetter"/>
      <w:lvlText w:val="%5."/>
      <w:lvlJc w:val="left"/>
      <w:pPr>
        <w:ind w:left="3600" w:hanging="360"/>
      </w:pPr>
    </w:lvl>
    <w:lvl w:ilvl="5" w:tplc="7B24946A">
      <w:start w:val="1"/>
      <w:numFmt w:val="lowerRoman"/>
      <w:lvlText w:val="%6."/>
      <w:lvlJc w:val="right"/>
      <w:pPr>
        <w:ind w:left="4320" w:hanging="180"/>
      </w:pPr>
    </w:lvl>
    <w:lvl w:ilvl="6" w:tplc="54546E52">
      <w:start w:val="1"/>
      <w:numFmt w:val="decimal"/>
      <w:lvlText w:val="%7."/>
      <w:lvlJc w:val="left"/>
      <w:pPr>
        <w:ind w:left="5040" w:hanging="360"/>
      </w:pPr>
    </w:lvl>
    <w:lvl w:ilvl="7" w:tplc="B2AC241E">
      <w:start w:val="1"/>
      <w:numFmt w:val="lowerLetter"/>
      <w:lvlText w:val="%8."/>
      <w:lvlJc w:val="left"/>
      <w:pPr>
        <w:ind w:left="5760" w:hanging="360"/>
      </w:pPr>
    </w:lvl>
    <w:lvl w:ilvl="8" w:tplc="DFA8C110">
      <w:start w:val="1"/>
      <w:numFmt w:val="lowerRoman"/>
      <w:lvlText w:val="%9."/>
      <w:lvlJc w:val="right"/>
      <w:pPr>
        <w:ind w:left="6480" w:hanging="180"/>
      </w:pPr>
    </w:lvl>
  </w:abstractNum>
  <w:abstractNum w:abstractNumId="12" w15:restartNumberingAfterBreak="0">
    <w:nsid w:val="0E312A58"/>
    <w:multiLevelType w:val="hybridMultilevel"/>
    <w:tmpl w:val="B56EC978"/>
    <w:lvl w:ilvl="0" w:tplc="998AC66A">
      <w:start w:val="1"/>
      <w:numFmt w:val="bullet"/>
      <w:lvlText w:val=""/>
      <w:lvlJc w:val="left"/>
      <w:pPr>
        <w:ind w:left="360" w:hanging="360"/>
      </w:pPr>
      <w:rPr>
        <w:rFonts w:ascii="Symbol" w:hAnsi="Symbol" w:hint="default"/>
        <w:sz w:val="18"/>
        <w:szCs w:val="18"/>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3" w15:restartNumberingAfterBreak="0">
    <w:nsid w:val="106F2316"/>
    <w:multiLevelType w:val="hybridMultilevel"/>
    <w:tmpl w:val="668C6188"/>
    <w:lvl w:ilvl="0" w:tplc="F68E57A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11F941A8"/>
    <w:multiLevelType w:val="hybridMultilevel"/>
    <w:tmpl w:val="0A6C39CA"/>
    <w:lvl w:ilvl="0" w:tplc="506CD86A">
      <w:start w:val="1"/>
      <w:numFmt w:val="lowerLetter"/>
      <w:lvlText w:val="%1."/>
      <w:lvlJc w:val="left"/>
      <w:pPr>
        <w:ind w:left="720" w:hanging="360"/>
      </w:pPr>
    </w:lvl>
    <w:lvl w:ilvl="1" w:tplc="04D832CC">
      <w:start w:val="1"/>
      <w:numFmt w:val="lowerLetter"/>
      <w:lvlText w:val="%2."/>
      <w:lvlJc w:val="left"/>
      <w:pPr>
        <w:ind w:left="1440" w:hanging="360"/>
      </w:pPr>
    </w:lvl>
    <w:lvl w:ilvl="2" w:tplc="4322F50E">
      <w:start w:val="1"/>
      <w:numFmt w:val="lowerRoman"/>
      <w:lvlText w:val="%3."/>
      <w:lvlJc w:val="right"/>
      <w:pPr>
        <w:ind w:left="2160" w:hanging="180"/>
      </w:pPr>
    </w:lvl>
    <w:lvl w:ilvl="3" w:tplc="E40C5C5A">
      <w:start w:val="1"/>
      <w:numFmt w:val="decimal"/>
      <w:lvlText w:val="%4."/>
      <w:lvlJc w:val="left"/>
      <w:pPr>
        <w:ind w:left="2880" w:hanging="360"/>
      </w:pPr>
    </w:lvl>
    <w:lvl w:ilvl="4" w:tplc="781406AC">
      <w:start w:val="1"/>
      <w:numFmt w:val="lowerLetter"/>
      <w:lvlText w:val="%5."/>
      <w:lvlJc w:val="left"/>
      <w:pPr>
        <w:ind w:left="3600" w:hanging="360"/>
      </w:pPr>
    </w:lvl>
    <w:lvl w:ilvl="5" w:tplc="493628E4">
      <w:start w:val="1"/>
      <w:numFmt w:val="lowerRoman"/>
      <w:lvlText w:val="%6."/>
      <w:lvlJc w:val="right"/>
      <w:pPr>
        <w:ind w:left="4320" w:hanging="180"/>
      </w:pPr>
    </w:lvl>
    <w:lvl w:ilvl="6" w:tplc="FDD8F3A0">
      <w:start w:val="1"/>
      <w:numFmt w:val="decimal"/>
      <w:lvlText w:val="%7."/>
      <w:lvlJc w:val="left"/>
      <w:pPr>
        <w:ind w:left="5040" w:hanging="360"/>
      </w:pPr>
    </w:lvl>
    <w:lvl w:ilvl="7" w:tplc="FAFE65BC">
      <w:start w:val="1"/>
      <w:numFmt w:val="lowerLetter"/>
      <w:lvlText w:val="%8."/>
      <w:lvlJc w:val="left"/>
      <w:pPr>
        <w:ind w:left="5760" w:hanging="360"/>
      </w:pPr>
    </w:lvl>
    <w:lvl w:ilvl="8" w:tplc="7234C51C">
      <w:start w:val="1"/>
      <w:numFmt w:val="lowerRoman"/>
      <w:lvlText w:val="%9."/>
      <w:lvlJc w:val="right"/>
      <w:pPr>
        <w:ind w:left="6480" w:hanging="180"/>
      </w:pPr>
    </w:lvl>
  </w:abstractNum>
  <w:abstractNum w:abstractNumId="15" w15:restartNumberingAfterBreak="0">
    <w:nsid w:val="170E21D0"/>
    <w:multiLevelType w:val="multilevel"/>
    <w:tmpl w:val="A5181C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9EB107D"/>
    <w:multiLevelType w:val="multilevel"/>
    <w:tmpl w:val="6178A9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B1477B0"/>
    <w:multiLevelType w:val="hybridMultilevel"/>
    <w:tmpl w:val="C8167EC8"/>
    <w:lvl w:ilvl="0" w:tplc="E110DE64">
      <w:start w:val="1"/>
      <w:numFmt w:val="decimal"/>
      <w:lvlText w:val="%1."/>
      <w:lvlJc w:val="left"/>
      <w:pPr>
        <w:ind w:left="63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8" w15:restartNumberingAfterBreak="0">
    <w:nsid w:val="20A511B6"/>
    <w:multiLevelType w:val="hybridMultilevel"/>
    <w:tmpl w:val="68BA17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E11DC0"/>
    <w:multiLevelType w:val="multilevel"/>
    <w:tmpl w:val="270C66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9554ED6"/>
    <w:multiLevelType w:val="hybridMultilevel"/>
    <w:tmpl w:val="780866B6"/>
    <w:lvl w:ilvl="0" w:tplc="DE2E4488">
      <w:start w:val="1"/>
      <w:numFmt w:val="lowerLetter"/>
      <w:lvlText w:val="%1."/>
      <w:lvlJc w:val="left"/>
      <w:pPr>
        <w:ind w:left="720" w:hanging="360"/>
      </w:pPr>
    </w:lvl>
    <w:lvl w:ilvl="1" w:tplc="987437E4">
      <w:start w:val="1"/>
      <w:numFmt w:val="lowerLetter"/>
      <w:lvlText w:val="%2."/>
      <w:lvlJc w:val="left"/>
      <w:pPr>
        <w:ind w:left="1440" w:hanging="360"/>
      </w:pPr>
    </w:lvl>
    <w:lvl w:ilvl="2" w:tplc="B83C890E">
      <w:start w:val="1"/>
      <w:numFmt w:val="lowerRoman"/>
      <w:lvlText w:val="%3."/>
      <w:lvlJc w:val="right"/>
      <w:pPr>
        <w:ind w:left="2160" w:hanging="180"/>
      </w:pPr>
    </w:lvl>
    <w:lvl w:ilvl="3" w:tplc="6D62BB06">
      <w:start w:val="1"/>
      <w:numFmt w:val="decimal"/>
      <w:lvlText w:val="%4."/>
      <w:lvlJc w:val="left"/>
      <w:pPr>
        <w:ind w:left="2880" w:hanging="360"/>
      </w:pPr>
    </w:lvl>
    <w:lvl w:ilvl="4" w:tplc="70562D6E">
      <w:start w:val="1"/>
      <w:numFmt w:val="lowerLetter"/>
      <w:lvlText w:val="%5."/>
      <w:lvlJc w:val="left"/>
      <w:pPr>
        <w:ind w:left="3600" w:hanging="360"/>
      </w:pPr>
    </w:lvl>
    <w:lvl w:ilvl="5" w:tplc="605C3360">
      <w:start w:val="1"/>
      <w:numFmt w:val="lowerRoman"/>
      <w:lvlText w:val="%6."/>
      <w:lvlJc w:val="right"/>
      <w:pPr>
        <w:ind w:left="4320" w:hanging="180"/>
      </w:pPr>
    </w:lvl>
    <w:lvl w:ilvl="6" w:tplc="4AEA48E2">
      <w:start w:val="1"/>
      <w:numFmt w:val="decimal"/>
      <w:lvlText w:val="%7."/>
      <w:lvlJc w:val="left"/>
      <w:pPr>
        <w:ind w:left="5040" w:hanging="360"/>
      </w:pPr>
    </w:lvl>
    <w:lvl w:ilvl="7" w:tplc="7BB43982">
      <w:start w:val="1"/>
      <w:numFmt w:val="lowerLetter"/>
      <w:lvlText w:val="%8."/>
      <w:lvlJc w:val="left"/>
      <w:pPr>
        <w:ind w:left="5760" w:hanging="360"/>
      </w:pPr>
    </w:lvl>
    <w:lvl w:ilvl="8" w:tplc="86F62D82">
      <w:start w:val="1"/>
      <w:numFmt w:val="lowerRoman"/>
      <w:lvlText w:val="%9."/>
      <w:lvlJc w:val="right"/>
      <w:pPr>
        <w:ind w:left="6480" w:hanging="180"/>
      </w:pPr>
    </w:lvl>
  </w:abstractNum>
  <w:abstractNum w:abstractNumId="21" w15:restartNumberingAfterBreak="0">
    <w:nsid w:val="2A3900B4"/>
    <w:multiLevelType w:val="hybridMultilevel"/>
    <w:tmpl w:val="BC385B80"/>
    <w:lvl w:ilvl="0" w:tplc="75E8DE08">
      <w:start w:val="1"/>
      <w:numFmt w:val="bullet"/>
      <w:lvlText w:val=""/>
      <w:lvlJc w:val="left"/>
      <w:pPr>
        <w:ind w:left="360" w:hanging="360"/>
      </w:pPr>
      <w:rPr>
        <w:rFonts w:ascii="Symbol" w:hAnsi="Symbol" w:hint="default"/>
        <w:color w:val="auto"/>
        <w:sz w:val="18"/>
        <w:szCs w:val="18"/>
      </w:rPr>
    </w:lvl>
    <w:lvl w:ilvl="1" w:tplc="9B36F364">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CCC3F6B"/>
    <w:multiLevelType w:val="hybridMultilevel"/>
    <w:tmpl w:val="5574985C"/>
    <w:lvl w:ilvl="0" w:tplc="75E8DE08">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365E28"/>
    <w:multiLevelType w:val="hybridMultilevel"/>
    <w:tmpl w:val="236ADA70"/>
    <w:lvl w:ilvl="0" w:tplc="75E8DE08">
      <w:start w:val="1"/>
      <w:numFmt w:val="bullet"/>
      <w:lvlText w:val=""/>
      <w:lvlJc w:val="left"/>
      <w:pPr>
        <w:ind w:left="360" w:hanging="360"/>
      </w:pPr>
      <w:rPr>
        <w:rFonts w:ascii="Symbol" w:hAnsi="Symbol" w:hint="default"/>
        <w:color w:val="auto"/>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0FF708F"/>
    <w:multiLevelType w:val="hybridMultilevel"/>
    <w:tmpl w:val="7E7A8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324E4D"/>
    <w:multiLevelType w:val="hybridMultilevel"/>
    <w:tmpl w:val="FE5CBAD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103F8E"/>
    <w:multiLevelType w:val="multilevel"/>
    <w:tmpl w:val="CA8869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8D8050D"/>
    <w:multiLevelType w:val="multilevel"/>
    <w:tmpl w:val="E4D08D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9825D81"/>
    <w:multiLevelType w:val="hybridMultilevel"/>
    <w:tmpl w:val="F1EC8954"/>
    <w:lvl w:ilvl="0" w:tplc="5260A42E">
      <w:start w:val="6"/>
      <w:numFmt w:val="bullet"/>
      <w:lvlText w:val="-"/>
      <w:lvlJc w:val="left"/>
      <w:pPr>
        <w:ind w:left="720" w:hanging="360"/>
      </w:pPr>
      <w:rPr>
        <w:rFonts w:ascii="Calibri" w:eastAsia="Times New Roman" w:hAnsi="Calibri" w:cs="Times New Roman" w:hint="default"/>
      </w:rPr>
    </w:lvl>
    <w:lvl w:ilvl="1" w:tplc="8E723A8C">
      <w:start w:val="1"/>
      <w:numFmt w:val="lowerLetter"/>
      <w:lvlText w:val="%2."/>
      <w:lvlJc w:val="left"/>
      <w:pPr>
        <w:ind w:left="1440" w:hanging="360"/>
      </w:pPr>
    </w:lvl>
    <w:lvl w:ilvl="2" w:tplc="9C5CDE16">
      <w:start w:val="1"/>
      <w:numFmt w:val="lowerRoman"/>
      <w:lvlText w:val="%3."/>
      <w:lvlJc w:val="right"/>
      <w:pPr>
        <w:ind w:left="2160" w:hanging="180"/>
      </w:pPr>
    </w:lvl>
    <w:lvl w:ilvl="3" w:tplc="77907360">
      <w:start w:val="1"/>
      <w:numFmt w:val="decimal"/>
      <w:lvlText w:val="%4."/>
      <w:lvlJc w:val="left"/>
      <w:pPr>
        <w:ind w:left="2880" w:hanging="360"/>
      </w:pPr>
    </w:lvl>
    <w:lvl w:ilvl="4" w:tplc="BB401688">
      <w:start w:val="1"/>
      <w:numFmt w:val="lowerLetter"/>
      <w:lvlText w:val="%5."/>
      <w:lvlJc w:val="left"/>
      <w:pPr>
        <w:ind w:left="3600" w:hanging="360"/>
      </w:pPr>
    </w:lvl>
    <w:lvl w:ilvl="5" w:tplc="B4A4A0A2">
      <w:start w:val="1"/>
      <w:numFmt w:val="lowerRoman"/>
      <w:lvlText w:val="%6."/>
      <w:lvlJc w:val="right"/>
      <w:pPr>
        <w:ind w:left="4320" w:hanging="180"/>
      </w:pPr>
    </w:lvl>
    <w:lvl w:ilvl="6" w:tplc="017E9F88">
      <w:start w:val="1"/>
      <w:numFmt w:val="decimal"/>
      <w:lvlText w:val="%7."/>
      <w:lvlJc w:val="left"/>
      <w:pPr>
        <w:ind w:left="5040" w:hanging="360"/>
      </w:pPr>
    </w:lvl>
    <w:lvl w:ilvl="7" w:tplc="A2F65116">
      <w:start w:val="1"/>
      <w:numFmt w:val="lowerLetter"/>
      <w:lvlText w:val="%8."/>
      <w:lvlJc w:val="left"/>
      <w:pPr>
        <w:ind w:left="5760" w:hanging="360"/>
      </w:pPr>
    </w:lvl>
    <w:lvl w:ilvl="8" w:tplc="0EA2C1E6">
      <w:start w:val="1"/>
      <w:numFmt w:val="lowerRoman"/>
      <w:lvlText w:val="%9."/>
      <w:lvlJc w:val="right"/>
      <w:pPr>
        <w:ind w:left="6480" w:hanging="180"/>
      </w:pPr>
    </w:lvl>
  </w:abstractNum>
  <w:abstractNum w:abstractNumId="29" w15:restartNumberingAfterBreak="0">
    <w:nsid w:val="3B765E93"/>
    <w:multiLevelType w:val="hybridMultilevel"/>
    <w:tmpl w:val="0D1C6E64"/>
    <w:lvl w:ilvl="0" w:tplc="0809000F">
      <w:start w:val="1"/>
      <w:numFmt w:val="decimal"/>
      <w:lvlText w:val="%1."/>
      <w:lvlJc w:val="left"/>
      <w:pPr>
        <w:ind w:left="360" w:hanging="360"/>
      </w:pPr>
      <w:rPr>
        <w:rFonts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0" w15:restartNumberingAfterBreak="0">
    <w:nsid w:val="3BA019FD"/>
    <w:multiLevelType w:val="hybridMultilevel"/>
    <w:tmpl w:val="53A2D902"/>
    <w:lvl w:ilvl="0" w:tplc="5260A42E">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DA61C1"/>
    <w:multiLevelType w:val="multilevel"/>
    <w:tmpl w:val="F3B069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EF45B17"/>
    <w:multiLevelType w:val="hybridMultilevel"/>
    <w:tmpl w:val="B21ED4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2C4736"/>
    <w:multiLevelType w:val="hybridMultilevel"/>
    <w:tmpl w:val="5BD427D2"/>
    <w:lvl w:ilvl="0" w:tplc="FFFFFFFF">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32299A"/>
    <w:multiLevelType w:val="hybridMultilevel"/>
    <w:tmpl w:val="FF6A0BA2"/>
    <w:lvl w:ilvl="0" w:tplc="EAFEBE68">
      <w:start w:val="1"/>
      <w:numFmt w:val="decimal"/>
      <w:pStyle w:val="NormalNumbered"/>
      <w:lvlText w:val="%1."/>
      <w:lvlJc w:val="left"/>
      <w:pPr>
        <w:tabs>
          <w:tab w:val="num" w:pos="720"/>
        </w:tabs>
        <w:ind w:left="0" w:firstLine="0"/>
      </w:pPr>
      <w:rPr>
        <w:rFonts w:ascii="Times New Roman" w:hAnsi="Times New Roman" w:cs="Times New Roman" w:hint="default"/>
        <w:b w:val="0"/>
        <w:sz w:val="22"/>
        <w:szCs w:val="22"/>
      </w:rPr>
    </w:lvl>
    <w:lvl w:ilvl="1" w:tplc="08090001">
      <w:start w:val="1"/>
      <w:numFmt w:val="bullet"/>
      <w:lvlText w:val=""/>
      <w:lvlJc w:val="left"/>
      <w:pPr>
        <w:tabs>
          <w:tab w:val="num" w:pos="1440"/>
        </w:tabs>
        <w:ind w:left="1440" w:hanging="360"/>
      </w:pPr>
      <w:rPr>
        <w:rFonts w:ascii="Symbol" w:hAnsi="Symbol" w:hint="default"/>
        <w:b w:val="0"/>
        <w:sz w:val="22"/>
        <w:szCs w:val="22"/>
      </w:r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35" w15:restartNumberingAfterBreak="0">
    <w:nsid w:val="463F2A92"/>
    <w:multiLevelType w:val="multilevel"/>
    <w:tmpl w:val="C6449C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47653B82"/>
    <w:multiLevelType w:val="hybridMultilevel"/>
    <w:tmpl w:val="381AAD02"/>
    <w:lvl w:ilvl="0" w:tplc="FFFFFFFF">
      <w:start w:val="1"/>
      <w:numFmt w:val="upperRoman"/>
      <w:lvlText w:val="%1."/>
      <w:lvlJc w:val="left"/>
      <w:pPr>
        <w:ind w:left="1080" w:hanging="72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1A5F51"/>
    <w:multiLevelType w:val="hybridMultilevel"/>
    <w:tmpl w:val="E80EEB34"/>
    <w:lvl w:ilvl="0" w:tplc="100C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5B71CA"/>
    <w:multiLevelType w:val="hybridMultilevel"/>
    <w:tmpl w:val="383A82C6"/>
    <w:lvl w:ilvl="0" w:tplc="75E8DE08">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A15BBA"/>
    <w:multiLevelType w:val="hybridMultilevel"/>
    <w:tmpl w:val="74C63FE0"/>
    <w:lvl w:ilvl="0" w:tplc="CFC2F89A">
      <w:start w:val="1"/>
      <w:numFmt w:val="bullet"/>
      <w:lvlText w:val=""/>
      <w:lvlJc w:val="left"/>
      <w:pPr>
        <w:ind w:left="720" w:hanging="360"/>
      </w:pPr>
      <w:rPr>
        <w:rFonts w:ascii="Symbol" w:hAnsi="Symbol" w:hint="default"/>
      </w:rPr>
    </w:lvl>
    <w:lvl w:ilvl="1" w:tplc="DCD6B050">
      <w:start w:val="1"/>
      <w:numFmt w:val="bullet"/>
      <w:lvlText w:val="o"/>
      <w:lvlJc w:val="left"/>
      <w:pPr>
        <w:ind w:left="1440" w:hanging="360"/>
      </w:pPr>
      <w:rPr>
        <w:rFonts w:ascii="Courier New" w:hAnsi="Courier New" w:hint="default"/>
      </w:rPr>
    </w:lvl>
    <w:lvl w:ilvl="2" w:tplc="8A5200A6">
      <w:start w:val="1"/>
      <w:numFmt w:val="bullet"/>
      <w:lvlText w:val=""/>
      <w:lvlJc w:val="left"/>
      <w:pPr>
        <w:ind w:left="2160" w:hanging="360"/>
      </w:pPr>
      <w:rPr>
        <w:rFonts w:ascii="Wingdings" w:hAnsi="Wingdings" w:hint="default"/>
      </w:rPr>
    </w:lvl>
    <w:lvl w:ilvl="3" w:tplc="38161DD4">
      <w:start w:val="1"/>
      <w:numFmt w:val="bullet"/>
      <w:lvlText w:val=""/>
      <w:lvlJc w:val="left"/>
      <w:pPr>
        <w:ind w:left="2880" w:hanging="360"/>
      </w:pPr>
      <w:rPr>
        <w:rFonts w:ascii="Symbol" w:hAnsi="Symbol" w:hint="default"/>
      </w:rPr>
    </w:lvl>
    <w:lvl w:ilvl="4" w:tplc="D6729490">
      <w:start w:val="1"/>
      <w:numFmt w:val="bullet"/>
      <w:lvlText w:val="o"/>
      <w:lvlJc w:val="left"/>
      <w:pPr>
        <w:ind w:left="3600" w:hanging="360"/>
      </w:pPr>
      <w:rPr>
        <w:rFonts w:ascii="Courier New" w:hAnsi="Courier New" w:hint="default"/>
      </w:rPr>
    </w:lvl>
    <w:lvl w:ilvl="5" w:tplc="FD5A338C">
      <w:start w:val="1"/>
      <w:numFmt w:val="bullet"/>
      <w:lvlText w:val=""/>
      <w:lvlJc w:val="left"/>
      <w:pPr>
        <w:ind w:left="4320" w:hanging="360"/>
      </w:pPr>
      <w:rPr>
        <w:rFonts w:ascii="Wingdings" w:hAnsi="Wingdings" w:hint="default"/>
      </w:rPr>
    </w:lvl>
    <w:lvl w:ilvl="6" w:tplc="09B6F456">
      <w:start w:val="1"/>
      <w:numFmt w:val="bullet"/>
      <w:lvlText w:val=""/>
      <w:lvlJc w:val="left"/>
      <w:pPr>
        <w:ind w:left="5040" w:hanging="360"/>
      </w:pPr>
      <w:rPr>
        <w:rFonts w:ascii="Symbol" w:hAnsi="Symbol" w:hint="default"/>
      </w:rPr>
    </w:lvl>
    <w:lvl w:ilvl="7" w:tplc="15689890">
      <w:start w:val="1"/>
      <w:numFmt w:val="bullet"/>
      <w:lvlText w:val="o"/>
      <w:lvlJc w:val="left"/>
      <w:pPr>
        <w:ind w:left="5760" w:hanging="360"/>
      </w:pPr>
      <w:rPr>
        <w:rFonts w:ascii="Courier New" w:hAnsi="Courier New" w:hint="default"/>
      </w:rPr>
    </w:lvl>
    <w:lvl w:ilvl="8" w:tplc="7284A584">
      <w:start w:val="1"/>
      <w:numFmt w:val="bullet"/>
      <w:lvlText w:val=""/>
      <w:lvlJc w:val="left"/>
      <w:pPr>
        <w:ind w:left="6480" w:hanging="360"/>
      </w:pPr>
      <w:rPr>
        <w:rFonts w:ascii="Wingdings" w:hAnsi="Wingdings" w:hint="default"/>
      </w:rPr>
    </w:lvl>
  </w:abstractNum>
  <w:abstractNum w:abstractNumId="40" w15:restartNumberingAfterBreak="0">
    <w:nsid w:val="5A43105A"/>
    <w:multiLevelType w:val="hybridMultilevel"/>
    <w:tmpl w:val="1BC83BBE"/>
    <w:lvl w:ilvl="0" w:tplc="3AD45D4E">
      <w:start w:val="1"/>
      <w:numFmt w:val="bullet"/>
      <w:lvlText w:val=""/>
      <w:lvlJc w:val="left"/>
      <w:pPr>
        <w:ind w:left="720" w:hanging="360"/>
      </w:pPr>
      <w:rPr>
        <w:rFonts w:ascii="Symbol" w:hAnsi="Symbol" w:hint="default"/>
      </w:rPr>
    </w:lvl>
    <w:lvl w:ilvl="1" w:tplc="E9226C32">
      <w:start w:val="1"/>
      <w:numFmt w:val="bullet"/>
      <w:lvlText w:val="o"/>
      <w:lvlJc w:val="left"/>
      <w:pPr>
        <w:ind w:left="1440" w:hanging="360"/>
      </w:pPr>
      <w:rPr>
        <w:rFonts w:ascii="Courier New" w:hAnsi="Courier New" w:hint="default"/>
      </w:rPr>
    </w:lvl>
    <w:lvl w:ilvl="2" w:tplc="5D4C8B38">
      <w:start w:val="1"/>
      <w:numFmt w:val="bullet"/>
      <w:lvlText w:val=""/>
      <w:lvlJc w:val="left"/>
      <w:pPr>
        <w:ind w:left="2160" w:hanging="360"/>
      </w:pPr>
      <w:rPr>
        <w:rFonts w:ascii="Wingdings" w:hAnsi="Wingdings" w:hint="default"/>
      </w:rPr>
    </w:lvl>
    <w:lvl w:ilvl="3" w:tplc="76565FDE">
      <w:start w:val="1"/>
      <w:numFmt w:val="bullet"/>
      <w:lvlText w:val=""/>
      <w:lvlJc w:val="left"/>
      <w:pPr>
        <w:ind w:left="2880" w:hanging="360"/>
      </w:pPr>
      <w:rPr>
        <w:rFonts w:ascii="Symbol" w:hAnsi="Symbol" w:hint="default"/>
      </w:rPr>
    </w:lvl>
    <w:lvl w:ilvl="4" w:tplc="1E86635A">
      <w:start w:val="1"/>
      <w:numFmt w:val="bullet"/>
      <w:lvlText w:val="o"/>
      <w:lvlJc w:val="left"/>
      <w:pPr>
        <w:ind w:left="3600" w:hanging="360"/>
      </w:pPr>
      <w:rPr>
        <w:rFonts w:ascii="Courier New" w:hAnsi="Courier New" w:hint="default"/>
      </w:rPr>
    </w:lvl>
    <w:lvl w:ilvl="5" w:tplc="F0BE40E0">
      <w:start w:val="1"/>
      <w:numFmt w:val="bullet"/>
      <w:lvlText w:val=""/>
      <w:lvlJc w:val="left"/>
      <w:pPr>
        <w:ind w:left="4320" w:hanging="360"/>
      </w:pPr>
      <w:rPr>
        <w:rFonts w:ascii="Wingdings" w:hAnsi="Wingdings" w:hint="default"/>
      </w:rPr>
    </w:lvl>
    <w:lvl w:ilvl="6" w:tplc="2632B39E">
      <w:start w:val="1"/>
      <w:numFmt w:val="bullet"/>
      <w:lvlText w:val=""/>
      <w:lvlJc w:val="left"/>
      <w:pPr>
        <w:ind w:left="5040" w:hanging="360"/>
      </w:pPr>
      <w:rPr>
        <w:rFonts w:ascii="Symbol" w:hAnsi="Symbol" w:hint="default"/>
      </w:rPr>
    </w:lvl>
    <w:lvl w:ilvl="7" w:tplc="550E8E6C">
      <w:start w:val="1"/>
      <w:numFmt w:val="bullet"/>
      <w:lvlText w:val="o"/>
      <w:lvlJc w:val="left"/>
      <w:pPr>
        <w:ind w:left="5760" w:hanging="360"/>
      </w:pPr>
      <w:rPr>
        <w:rFonts w:ascii="Courier New" w:hAnsi="Courier New" w:hint="default"/>
      </w:rPr>
    </w:lvl>
    <w:lvl w:ilvl="8" w:tplc="3FD42A2E">
      <w:start w:val="1"/>
      <w:numFmt w:val="bullet"/>
      <w:lvlText w:val=""/>
      <w:lvlJc w:val="left"/>
      <w:pPr>
        <w:ind w:left="6480" w:hanging="360"/>
      </w:pPr>
      <w:rPr>
        <w:rFonts w:ascii="Wingdings" w:hAnsi="Wingdings" w:hint="default"/>
      </w:rPr>
    </w:lvl>
  </w:abstractNum>
  <w:abstractNum w:abstractNumId="41" w15:restartNumberingAfterBreak="0">
    <w:nsid w:val="61681B12"/>
    <w:multiLevelType w:val="hybridMultilevel"/>
    <w:tmpl w:val="6BB8E3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7062D2"/>
    <w:multiLevelType w:val="hybridMultilevel"/>
    <w:tmpl w:val="42A4E570"/>
    <w:lvl w:ilvl="0" w:tplc="FFFFFFFF">
      <w:start w:val="1"/>
      <w:numFmt w:val="bullet"/>
      <w:lvlText w:val=""/>
      <w:lvlJc w:val="left"/>
      <w:pPr>
        <w:ind w:left="720" w:hanging="360"/>
      </w:pPr>
      <w:rPr>
        <w:rFonts w:ascii="Symbol" w:hAnsi="Symbol" w:hint="default"/>
      </w:rPr>
    </w:lvl>
    <w:lvl w:ilvl="1" w:tplc="9844D752">
      <w:start w:val="7"/>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7E1FE8"/>
    <w:multiLevelType w:val="hybridMultilevel"/>
    <w:tmpl w:val="8366887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1C77A7"/>
    <w:multiLevelType w:val="multilevel"/>
    <w:tmpl w:val="45AA05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43D08EA"/>
    <w:multiLevelType w:val="hybridMultilevel"/>
    <w:tmpl w:val="A6C2CAD0"/>
    <w:lvl w:ilvl="0" w:tplc="1E10CAC2">
      <w:numFmt w:val="bullet"/>
      <w:lvlText w:val="•"/>
      <w:lvlJc w:val="left"/>
      <w:pPr>
        <w:ind w:left="990" w:hanging="360"/>
      </w:pPr>
      <w:rPr>
        <w:rFonts w:ascii="Arial" w:eastAsia="Times New Roman" w:hAnsi="Arial" w:cs="Arial" w:hint="default"/>
        <w:b/>
      </w:rPr>
    </w:lvl>
    <w:lvl w:ilvl="1" w:tplc="100C0003" w:tentative="1">
      <w:start w:val="1"/>
      <w:numFmt w:val="bullet"/>
      <w:lvlText w:val="o"/>
      <w:lvlJc w:val="left"/>
      <w:pPr>
        <w:ind w:left="1710" w:hanging="360"/>
      </w:pPr>
      <w:rPr>
        <w:rFonts w:ascii="Courier New" w:hAnsi="Courier New" w:cs="Courier New" w:hint="default"/>
      </w:rPr>
    </w:lvl>
    <w:lvl w:ilvl="2" w:tplc="100C0005" w:tentative="1">
      <w:start w:val="1"/>
      <w:numFmt w:val="bullet"/>
      <w:lvlText w:val=""/>
      <w:lvlJc w:val="left"/>
      <w:pPr>
        <w:ind w:left="2430" w:hanging="360"/>
      </w:pPr>
      <w:rPr>
        <w:rFonts w:ascii="Wingdings" w:hAnsi="Wingdings" w:hint="default"/>
      </w:rPr>
    </w:lvl>
    <w:lvl w:ilvl="3" w:tplc="100C0001" w:tentative="1">
      <w:start w:val="1"/>
      <w:numFmt w:val="bullet"/>
      <w:lvlText w:val=""/>
      <w:lvlJc w:val="left"/>
      <w:pPr>
        <w:ind w:left="3150" w:hanging="360"/>
      </w:pPr>
      <w:rPr>
        <w:rFonts w:ascii="Symbol" w:hAnsi="Symbol" w:hint="default"/>
      </w:rPr>
    </w:lvl>
    <w:lvl w:ilvl="4" w:tplc="100C0003" w:tentative="1">
      <w:start w:val="1"/>
      <w:numFmt w:val="bullet"/>
      <w:lvlText w:val="o"/>
      <w:lvlJc w:val="left"/>
      <w:pPr>
        <w:ind w:left="3870" w:hanging="360"/>
      </w:pPr>
      <w:rPr>
        <w:rFonts w:ascii="Courier New" w:hAnsi="Courier New" w:cs="Courier New" w:hint="default"/>
      </w:rPr>
    </w:lvl>
    <w:lvl w:ilvl="5" w:tplc="100C0005" w:tentative="1">
      <w:start w:val="1"/>
      <w:numFmt w:val="bullet"/>
      <w:lvlText w:val=""/>
      <w:lvlJc w:val="left"/>
      <w:pPr>
        <w:ind w:left="4590" w:hanging="360"/>
      </w:pPr>
      <w:rPr>
        <w:rFonts w:ascii="Wingdings" w:hAnsi="Wingdings" w:hint="default"/>
      </w:rPr>
    </w:lvl>
    <w:lvl w:ilvl="6" w:tplc="100C0001" w:tentative="1">
      <w:start w:val="1"/>
      <w:numFmt w:val="bullet"/>
      <w:lvlText w:val=""/>
      <w:lvlJc w:val="left"/>
      <w:pPr>
        <w:ind w:left="5310" w:hanging="360"/>
      </w:pPr>
      <w:rPr>
        <w:rFonts w:ascii="Symbol" w:hAnsi="Symbol" w:hint="default"/>
      </w:rPr>
    </w:lvl>
    <w:lvl w:ilvl="7" w:tplc="100C0003" w:tentative="1">
      <w:start w:val="1"/>
      <w:numFmt w:val="bullet"/>
      <w:lvlText w:val="o"/>
      <w:lvlJc w:val="left"/>
      <w:pPr>
        <w:ind w:left="6030" w:hanging="360"/>
      </w:pPr>
      <w:rPr>
        <w:rFonts w:ascii="Courier New" w:hAnsi="Courier New" w:cs="Courier New" w:hint="default"/>
      </w:rPr>
    </w:lvl>
    <w:lvl w:ilvl="8" w:tplc="100C0005" w:tentative="1">
      <w:start w:val="1"/>
      <w:numFmt w:val="bullet"/>
      <w:lvlText w:val=""/>
      <w:lvlJc w:val="left"/>
      <w:pPr>
        <w:ind w:left="6750" w:hanging="360"/>
      </w:pPr>
      <w:rPr>
        <w:rFonts w:ascii="Wingdings" w:hAnsi="Wingdings" w:hint="default"/>
      </w:rPr>
    </w:lvl>
  </w:abstractNum>
  <w:abstractNum w:abstractNumId="46" w15:restartNumberingAfterBreak="0">
    <w:nsid w:val="74A40D68"/>
    <w:multiLevelType w:val="hybridMultilevel"/>
    <w:tmpl w:val="C874BA58"/>
    <w:lvl w:ilvl="0" w:tplc="5D0C2292">
      <w:start w:val="1"/>
      <w:numFmt w:val="bullet"/>
      <w:lvlText w:val=""/>
      <w:lvlJc w:val="left"/>
      <w:pPr>
        <w:ind w:left="360" w:hanging="360"/>
      </w:pPr>
      <w:rPr>
        <w:rFonts w:ascii="Symbol" w:hAnsi="Symbol" w:cs="Aria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57968A2"/>
    <w:multiLevelType w:val="hybridMultilevel"/>
    <w:tmpl w:val="9A5ADBAA"/>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B76918"/>
    <w:multiLevelType w:val="hybridMultilevel"/>
    <w:tmpl w:val="17AA33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D723FF0"/>
    <w:multiLevelType w:val="hybridMultilevel"/>
    <w:tmpl w:val="3072E25A"/>
    <w:lvl w:ilvl="0" w:tplc="100C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1615637">
    <w:abstractNumId w:val="40"/>
  </w:num>
  <w:num w:numId="2" w16cid:durableId="920218482">
    <w:abstractNumId w:val="39"/>
  </w:num>
  <w:num w:numId="3" w16cid:durableId="1268854979">
    <w:abstractNumId w:val="20"/>
  </w:num>
  <w:num w:numId="4" w16cid:durableId="989821301">
    <w:abstractNumId w:val="11"/>
  </w:num>
  <w:num w:numId="5" w16cid:durableId="523445932">
    <w:abstractNumId w:val="14"/>
  </w:num>
  <w:num w:numId="6" w16cid:durableId="700210094">
    <w:abstractNumId w:val="9"/>
  </w:num>
  <w:num w:numId="7" w16cid:durableId="713702067">
    <w:abstractNumId w:val="47"/>
  </w:num>
  <w:num w:numId="8" w16cid:durableId="1625769592">
    <w:abstractNumId w:val="43"/>
  </w:num>
  <w:num w:numId="9" w16cid:durableId="699357855">
    <w:abstractNumId w:val="42"/>
  </w:num>
  <w:num w:numId="10" w16cid:durableId="1603607379">
    <w:abstractNumId w:val="25"/>
  </w:num>
  <w:num w:numId="11" w16cid:durableId="1899824504">
    <w:abstractNumId w:val="24"/>
  </w:num>
  <w:num w:numId="12" w16cid:durableId="1314531231">
    <w:abstractNumId w:val="7"/>
  </w:num>
  <w:num w:numId="13" w16cid:durableId="1465927944">
    <w:abstractNumId w:val="13"/>
  </w:num>
  <w:num w:numId="14" w16cid:durableId="1659459329">
    <w:abstractNumId w:val="41"/>
  </w:num>
  <w:num w:numId="15" w16cid:durableId="2010476693">
    <w:abstractNumId w:val="33"/>
  </w:num>
  <w:num w:numId="16" w16cid:durableId="510724198">
    <w:abstractNumId w:val="3"/>
  </w:num>
  <w:num w:numId="17" w16cid:durableId="57960539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8056726">
    <w:abstractNumId w:val="32"/>
  </w:num>
  <w:num w:numId="19" w16cid:durableId="987972712">
    <w:abstractNumId w:val="36"/>
  </w:num>
  <w:num w:numId="20" w16cid:durableId="1296302241">
    <w:abstractNumId w:val="10"/>
  </w:num>
  <w:num w:numId="21" w16cid:durableId="1764835578">
    <w:abstractNumId w:val="30"/>
  </w:num>
  <w:num w:numId="22" w16cid:durableId="1991591631">
    <w:abstractNumId w:val="45"/>
  </w:num>
  <w:num w:numId="23" w16cid:durableId="232277569">
    <w:abstractNumId w:val="29"/>
  </w:num>
  <w:num w:numId="24" w16cid:durableId="1850874001">
    <w:abstractNumId w:val="17"/>
  </w:num>
  <w:num w:numId="25" w16cid:durableId="553852746">
    <w:abstractNumId w:val="12"/>
  </w:num>
  <w:num w:numId="26" w16cid:durableId="1387991233">
    <w:abstractNumId w:val="8"/>
  </w:num>
  <w:num w:numId="27" w16cid:durableId="1302274244">
    <w:abstractNumId w:val="21"/>
  </w:num>
  <w:num w:numId="28" w16cid:durableId="1207990762">
    <w:abstractNumId w:val="37"/>
  </w:num>
  <w:num w:numId="29" w16cid:durableId="594830251">
    <w:abstractNumId w:val="5"/>
  </w:num>
  <w:num w:numId="30" w16cid:durableId="1500925806">
    <w:abstractNumId w:val="49"/>
  </w:num>
  <w:num w:numId="31" w16cid:durableId="1385132503">
    <w:abstractNumId w:val="46"/>
  </w:num>
  <w:num w:numId="32" w16cid:durableId="863906647">
    <w:abstractNumId w:val="6"/>
  </w:num>
  <w:num w:numId="33" w16cid:durableId="449668176">
    <w:abstractNumId w:val="23"/>
  </w:num>
  <w:num w:numId="34" w16cid:durableId="1919166907">
    <w:abstractNumId w:val="48"/>
  </w:num>
  <w:num w:numId="35" w16cid:durableId="1710913745">
    <w:abstractNumId w:val="38"/>
  </w:num>
  <w:num w:numId="36" w16cid:durableId="1845515872">
    <w:abstractNumId w:val="4"/>
  </w:num>
  <w:num w:numId="37" w16cid:durableId="2081948183">
    <w:abstractNumId w:val="28"/>
  </w:num>
  <w:num w:numId="38" w16cid:durableId="460540276">
    <w:abstractNumId w:val="22"/>
  </w:num>
  <w:num w:numId="39" w16cid:durableId="1989625634">
    <w:abstractNumId w:val="18"/>
  </w:num>
  <w:num w:numId="40" w16cid:durableId="856692919">
    <w:abstractNumId w:val="16"/>
  </w:num>
  <w:num w:numId="41" w16cid:durableId="1711373564">
    <w:abstractNumId w:val="15"/>
  </w:num>
  <w:num w:numId="42" w16cid:durableId="355078240">
    <w:abstractNumId w:val="27"/>
  </w:num>
  <w:num w:numId="43" w16cid:durableId="1731802316">
    <w:abstractNumId w:val="35"/>
  </w:num>
  <w:num w:numId="44" w16cid:durableId="655186224">
    <w:abstractNumId w:val="26"/>
  </w:num>
  <w:num w:numId="45" w16cid:durableId="1560365256">
    <w:abstractNumId w:val="31"/>
  </w:num>
  <w:num w:numId="46" w16cid:durableId="1752847832">
    <w:abstractNumId w:val="2"/>
  </w:num>
  <w:num w:numId="47" w16cid:durableId="300815357">
    <w:abstractNumId w:val="19"/>
  </w:num>
  <w:num w:numId="48" w16cid:durableId="299726034">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AwM7I0Mza2NDKwNDRT0lEKTi0uzszPAykwtKgFAKskUaotAAAA"/>
  </w:docVars>
  <w:rsids>
    <w:rsidRoot w:val="005B18C8"/>
    <w:rsid w:val="00000344"/>
    <w:rsid w:val="00000AF6"/>
    <w:rsid w:val="0000267D"/>
    <w:rsid w:val="0000497A"/>
    <w:rsid w:val="00005344"/>
    <w:rsid w:val="0000581E"/>
    <w:rsid w:val="00006F67"/>
    <w:rsid w:val="00011AE1"/>
    <w:rsid w:val="0001208A"/>
    <w:rsid w:val="00015C0F"/>
    <w:rsid w:val="000174E6"/>
    <w:rsid w:val="000228A1"/>
    <w:rsid w:val="00026560"/>
    <w:rsid w:val="00027A03"/>
    <w:rsid w:val="00030732"/>
    <w:rsid w:val="00031D0D"/>
    <w:rsid w:val="00033392"/>
    <w:rsid w:val="00033671"/>
    <w:rsid w:val="00034F0E"/>
    <w:rsid w:val="000357F7"/>
    <w:rsid w:val="00035D7E"/>
    <w:rsid w:val="00037384"/>
    <w:rsid w:val="000376A8"/>
    <w:rsid w:val="00041DA2"/>
    <w:rsid w:val="00041F80"/>
    <w:rsid w:val="00042E87"/>
    <w:rsid w:val="00043734"/>
    <w:rsid w:val="00045A3A"/>
    <w:rsid w:val="00046FAD"/>
    <w:rsid w:val="00051EB5"/>
    <w:rsid w:val="00052DBD"/>
    <w:rsid w:val="0005593B"/>
    <w:rsid w:val="00056020"/>
    <w:rsid w:val="0005691D"/>
    <w:rsid w:val="00060927"/>
    <w:rsid w:val="00066A74"/>
    <w:rsid w:val="000676A7"/>
    <w:rsid w:val="00071588"/>
    <w:rsid w:val="0007291E"/>
    <w:rsid w:val="000739A1"/>
    <w:rsid w:val="000745C8"/>
    <w:rsid w:val="00075B0F"/>
    <w:rsid w:val="00076DA2"/>
    <w:rsid w:val="00082D98"/>
    <w:rsid w:val="0008444F"/>
    <w:rsid w:val="00086430"/>
    <w:rsid w:val="0008719C"/>
    <w:rsid w:val="00087379"/>
    <w:rsid w:val="00090A2F"/>
    <w:rsid w:val="00091250"/>
    <w:rsid w:val="0009417C"/>
    <w:rsid w:val="000A1874"/>
    <w:rsid w:val="000A4713"/>
    <w:rsid w:val="000A5DEB"/>
    <w:rsid w:val="000A62C7"/>
    <w:rsid w:val="000A6ED2"/>
    <w:rsid w:val="000A7DA8"/>
    <w:rsid w:val="000B3C82"/>
    <w:rsid w:val="000C101A"/>
    <w:rsid w:val="000C2569"/>
    <w:rsid w:val="000C3F97"/>
    <w:rsid w:val="000C7955"/>
    <w:rsid w:val="000C7F9B"/>
    <w:rsid w:val="000D11DB"/>
    <w:rsid w:val="000D2F29"/>
    <w:rsid w:val="000D45D2"/>
    <w:rsid w:val="000D6054"/>
    <w:rsid w:val="000D74C6"/>
    <w:rsid w:val="000D7A3A"/>
    <w:rsid w:val="000E0702"/>
    <w:rsid w:val="000E0A72"/>
    <w:rsid w:val="000E4272"/>
    <w:rsid w:val="000E56FE"/>
    <w:rsid w:val="000E574C"/>
    <w:rsid w:val="000E7351"/>
    <w:rsid w:val="000F0016"/>
    <w:rsid w:val="000F079F"/>
    <w:rsid w:val="000F2315"/>
    <w:rsid w:val="000F370D"/>
    <w:rsid w:val="000F3980"/>
    <w:rsid w:val="000F4078"/>
    <w:rsid w:val="000F4803"/>
    <w:rsid w:val="000F5FF4"/>
    <w:rsid w:val="000F6C6A"/>
    <w:rsid w:val="00100693"/>
    <w:rsid w:val="001024B5"/>
    <w:rsid w:val="0010422E"/>
    <w:rsid w:val="00106D03"/>
    <w:rsid w:val="00107879"/>
    <w:rsid w:val="0011102D"/>
    <w:rsid w:val="001114BF"/>
    <w:rsid w:val="001118DF"/>
    <w:rsid w:val="001123AE"/>
    <w:rsid w:val="00112999"/>
    <w:rsid w:val="00113C72"/>
    <w:rsid w:val="00114FD4"/>
    <w:rsid w:val="00122F6B"/>
    <w:rsid w:val="001230C8"/>
    <w:rsid w:val="001234BF"/>
    <w:rsid w:val="00123EB3"/>
    <w:rsid w:val="00124EC0"/>
    <w:rsid w:val="00124F92"/>
    <w:rsid w:val="001259CD"/>
    <w:rsid w:val="00130F03"/>
    <w:rsid w:val="00131659"/>
    <w:rsid w:val="0013251E"/>
    <w:rsid w:val="00133169"/>
    <w:rsid w:val="001346E7"/>
    <w:rsid w:val="001379D2"/>
    <w:rsid w:val="001410AE"/>
    <w:rsid w:val="00142B8D"/>
    <w:rsid w:val="0014652C"/>
    <w:rsid w:val="001465BC"/>
    <w:rsid w:val="00146CA2"/>
    <w:rsid w:val="00150FFC"/>
    <w:rsid w:val="00154696"/>
    <w:rsid w:val="00154D50"/>
    <w:rsid w:val="001648CE"/>
    <w:rsid w:val="00165BF8"/>
    <w:rsid w:val="001662F1"/>
    <w:rsid w:val="00170BAA"/>
    <w:rsid w:val="00171364"/>
    <w:rsid w:val="00171ADB"/>
    <w:rsid w:val="001762CA"/>
    <w:rsid w:val="00180253"/>
    <w:rsid w:val="00180AE6"/>
    <w:rsid w:val="00180ED4"/>
    <w:rsid w:val="00181867"/>
    <w:rsid w:val="00181D9A"/>
    <w:rsid w:val="001830CE"/>
    <w:rsid w:val="001844D7"/>
    <w:rsid w:val="00186C60"/>
    <w:rsid w:val="001908AF"/>
    <w:rsid w:val="001959A6"/>
    <w:rsid w:val="001967C3"/>
    <w:rsid w:val="00197540"/>
    <w:rsid w:val="001A19F4"/>
    <w:rsid w:val="001A42D1"/>
    <w:rsid w:val="001A57E4"/>
    <w:rsid w:val="001A7A1D"/>
    <w:rsid w:val="001A7EEB"/>
    <w:rsid w:val="001B0E8C"/>
    <w:rsid w:val="001B1503"/>
    <w:rsid w:val="001B37C3"/>
    <w:rsid w:val="001B4E2C"/>
    <w:rsid w:val="001B4F7C"/>
    <w:rsid w:val="001B7472"/>
    <w:rsid w:val="001B75EE"/>
    <w:rsid w:val="001B7761"/>
    <w:rsid w:val="001C0281"/>
    <w:rsid w:val="001C1388"/>
    <w:rsid w:val="001C2387"/>
    <w:rsid w:val="001C2A33"/>
    <w:rsid w:val="001C4430"/>
    <w:rsid w:val="001C449C"/>
    <w:rsid w:val="001C722D"/>
    <w:rsid w:val="001C7A6A"/>
    <w:rsid w:val="001C7C7D"/>
    <w:rsid w:val="001D3BB5"/>
    <w:rsid w:val="001D47B9"/>
    <w:rsid w:val="001D5EBF"/>
    <w:rsid w:val="001D6507"/>
    <w:rsid w:val="001D6D24"/>
    <w:rsid w:val="001E2A0F"/>
    <w:rsid w:val="001E4DDE"/>
    <w:rsid w:val="001E5609"/>
    <w:rsid w:val="001E638A"/>
    <w:rsid w:val="001F147D"/>
    <w:rsid w:val="001F1A14"/>
    <w:rsid w:val="001F2A66"/>
    <w:rsid w:val="001F3059"/>
    <w:rsid w:val="001F5F67"/>
    <w:rsid w:val="0020006D"/>
    <w:rsid w:val="0020027D"/>
    <w:rsid w:val="00200D52"/>
    <w:rsid w:val="00201A9B"/>
    <w:rsid w:val="002025E7"/>
    <w:rsid w:val="002035A0"/>
    <w:rsid w:val="00204E74"/>
    <w:rsid w:val="002068AD"/>
    <w:rsid w:val="0020741F"/>
    <w:rsid w:val="00207712"/>
    <w:rsid w:val="002077AF"/>
    <w:rsid w:val="00207E75"/>
    <w:rsid w:val="00212260"/>
    <w:rsid w:val="00212EA9"/>
    <w:rsid w:val="00212F17"/>
    <w:rsid w:val="002134C5"/>
    <w:rsid w:val="002155C3"/>
    <w:rsid w:val="00217A4A"/>
    <w:rsid w:val="00220397"/>
    <w:rsid w:val="0022106C"/>
    <w:rsid w:val="00221745"/>
    <w:rsid w:val="002227D5"/>
    <w:rsid w:val="00223650"/>
    <w:rsid w:val="00225E71"/>
    <w:rsid w:val="0022741B"/>
    <w:rsid w:val="00227B2D"/>
    <w:rsid w:val="00230765"/>
    <w:rsid w:val="00230A1B"/>
    <w:rsid w:val="00230B60"/>
    <w:rsid w:val="002316B2"/>
    <w:rsid w:val="00233D4D"/>
    <w:rsid w:val="00235706"/>
    <w:rsid w:val="00237A1F"/>
    <w:rsid w:val="00237BDB"/>
    <w:rsid w:val="00241315"/>
    <w:rsid w:val="00242630"/>
    <w:rsid w:val="002446B2"/>
    <w:rsid w:val="002464B6"/>
    <w:rsid w:val="0025057C"/>
    <w:rsid w:val="00250DD9"/>
    <w:rsid w:val="002516A3"/>
    <w:rsid w:val="00252541"/>
    <w:rsid w:val="00254838"/>
    <w:rsid w:val="00256BC3"/>
    <w:rsid w:val="00257A20"/>
    <w:rsid w:val="00260533"/>
    <w:rsid w:val="0026105A"/>
    <w:rsid w:val="00262319"/>
    <w:rsid w:val="002644E3"/>
    <w:rsid w:val="00264CD6"/>
    <w:rsid w:val="0026711E"/>
    <w:rsid w:val="00271F7C"/>
    <w:rsid w:val="00272985"/>
    <w:rsid w:val="00272C17"/>
    <w:rsid w:val="002762A1"/>
    <w:rsid w:val="00282888"/>
    <w:rsid w:val="00283552"/>
    <w:rsid w:val="00283806"/>
    <w:rsid w:val="0028395B"/>
    <w:rsid w:val="00284187"/>
    <w:rsid w:val="0028503B"/>
    <w:rsid w:val="00285311"/>
    <w:rsid w:val="0029137E"/>
    <w:rsid w:val="00291805"/>
    <w:rsid w:val="00291A80"/>
    <w:rsid w:val="00292415"/>
    <w:rsid w:val="00292E5D"/>
    <w:rsid w:val="00297933"/>
    <w:rsid w:val="002A0FF1"/>
    <w:rsid w:val="002A18E4"/>
    <w:rsid w:val="002A3BF4"/>
    <w:rsid w:val="002A44F4"/>
    <w:rsid w:val="002A5D90"/>
    <w:rsid w:val="002A5E73"/>
    <w:rsid w:val="002A6083"/>
    <w:rsid w:val="002A6589"/>
    <w:rsid w:val="002A69F4"/>
    <w:rsid w:val="002A6B00"/>
    <w:rsid w:val="002A77D5"/>
    <w:rsid w:val="002B093D"/>
    <w:rsid w:val="002B4D25"/>
    <w:rsid w:val="002C03E4"/>
    <w:rsid w:val="002C4188"/>
    <w:rsid w:val="002C4F7D"/>
    <w:rsid w:val="002D384B"/>
    <w:rsid w:val="002D3E90"/>
    <w:rsid w:val="002D4253"/>
    <w:rsid w:val="002D59BA"/>
    <w:rsid w:val="002D6779"/>
    <w:rsid w:val="002E3477"/>
    <w:rsid w:val="002E454A"/>
    <w:rsid w:val="002E49DC"/>
    <w:rsid w:val="002E5006"/>
    <w:rsid w:val="002E6992"/>
    <w:rsid w:val="002F15D9"/>
    <w:rsid w:val="002F21BB"/>
    <w:rsid w:val="002F2953"/>
    <w:rsid w:val="002F4D00"/>
    <w:rsid w:val="002F514D"/>
    <w:rsid w:val="00302D26"/>
    <w:rsid w:val="003058E7"/>
    <w:rsid w:val="00306818"/>
    <w:rsid w:val="00306BDA"/>
    <w:rsid w:val="00311B61"/>
    <w:rsid w:val="00313E30"/>
    <w:rsid w:val="00313EC8"/>
    <w:rsid w:val="003140AD"/>
    <w:rsid w:val="00314AB5"/>
    <w:rsid w:val="00317498"/>
    <w:rsid w:val="003208D5"/>
    <w:rsid w:val="00325DEE"/>
    <w:rsid w:val="00326EAF"/>
    <w:rsid w:val="0032700E"/>
    <w:rsid w:val="00333CF6"/>
    <w:rsid w:val="0033499F"/>
    <w:rsid w:val="003359B1"/>
    <w:rsid w:val="003360D2"/>
    <w:rsid w:val="00336126"/>
    <w:rsid w:val="00336D63"/>
    <w:rsid w:val="00337D97"/>
    <w:rsid w:val="00342829"/>
    <w:rsid w:val="003431DA"/>
    <w:rsid w:val="00343281"/>
    <w:rsid w:val="00344B90"/>
    <w:rsid w:val="003450C6"/>
    <w:rsid w:val="00346747"/>
    <w:rsid w:val="003504FA"/>
    <w:rsid w:val="00351D2A"/>
    <w:rsid w:val="00352646"/>
    <w:rsid w:val="003526E4"/>
    <w:rsid w:val="00352871"/>
    <w:rsid w:val="003551F3"/>
    <w:rsid w:val="00355DF7"/>
    <w:rsid w:val="00356693"/>
    <w:rsid w:val="003609A5"/>
    <w:rsid w:val="00360C4F"/>
    <w:rsid w:val="00362990"/>
    <w:rsid w:val="00362B17"/>
    <w:rsid w:val="00364C03"/>
    <w:rsid w:val="0036552A"/>
    <w:rsid w:val="003678AA"/>
    <w:rsid w:val="00367908"/>
    <w:rsid w:val="00367FE5"/>
    <w:rsid w:val="00371478"/>
    <w:rsid w:val="00371E15"/>
    <w:rsid w:val="003720BC"/>
    <w:rsid w:val="00374FEC"/>
    <w:rsid w:val="0037636E"/>
    <w:rsid w:val="00376644"/>
    <w:rsid w:val="00376ABD"/>
    <w:rsid w:val="0038146E"/>
    <w:rsid w:val="0038266C"/>
    <w:rsid w:val="0038268C"/>
    <w:rsid w:val="00386E69"/>
    <w:rsid w:val="00390AFD"/>
    <w:rsid w:val="00390E6F"/>
    <w:rsid w:val="003923B3"/>
    <w:rsid w:val="0039255E"/>
    <w:rsid w:val="00392912"/>
    <w:rsid w:val="00393C9D"/>
    <w:rsid w:val="00394DD9"/>
    <w:rsid w:val="003950F5"/>
    <w:rsid w:val="0039528E"/>
    <w:rsid w:val="00395A0A"/>
    <w:rsid w:val="003A13FE"/>
    <w:rsid w:val="003A1C64"/>
    <w:rsid w:val="003A4EDD"/>
    <w:rsid w:val="003A7F40"/>
    <w:rsid w:val="003B1BDB"/>
    <w:rsid w:val="003B1F21"/>
    <w:rsid w:val="003B3955"/>
    <w:rsid w:val="003B42CE"/>
    <w:rsid w:val="003B5183"/>
    <w:rsid w:val="003B59FE"/>
    <w:rsid w:val="003B779E"/>
    <w:rsid w:val="003B7DB2"/>
    <w:rsid w:val="003C1995"/>
    <w:rsid w:val="003C24F7"/>
    <w:rsid w:val="003C39D5"/>
    <w:rsid w:val="003C3A63"/>
    <w:rsid w:val="003C3CCA"/>
    <w:rsid w:val="003D015F"/>
    <w:rsid w:val="003D120F"/>
    <w:rsid w:val="003D1FF3"/>
    <w:rsid w:val="003D40E2"/>
    <w:rsid w:val="003D68E0"/>
    <w:rsid w:val="003E079A"/>
    <w:rsid w:val="003E08F1"/>
    <w:rsid w:val="003E1775"/>
    <w:rsid w:val="003E1A03"/>
    <w:rsid w:val="003E4EA7"/>
    <w:rsid w:val="003E540F"/>
    <w:rsid w:val="003E5720"/>
    <w:rsid w:val="003E61D3"/>
    <w:rsid w:val="003E681C"/>
    <w:rsid w:val="003E6A35"/>
    <w:rsid w:val="003F36AB"/>
    <w:rsid w:val="003F420A"/>
    <w:rsid w:val="003F4EC8"/>
    <w:rsid w:val="003F5916"/>
    <w:rsid w:val="003F6338"/>
    <w:rsid w:val="003F6BBD"/>
    <w:rsid w:val="0040241D"/>
    <w:rsid w:val="004036B8"/>
    <w:rsid w:val="0040506E"/>
    <w:rsid w:val="00407B23"/>
    <w:rsid w:val="00410FFD"/>
    <w:rsid w:val="0041169A"/>
    <w:rsid w:val="00414F46"/>
    <w:rsid w:val="004157AB"/>
    <w:rsid w:val="00415812"/>
    <w:rsid w:val="004204DD"/>
    <w:rsid w:val="00420F51"/>
    <w:rsid w:val="004239CE"/>
    <w:rsid w:val="00423B37"/>
    <w:rsid w:val="00425FFB"/>
    <w:rsid w:val="004261AD"/>
    <w:rsid w:val="00427397"/>
    <w:rsid w:val="00427752"/>
    <w:rsid w:val="00427970"/>
    <w:rsid w:val="0043105D"/>
    <w:rsid w:val="00434637"/>
    <w:rsid w:val="00436142"/>
    <w:rsid w:val="004362DC"/>
    <w:rsid w:val="004419D6"/>
    <w:rsid w:val="00442AEF"/>
    <w:rsid w:val="0044436B"/>
    <w:rsid w:val="00444AD9"/>
    <w:rsid w:val="004476BE"/>
    <w:rsid w:val="00447DEE"/>
    <w:rsid w:val="00451F4A"/>
    <w:rsid w:val="00453AB4"/>
    <w:rsid w:val="004568F2"/>
    <w:rsid w:val="00457450"/>
    <w:rsid w:val="00457DFA"/>
    <w:rsid w:val="004602A5"/>
    <w:rsid w:val="0046317D"/>
    <w:rsid w:val="004634B5"/>
    <w:rsid w:val="004639B1"/>
    <w:rsid w:val="004663B9"/>
    <w:rsid w:val="00467FEB"/>
    <w:rsid w:val="00470A8B"/>
    <w:rsid w:val="004728C5"/>
    <w:rsid w:val="004741A5"/>
    <w:rsid w:val="004748C2"/>
    <w:rsid w:val="004752C8"/>
    <w:rsid w:val="00481AF6"/>
    <w:rsid w:val="00484866"/>
    <w:rsid w:val="00484956"/>
    <w:rsid w:val="00486A33"/>
    <w:rsid w:val="00492C75"/>
    <w:rsid w:val="004932EA"/>
    <w:rsid w:val="00493D41"/>
    <w:rsid w:val="0049499B"/>
    <w:rsid w:val="00495C2C"/>
    <w:rsid w:val="00496C4B"/>
    <w:rsid w:val="00497AFB"/>
    <w:rsid w:val="004A1A81"/>
    <w:rsid w:val="004A2321"/>
    <w:rsid w:val="004A4A7C"/>
    <w:rsid w:val="004A5423"/>
    <w:rsid w:val="004A6B02"/>
    <w:rsid w:val="004B0440"/>
    <w:rsid w:val="004B0D53"/>
    <w:rsid w:val="004B2BB5"/>
    <w:rsid w:val="004B36A6"/>
    <w:rsid w:val="004B45B7"/>
    <w:rsid w:val="004B4BF9"/>
    <w:rsid w:val="004B7C34"/>
    <w:rsid w:val="004C0E9B"/>
    <w:rsid w:val="004C1AB6"/>
    <w:rsid w:val="004C20D9"/>
    <w:rsid w:val="004C49BD"/>
    <w:rsid w:val="004C6FDD"/>
    <w:rsid w:val="004C759E"/>
    <w:rsid w:val="004D0679"/>
    <w:rsid w:val="004D09E7"/>
    <w:rsid w:val="004D1C4D"/>
    <w:rsid w:val="004D61AF"/>
    <w:rsid w:val="004E0039"/>
    <w:rsid w:val="004E0348"/>
    <w:rsid w:val="004E0C60"/>
    <w:rsid w:val="004E75E7"/>
    <w:rsid w:val="004E7C92"/>
    <w:rsid w:val="004F02F7"/>
    <w:rsid w:val="004F0613"/>
    <w:rsid w:val="004F1BED"/>
    <w:rsid w:val="004F319E"/>
    <w:rsid w:val="004F3970"/>
    <w:rsid w:val="004F3FDA"/>
    <w:rsid w:val="004F4A65"/>
    <w:rsid w:val="004F593C"/>
    <w:rsid w:val="0050008D"/>
    <w:rsid w:val="0050178E"/>
    <w:rsid w:val="005025F5"/>
    <w:rsid w:val="00504B38"/>
    <w:rsid w:val="00505064"/>
    <w:rsid w:val="005053D5"/>
    <w:rsid w:val="00507ADF"/>
    <w:rsid w:val="00507FB3"/>
    <w:rsid w:val="005100E5"/>
    <w:rsid w:val="005104B0"/>
    <w:rsid w:val="00510F21"/>
    <w:rsid w:val="005130C2"/>
    <w:rsid w:val="00514E19"/>
    <w:rsid w:val="00515039"/>
    <w:rsid w:val="00516ECE"/>
    <w:rsid w:val="00520CC2"/>
    <w:rsid w:val="00523919"/>
    <w:rsid w:val="00524524"/>
    <w:rsid w:val="00524E09"/>
    <w:rsid w:val="005251C4"/>
    <w:rsid w:val="005265DE"/>
    <w:rsid w:val="005275B3"/>
    <w:rsid w:val="00530303"/>
    <w:rsid w:val="00532933"/>
    <w:rsid w:val="0053503B"/>
    <w:rsid w:val="00535273"/>
    <w:rsid w:val="00535C19"/>
    <w:rsid w:val="00536517"/>
    <w:rsid w:val="00537587"/>
    <w:rsid w:val="005401EE"/>
    <w:rsid w:val="005414D8"/>
    <w:rsid w:val="00543CFB"/>
    <w:rsid w:val="00543FA3"/>
    <w:rsid w:val="005444B0"/>
    <w:rsid w:val="00546612"/>
    <w:rsid w:val="005468CF"/>
    <w:rsid w:val="0054722B"/>
    <w:rsid w:val="00547667"/>
    <w:rsid w:val="0055083D"/>
    <w:rsid w:val="00551142"/>
    <w:rsid w:val="0055336B"/>
    <w:rsid w:val="00560BC0"/>
    <w:rsid w:val="00563A93"/>
    <w:rsid w:val="00565794"/>
    <w:rsid w:val="00567DDE"/>
    <w:rsid w:val="00570EFA"/>
    <w:rsid w:val="005719C6"/>
    <w:rsid w:val="00571C93"/>
    <w:rsid w:val="0057211D"/>
    <w:rsid w:val="0057279B"/>
    <w:rsid w:val="00573DB6"/>
    <w:rsid w:val="00574E90"/>
    <w:rsid w:val="0057508D"/>
    <w:rsid w:val="0057527D"/>
    <w:rsid w:val="00580405"/>
    <w:rsid w:val="00583760"/>
    <w:rsid w:val="00583886"/>
    <w:rsid w:val="005858EF"/>
    <w:rsid w:val="005862F0"/>
    <w:rsid w:val="0059032D"/>
    <w:rsid w:val="00593B10"/>
    <w:rsid w:val="00595490"/>
    <w:rsid w:val="00595666"/>
    <w:rsid w:val="005975DE"/>
    <w:rsid w:val="005A164C"/>
    <w:rsid w:val="005A6A9D"/>
    <w:rsid w:val="005A7B70"/>
    <w:rsid w:val="005B10A1"/>
    <w:rsid w:val="005B18C8"/>
    <w:rsid w:val="005B1A09"/>
    <w:rsid w:val="005B2BCD"/>
    <w:rsid w:val="005B3D5E"/>
    <w:rsid w:val="005B72AD"/>
    <w:rsid w:val="005B789A"/>
    <w:rsid w:val="005C245A"/>
    <w:rsid w:val="005C4DAE"/>
    <w:rsid w:val="005C5883"/>
    <w:rsid w:val="005C64A9"/>
    <w:rsid w:val="005C6E78"/>
    <w:rsid w:val="005D0630"/>
    <w:rsid w:val="005D0879"/>
    <w:rsid w:val="005D25E2"/>
    <w:rsid w:val="005D2BF7"/>
    <w:rsid w:val="005D2E97"/>
    <w:rsid w:val="005D3215"/>
    <w:rsid w:val="005D5FB9"/>
    <w:rsid w:val="005D78E8"/>
    <w:rsid w:val="005D7EDC"/>
    <w:rsid w:val="005D7F72"/>
    <w:rsid w:val="005E1ADE"/>
    <w:rsid w:val="005E4C53"/>
    <w:rsid w:val="005E56AD"/>
    <w:rsid w:val="005E5906"/>
    <w:rsid w:val="005E60B7"/>
    <w:rsid w:val="005E75CB"/>
    <w:rsid w:val="005F0957"/>
    <w:rsid w:val="005F328B"/>
    <w:rsid w:val="005F3350"/>
    <w:rsid w:val="005F348F"/>
    <w:rsid w:val="005F65A3"/>
    <w:rsid w:val="00601419"/>
    <w:rsid w:val="0060261D"/>
    <w:rsid w:val="00605CA6"/>
    <w:rsid w:val="00607086"/>
    <w:rsid w:val="00607472"/>
    <w:rsid w:val="006074E8"/>
    <w:rsid w:val="00610472"/>
    <w:rsid w:val="0061179D"/>
    <w:rsid w:val="00611A58"/>
    <w:rsid w:val="00611BF2"/>
    <w:rsid w:val="0061224E"/>
    <w:rsid w:val="0061226E"/>
    <w:rsid w:val="00612D57"/>
    <w:rsid w:val="00614F1F"/>
    <w:rsid w:val="006155DB"/>
    <w:rsid w:val="00615A01"/>
    <w:rsid w:val="00616CD1"/>
    <w:rsid w:val="00617CC3"/>
    <w:rsid w:val="00621031"/>
    <w:rsid w:val="006218E4"/>
    <w:rsid w:val="00621924"/>
    <w:rsid w:val="0062260A"/>
    <w:rsid w:val="00622942"/>
    <w:rsid w:val="006230BD"/>
    <w:rsid w:val="00625221"/>
    <w:rsid w:val="006268BD"/>
    <w:rsid w:val="006315BD"/>
    <w:rsid w:val="006325D3"/>
    <w:rsid w:val="0063446C"/>
    <w:rsid w:val="00634BC1"/>
    <w:rsid w:val="00635A15"/>
    <w:rsid w:val="006379B6"/>
    <w:rsid w:val="00640474"/>
    <w:rsid w:val="006411A0"/>
    <w:rsid w:val="00644977"/>
    <w:rsid w:val="00644A33"/>
    <w:rsid w:val="00644F2D"/>
    <w:rsid w:val="0064536A"/>
    <w:rsid w:val="0064559D"/>
    <w:rsid w:val="006458BA"/>
    <w:rsid w:val="0064682D"/>
    <w:rsid w:val="0064751B"/>
    <w:rsid w:val="0065048D"/>
    <w:rsid w:val="00650BBA"/>
    <w:rsid w:val="00651644"/>
    <w:rsid w:val="006537E7"/>
    <w:rsid w:val="00653986"/>
    <w:rsid w:val="00654D3C"/>
    <w:rsid w:val="006555CA"/>
    <w:rsid w:val="00661D89"/>
    <w:rsid w:val="00662360"/>
    <w:rsid w:val="00662E84"/>
    <w:rsid w:val="006641BA"/>
    <w:rsid w:val="00665191"/>
    <w:rsid w:val="00665677"/>
    <w:rsid w:val="00665BF4"/>
    <w:rsid w:val="0066642B"/>
    <w:rsid w:val="00667234"/>
    <w:rsid w:val="0067227C"/>
    <w:rsid w:val="00673E4D"/>
    <w:rsid w:val="00673E59"/>
    <w:rsid w:val="0067503B"/>
    <w:rsid w:val="00675BA4"/>
    <w:rsid w:val="006766F2"/>
    <w:rsid w:val="00676A0F"/>
    <w:rsid w:val="00676DE5"/>
    <w:rsid w:val="0067731B"/>
    <w:rsid w:val="00680307"/>
    <w:rsid w:val="0068036D"/>
    <w:rsid w:val="00682159"/>
    <w:rsid w:val="00682ED1"/>
    <w:rsid w:val="006842A3"/>
    <w:rsid w:val="006857A4"/>
    <w:rsid w:val="006873F1"/>
    <w:rsid w:val="00687E20"/>
    <w:rsid w:val="006910FC"/>
    <w:rsid w:val="00693AF1"/>
    <w:rsid w:val="006A0111"/>
    <w:rsid w:val="006A0720"/>
    <w:rsid w:val="006A2B50"/>
    <w:rsid w:val="006A2C65"/>
    <w:rsid w:val="006A3AF4"/>
    <w:rsid w:val="006A6D54"/>
    <w:rsid w:val="006B0FC0"/>
    <w:rsid w:val="006B1A0F"/>
    <w:rsid w:val="006B2156"/>
    <w:rsid w:val="006B3CDF"/>
    <w:rsid w:val="006B4EF3"/>
    <w:rsid w:val="006B74C6"/>
    <w:rsid w:val="006B77B9"/>
    <w:rsid w:val="006C030E"/>
    <w:rsid w:val="006C0401"/>
    <w:rsid w:val="006C07F6"/>
    <w:rsid w:val="006C28A4"/>
    <w:rsid w:val="006C364F"/>
    <w:rsid w:val="006C4B2D"/>
    <w:rsid w:val="006C6D4B"/>
    <w:rsid w:val="006D25AE"/>
    <w:rsid w:val="006D2EE3"/>
    <w:rsid w:val="006D411E"/>
    <w:rsid w:val="006D72EB"/>
    <w:rsid w:val="006D7B9B"/>
    <w:rsid w:val="006E0623"/>
    <w:rsid w:val="006E0D58"/>
    <w:rsid w:val="006E2A81"/>
    <w:rsid w:val="006E4EDA"/>
    <w:rsid w:val="006E5040"/>
    <w:rsid w:val="006E5E85"/>
    <w:rsid w:val="006E6B76"/>
    <w:rsid w:val="006F05D7"/>
    <w:rsid w:val="006F0EF8"/>
    <w:rsid w:val="006F131B"/>
    <w:rsid w:val="006F14C3"/>
    <w:rsid w:val="006F191C"/>
    <w:rsid w:val="006F2000"/>
    <w:rsid w:val="006F2613"/>
    <w:rsid w:val="006F53FB"/>
    <w:rsid w:val="006F62D9"/>
    <w:rsid w:val="006F73AB"/>
    <w:rsid w:val="00700DF0"/>
    <w:rsid w:val="00705492"/>
    <w:rsid w:val="00705659"/>
    <w:rsid w:val="00705F5D"/>
    <w:rsid w:val="00707300"/>
    <w:rsid w:val="00710A0B"/>
    <w:rsid w:val="00710DBF"/>
    <w:rsid w:val="007110DB"/>
    <w:rsid w:val="00711132"/>
    <w:rsid w:val="00714559"/>
    <w:rsid w:val="007147CA"/>
    <w:rsid w:val="00720159"/>
    <w:rsid w:val="00720FAA"/>
    <w:rsid w:val="0072498A"/>
    <w:rsid w:val="00726543"/>
    <w:rsid w:val="007273D3"/>
    <w:rsid w:val="007276D6"/>
    <w:rsid w:val="007303FE"/>
    <w:rsid w:val="00730BD3"/>
    <w:rsid w:val="007321A2"/>
    <w:rsid w:val="007348E7"/>
    <w:rsid w:val="00735239"/>
    <w:rsid w:val="00735A42"/>
    <w:rsid w:val="00735D4D"/>
    <w:rsid w:val="007369EF"/>
    <w:rsid w:val="00741A84"/>
    <w:rsid w:val="007456B7"/>
    <w:rsid w:val="00745D01"/>
    <w:rsid w:val="007465AF"/>
    <w:rsid w:val="007469A8"/>
    <w:rsid w:val="00747A49"/>
    <w:rsid w:val="00750581"/>
    <w:rsid w:val="00754AB5"/>
    <w:rsid w:val="00755BCD"/>
    <w:rsid w:val="00761038"/>
    <w:rsid w:val="00762A3D"/>
    <w:rsid w:val="00762DA4"/>
    <w:rsid w:val="00765784"/>
    <w:rsid w:val="007671EC"/>
    <w:rsid w:val="0076724D"/>
    <w:rsid w:val="00767C25"/>
    <w:rsid w:val="007718A6"/>
    <w:rsid w:val="00772E28"/>
    <w:rsid w:val="00773B23"/>
    <w:rsid w:val="00774822"/>
    <w:rsid w:val="007750F4"/>
    <w:rsid w:val="00775E14"/>
    <w:rsid w:val="00776216"/>
    <w:rsid w:val="0077676F"/>
    <w:rsid w:val="00776C59"/>
    <w:rsid w:val="007778C9"/>
    <w:rsid w:val="00781280"/>
    <w:rsid w:val="00781672"/>
    <w:rsid w:val="007852FC"/>
    <w:rsid w:val="0078740D"/>
    <w:rsid w:val="00787821"/>
    <w:rsid w:val="00792BE4"/>
    <w:rsid w:val="00796053"/>
    <w:rsid w:val="007962DC"/>
    <w:rsid w:val="00796AC6"/>
    <w:rsid w:val="00796F6A"/>
    <w:rsid w:val="007976D6"/>
    <w:rsid w:val="007977B7"/>
    <w:rsid w:val="007977C8"/>
    <w:rsid w:val="00797ED9"/>
    <w:rsid w:val="007A4943"/>
    <w:rsid w:val="007A7933"/>
    <w:rsid w:val="007B0C94"/>
    <w:rsid w:val="007B18A5"/>
    <w:rsid w:val="007B56E2"/>
    <w:rsid w:val="007B6257"/>
    <w:rsid w:val="007B6FE8"/>
    <w:rsid w:val="007C187B"/>
    <w:rsid w:val="007C691B"/>
    <w:rsid w:val="007D148A"/>
    <w:rsid w:val="007D18C4"/>
    <w:rsid w:val="007D22B4"/>
    <w:rsid w:val="007D2C01"/>
    <w:rsid w:val="007D380F"/>
    <w:rsid w:val="007D59CD"/>
    <w:rsid w:val="007D691F"/>
    <w:rsid w:val="007E0706"/>
    <w:rsid w:val="007E1494"/>
    <w:rsid w:val="007E1EDD"/>
    <w:rsid w:val="007E2008"/>
    <w:rsid w:val="007E2BE8"/>
    <w:rsid w:val="007E49FA"/>
    <w:rsid w:val="007E4A98"/>
    <w:rsid w:val="007E58A5"/>
    <w:rsid w:val="007E5F23"/>
    <w:rsid w:val="007E7AD2"/>
    <w:rsid w:val="007F0B9E"/>
    <w:rsid w:val="007F13D2"/>
    <w:rsid w:val="007F24AF"/>
    <w:rsid w:val="007F2968"/>
    <w:rsid w:val="007F3845"/>
    <w:rsid w:val="007F412A"/>
    <w:rsid w:val="007F5C4C"/>
    <w:rsid w:val="007F68DE"/>
    <w:rsid w:val="007F7717"/>
    <w:rsid w:val="00800B1B"/>
    <w:rsid w:val="00802A2A"/>
    <w:rsid w:val="00802EFD"/>
    <w:rsid w:val="008046AC"/>
    <w:rsid w:val="00804CED"/>
    <w:rsid w:val="00805E88"/>
    <w:rsid w:val="00807F93"/>
    <w:rsid w:val="00811566"/>
    <w:rsid w:val="0081188E"/>
    <w:rsid w:val="00813105"/>
    <w:rsid w:val="008134B7"/>
    <w:rsid w:val="008158BD"/>
    <w:rsid w:val="00817A6B"/>
    <w:rsid w:val="0081A442"/>
    <w:rsid w:val="008213B3"/>
    <w:rsid w:val="00821A9B"/>
    <w:rsid w:val="00821D5C"/>
    <w:rsid w:val="0082215E"/>
    <w:rsid w:val="008223FC"/>
    <w:rsid w:val="00823A6C"/>
    <w:rsid w:val="00823C1B"/>
    <w:rsid w:val="00823D21"/>
    <w:rsid w:val="00827452"/>
    <w:rsid w:val="008302E2"/>
    <w:rsid w:val="0083092F"/>
    <w:rsid w:val="00831F19"/>
    <w:rsid w:val="00833BB3"/>
    <w:rsid w:val="00834290"/>
    <w:rsid w:val="008363E7"/>
    <w:rsid w:val="00840F4D"/>
    <w:rsid w:val="00842333"/>
    <w:rsid w:val="00842898"/>
    <w:rsid w:val="00842D2F"/>
    <w:rsid w:val="008439C8"/>
    <w:rsid w:val="008441A2"/>
    <w:rsid w:val="0084466F"/>
    <w:rsid w:val="008452B6"/>
    <w:rsid w:val="00851565"/>
    <w:rsid w:val="00852701"/>
    <w:rsid w:val="00854CD4"/>
    <w:rsid w:val="008560E3"/>
    <w:rsid w:val="0085661A"/>
    <w:rsid w:val="00856FA0"/>
    <w:rsid w:val="008572E2"/>
    <w:rsid w:val="008576D8"/>
    <w:rsid w:val="0086175D"/>
    <w:rsid w:val="00861958"/>
    <w:rsid w:val="00862A1D"/>
    <w:rsid w:val="00863204"/>
    <w:rsid w:val="00863E79"/>
    <w:rsid w:val="00864863"/>
    <w:rsid w:val="008665D6"/>
    <w:rsid w:val="00867553"/>
    <w:rsid w:val="00867993"/>
    <w:rsid w:val="008708EF"/>
    <w:rsid w:val="0087124E"/>
    <w:rsid w:val="00872307"/>
    <w:rsid w:val="00873255"/>
    <w:rsid w:val="00875941"/>
    <w:rsid w:val="00876326"/>
    <w:rsid w:val="00877354"/>
    <w:rsid w:val="00877718"/>
    <w:rsid w:val="00883C32"/>
    <w:rsid w:val="00885C99"/>
    <w:rsid w:val="00886B7C"/>
    <w:rsid w:val="00887989"/>
    <w:rsid w:val="00893D37"/>
    <w:rsid w:val="00893F40"/>
    <w:rsid w:val="0089499C"/>
    <w:rsid w:val="00896AD6"/>
    <w:rsid w:val="008A1920"/>
    <w:rsid w:val="008A1BB7"/>
    <w:rsid w:val="008A2167"/>
    <w:rsid w:val="008A25A3"/>
    <w:rsid w:val="008A26A5"/>
    <w:rsid w:val="008A413B"/>
    <w:rsid w:val="008A437F"/>
    <w:rsid w:val="008A5616"/>
    <w:rsid w:val="008A5EFD"/>
    <w:rsid w:val="008A6097"/>
    <w:rsid w:val="008A63C7"/>
    <w:rsid w:val="008A691A"/>
    <w:rsid w:val="008A797C"/>
    <w:rsid w:val="008B0F62"/>
    <w:rsid w:val="008B16A1"/>
    <w:rsid w:val="008B2560"/>
    <w:rsid w:val="008B3901"/>
    <w:rsid w:val="008B3EC7"/>
    <w:rsid w:val="008C0E31"/>
    <w:rsid w:val="008C1DAC"/>
    <w:rsid w:val="008C2EC8"/>
    <w:rsid w:val="008C3BF7"/>
    <w:rsid w:val="008C5BBB"/>
    <w:rsid w:val="008C6ED5"/>
    <w:rsid w:val="008C7591"/>
    <w:rsid w:val="008C7AF9"/>
    <w:rsid w:val="008D0103"/>
    <w:rsid w:val="008D32F6"/>
    <w:rsid w:val="008D42D9"/>
    <w:rsid w:val="008D4BED"/>
    <w:rsid w:val="008D6776"/>
    <w:rsid w:val="008D6E14"/>
    <w:rsid w:val="008D71E3"/>
    <w:rsid w:val="008E12AC"/>
    <w:rsid w:val="008E483B"/>
    <w:rsid w:val="008E54F0"/>
    <w:rsid w:val="008E5CBE"/>
    <w:rsid w:val="008F0924"/>
    <w:rsid w:val="008F2596"/>
    <w:rsid w:val="008F2B2E"/>
    <w:rsid w:val="008F2F87"/>
    <w:rsid w:val="008F3EA0"/>
    <w:rsid w:val="008F45E7"/>
    <w:rsid w:val="008F5CBB"/>
    <w:rsid w:val="009028AE"/>
    <w:rsid w:val="00904642"/>
    <w:rsid w:val="00906D7E"/>
    <w:rsid w:val="00911611"/>
    <w:rsid w:val="00913BE4"/>
    <w:rsid w:val="00914BD4"/>
    <w:rsid w:val="00915042"/>
    <w:rsid w:val="009164BC"/>
    <w:rsid w:val="00917A1D"/>
    <w:rsid w:val="009201F7"/>
    <w:rsid w:val="0092091B"/>
    <w:rsid w:val="00920B3C"/>
    <w:rsid w:val="009219BC"/>
    <w:rsid w:val="00923013"/>
    <w:rsid w:val="00923B61"/>
    <w:rsid w:val="00923C92"/>
    <w:rsid w:val="0092464B"/>
    <w:rsid w:val="00924C42"/>
    <w:rsid w:val="00926D47"/>
    <w:rsid w:val="00926FF8"/>
    <w:rsid w:val="009273A2"/>
    <w:rsid w:val="009275D1"/>
    <w:rsid w:val="00927816"/>
    <w:rsid w:val="00931C05"/>
    <w:rsid w:val="00931E92"/>
    <w:rsid w:val="0093402B"/>
    <w:rsid w:val="00934976"/>
    <w:rsid w:val="00934A06"/>
    <w:rsid w:val="009351E1"/>
    <w:rsid w:val="009352E1"/>
    <w:rsid w:val="009410B6"/>
    <w:rsid w:val="009435A0"/>
    <w:rsid w:val="00945404"/>
    <w:rsid w:val="00950C07"/>
    <w:rsid w:val="00951531"/>
    <w:rsid w:val="00951695"/>
    <w:rsid w:val="009527C0"/>
    <w:rsid w:val="00953A75"/>
    <w:rsid w:val="00953DCC"/>
    <w:rsid w:val="0095458C"/>
    <w:rsid w:val="00954D54"/>
    <w:rsid w:val="0095515A"/>
    <w:rsid w:val="00961290"/>
    <w:rsid w:val="00964385"/>
    <w:rsid w:val="00964CE1"/>
    <w:rsid w:val="00965159"/>
    <w:rsid w:val="0097139B"/>
    <w:rsid w:val="00971A59"/>
    <w:rsid w:val="009726F9"/>
    <w:rsid w:val="009748C0"/>
    <w:rsid w:val="00977B0F"/>
    <w:rsid w:val="00977D66"/>
    <w:rsid w:val="009805B2"/>
    <w:rsid w:val="0098140E"/>
    <w:rsid w:val="00981963"/>
    <w:rsid w:val="00982A45"/>
    <w:rsid w:val="00984D6B"/>
    <w:rsid w:val="0098792E"/>
    <w:rsid w:val="0099022F"/>
    <w:rsid w:val="009902EA"/>
    <w:rsid w:val="009912EC"/>
    <w:rsid w:val="00991306"/>
    <w:rsid w:val="00991367"/>
    <w:rsid w:val="00991DCD"/>
    <w:rsid w:val="00992885"/>
    <w:rsid w:val="0099376F"/>
    <w:rsid w:val="00995883"/>
    <w:rsid w:val="009A1510"/>
    <w:rsid w:val="009A2186"/>
    <w:rsid w:val="009A39C3"/>
    <w:rsid w:val="009A4C98"/>
    <w:rsid w:val="009A5AA0"/>
    <w:rsid w:val="009A6AF8"/>
    <w:rsid w:val="009A72FE"/>
    <w:rsid w:val="009B05E1"/>
    <w:rsid w:val="009B0640"/>
    <w:rsid w:val="009B1ECE"/>
    <w:rsid w:val="009B2E6F"/>
    <w:rsid w:val="009B30C9"/>
    <w:rsid w:val="009B355B"/>
    <w:rsid w:val="009B3775"/>
    <w:rsid w:val="009B387C"/>
    <w:rsid w:val="009B399A"/>
    <w:rsid w:val="009B6784"/>
    <w:rsid w:val="009B6F7C"/>
    <w:rsid w:val="009C1652"/>
    <w:rsid w:val="009C3730"/>
    <w:rsid w:val="009C4C0A"/>
    <w:rsid w:val="009D45AF"/>
    <w:rsid w:val="009D511C"/>
    <w:rsid w:val="009D569F"/>
    <w:rsid w:val="009D5AD3"/>
    <w:rsid w:val="009D6854"/>
    <w:rsid w:val="009E0524"/>
    <w:rsid w:val="009E1A0D"/>
    <w:rsid w:val="009E6B00"/>
    <w:rsid w:val="009E705A"/>
    <w:rsid w:val="009F034C"/>
    <w:rsid w:val="009F0C97"/>
    <w:rsid w:val="009F0FAA"/>
    <w:rsid w:val="009F1B9F"/>
    <w:rsid w:val="009F342C"/>
    <w:rsid w:val="009F420A"/>
    <w:rsid w:val="009F4ADA"/>
    <w:rsid w:val="009F533A"/>
    <w:rsid w:val="009F6AE8"/>
    <w:rsid w:val="00A009A1"/>
    <w:rsid w:val="00A02ED4"/>
    <w:rsid w:val="00A0526E"/>
    <w:rsid w:val="00A102FD"/>
    <w:rsid w:val="00A10B11"/>
    <w:rsid w:val="00A12311"/>
    <w:rsid w:val="00A12A8D"/>
    <w:rsid w:val="00A143F2"/>
    <w:rsid w:val="00A17188"/>
    <w:rsid w:val="00A20B27"/>
    <w:rsid w:val="00A20EA9"/>
    <w:rsid w:val="00A21A9E"/>
    <w:rsid w:val="00A22C9F"/>
    <w:rsid w:val="00A22DB6"/>
    <w:rsid w:val="00A25E38"/>
    <w:rsid w:val="00A27119"/>
    <w:rsid w:val="00A27C66"/>
    <w:rsid w:val="00A30762"/>
    <w:rsid w:val="00A3172B"/>
    <w:rsid w:val="00A32ED1"/>
    <w:rsid w:val="00A3474F"/>
    <w:rsid w:val="00A34EDC"/>
    <w:rsid w:val="00A36A96"/>
    <w:rsid w:val="00A37039"/>
    <w:rsid w:val="00A407E2"/>
    <w:rsid w:val="00A41276"/>
    <w:rsid w:val="00A42A6D"/>
    <w:rsid w:val="00A42BC8"/>
    <w:rsid w:val="00A432CC"/>
    <w:rsid w:val="00A45028"/>
    <w:rsid w:val="00A45C46"/>
    <w:rsid w:val="00A460BC"/>
    <w:rsid w:val="00A51E17"/>
    <w:rsid w:val="00A53565"/>
    <w:rsid w:val="00A541CF"/>
    <w:rsid w:val="00A556B5"/>
    <w:rsid w:val="00A55B2E"/>
    <w:rsid w:val="00A56289"/>
    <w:rsid w:val="00A57392"/>
    <w:rsid w:val="00A5749A"/>
    <w:rsid w:val="00A57F4C"/>
    <w:rsid w:val="00A63512"/>
    <w:rsid w:val="00A63665"/>
    <w:rsid w:val="00A65CA6"/>
    <w:rsid w:val="00A67025"/>
    <w:rsid w:val="00A7102C"/>
    <w:rsid w:val="00A773E4"/>
    <w:rsid w:val="00A7C942"/>
    <w:rsid w:val="00A80F7C"/>
    <w:rsid w:val="00A81FFB"/>
    <w:rsid w:val="00A841AD"/>
    <w:rsid w:val="00A85481"/>
    <w:rsid w:val="00A8563C"/>
    <w:rsid w:val="00A9020E"/>
    <w:rsid w:val="00A91368"/>
    <w:rsid w:val="00A925C7"/>
    <w:rsid w:val="00A9425B"/>
    <w:rsid w:val="00A94E93"/>
    <w:rsid w:val="00A96834"/>
    <w:rsid w:val="00A973AE"/>
    <w:rsid w:val="00A997A1"/>
    <w:rsid w:val="00AA00F3"/>
    <w:rsid w:val="00AA0498"/>
    <w:rsid w:val="00AA2334"/>
    <w:rsid w:val="00AA477E"/>
    <w:rsid w:val="00AA557B"/>
    <w:rsid w:val="00AA6215"/>
    <w:rsid w:val="00AA700B"/>
    <w:rsid w:val="00AB0015"/>
    <w:rsid w:val="00AB0082"/>
    <w:rsid w:val="00AB022E"/>
    <w:rsid w:val="00AB0558"/>
    <w:rsid w:val="00AB18F2"/>
    <w:rsid w:val="00AB1F6A"/>
    <w:rsid w:val="00AB2617"/>
    <w:rsid w:val="00AB2D23"/>
    <w:rsid w:val="00AB30F4"/>
    <w:rsid w:val="00AB6931"/>
    <w:rsid w:val="00AB6D88"/>
    <w:rsid w:val="00AB7063"/>
    <w:rsid w:val="00AC20C2"/>
    <w:rsid w:val="00AC2A41"/>
    <w:rsid w:val="00AC49A1"/>
    <w:rsid w:val="00AC5739"/>
    <w:rsid w:val="00AC5946"/>
    <w:rsid w:val="00AC59BA"/>
    <w:rsid w:val="00AC615A"/>
    <w:rsid w:val="00AC6256"/>
    <w:rsid w:val="00AD0530"/>
    <w:rsid w:val="00AD3267"/>
    <w:rsid w:val="00AD3731"/>
    <w:rsid w:val="00AD485C"/>
    <w:rsid w:val="00AD4EC5"/>
    <w:rsid w:val="00AD566A"/>
    <w:rsid w:val="00AD6070"/>
    <w:rsid w:val="00AD63BA"/>
    <w:rsid w:val="00AD6B60"/>
    <w:rsid w:val="00AE02ED"/>
    <w:rsid w:val="00AE16F8"/>
    <w:rsid w:val="00AE19CA"/>
    <w:rsid w:val="00AE34FF"/>
    <w:rsid w:val="00AE3F17"/>
    <w:rsid w:val="00AE48CB"/>
    <w:rsid w:val="00AE5A38"/>
    <w:rsid w:val="00AE7ECD"/>
    <w:rsid w:val="00AF255E"/>
    <w:rsid w:val="00AF2F50"/>
    <w:rsid w:val="00AF6B3D"/>
    <w:rsid w:val="00B004CF"/>
    <w:rsid w:val="00B013FA"/>
    <w:rsid w:val="00B02D4C"/>
    <w:rsid w:val="00B03052"/>
    <w:rsid w:val="00B04050"/>
    <w:rsid w:val="00B050E0"/>
    <w:rsid w:val="00B074A4"/>
    <w:rsid w:val="00B106F7"/>
    <w:rsid w:val="00B10C23"/>
    <w:rsid w:val="00B110A7"/>
    <w:rsid w:val="00B12508"/>
    <w:rsid w:val="00B1269F"/>
    <w:rsid w:val="00B148B1"/>
    <w:rsid w:val="00B15F8D"/>
    <w:rsid w:val="00B17C93"/>
    <w:rsid w:val="00B20CD8"/>
    <w:rsid w:val="00B26104"/>
    <w:rsid w:val="00B27CA2"/>
    <w:rsid w:val="00B30E28"/>
    <w:rsid w:val="00B30FFF"/>
    <w:rsid w:val="00B312B7"/>
    <w:rsid w:val="00B3140E"/>
    <w:rsid w:val="00B32834"/>
    <w:rsid w:val="00B33AFA"/>
    <w:rsid w:val="00B3520E"/>
    <w:rsid w:val="00B35611"/>
    <w:rsid w:val="00B35E74"/>
    <w:rsid w:val="00B35F44"/>
    <w:rsid w:val="00B407CA"/>
    <w:rsid w:val="00B41056"/>
    <w:rsid w:val="00B42A5F"/>
    <w:rsid w:val="00B45ABC"/>
    <w:rsid w:val="00B47C2D"/>
    <w:rsid w:val="00B509E0"/>
    <w:rsid w:val="00B520EB"/>
    <w:rsid w:val="00B52B1B"/>
    <w:rsid w:val="00B54203"/>
    <w:rsid w:val="00B5498B"/>
    <w:rsid w:val="00B54E70"/>
    <w:rsid w:val="00B578C6"/>
    <w:rsid w:val="00B600E6"/>
    <w:rsid w:val="00B6224A"/>
    <w:rsid w:val="00B631EF"/>
    <w:rsid w:val="00B67449"/>
    <w:rsid w:val="00B7070F"/>
    <w:rsid w:val="00B72D07"/>
    <w:rsid w:val="00B738CA"/>
    <w:rsid w:val="00B80FEB"/>
    <w:rsid w:val="00B813FD"/>
    <w:rsid w:val="00B81C64"/>
    <w:rsid w:val="00B829AA"/>
    <w:rsid w:val="00B83707"/>
    <w:rsid w:val="00B84213"/>
    <w:rsid w:val="00B8475E"/>
    <w:rsid w:val="00B862C6"/>
    <w:rsid w:val="00B8794C"/>
    <w:rsid w:val="00B90156"/>
    <w:rsid w:val="00B9130D"/>
    <w:rsid w:val="00B917D6"/>
    <w:rsid w:val="00B926FA"/>
    <w:rsid w:val="00BA019D"/>
    <w:rsid w:val="00BA129D"/>
    <w:rsid w:val="00BA1AA5"/>
    <w:rsid w:val="00BA252E"/>
    <w:rsid w:val="00BA551E"/>
    <w:rsid w:val="00BA5DFB"/>
    <w:rsid w:val="00BA782F"/>
    <w:rsid w:val="00BB008A"/>
    <w:rsid w:val="00BB0F34"/>
    <w:rsid w:val="00BB2295"/>
    <w:rsid w:val="00BB2BE4"/>
    <w:rsid w:val="00BB50EE"/>
    <w:rsid w:val="00BB62B6"/>
    <w:rsid w:val="00BB6711"/>
    <w:rsid w:val="00BB7A90"/>
    <w:rsid w:val="00BB7D88"/>
    <w:rsid w:val="00BC02FC"/>
    <w:rsid w:val="00BC1CFF"/>
    <w:rsid w:val="00BC2F38"/>
    <w:rsid w:val="00BC3D60"/>
    <w:rsid w:val="00BC4E3D"/>
    <w:rsid w:val="00BC710A"/>
    <w:rsid w:val="00BC77BB"/>
    <w:rsid w:val="00BD0D50"/>
    <w:rsid w:val="00BD17BC"/>
    <w:rsid w:val="00BD3CD6"/>
    <w:rsid w:val="00BD434D"/>
    <w:rsid w:val="00BD5937"/>
    <w:rsid w:val="00BD756D"/>
    <w:rsid w:val="00BE44A7"/>
    <w:rsid w:val="00BE5398"/>
    <w:rsid w:val="00BE5A9B"/>
    <w:rsid w:val="00BE6B04"/>
    <w:rsid w:val="00BE6C6D"/>
    <w:rsid w:val="00BE7864"/>
    <w:rsid w:val="00BF16C6"/>
    <w:rsid w:val="00BF1860"/>
    <w:rsid w:val="00BF216A"/>
    <w:rsid w:val="00BF22D7"/>
    <w:rsid w:val="00BF555D"/>
    <w:rsid w:val="00BF58F4"/>
    <w:rsid w:val="00BF68D9"/>
    <w:rsid w:val="00BF78F6"/>
    <w:rsid w:val="00BF7E8E"/>
    <w:rsid w:val="00C0085F"/>
    <w:rsid w:val="00C00C9A"/>
    <w:rsid w:val="00C01080"/>
    <w:rsid w:val="00C010F2"/>
    <w:rsid w:val="00C01E7C"/>
    <w:rsid w:val="00C04119"/>
    <w:rsid w:val="00C04C89"/>
    <w:rsid w:val="00C05E2C"/>
    <w:rsid w:val="00C128A3"/>
    <w:rsid w:val="00C14AA0"/>
    <w:rsid w:val="00C14D26"/>
    <w:rsid w:val="00C1519C"/>
    <w:rsid w:val="00C16265"/>
    <w:rsid w:val="00C16CB9"/>
    <w:rsid w:val="00C202F9"/>
    <w:rsid w:val="00C204C1"/>
    <w:rsid w:val="00C2126F"/>
    <w:rsid w:val="00C21F89"/>
    <w:rsid w:val="00C2281F"/>
    <w:rsid w:val="00C242A5"/>
    <w:rsid w:val="00C251C9"/>
    <w:rsid w:val="00C25744"/>
    <w:rsid w:val="00C25EBC"/>
    <w:rsid w:val="00C260C6"/>
    <w:rsid w:val="00C32DE4"/>
    <w:rsid w:val="00C41768"/>
    <w:rsid w:val="00C42667"/>
    <w:rsid w:val="00C429F7"/>
    <w:rsid w:val="00C4637E"/>
    <w:rsid w:val="00C51588"/>
    <w:rsid w:val="00C5340F"/>
    <w:rsid w:val="00C54669"/>
    <w:rsid w:val="00C564B3"/>
    <w:rsid w:val="00C57810"/>
    <w:rsid w:val="00C60697"/>
    <w:rsid w:val="00C60D17"/>
    <w:rsid w:val="00C61EDD"/>
    <w:rsid w:val="00C62406"/>
    <w:rsid w:val="00C6506A"/>
    <w:rsid w:val="00C671FC"/>
    <w:rsid w:val="00C74B10"/>
    <w:rsid w:val="00C74ED5"/>
    <w:rsid w:val="00C75501"/>
    <w:rsid w:val="00C77434"/>
    <w:rsid w:val="00C83625"/>
    <w:rsid w:val="00C8462E"/>
    <w:rsid w:val="00C906E9"/>
    <w:rsid w:val="00C915BB"/>
    <w:rsid w:val="00C95BFB"/>
    <w:rsid w:val="00C96241"/>
    <w:rsid w:val="00C962B0"/>
    <w:rsid w:val="00CA0669"/>
    <w:rsid w:val="00CA12E1"/>
    <w:rsid w:val="00CA30F5"/>
    <w:rsid w:val="00CA3C8C"/>
    <w:rsid w:val="00CA4F93"/>
    <w:rsid w:val="00CA644F"/>
    <w:rsid w:val="00CA7314"/>
    <w:rsid w:val="00CB16A7"/>
    <w:rsid w:val="00CB1A0B"/>
    <w:rsid w:val="00CB1FB8"/>
    <w:rsid w:val="00CB2784"/>
    <w:rsid w:val="00CB34CD"/>
    <w:rsid w:val="00CB52B0"/>
    <w:rsid w:val="00CB78DD"/>
    <w:rsid w:val="00CC370C"/>
    <w:rsid w:val="00CC67D0"/>
    <w:rsid w:val="00CC75A9"/>
    <w:rsid w:val="00CD1D3D"/>
    <w:rsid w:val="00CD2E79"/>
    <w:rsid w:val="00CD4916"/>
    <w:rsid w:val="00CD63BD"/>
    <w:rsid w:val="00CD7880"/>
    <w:rsid w:val="00CE10B3"/>
    <w:rsid w:val="00CE15B4"/>
    <w:rsid w:val="00CE195B"/>
    <w:rsid w:val="00CE38CC"/>
    <w:rsid w:val="00CE4497"/>
    <w:rsid w:val="00CE6684"/>
    <w:rsid w:val="00CE6CC8"/>
    <w:rsid w:val="00CE7186"/>
    <w:rsid w:val="00CE77AB"/>
    <w:rsid w:val="00CF1535"/>
    <w:rsid w:val="00CF1557"/>
    <w:rsid w:val="00CF24CE"/>
    <w:rsid w:val="00D00FBF"/>
    <w:rsid w:val="00D013B6"/>
    <w:rsid w:val="00D01F46"/>
    <w:rsid w:val="00D03276"/>
    <w:rsid w:val="00D0479F"/>
    <w:rsid w:val="00D06841"/>
    <w:rsid w:val="00D07232"/>
    <w:rsid w:val="00D169CA"/>
    <w:rsid w:val="00D16C6C"/>
    <w:rsid w:val="00D20F90"/>
    <w:rsid w:val="00D21841"/>
    <w:rsid w:val="00D2252E"/>
    <w:rsid w:val="00D23774"/>
    <w:rsid w:val="00D24A01"/>
    <w:rsid w:val="00D24BFE"/>
    <w:rsid w:val="00D252EC"/>
    <w:rsid w:val="00D256F7"/>
    <w:rsid w:val="00D277CE"/>
    <w:rsid w:val="00D3189B"/>
    <w:rsid w:val="00D32616"/>
    <w:rsid w:val="00D32B9D"/>
    <w:rsid w:val="00D32CA1"/>
    <w:rsid w:val="00D33109"/>
    <w:rsid w:val="00D333D2"/>
    <w:rsid w:val="00D34F34"/>
    <w:rsid w:val="00D35AC8"/>
    <w:rsid w:val="00D374DD"/>
    <w:rsid w:val="00D40A60"/>
    <w:rsid w:val="00D416DA"/>
    <w:rsid w:val="00D43E69"/>
    <w:rsid w:val="00D46417"/>
    <w:rsid w:val="00D4656D"/>
    <w:rsid w:val="00D46C8C"/>
    <w:rsid w:val="00D52306"/>
    <w:rsid w:val="00D534E2"/>
    <w:rsid w:val="00D56052"/>
    <w:rsid w:val="00D60565"/>
    <w:rsid w:val="00D60FB4"/>
    <w:rsid w:val="00D6176B"/>
    <w:rsid w:val="00D6371B"/>
    <w:rsid w:val="00D65018"/>
    <w:rsid w:val="00D663E9"/>
    <w:rsid w:val="00D66AFE"/>
    <w:rsid w:val="00D6723D"/>
    <w:rsid w:val="00D67BF8"/>
    <w:rsid w:val="00D67CBF"/>
    <w:rsid w:val="00D7256D"/>
    <w:rsid w:val="00D73D3E"/>
    <w:rsid w:val="00D74D02"/>
    <w:rsid w:val="00D75763"/>
    <w:rsid w:val="00D7586D"/>
    <w:rsid w:val="00D75B0E"/>
    <w:rsid w:val="00D77AA1"/>
    <w:rsid w:val="00D77FC6"/>
    <w:rsid w:val="00D80396"/>
    <w:rsid w:val="00D847A9"/>
    <w:rsid w:val="00D8709B"/>
    <w:rsid w:val="00D90396"/>
    <w:rsid w:val="00D91E6F"/>
    <w:rsid w:val="00D924D0"/>
    <w:rsid w:val="00D95963"/>
    <w:rsid w:val="00D973E2"/>
    <w:rsid w:val="00D97C7A"/>
    <w:rsid w:val="00DA0A84"/>
    <w:rsid w:val="00DA27D4"/>
    <w:rsid w:val="00DA3118"/>
    <w:rsid w:val="00DA4EEB"/>
    <w:rsid w:val="00DA5EB9"/>
    <w:rsid w:val="00DA630D"/>
    <w:rsid w:val="00DA7F41"/>
    <w:rsid w:val="00DB391A"/>
    <w:rsid w:val="00DB4252"/>
    <w:rsid w:val="00DB465F"/>
    <w:rsid w:val="00DB626B"/>
    <w:rsid w:val="00DC074F"/>
    <w:rsid w:val="00DC1AE8"/>
    <w:rsid w:val="00DC263A"/>
    <w:rsid w:val="00DC31F0"/>
    <w:rsid w:val="00DC3E95"/>
    <w:rsid w:val="00DC496B"/>
    <w:rsid w:val="00DC644E"/>
    <w:rsid w:val="00DD2019"/>
    <w:rsid w:val="00DD3081"/>
    <w:rsid w:val="00DD38F4"/>
    <w:rsid w:val="00DE06D9"/>
    <w:rsid w:val="00DE0D9C"/>
    <w:rsid w:val="00DE3D09"/>
    <w:rsid w:val="00DE57E5"/>
    <w:rsid w:val="00DE58D8"/>
    <w:rsid w:val="00DE7393"/>
    <w:rsid w:val="00DE7D86"/>
    <w:rsid w:val="00DF0727"/>
    <w:rsid w:val="00DF0876"/>
    <w:rsid w:val="00DF2254"/>
    <w:rsid w:val="00DF3CA1"/>
    <w:rsid w:val="00DF40D4"/>
    <w:rsid w:val="00DF5507"/>
    <w:rsid w:val="00DF722C"/>
    <w:rsid w:val="00DF7F63"/>
    <w:rsid w:val="00E0068D"/>
    <w:rsid w:val="00E00D4A"/>
    <w:rsid w:val="00E03D38"/>
    <w:rsid w:val="00E03F48"/>
    <w:rsid w:val="00E042AC"/>
    <w:rsid w:val="00E05359"/>
    <w:rsid w:val="00E066F3"/>
    <w:rsid w:val="00E125FD"/>
    <w:rsid w:val="00E14FAF"/>
    <w:rsid w:val="00E15564"/>
    <w:rsid w:val="00E15F44"/>
    <w:rsid w:val="00E25C85"/>
    <w:rsid w:val="00E2693B"/>
    <w:rsid w:val="00E26A60"/>
    <w:rsid w:val="00E2741D"/>
    <w:rsid w:val="00E27F63"/>
    <w:rsid w:val="00E323ED"/>
    <w:rsid w:val="00E325EB"/>
    <w:rsid w:val="00E339C2"/>
    <w:rsid w:val="00E33B87"/>
    <w:rsid w:val="00E34444"/>
    <w:rsid w:val="00E34F67"/>
    <w:rsid w:val="00E3567B"/>
    <w:rsid w:val="00E35873"/>
    <w:rsid w:val="00E35B84"/>
    <w:rsid w:val="00E375DF"/>
    <w:rsid w:val="00E4022E"/>
    <w:rsid w:val="00E40E1C"/>
    <w:rsid w:val="00E4564B"/>
    <w:rsid w:val="00E45CD0"/>
    <w:rsid w:val="00E46575"/>
    <w:rsid w:val="00E46A8E"/>
    <w:rsid w:val="00E55DC6"/>
    <w:rsid w:val="00E563E1"/>
    <w:rsid w:val="00E565A5"/>
    <w:rsid w:val="00E5770A"/>
    <w:rsid w:val="00E60025"/>
    <w:rsid w:val="00E60258"/>
    <w:rsid w:val="00E60EE5"/>
    <w:rsid w:val="00E63108"/>
    <w:rsid w:val="00E65101"/>
    <w:rsid w:val="00E65CC5"/>
    <w:rsid w:val="00E67F77"/>
    <w:rsid w:val="00E71105"/>
    <w:rsid w:val="00E75233"/>
    <w:rsid w:val="00E779DB"/>
    <w:rsid w:val="00E77CA2"/>
    <w:rsid w:val="00E80506"/>
    <w:rsid w:val="00E8106B"/>
    <w:rsid w:val="00E81611"/>
    <w:rsid w:val="00E8227F"/>
    <w:rsid w:val="00E845A5"/>
    <w:rsid w:val="00E85B76"/>
    <w:rsid w:val="00E91D0E"/>
    <w:rsid w:val="00E949CD"/>
    <w:rsid w:val="00E95CB2"/>
    <w:rsid w:val="00E95F2E"/>
    <w:rsid w:val="00E96C1F"/>
    <w:rsid w:val="00EA12C4"/>
    <w:rsid w:val="00EA25B1"/>
    <w:rsid w:val="00EA2B3E"/>
    <w:rsid w:val="00EA54D2"/>
    <w:rsid w:val="00EA5A9B"/>
    <w:rsid w:val="00EA5B7D"/>
    <w:rsid w:val="00EA743D"/>
    <w:rsid w:val="00EA78A6"/>
    <w:rsid w:val="00EB0886"/>
    <w:rsid w:val="00EB2AC4"/>
    <w:rsid w:val="00EB3204"/>
    <w:rsid w:val="00EB4950"/>
    <w:rsid w:val="00EB5C93"/>
    <w:rsid w:val="00EB62DB"/>
    <w:rsid w:val="00EB6346"/>
    <w:rsid w:val="00EC2917"/>
    <w:rsid w:val="00EC2C79"/>
    <w:rsid w:val="00EC3515"/>
    <w:rsid w:val="00EC35C1"/>
    <w:rsid w:val="00EC42D7"/>
    <w:rsid w:val="00EC5281"/>
    <w:rsid w:val="00EC6CD3"/>
    <w:rsid w:val="00EC7AFD"/>
    <w:rsid w:val="00ED0044"/>
    <w:rsid w:val="00ED2473"/>
    <w:rsid w:val="00ED2784"/>
    <w:rsid w:val="00ED385C"/>
    <w:rsid w:val="00ED3E3E"/>
    <w:rsid w:val="00ED56B9"/>
    <w:rsid w:val="00EE1215"/>
    <w:rsid w:val="00EE19CF"/>
    <w:rsid w:val="00EE2C63"/>
    <w:rsid w:val="00EE6F2D"/>
    <w:rsid w:val="00EE7EC7"/>
    <w:rsid w:val="00EF5FB0"/>
    <w:rsid w:val="00EF792F"/>
    <w:rsid w:val="00EF7C1F"/>
    <w:rsid w:val="00EF7D2F"/>
    <w:rsid w:val="00F00D0A"/>
    <w:rsid w:val="00F01233"/>
    <w:rsid w:val="00F01AA8"/>
    <w:rsid w:val="00F02E63"/>
    <w:rsid w:val="00F0320F"/>
    <w:rsid w:val="00F04851"/>
    <w:rsid w:val="00F05B53"/>
    <w:rsid w:val="00F0730C"/>
    <w:rsid w:val="00F077E8"/>
    <w:rsid w:val="00F10671"/>
    <w:rsid w:val="00F11DE1"/>
    <w:rsid w:val="00F124F9"/>
    <w:rsid w:val="00F146FF"/>
    <w:rsid w:val="00F14EB7"/>
    <w:rsid w:val="00F15403"/>
    <w:rsid w:val="00F168D5"/>
    <w:rsid w:val="00F16911"/>
    <w:rsid w:val="00F1694A"/>
    <w:rsid w:val="00F2225C"/>
    <w:rsid w:val="00F22B33"/>
    <w:rsid w:val="00F22F6A"/>
    <w:rsid w:val="00F23649"/>
    <w:rsid w:val="00F25A3D"/>
    <w:rsid w:val="00F27189"/>
    <w:rsid w:val="00F30B80"/>
    <w:rsid w:val="00F30C32"/>
    <w:rsid w:val="00F3159F"/>
    <w:rsid w:val="00F33181"/>
    <w:rsid w:val="00F33FC1"/>
    <w:rsid w:val="00F37811"/>
    <w:rsid w:val="00F407B1"/>
    <w:rsid w:val="00F41F3E"/>
    <w:rsid w:val="00F42192"/>
    <w:rsid w:val="00F427D9"/>
    <w:rsid w:val="00F4294E"/>
    <w:rsid w:val="00F431E0"/>
    <w:rsid w:val="00F4393F"/>
    <w:rsid w:val="00F442CD"/>
    <w:rsid w:val="00F455BB"/>
    <w:rsid w:val="00F46A5A"/>
    <w:rsid w:val="00F46DAE"/>
    <w:rsid w:val="00F50AD1"/>
    <w:rsid w:val="00F528CD"/>
    <w:rsid w:val="00F53298"/>
    <w:rsid w:val="00F57014"/>
    <w:rsid w:val="00F574AF"/>
    <w:rsid w:val="00F578E5"/>
    <w:rsid w:val="00F6491F"/>
    <w:rsid w:val="00F65108"/>
    <w:rsid w:val="00F65C75"/>
    <w:rsid w:val="00F65D7A"/>
    <w:rsid w:val="00F6784E"/>
    <w:rsid w:val="00F711B8"/>
    <w:rsid w:val="00F71822"/>
    <w:rsid w:val="00F721E9"/>
    <w:rsid w:val="00F727C9"/>
    <w:rsid w:val="00F74731"/>
    <w:rsid w:val="00F75FC7"/>
    <w:rsid w:val="00F7758C"/>
    <w:rsid w:val="00F82C75"/>
    <w:rsid w:val="00F83DCF"/>
    <w:rsid w:val="00F8483F"/>
    <w:rsid w:val="00F84EB7"/>
    <w:rsid w:val="00F86AEC"/>
    <w:rsid w:val="00F87765"/>
    <w:rsid w:val="00F9086A"/>
    <w:rsid w:val="00F90D8B"/>
    <w:rsid w:val="00F942D9"/>
    <w:rsid w:val="00F97298"/>
    <w:rsid w:val="00F97B00"/>
    <w:rsid w:val="00FA3DC9"/>
    <w:rsid w:val="00FB0338"/>
    <w:rsid w:val="00FB0FBE"/>
    <w:rsid w:val="00FB16F3"/>
    <w:rsid w:val="00FB386E"/>
    <w:rsid w:val="00FB6339"/>
    <w:rsid w:val="00FB6511"/>
    <w:rsid w:val="00FC37C2"/>
    <w:rsid w:val="00FC3982"/>
    <w:rsid w:val="00FC5CE2"/>
    <w:rsid w:val="00FC6328"/>
    <w:rsid w:val="00FC7247"/>
    <w:rsid w:val="00FC7D16"/>
    <w:rsid w:val="00FC7EB6"/>
    <w:rsid w:val="00FD0770"/>
    <w:rsid w:val="00FD1C40"/>
    <w:rsid w:val="00FD4697"/>
    <w:rsid w:val="00FD4853"/>
    <w:rsid w:val="00FD5247"/>
    <w:rsid w:val="00FD677A"/>
    <w:rsid w:val="00FD6C3C"/>
    <w:rsid w:val="00FD70FF"/>
    <w:rsid w:val="00FD7CDA"/>
    <w:rsid w:val="00FE2D3C"/>
    <w:rsid w:val="00FE2DEF"/>
    <w:rsid w:val="00FE2F44"/>
    <w:rsid w:val="00FE35C9"/>
    <w:rsid w:val="00FE3EE3"/>
    <w:rsid w:val="00FE622A"/>
    <w:rsid w:val="00FE6FDF"/>
    <w:rsid w:val="00FE7363"/>
    <w:rsid w:val="00FF1B5C"/>
    <w:rsid w:val="00FF1F5B"/>
    <w:rsid w:val="00FF2EA0"/>
    <w:rsid w:val="00FF5822"/>
    <w:rsid w:val="00FF5AC4"/>
    <w:rsid w:val="00FF5D59"/>
    <w:rsid w:val="00FF7DC9"/>
    <w:rsid w:val="0109D669"/>
    <w:rsid w:val="013E4C62"/>
    <w:rsid w:val="017C9DA0"/>
    <w:rsid w:val="01B72088"/>
    <w:rsid w:val="0209F1BE"/>
    <w:rsid w:val="020FB3AC"/>
    <w:rsid w:val="024A1EED"/>
    <w:rsid w:val="02DF62A9"/>
    <w:rsid w:val="0305FB48"/>
    <w:rsid w:val="030622FB"/>
    <w:rsid w:val="03AA6AEC"/>
    <w:rsid w:val="03B3C211"/>
    <w:rsid w:val="042E9B6B"/>
    <w:rsid w:val="045C41D4"/>
    <w:rsid w:val="0463A899"/>
    <w:rsid w:val="04809C92"/>
    <w:rsid w:val="04AAD66D"/>
    <w:rsid w:val="04D8C993"/>
    <w:rsid w:val="04DFE55A"/>
    <w:rsid w:val="04EF2595"/>
    <w:rsid w:val="050905D1"/>
    <w:rsid w:val="05B19E1D"/>
    <w:rsid w:val="05B866AC"/>
    <w:rsid w:val="05C0E692"/>
    <w:rsid w:val="05F3EF71"/>
    <w:rsid w:val="06642CA4"/>
    <w:rsid w:val="0673A3B1"/>
    <w:rsid w:val="06A85DC3"/>
    <w:rsid w:val="07A52256"/>
    <w:rsid w:val="07CC58D7"/>
    <w:rsid w:val="082B41B1"/>
    <w:rsid w:val="08623C85"/>
    <w:rsid w:val="08DB8248"/>
    <w:rsid w:val="08DD99CD"/>
    <w:rsid w:val="08E13DE8"/>
    <w:rsid w:val="08ED6649"/>
    <w:rsid w:val="08F72430"/>
    <w:rsid w:val="092DA382"/>
    <w:rsid w:val="09E01077"/>
    <w:rsid w:val="09E9A6C4"/>
    <w:rsid w:val="0A07EBD6"/>
    <w:rsid w:val="0A2E7AD8"/>
    <w:rsid w:val="0A544490"/>
    <w:rsid w:val="0A6B5D19"/>
    <w:rsid w:val="0A6C4A27"/>
    <w:rsid w:val="0A7310F7"/>
    <w:rsid w:val="0A96091A"/>
    <w:rsid w:val="0AC415E9"/>
    <w:rsid w:val="0AC6353B"/>
    <w:rsid w:val="0ACD9C9C"/>
    <w:rsid w:val="0B33C0A0"/>
    <w:rsid w:val="0B5A25C3"/>
    <w:rsid w:val="0B952080"/>
    <w:rsid w:val="0BC53202"/>
    <w:rsid w:val="0C771382"/>
    <w:rsid w:val="0C9F794A"/>
    <w:rsid w:val="0CA0D190"/>
    <w:rsid w:val="0CEDB566"/>
    <w:rsid w:val="0CFFD88F"/>
    <w:rsid w:val="0D0FDA67"/>
    <w:rsid w:val="0D20E283"/>
    <w:rsid w:val="0D24FCB4"/>
    <w:rsid w:val="0D6CB8CB"/>
    <w:rsid w:val="0DBE322A"/>
    <w:rsid w:val="0DEE890C"/>
    <w:rsid w:val="0E57364B"/>
    <w:rsid w:val="0E879404"/>
    <w:rsid w:val="0E8C161C"/>
    <w:rsid w:val="0EAE8252"/>
    <w:rsid w:val="0F06B370"/>
    <w:rsid w:val="0F2E76FB"/>
    <w:rsid w:val="0F938498"/>
    <w:rsid w:val="0FC02EE2"/>
    <w:rsid w:val="10087A5C"/>
    <w:rsid w:val="102A52B6"/>
    <w:rsid w:val="104E4D8C"/>
    <w:rsid w:val="1068F055"/>
    <w:rsid w:val="10C6A75E"/>
    <w:rsid w:val="11142091"/>
    <w:rsid w:val="1137E231"/>
    <w:rsid w:val="11738E95"/>
    <w:rsid w:val="11775670"/>
    <w:rsid w:val="11F188FE"/>
    <w:rsid w:val="1218B4F8"/>
    <w:rsid w:val="1221E85D"/>
    <w:rsid w:val="12550F5B"/>
    <w:rsid w:val="1264AE61"/>
    <w:rsid w:val="127CA312"/>
    <w:rsid w:val="12D32C2D"/>
    <w:rsid w:val="13F28FF9"/>
    <w:rsid w:val="14258267"/>
    <w:rsid w:val="14697448"/>
    <w:rsid w:val="146C7CCB"/>
    <w:rsid w:val="14919CD3"/>
    <w:rsid w:val="14A2FE8C"/>
    <w:rsid w:val="14C1994A"/>
    <w:rsid w:val="14D8A34B"/>
    <w:rsid w:val="15283820"/>
    <w:rsid w:val="15746EAF"/>
    <w:rsid w:val="157AE905"/>
    <w:rsid w:val="15AE4437"/>
    <w:rsid w:val="15BF461E"/>
    <w:rsid w:val="15C7DBD3"/>
    <w:rsid w:val="15D71335"/>
    <w:rsid w:val="15E84EAB"/>
    <w:rsid w:val="1624FE61"/>
    <w:rsid w:val="16291716"/>
    <w:rsid w:val="16A4525D"/>
    <w:rsid w:val="16DC73A4"/>
    <w:rsid w:val="171D8F8A"/>
    <w:rsid w:val="172908A2"/>
    <w:rsid w:val="17824C4D"/>
    <w:rsid w:val="18194E19"/>
    <w:rsid w:val="181A00BB"/>
    <w:rsid w:val="1864D589"/>
    <w:rsid w:val="18A010AC"/>
    <w:rsid w:val="18AAD1CC"/>
    <w:rsid w:val="18D2EA91"/>
    <w:rsid w:val="18DB199D"/>
    <w:rsid w:val="18F77C3D"/>
    <w:rsid w:val="18F8C790"/>
    <w:rsid w:val="191ABC1E"/>
    <w:rsid w:val="19B6277E"/>
    <w:rsid w:val="19C56A17"/>
    <w:rsid w:val="19FA6067"/>
    <w:rsid w:val="1A0AEDF7"/>
    <w:rsid w:val="1A32F34B"/>
    <w:rsid w:val="1A83EB5D"/>
    <w:rsid w:val="1AA3741F"/>
    <w:rsid w:val="1AAE05F1"/>
    <w:rsid w:val="1B9D32A3"/>
    <w:rsid w:val="1C35ACA1"/>
    <w:rsid w:val="1C37CF73"/>
    <w:rsid w:val="1C4542B2"/>
    <w:rsid w:val="1C5BC32C"/>
    <w:rsid w:val="1C70A8DC"/>
    <w:rsid w:val="1C8648E2"/>
    <w:rsid w:val="1C9582A2"/>
    <w:rsid w:val="1CAC8153"/>
    <w:rsid w:val="1CAF2936"/>
    <w:rsid w:val="1D49DFAF"/>
    <w:rsid w:val="1D710629"/>
    <w:rsid w:val="1D8A7846"/>
    <w:rsid w:val="1DA7FA3F"/>
    <w:rsid w:val="1DB43ACD"/>
    <w:rsid w:val="1DD74178"/>
    <w:rsid w:val="1DE65817"/>
    <w:rsid w:val="1E70A67F"/>
    <w:rsid w:val="1F14A457"/>
    <w:rsid w:val="1F1B1AA6"/>
    <w:rsid w:val="1F62E74A"/>
    <w:rsid w:val="1F8DD14B"/>
    <w:rsid w:val="1F994F62"/>
    <w:rsid w:val="1FA8F646"/>
    <w:rsid w:val="20449BE8"/>
    <w:rsid w:val="219304C8"/>
    <w:rsid w:val="21F6CE02"/>
    <w:rsid w:val="21F9311F"/>
    <w:rsid w:val="220A09F0"/>
    <w:rsid w:val="226A580C"/>
    <w:rsid w:val="228B2B2B"/>
    <w:rsid w:val="22A74FB2"/>
    <w:rsid w:val="22FBF26B"/>
    <w:rsid w:val="23D30254"/>
    <w:rsid w:val="23DEDCD0"/>
    <w:rsid w:val="23E18711"/>
    <w:rsid w:val="23EBC6E4"/>
    <w:rsid w:val="23FB2E5D"/>
    <w:rsid w:val="2436CEC6"/>
    <w:rsid w:val="2500A957"/>
    <w:rsid w:val="25054FB3"/>
    <w:rsid w:val="251BE698"/>
    <w:rsid w:val="256EA5D6"/>
    <w:rsid w:val="25FB9602"/>
    <w:rsid w:val="2603E7D3"/>
    <w:rsid w:val="26218EAC"/>
    <w:rsid w:val="2698F1A4"/>
    <w:rsid w:val="269E25D8"/>
    <w:rsid w:val="26B687C6"/>
    <w:rsid w:val="26CA6881"/>
    <w:rsid w:val="27339D85"/>
    <w:rsid w:val="277767E2"/>
    <w:rsid w:val="27A4961A"/>
    <w:rsid w:val="27BAA35D"/>
    <w:rsid w:val="28281A72"/>
    <w:rsid w:val="283F4E52"/>
    <w:rsid w:val="2854ACD2"/>
    <w:rsid w:val="28C384F0"/>
    <w:rsid w:val="28DA5ABD"/>
    <w:rsid w:val="292C4E92"/>
    <w:rsid w:val="29810DE0"/>
    <w:rsid w:val="29CE5FE9"/>
    <w:rsid w:val="29D251B4"/>
    <w:rsid w:val="2A362C01"/>
    <w:rsid w:val="2A6465C8"/>
    <w:rsid w:val="2A7379AA"/>
    <w:rsid w:val="2A89C7D9"/>
    <w:rsid w:val="2AD2955B"/>
    <w:rsid w:val="2B06554A"/>
    <w:rsid w:val="2B0F72C7"/>
    <w:rsid w:val="2B53AD02"/>
    <w:rsid w:val="2B7B7C63"/>
    <w:rsid w:val="2BD32B52"/>
    <w:rsid w:val="2BE1738E"/>
    <w:rsid w:val="2C379A5D"/>
    <w:rsid w:val="2CA1753D"/>
    <w:rsid w:val="2CB7ED8E"/>
    <w:rsid w:val="2D40A549"/>
    <w:rsid w:val="2D4C7655"/>
    <w:rsid w:val="2D8B1573"/>
    <w:rsid w:val="2D9A0FEF"/>
    <w:rsid w:val="2DB631C1"/>
    <w:rsid w:val="2DFB938F"/>
    <w:rsid w:val="2E1C0409"/>
    <w:rsid w:val="2E4D2AB4"/>
    <w:rsid w:val="2E69F2F6"/>
    <w:rsid w:val="2F460939"/>
    <w:rsid w:val="2F4F64D7"/>
    <w:rsid w:val="2F733232"/>
    <w:rsid w:val="30376DDF"/>
    <w:rsid w:val="306620E0"/>
    <w:rsid w:val="30753DE1"/>
    <w:rsid w:val="3112F44A"/>
    <w:rsid w:val="31379E23"/>
    <w:rsid w:val="31752518"/>
    <w:rsid w:val="317E30FC"/>
    <w:rsid w:val="31817AEF"/>
    <w:rsid w:val="31832094"/>
    <w:rsid w:val="31A3F357"/>
    <w:rsid w:val="31BE0608"/>
    <w:rsid w:val="31C8EA49"/>
    <w:rsid w:val="31ECDDC2"/>
    <w:rsid w:val="31FBD97A"/>
    <w:rsid w:val="3262B0FA"/>
    <w:rsid w:val="32954E15"/>
    <w:rsid w:val="32A99C4D"/>
    <w:rsid w:val="32C9770E"/>
    <w:rsid w:val="33375167"/>
    <w:rsid w:val="333A2B7C"/>
    <w:rsid w:val="33C6FCA4"/>
    <w:rsid w:val="33F0F051"/>
    <w:rsid w:val="341ABC7A"/>
    <w:rsid w:val="3435EF66"/>
    <w:rsid w:val="3437EF9B"/>
    <w:rsid w:val="3453C6B2"/>
    <w:rsid w:val="3499E35C"/>
    <w:rsid w:val="349C88E1"/>
    <w:rsid w:val="34E01F0A"/>
    <w:rsid w:val="3594B361"/>
    <w:rsid w:val="35BF46AC"/>
    <w:rsid w:val="35CAE48B"/>
    <w:rsid w:val="35E3F151"/>
    <w:rsid w:val="361BB6DB"/>
    <w:rsid w:val="368E196B"/>
    <w:rsid w:val="36924B6D"/>
    <w:rsid w:val="36931814"/>
    <w:rsid w:val="36D3F44C"/>
    <w:rsid w:val="36ED1CBD"/>
    <w:rsid w:val="3747A551"/>
    <w:rsid w:val="376378BB"/>
    <w:rsid w:val="376BB64F"/>
    <w:rsid w:val="37815698"/>
    <w:rsid w:val="37881F27"/>
    <w:rsid w:val="37AF265A"/>
    <w:rsid w:val="38040196"/>
    <w:rsid w:val="383721D6"/>
    <w:rsid w:val="387BC78F"/>
    <w:rsid w:val="3888AACC"/>
    <w:rsid w:val="38A9ABA4"/>
    <w:rsid w:val="38B868E7"/>
    <w:rsid w:val="38E6A658"/>
    <w:rsid w:val="38F1AF79"/>
    <w:rsid w:val="3928DCDB"/>
    <w:rsid w:val="393258C7"/>
    <w:rsid w:val="39743CB1"/>
    <w:rsid w:val="3979851A"/>
    <w:rsid w:val="39CCB9AA"/>
    <w:rsid w:val="3A7122FD"/>
    <w:rsid w:val="3A876354"/>
    <w:rsid w:val="3AC2848B"/>
    <w:rsid w:val="3AEB6958"/>
    <w:rsid w:val="3B3B6578"/>
    <w:rsid w:val="3B669B9C"/>
    <w:rsid w:val="3B6A3B9A"/>
    <w:rsid w:val="3B7D0F34"/>
    <w:rsid w:val="3BBF66BA"/>
    <w:rsid w:val="3BF9AA21"/>
    <w:rsid w:val="3CB3E013"/>
    <w:rsid w:val="3CFF1C9B"/>
    <w:rsid w:val="3D477FFF"/>
    <w:rsid w:val="3D52D6D8"/>
    <w:rsid w:val="3D672DA6"/>
    <w:rsid w:val="3D68F0B8"/>
    <w:rsid w:val="3D7FD15D"/>
    <w:rsid w:val="3D92C38B"/>
    <w:rsid w:val="3D97C1F1"/>
    <w:rsid w:val="3DC37B96"/>
    <w:rsid w:val="3DEEEDBB"/>
    <w:rsid w:val="3DF0FC24"/>
    <w:rsid w:val="3E4E8656"/>
    <w:rsid w:val="3E631FFC"/>
    <w:rsid w:val="3EC0F03E"/>
    <w:rsid w:val="3EE9B745"/>
    <w:rsid w:val="3EEEE661"/>
    <w:rsid w:val="3F2F2867"/>
    <w:rsid w:val="3F4A8D42"/>
    <w:rsid w:val="3F8108CB"/>
    <w:rsid w:val="3F8E0B25"/>
    <w:rsid w:val="3FFE4465"/>
    <w:rsid w:val="40112283"/>
    <w:rsid w:val="405D4B64"/>
    <w:rsid w:val="40CBB5BF"/>
    <w:rsid w:val="40FD58D6"/>
    <w:rsid w:val="410C689E"/>
    <w:rsid w:val="412D9312"/>
    <w:rsid w:val="41355025"/>
    <w:rsid w:val="41542833"/>
    <w:rsid w:val="41B377EB"/>
    <w:rsid w:val="41FDC736"/>
    <w:rsid w:val="422A8C0B"/>
    <w:rsid w:val="425FCA08"/>
    <w:rsid w:val="4260542E"/>
    <w:rsid w:val="4288DC8E"/>
    <w:rsid w:val="428DAF80"/>
    <w:rsid w:val="42945847"/>
    <w:rsid w:val="429764EA"/>
    <w:rsid w:val="429A7174"/>
    <w:rsid w:val="429DFE44"/>
    <w:rsid w:val="43726FFD"/>
    <w:rsid w:val="43826BF1"/>
    <w:rsid w:val="439B8BB8"/>
    <w:rsid w:val="44467A6E"/>
    <w:rsid w:val="44510A7C"/>
    <w:rsid w:val="448732CD"/>
    <w:rsid w:val="44948227"/>
    <w:rsid w:val="44AFB80B"/>
    <w:rsid w:val="45226B75"/>
    <w:rsid w:val="454C4AA2"/>
    <w:rsid w:val="4559DE7A"/>
    <w:rsid w:val="45626A36"/>
    <w:rsid w:val="45AE6502"/>
    <w:rsid w:val="4603DCB8"/>
    <w:rsid w:val="464B13B9"/>
    <w:rsid w:val="46BCB2D7"/>
    <w:rsid w:val="46D1F70F"/>
    <w:rsid w:val="47842536"/>
    <w:rsid w:val="47A8A7E7"/>
    <w:rsid w:val="47C8DAB5"/>
    <w:rsid w:val="47FBFCF7"/>
    <w:rsid w:val="480BCD34"/>
    <w:rsid w:val="4822E0AD"/>
    <w:rsid w:val="484C1F73"/>
    <w:rsid w:val="48755AE7"/>
    <w:rsid w:val="4877D2B3"/>
    <w:rsid w:val="48963C5F"/>
    <w:rsid w:val="48E7ECEF"/>
    <w:rsid w:val="48E9A605"/>
    <w:rsid w:val="48F1230E"/>
    <w:rsid w:val="4904CABD"/>
    <w:rsid w:val="492944C5"/>
    <w:rsid w:val="4938EFF5"/>
    <w:rsid w:val="4961D4C2"/>
    <w:rsid w:val="49BCCE5F"/>
    <w:rsid w:val="49CECCE8"/>
    <w:rsid w:val="49CFFBD8"/>
    <w:rsid w:val="49D28219"/>
    <w:rsid w:val="4A8D72A1"/>
    <w:rsid w:val="4B41A413"/>
    <w:rsid w:val="4B7BD9DF"/>
    <w:rsid w:val="4B92C3BC"/>
    <w:rsid w:val="4BF5CAE7"/>
    <w:rsid w:val="4C27323B"/>
    <w:rsid w:val="4C3087B5"/>
    <w:rsid w:val="4C96B55B"/>
    <w:rsid w:val="4CAD430E"/>
    <w:rsid w:val="4CC4BF4B"/>
    <w:rsid w:val="4D075E92"/>
    <w:rsid w:val="4D08F798"/>
    <w:rsid w:val="4D2E8FA4"/>
    <w:rsid w:val="4D588F51"/>
    <w:rsid w:val="4DBE974E"/>
    <w:rsid w:val="4E34BB63"/>
    <w:rsid w:val="4E5C24B5"/>
    <w:rsid w:val="4EBF5711"/>
    <w:rsid w:val="4F395942"/>
    <w:rsid w:val="4F44150A"/>
    <w:rsid w:val="4F58EDC1"/>
    <w:rsid w:val="4F837DBB"/>
    <w:rsid w:val="4F8A10AB"/>
    <w:rsid w:val="4F8C3741"/>
    <w:rsid w:val="5017F6BE"/>
    <w:rsid w:val="5063D0C7"/>
    <w:rsid w:val="506FF928"/>
    <w:rsid w:val="50C91D06"/>
    <w:rsid w:val="50EF71B0"/>
    <w:rsid w:val="517E0561"/>
    <w:rsid w:val="51C62E2C"/>
    <w:rsid w:val="51D338C0"/>
    <w:rsid w:val="5209ED52"/>
    <w:rsid w:val="520CBF89"/>
    <w:rsid w:val="521A0F64"/>
    <w:rsid w:val="52AF769D"/>
    <w:rsid w:val="52E89308"/>
    <w:rsid w:val="52F957C9"/>
    <w:rsid w:val="53101FE8"/>
    <w:rsid w:val="53338C35"/>
    <w:rsid w:val="533C21EA"/>
    <w:rsid w:val="536D1D3A"/>
    <w:rsid w:val="53972242"/>
    <w:rsid w:val="53ED0B0C"/>
    <w:rsid w:val="53F6B582"/>
    <w:rsid w:val="5426FDF2"/>
    <w:rsid w:val="54AF537D"/>
    <w:rsid w:val="54B112B2"/>
    <w:rsid w:val="5535ADB4"/>
    <w:rsid w:val="55523D06"/>
    <w:rsid w:val="557249F9"/>
    <w:rsid w:val="55B599C7"/>
    <w:rsid w:val="562B57D2"/>
    <w:rsid w:val="56380CD0"/>
    <w:rsid w:val="564D5929"/>
    <w:rsid w:val="5694F7B8"/>
    <w:rsid w:val="56B328A6"/>
    <w:rsid w:val="56B88AE7"/>
    <w:rsid w:val="573E27BF"/>
    <w:rsid w:val="57778909"/>
    <w:rsid w:val="57936E36"/>
    <w:rsid w:val="579A6E95"/>
    <w:rsid w:val="57D3C234"/>
    <w:rsid w:val="58909B63"/>
    <w:rsid w:val="58CD100E"/>
    <w:rsid w:val="58D77504"/>
    <w:rsid w:val="591BE42B"/>
    <w:rsid w:val="5935FB12"/>
    <w:rsid w:val="593E90C7"/>
    <w:rsid w:val="59ADAF43"/>
    <w:rsid w:val="59CE6BD8"/>
    <w:rsid w:val="5A2C5638"/>
    <w:rsid w:val="5A559E06"/>
    <w:rsid w:val="5AD0D82D"/>
    <w:rsid w:val="5AD45452"/>
    <w:rsid w:val="5AF2E05B"/>
    <w:rsid w:val="5B2B3E53"/>
    <w:rsid w:val="5B34FC7D"/>
    <w:rsid w:val="5B891DD8"/>
    <w:rsid w:val="5BBE8C2F"/>
    <w:rsid w:val="5BE1346B"/>
    <w:rsid w:val="5C1524B7"/>
    <w:rsid w:val="5C1EDE25"/>
    <w:rsid w:val="5C36380D"/>
    <w:rsid w:val="5C38761D"/>
    <w:rsid w:val="5C4062EB"/>
    <w:rsid w:val="5C4F97EF"/>
    <w:rsid w:val="5C9EA2B7"/>
    <w:rsid w:val="5CC394ED"/>
    <w:rsid w:val="5D3172AB"/>
    <w:rsid w:val="5DB40E44"/>
    <w:rsid w:val="5E1FA357"/>
    <w:rsid w:val="5E560C0E"/>
    <w:rsid w:val="5ED06E5A"/>
    <w:rsid w:val="5ED73166"/>
    <w:rsid w:val="5F155EE4"/>
    <w:rsid w:val="5F4E84F4"/>
    <w:rsid w:val="5F51506A"/>
    <w:rsid w:val="5F6C51BE"/>
    <w:rsid w:val="5FC327F2"/>
    <w:rsid w:val="60043643"/>
    <w:rsid w:val="60062806"/>
    <w:rsid w:val="602E602B"/>
    <w:rsid w:val="6031829D"/>
    <w:rsid w:val="6053BD40"/>
    <w:rsid w:val="607ECB1D"/>
    <w:rsid w:val="6101BD7F"/>
    <w:rsid w:val="6116C28F"/>
    <w:rsid w:val="61288E20"/>
    <w:rsid w:val="61367020"/>
    <w:rsid w:val="61494AFB"/>
    <w:rsid w:val="61A5A39C"/>
    <w:rsid w:val="61EF9517"/>
    <w:rsid w:val="621ECD29"/>
    <w:rsid w:val="622F32F2"/>
    <w:rsid w:val="62A0AC91"/>
    <w:rsid w:val="62BD1C40"/>
    <w:rsid w:val="62FAA2D9"/>
    <w:rsid w:val="6310DD54"/>
    <w:rsid w:val="6399EA0E"/>
    <w:rsid w:val="63B8E447"/>
    <w:rsid w:val="64102857"/>
    <w:rsid w:val="6414638E"/>
    <w:rsid w:val="641A2A68"/>
    <w:rsid w:val="641D0F2B"/>
    <w:rsid w:val="641D64C1"/>
    <w:rsid w:val="642D2946"/>
    <w:rsid w:val="644767AE"/>
    <w:rsid w:val="64505F69"/>
    <w:rsid w:val="645A8DCD"/>
    <w:rsid w:val="64AB24B6"/>
    <w:rsid w:val="64BA4B05"/>
    <w:rsid w:val="6502CE0C"/>
    <w:rsid w:val="6511BAB3"/>
    <w:rsid w:val="6524CB03"/>
    <w:rsid w:val="655F47B3"/>
    <w:rsid w:val="6592E8E4"/>
    <w:rsid w:val="65C243A7"/>
    <w:rsid w:val="65D67E12"/>
    <w:rsid w:val="65EBD19E"/>
    <w:rsid w:val="65EF5D30"/>
    <w:rsid w:val="66034B7D"/>
    <w:rsid w:val="665014AF"/>
    <w:rsid w:val="670C106A"/>
    <w:rsid w:val="6711B856"/>
    <w:rsid w:val="67426BA8"/>
    <w:rsid w:val="67A01D58"/>
    <w:rsid w:val="67D42330"/>
    <w:rsid w:val="681189D2"/>
    <w:rsid w:val="681A4F4A"/>
    <w:rsid w:val="685C579C"/>
    <w:rsid w:val="6878AF1E"/>
    <w:rsid w:val="687B0B82"/>
    <w:rsid w:val="6905FF78"/>
    <w:rsid w:val="6908F8ED"/>
    <w:rsid w:val="6916BBFF"/>
    <w:rsid w:val="69371F27"/>
    <w:rsid w:val="6997BDDA"/>
    <w:rsid w:val="69E2B24B"/>
    <w:rsid w:val="69E9EAB8"/>
    <w:rsid w:val="6A32D73B"/>
    <w:rsid w:val="6A417FA2"/>
    <w:rsid w:val="6AB5B04E"/>
    <w:rsid w:val="6AE35DB8"/>
    <w:rsid w:val="6B7BE802"/>
    <w:rsid w:val="6B94E2E7"/>
    <w:rsid w:val="6BCF63F4"/>
    <w:rsid w:val="6BD07AB7"/>
    <w:rsid w:val="6BDEE654"/>
    <w:rsid w:val="6C797077"/>
    <w:rsid w:val="6C82716A"/>
    <w:rsid w:val="6CEE43BC"/>
    <w:rsid w:val="6D40F4E1"/>
    <w:rsid w:val="6D42E4A2"/>
    <w:rsid w:val="6D667BEE"/>
    <w:rsid w:val="6D708D0D"/>
    <w:rsid w:val="6D77D5C9"/>
    <w:rsid w:val="6DAA0F1A"/>
    <w:rsid w:val="6DC254A5"/>
    <w:rsid w:val="6E51FA06"/>
    <w:rsid w:val="6E58C9AF"/>
    <w:rsid w:val="6E9BAFC1"/>
    <w:rsid w:val="6EA2F37B"/>
    <w:rsid w:val="6EF6E9BE"/>
    <w:rsid w:val="6F485B64"/>
    <w:rsid w:val="6FD0C9BB"/>
    <w:rsid w:val="6FFF1DC7"/>
    <w:rsid w:val="7004A39C"/>
    <w:rsid w:val="701831B8"/>
    <w:rsid w:val="701C0A07"/>
    <w:rsid w:val="703AA349"/>
    <w:rsid w:val="704D3A2A"/>
    <w:rsid w:val="70B629EA"/>
    <w:rsid w:val="70D2836E"/>
    <w:rsid w:val="70E3D255"/>
    <w:rsid w:val="7137EB1A"/>
    <w:rsid w:val="7162EDA4"/>
    <w:rsid w:val="71A9DF8B"/>
    <w:rsid w:val="71CF5B05"/>
    <w:rsid w:val="7204F9CF"/>
    <w:rsid w:val="722F6DD3"/>
    <w:rsid w:val="72819DAE"/>
    <w:rsid w:val="7291D12F"/>
    <w:rsid w:val="72D5DF57"/>
    <w:rsid w:val="72F88BB0"/>
    <w:rsid w:val="731CCC9B"/>
    <w:rsid w:val="735CF53B"/>
    <w:rsid w:val="73678969"/>
    <w:rsid w:val="738B9FFD"/>
    <w:rsid w:val="7399959D"/>
    <w:rsid w:val="73B3D14B"/>
    <w:rsid w:val="73BA362E"/>
    <w:rsid w:val="73D08104"/>
    <w:rsid w:val="740C1C6E"/>
    <w:rsid w:val="74161252"/>
    <w:rsid w:val="741EAB15"/>
    <w:rsid w:val="743A404A"/>
    <w:rsid w:val="74A7F00C"/>
    <w:rsid w:val="751B3DAB"/>
    <w:rsid w:val="7521D87E"/>
    <w:rsid w:val="75AD3676"/>
    <w:rsid w:val="75EE7338"/>
    <w:rsid w:val="76196FE6"/>
    <w:rsid w:val="763F0E9D"/>
    <w:rsid w:val="7668D366"/>
    <w:rsid w:val="76A854F7"/>
    <w:rsid w:val="76C511BF"/>
    <w:rsid w:val="7700B913"/>
    <w:rsid w:val="772659DF"/>
    <w:rsid w:val="777AE65C"/>
    <w:rsid w:val="78367910"/>
    <w:rsid w:val="784C3186"/>
    <w:rsid w:val="78C3A3A8"/>
    <w:rsid w:val="7921A433"/>
    <w:rsid w:val="79379771"/>
    <w:rsid w:val="796ED685"/>
    <w:rsid w:val="7987E021"/>
    <w:rsid w:val="79E11E2E"/>
    <w:rsid w:val="79F76FF4"/>
    <w:rsid w:val="7A4D9E0D"/>
    <w:rsid w:val="7A53399A"/>
    <w:rsid w:val="7A6EB646"/>
    <w:rsid w:val="7A76C94B"/>
    <w:rsid w:val="7ADED3DB"/>
    <w:rsid w:val="7B20DE4B"/>
    <w:rsid w:val="7B87C57E"/>
    <w:rsid w:val="7B8A3471"/>
    <w:rsid w:val="7BA34F3C"/>
    <w:rsid w:val="7BC5E3A8"/>
    <w:rsid w:val="7BED7329"/>
    <w:rsid w:val="7BF53E52"/>
    <w:rsid w:val="7C0BC8C5"/>
    <w:rsid w:val="7C235955"/>
    <w:rsid w:val="7C5D95FB"/>
    <w:rsid w:val="7CCEF2B1"/>
    <w:rsid w:val="7CF3E08A"/>
    <w:rsid w:val="7D0ECA1B"/>
    <w:rsid w:val="7D6340C9"/>
    <w:rsid w:val="7E118030"/>
    <w:rsid w:val="7E23D1CA"/>
    <w:rsid w:val="7E3D8150"/>
    <w:rsid w:val="7E5902B8"/>
    <w:rsid w:val="7E76D1CA"/>
    <w:rsid w:val="7E85A846"/>
    <w:rsid w:val="7E937CC7"/>
    <w:rsid w:val="7EAA8969"/>
    <w:rsid w:val="7EED4CE0"/>
    <w:rsid w:val="7F108550"/>
    <w:rsid w:val="7F17F706"/>
    <w:rsid w:val="7F26D0DB"/>
    <w:rsid w:val="7F2E496B"/>
    <w:rsid w:val="7F76884B"/>
    <w:rsid w:val="7FAB9C93"/>
    <w:rsid w:val="7FAF8F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66B87"/>
  <w14:defaultImageDpi w14:val="330"/>
  <w15:docId w15:val="{5A0C0279-BA9C-4538-8AC9-1C0C3D08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D21"/>
  </w:style>
  <w:style w:type="paragraph" w:styleId="Heading1">
    <w:name w:val="heading 1"/>
    <w:basedOn w:val="Normal"/>
    <w:next w:val="Normal"/>
    <w:link w:val="Heading1Char"/>
    <w:qFormat/>
    <w:rsid w:val="00D33109"/>
    <w:pPr>
      <w:keepNext/>
      <w:keepLines/>
      <w:numPr>
        <w:numId w:val="12"/>
      </w:numPr>
      <w:spacing w:before="240"/>
      <w:ind w:left="360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qFormat/>
    <w:rsid w:val="0040241D"/>
    <w:pPr>
      <w:keepNext/>
      <w:outlineLvl w:val="1"/>
    </w:pPr>
    <w:rPr>
      <w:rFonts w:ascii="Times New Roman" w:eastAsia="Times New Roman" w:hAnsi="Times New Roman" w:cs="Times New Roman"/>
      <w:b/>
      <w:bCs/>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Paragraphe de liste1,references,referencesCxSpLast,List Paragraph1,Medium Grid 1 - Accent 21,References,List Paragraph2,U 5,List Paragraph (numbered (a)),List Paragraph11,List Paragraph niveau 1,Paragraphe  revu,- List tir,lp1,L,3"/>
    <w:basedOn w:val="Normal"/>
    <w:link w:val="ListParagraphChar"/>
    <w:uiPriority w:val="34"/>
    <w:qFormat/>
    <w:rsid w:val="007273D3"/>
    <w:pPr>
      <w:ind w:left="720"/>
      <w:contextualSpacing/>
    </w:pPr>
  </w:style>
  <w:style w:type="paragraph" w:styleId="Header">
    <w:name w:val="header"/>
    <w:basedOn w:val="Normal"/>
    <w:link w:val="HeaderChar"/>
    <w:uiPriority w:val="99"/>
    <w:unhideWhenUsed/>
    <w:rsid w:val="005C6E78"/>
    <w:pPr>
      <w:tabs>
        <w:tab w:val="center" w:pos="4320"/>
        <w:tab w:val="right" w:pos="8640"/>
      </w:tabs>
    </w:pPr>
  </w:style>
  <w:style w:type="character" w:customStyle="1" w:styleId="HeaderChar">
    <w:name w:val="Header Char"/>
    <w:basedOn w:val="DefaultParagraphFont"/>
    <w:link w:val="Header"/>
    <w:uiPriority w:val="99"/>
    <w:rsid w:val="005C6E78"/>
  </w:style>
  <w:style w:type="paragraph" w:styleId="Footer">
    <w:name w:val="footer"/>
    <w:basedOn w:val="Normal"/>
    <w:link w:val="FooterChar"/>
    <w:uiPriority w:val="99"/>
    <w:unhideWhenUsed/>
    <w:rsid w:val="005C6E78"/>
    <w:pPr>
      <w:tabs>
        <w:tab w:val="center" w:pos="4320"/>
        <w:tab w:val="right" w:pos="8640"/>
      </w:tabs>
    </w:pPr>
  </w:style>
  <w:style w:type="character" w:customStyle="1" w:styleId="FooterChar">
    <w:name w:val="Footer Char"/>
    <w:basedOn w:val="DefaultParagraphFont"/>
    <w:link w:val="Footer"/>
    <w:uiPriority w:val="99"/>
    <w:rsid w:val="005C6E78"/>
  </w:style>
  <w:style w:type="character" w:styleId="PageNumber">
    <w:name w:val="page number"/>
    <w:basedOn w:val="DefaultParagraphFont"/>
    <w:uiPriority w:val="99"/>
    <w:semiHidden/>
    <w:unhideWhenUsed/>
    <w:rsid w:val="005C6E78"/>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note bp"/>
    <w:basedOn w:val="Normal"/>
    <w:link w:val="FootnoteTextChar"/>
    <w:uiPriority w:val="99"/>
    <w:unhideWhenUsed/>
    <w:qFormat/>
    <w:rsid w:val="00673E59"/>
    <w:pPr>
      <w:suppressAutoHyphens/>
    </w:pPr>
    <w:rPr>
      <w:rFonts w:ascii="Cambria" w:eastAsia="MS Mincho" w:hAnsi="Cambria" w:cs="Times New Roman"/>
      <w:sz w:val="20"/>
      <w:szCs w:val="20"/>
      <w:lang w:eastAsia="ar-SA"/>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673E59"/>
    <w:rPr>
      <w:rFonts w:ascii="Cambria" w:eastAsia="MS Mincho" w:hAnsi="Cambria" w:cs="Times New Roman"/>
      <w:sz w:val="20"/>
      <w:szCs w:val="20"/>
      <w:lang w:eastAsia="ar-SA"/>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4_G"/>
    <w:link w:val="BVIfnrChar"/>
    <w:uiPriority w:val="99"/>
    <w:unhideWhenUsed/>
    <w:qFormat/>
    <w:rsid w:val="00673E59"/>
    <w:rPr>
      <w:vertAlign w:val="superscript"/>
    </w:rPr>
  </w:style>
  <w:style w:type="paragraph" w:customStyle="1" w:styleId="ColorfulList-Accent11">
    <w:name w:val="Colorful List - Accent 11"/>
    <w:basedOn w:val="Normal"/>
    <w:uiPriority w:val="99"/>
    <w:qFormat/>
    <w:rsid w:val="004239CE"/>
    <w:pPr>
      <w:suppressAutoHyphens/>
      <w:ind w:left="720"/>
    </w:pPr>
    <w:rPr>
      <w:rFonts w:ascii="Cambria" w:eastAsia="MS Mincho" w:hAnsi="Cambria" w:cs="Times New Roman"/>
      <w:lang w:eastAsia="ar-SA"/>
    </w:rPr>
  </w:style>
  <w:style w:type="character" w:styleId="CommentReference">
    <w:name w:val="annotation reference"/>
    <w:basedOn w:val="DefaultParagraphFont"/>
    <w:unhideWhenUsed/>
    <w:rsid w:val="00481AF6"/>
    <w:rPr>
      <w:sz w:val="18"/>
      <w:szCs w:val="18"/>
    </w:rPr>
  </w:style>
  <w:style w:type="paragraph" w:styleId="CommentText">
    <w:name w:val="annotation text"/>
    <w:basedOn w:val="Normal"/>
    <w:link w:val="CommentTextChar"/>
    <w:unhideWhenUsed/>
    <w:rsid w:val="00481AF6"/>
  </w:style>
  <w:style w:type="character" w:customStyle="1" w:styleId="CommentTextChar">
    <w:name w:val="Comment Text Char"/>
    <w:basedOn w:val="DefaultParagraphFont"/>
    <w:link w:val="CommentText"/>
    <w:rsid w:val="00481AF6"/>
  </w:style>
  <w:style w:type="paragraph" w:styleId="CommentSubject">
    <w:name w:val="annotation subject"/>
    <w:basedOn w:val="CommentText"/>
    <w:next w:val="CommentText"/>
    <w:link w:val="CommentSubjectChar"/>
    <w:unhideWhenUsed/>
    <w:rsid w:val="00481AF6"/>
    <w:rPr>
      <w:b/>
      <w:bCs/>
      <w:sz w:val="20"/>
      <w:szCs w:val="20"/>
    </w:rPr>
  </w:style>
  <w:style w:type="character" w:customStyle="1" w:styleId="CommentSubjectChar">
    <w:name w:val="Comment Subject Char"/>
    <w:basedOn w:val="CommentTextChar"/>
    <w:link w:val="CommentSubject"/>
    <w:rsid w:val="00481AF6"/>
    <w:rPr>
      <w:b/>
      <w:bCs/>
      <w:sz w:val="20"/>
      <w:szCs w:val="20"/>
    </w:rPr>
  </w:style>
  <w:style w:type="paragraph" w:styleId="BalloonText">
    <w:name w:val="Balloon Text"/>
    <w:basedOn w:val="Normal"/>
    <w:link w:val="BalloonTextChar"/>
    <w:uiPriority w:val="99"/>
    <w:semiHidden/>
    <w:unhideWhenUsed/>
    <w:rsid w:val="00481AF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AF6"/>
    <w:rPr>
      <w:rFonts w:ascii="Lucida Grande" w:hAnsi="Lucida Grande" w:cs="Lucida Grande"/>
      <w:sz w:val="18"/>
      <w:szCs w:val="18"/>
    </w:rPr>
  </w:style>
  <w:style w:type="table" w:styleId="TableGrid">
    <w:name w:val="Table Grid"/>
    <w:basedOn w:val="TableNormal"/>
    <w:uiPriority w:val="39"/>
    <w:rsid w:val="00D52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465F"/>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653986"/>
    <w:rPr>
      <w:color w:val="0000FF" w:themeColor="hyperlink"/>
      <w:u w:val="single"/>
    </w:rPr>
  </w:style>
  <w:style w:type="character" w:customStyle="1" w:styleId="UnresolvedMention1">
    <w:name w:val="Unresolved Mention1"/>
    <w:basedOn w:val="DefaultParagraphFont"/>
    <w:uiPriority w:val="99"/>
    <w:semiHidden/>
    <w:unhideWhenUsed/>
    <w:rsid w:val="00653986"/>
    <w:rPr>
      <w:color w:val="808080"/>
      <w:shd w:val="clear" w:color="auto" w:fill="E6E6E6"/>
    </w:rPr>
  </w:style>
  <w:style w:type="paragraph" w:styleId="NormalWeb">
    <w:name w:val="Normal (Web)"/>
    <w:basedOn w:val="Normal"/>
    <w:uiPriority w:val="99"/>
    <w:unhideWhenUsed/>
    <w:rsid w:val="00F4393F"/>
    <w:pPr>
      <w:spacing w:before="100" w:beforeAutospacing="1" w:after="100" w:afterAutospacing="1" w:line="312" w:lineRule="auto"/>
    </w:pPr>
    <w:rPr>
      <w:rFonts w:ascii="Times New Roman" w:eastAsia="Times New Roman" w:hAnsi="Times New Roman" w:cs="Times New Roman"/>
      <w:lang w:val="ru-RU" w:eastAsia="ru-RU"/>
    </w:rPr>
  </w:style>
  <w:style w:type="character" w:customStyle="1" w:styleId="Heading1Char">
    <w:name w:val="Heading 1 Char"/>
    <w:basedOn w:val="DefaultParagraphFont"/>
    <w:link w:val="Heading1"/>
    <w:rsid w:val="00515039"/>
    <w:rPr>
      <w:rFonts w:asciiTheme="majorHAnsi" w:eastAsiaTheme="majorEastAsia" w:hAnsiTheme="majorHAnsi" w:cstheme="majorBidi"/>
      <w:b/>
      <w:sz w:val="28"/>
      <w:szCs w:val="32"/>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4602A5"/>
    <w:pPr>
      <w:spacing w:after="160" w:line="240" w:lineRule="exact"/>
    </w:pPr>
    <w:rPr>
      <w:vertAlign w:val="superscript"/>
    </w:rPr>
  </w:style>
  <w:style w:type="paragraph" w:styleId="NoSpacing">
    <w:name w:val="No Spacing"/>
    <w:uiPriority w:val="1"/>
    <w:qFormat/>
    <w:rsid w:val="00C05E2C"/>
    <w:pPr>
      <w:jc w:val="both"/>
    </w:pPr>
    <w:rPr>
      <w:rFonts w:ascii="Arial" w:hAnsi="Arial"/>
      <w:sz w:val="21"/>
      <w:lang w:val="en-GB"/>
    </w:rPr>
  </w:style>
  <w:style w:type="character" w:customStyle="1" w:styleId="Heading2Char">
    <w:name w:val="Heading 2 Char"/>
    <w:basedOn w:val="DefaultParagraphFont"/>
    <w:link w:val="Heading2"/>
    <w:rsid w:val="0040241D"/>
    <w:rPr>
      <w:rFonts w:ascii="Times New Roman" w:eastAsia="Times New Roman" w:hAnsi="Times New Roman" w:cs="Times New Roman"/>
      <w:b/>
      <w:bCs/>
      <w:sz w:val="26"/>
      <w:lang w:val="x-none" w:eastAsia="x-none"/>
    </w:rPr>
  </w:style>
  <w:style w:type="paragraph" w:styleId="BodyText">
    <w:name w:val="Body Text"/>
    <w:basedOn w:val="Normal"/>
    <w:link w:val="BodyTextChar"/>
    <w:rsid w:val="0040241D"/>
    <w:rPr>
      <w:rFonts w:ascii="Arial" w:eastAsia="Times New Roman" w:hAnsi="Arial" w:cs="Arial"/>
      <w:sz w:val="20"/>
      <w:szCs w:val="20"/>
    </w:rPr>
  </w:style>
  <w:style w:type="character" w:customStyle="1" w:styleId="BodyTextChar">
    <w:name w:val="Body Text Char"/>
    <w:basedOn w:val="DefaultParagraphFont"/>
    <w:link w:val="BodyText"/>
    <w:rsid w:val="0040241D"/>
    <w:rPr>
      <w:rFonts w:ascii="Arial" w:eastAsia="Times New Roman" w:hAnsi="Arial" w:cs="Arial"/>
      <w:sz w:val="20"/>
      <w:szCs w:val="20"/>
    </w:rPr>
  </w:style>
  <w:style w:type="paragraph" w:styleId="BodyTextIndent">
    <w:name w:val="Body Text Indent"/>
    <w:basedOn w:val="Normal"/>
    <w:link w:val="BodyTextIndentChar"/>
    <w:rsid w:val="0040241D"/>
    <w:pPr>
      <w:ind w:left="1440" w:hanging="1440"/>
    </w:pPr>
    <w:rPr>
      <w:rFonts w:ascii="Arial" w:eastAsia="Times New Roman" w:hAnsi="Arial" w:cs="Arial"/>
      <w:b/>
      <w:bCs/>
      <w:sz w:val="20"/>
      <w:szCs w:val="20"/>
    </w:rPr>
  </w:style>
  <w:style w:type="character" w:customStyle="1" w:styleId="BodyTextIndentChar">
    <w:name w:val="Body Text Indent Char"/>
    <w:basedOn w:val="DefaultParagraphFont"/>
    <w:link w:val="BodyTextIndent"/>
    <w:rsid w:val="0040241D"/>
    <w:rPr>
      <w:rFonts w:ascii="Arial" w:eastAsia="Times New Roman" w:hAnsi="Arial" w:cs="Arial"/>
      <w:b/>
      <w:bCs/>
      <w:sz w:val="20"/>
      <w:szCs w:val="20"/>
    </w:rPr>
  </w:style>
  <w:style w:type="paragraph" w:styleId="BodyText2">
    <w:name w:val="Body Text 2"/>
    <w:basedOn w:val="Normal"/>
    <w:link w:val="BodyText2Char"/>
    <w:rsid w:val="0040241D"/>
    <w:pPr>
      <w:jc w:val="both"/>
    </w:pPr>
    <w:rPr>
      <w:rFonts w:ascii="Arial" w:eastAsia="Times New Roman" w:hAnsi="Arial" w:cs="Arial"/>
      <w:sz w:val="20"/>
      <w:szCs w:val="20"/>
    </w:rPr>
  </w:style>
  <w:style w:type="character" w:customStyle="1" w:styleId="BodyText2Char">
    <w:name w:val="Body Text 2 Char"/>
    <w:basedOn w:val="DefaultParagraphFont"/>
    <w:link w:val="BodyText2"/>
    <w:rsid w:val="0040241D"/>
    <w:rPr>
      <w:rFonts w:ascii="Arial" w:eastAsia="Times New Roman" w:hAnsi="Arial" w:cs="Arial"/>
      <w:sz w:val="20"/>
      <w:szCs w:val="20"/>
    </w:rPr>
  </w:style>
  <w:style w:type="paragraph" w:styleId="DocumentMap">
    <w:name w:val="Document Map"/>
    <w:basedOn w:val="Normal"/>
    <w:link w:val="DocumentMapChar"/>
    <w:semiHidden/>
    <w:rsid w:val="0040241D"/>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40241D"/>
    <w:rPr>
      <w:rFonts w:ascii="Tahoma" w:eastAsia="Times New Roman" w:hAnsi="Tahoma" w:cs="Tahoma"/>
      <w:sz w:val="20"/>
      <w:szCs w:val="20"/>
      <w:shd w:val="clear" w:color="auto" w:fill="000080"/>
    </w:rPr>
  </w:style>
  <w:style w:type="paragraph" w:styleId="PlainText">
    <w:name w:val="Plain Text"/>
    <w:basedOn w:val="Normal"/>
    <w:link w:val="PlainTextChar"/>
    <w:uiPriority w:val="99"/>
    <w:rsid w:val="0040241D"/>
    <w:pPr>
      <w:spacing w:before="100" w:beforeAutospacing="1" w:after="100" w:afterAutospacing="1"/>
    </w:pPr>
    <w:rPr>
      <w:rFonts w:ascii="Times New Roman" w:eastAsia="Times New Roman" w:hAnsi="Times New Roman" w:cs="Times New Roman"/>
      <w:lang w:val="x-none" w:eastAsia="x-none"/>
    </w:rPr>
  </w:style>
  <w:style w:type="character" w:customStyle="1" w:styleId="PlainTextChar">
    <w:name w:val="Plain Text Char"/>
    <w:basedOn w:val="DefaultParagraphFont"/>
    <w:link w:val="PlainText"/>
    <w:uiPriority w:val="99"/>
    <w:rsid w:val="0040241D"/>
    <w:rPr>
      <w:rFonts w:ascii="Times New Roman" w:eastAsia="Times New Roman" w:hAnsi="Times New Roman" w:cs="Times New Roman"/>
      <w:lang w:val="x-none" w:eastAsia="x-none"/>
    </w:rPr>
  </w:style>
  <w:style w:type="character" w:styleId="Strong">
    <w:name w:val="Strong"/>
    <w:uiPriority w:val="22"/>
    <w:qFormat/>
    <w:rsid w:val="0040241D"/>
    <w:rPr>
      <w:b/>
      <w:bCs/>
    </w:rPr>
  </w:style>
  <w:style w:type="paragraph" w:customStyle="1" w:styleId="NormalArial">
    <w:name w:val="Normal + Arial"/>
    <w:aliases w:val="Right:  -2.64 cm"/>
    <w:basedOn w:val="Normal"/>
    <w:uiPriority w:val="99"/>
    <w:rsid w:val="0040241D"/>
    <w:pPr>
      <w:overflowPunct w:val="0"/>
      <w:autoSpaceDE w:val="0"/>
      <w:autoSpaceDN w:val="0"/>
      <w:adjustRightInd w:val="0"/>
      <w:ind w:right="-1497"/>
      <w:jc w:val="both"/>
      <w:textAlignment w:val="baseline"/>
    </w:pPr>
    <w:rPr>
      <w:rFonts w:ascii="Arial" w:eastAsia="Times New Roman" w:hAnsi="Arial" w:cs="Arial"/>
      <w:sz w:val="20"/>
    </w:rPr>
  </w:style>
  <w:style w:type="paragraph" w:styleId="TOCHeading">
    <w:name w:val="TOC Heading"/>
    <w:basedOn w:val="Heading1"/>
    <w:next w:val="Normal"/>
    <w:uiPriority w:val="39"/>
    <w:qFormat/>
    <w:rsid w:val="0040241D"/>
    <w:pPr>
      <w:numPr>
        <w:numId w:val="0"/>
      </w:numPr>
      <w:spacing w:before="480" w:line="276" w:lineRule="auto"/>
      <w:outlineLvl w:val="9"/>
    </w:pPr>
    <w:rPr>
      <w:rFonts w:ascii="Cambria" w:eastAsia="Times New Roman" w:hAnsi="Cambria" w:cs="Times New Roman"/>
      <w:bCs/>
      <w:color w:val="365F91"/>
      <w:szCs w:val="28"/>
      <w:lang w:val="x-none" w:eastAsia="x-none"/>
    </w:rPr>
  </w:style>
  <w:style w:type="paragraph" w:styleId="TOC2">
    <w:name w:val="toc 2"/>
    <w:basedOn w:val="Normal"/>
    <w:next w:val="Normal"/>
    <w:autoRedefine/>
    <w:uiPriority w:val="39"/>
    <w:rsid w:val="0040241D"/>
    <w:pPr>
      <w:tabs>
        <w:tab w:val="left" w:pos="660"/>
        <w:tab w:val="right" w:leader="dot" w:pos="9350"/>
      </w:tabs>
      <w:spacing w:after="240"/>
      <w:ind w:left="200"/>
    </w:pPr>
    <w:rPr>
      <w:rFonts w:ascii="Times New Roman" w:eastAsia="Times New Roman" w:hAnsi="Times New Roman" w:cs="Times New Roman"/>
      <w:b/>
      <w:noProof/>
      <w:sz w:val="20"/>
      <w:szCs w:val="20"/>
    </w:rPr>
  </w:style>
  <w:style w:type="paragraph" w:styleId="TOC1">
    <w:name w:val="toc 1"/>
    <w:basedOn w:val="Normal"/>
    <w:next w:val="Normal"/>
    <w:autoRedefine/>
    <w:uiPriority w:val="39"/>
    <w:rsid w:val="0040241D"/>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40241D"/>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40241D"/>
    <w:rPr>
      <w:rFonts w:ascii="Times New Roman" w:eastAsia="Times New Roman" w:hAnsi="Times New Roman" w:cs="Times New Roman"/>
      <w:sz w:val="20"/>
      <w:szCs w:val="20"/>
    </w:rPr>
  </w:style>
  <w:style w:type="character" w:styleId="EndnoteReference">
    <w:name w:val="endnote reference"/>
    <w:uiPriority w:val="99"/>
    <w:semiHidden/>
    <w:unhideWhenUsed/>
    <w:rsid w:val="0040241D"/>
    <w:rPr>
      <w:vertAlign w:val="superscript"/>
    </w:rPr>
  </w:style>
  <w:style w:type="character" w:styleId="FollowedHyperlink">
    <w:name w:val="FollowedHyperlink"/>
    <w:uiPriority w:val="99"/>
    <w:semiHidden/>
    <w:unhideWhenUsed/>
    <w:rsid w:val="0040241D"/>
    <w:rPr>
      <w:color w:val="800080"/>
      <w:u w:val="single"/>
    </w:rPr>
  </w:style>
  <w:style w:type="paragraph" w:customStyle="1" w:styleId="H1">
    <w:name w:val="H1"/>
    <w:rsid w:val="0040241D"/>
    <w:pPr>
      <w:spacing w:before="60" w:after="60"/>
    </w:pPr>
    <w:rPr>
      <w:rFonts w:ascii="Times New Roman" w:eastAsia="Times New Roman" w:hAnsi="Times New Roman" w:cs="Arial"/>
      <w:b/>
      <w:bCs/>
      <w:snapToGrid w:val="0"/>
      <w:kern w:val="32"/>
      <w:szCs w:val="32"/>
      <w:lang w:val="en-GB"/>
    </w:rPr>
  </w:style>
  <w:style w:type="paragraph" w:customStyle="1" w:styleId="H2">
    <w:name w:val="H2"/>
    <w:rsid w:val="0040241D"/>
    <w:rPr>
      <w:rFonts w:ascii="Times New Roman" w:eastAsia="Times New Roman" w:hAnsi="Times New Roman" w:cs="Arial"/>
      <w:b/>
      <w:bCs/>
      <w:iCs/>
      <w:snapToGrid w:val="0"/>
      <w:sz w:val="22"/>
      <w:szCs w:val="28"/>
      <w:lang w:val="en-GB"/>
    </w:rPr>
  </w:style>
  <w:style w:type="character" w:customStyle="1" w:styleId="ListParagraphChar">
    <w:name w:val="List Paragraph Char"/>
    <w:aliases w:val="Bullets Char,Paragraphe de liste1 Char,references Char,referencesCxSpLast Char,List Paragraph1 Char,Medium Grid 1 - Accent 21 Char,References Char,List Paragraph2 Char,U 5 Char,List Paragraph (numbered (a)) Char,List Paragraph11 Char"/>
    <w:link w:val="ListParagraph"/>
    <w:uiPriority w:val="34"/>
    <w:qFormat/>
    <w:rsid w:val="0040241D"/>
  </w:style>
  <w:style w:type="character" w:styleId="Emphasis">
    <w:name w:val="Emphasis"/>
    <w:basedOn w:val="DefaultParagraphFont"/>
    <w:uiPriority w:val="20"/>
    <w:qFormat/>
    <w:rsid w:val="00DF722C"/>
    <w:rPr>
      <w:i/>
      <w:iCs/>
    </w:rPr>
  </w:style>
  <w:style w:type="paragraph" w:styleId="Revision">
    <w:name w:val="Revision"/>
    <w:hidden/>
    <w:uiPriority w:val="99"/>
    <w:semiHidden/>
    <w:rsid w:val="00407B23"/>
  </w:style>
  <w:style w:type="character" w:customStyle="1" w:styleId="NormalNumberedCarattere">
    <w:name w:val="Normal Numbered Carattere"/>
    <w:basedOn w:val="DefaultParagraphFont"/>
    <w:link w:val="NormalNumbered"/>
    <w:locked/>
    <w:rsid w:val="00AE16F8"/>
    <w:rPr>
      <w:rFonts w:ascii="Arial" w:hAnsi="Arial" w:cs="Arial"/>
      <w:lang w:eastAsia="en-GB"/>
    </w:rPr>
  </w:style>
  <w:style w:type="paragraph" w:customStyle="1" w:styleId="NormalNumbered">
    <w:name w:val="Normal Numbered"/>
    <w:basedOn w:val="Normal"/>
    <w:link w:val="NormalNumberedCarattere"/>
    <w:rsid w:val="00AE16F8"/>
    <w:pPr>
      <w:numPr>
        <w:numId w:val="17"/>
      </w:numPr>
      <w:spacing w:before="120" w:after="120"/>
      <w:jc w:val="both"/>
    </w:pPr>
    <w:rPr>
      <w:rFonts w:ascii="Arial" w:hAnsi="Arial" w:cs="Arial"/>
      <w:lang w:eastAsia="en-GB"/>
    </w:rPr>
  </w:style>
  <w:style w:type="character" w:customStyle="1" w:styleId="field">
    <w:name w:val="field"/>
    <w:basedOn w:val="DefaultParagraphFont"/>
    <w:rsid w:val="00BA129D"/>
  </w:style>
  <w:style w:type="character" w:styleId="UnresolvedMention">
    <w:name w:val="Unresolved Mention"/>
    <w:basedOn w:val="DefaultParagraphFont"/>
    <w:uiPriority w:val="99"/>
    <w:semiHidden/>
    <w:unhideWhenUsed/>
    <w:rsid w:val="00313E30"/>
    <w:rPr>
      <w:color w:val="808080"/>
      <w:shd w:val="clear" w:color="auto" w:fill="E6E6E6"/>
    </w:rPr>
  </w:style>
  <w:style w:type="paragraph" w:styleId="HTMLPreformatted">
    <w:name w:val="HTML Preformatted"/>
    <w:basedOn w:val="Normal"/>
    <w:link w:val="HTMLPreformattedChar"/>
    <w:uiPriority w:val="99"/>
    <w:semiHidden/>
    <w:unhideWhenUsed/>
    <w:rsid w:val="00D33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33109"/>
    <w:rPr>
      <w:rFonts w:ascii="Courier New" w:eastAsia="Times New Roman" w:hAnsi="Courier New" w:cs="Courier New"/>
      <w:sz w:val="20"/>
      <w:szCs w:val="20"/>
    </w:rPr>
  </w:style>
  <w:style w:type="table" w:customStyle="1" w:styleId="TableGrid2">
    <w:name w:val="Table Grid2"/>
    <w:basedOn w:val="TableNormal"/>
    <w:next w:val="TableGrid"/>
    <w:uiPriority w:val="39"/>
    <w:rsid w:val="00457DFA"/>
    <w:rPr>
      <w:rFonts w:eastAsiaTheme="minorHAnsi"/>
      <w:sz w:val="22"/>
      <w:szCs w:val="22"/>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attereCharCharCharCarattereCharCharCharCharCharChar1CharCharCharCarattereChar">
    <w:name w:val="BVI fnr Carattere Char Char Char Carattere Char Char Char Char Char Char1 Char Char Char Carattere Char"/>
    <w:aliases w:val="BVI fnr Carattere Char Char Char Carattere Char Char Char Char Char Char1 Char Char Char Carattere Carattere Char"/>
    <w:basedOn w:val="Normal"/>
    <w:uiPriority w:val="99"/>
    <w:rsid w:val="003E4EA7"/>
    <w:pPr>
      <w:spacing w:after="160" w:line="240" w:lineRule="exact"/>
    </w:pPr>
    <w:rPr>
      <w:rFonts w:ascii="Times New Roman" w:eastAsia="MS Mincho" w:hAnsi="Times New Roman" w:cs="Times New Roman"/>
      <w:sz w:val="20"/>
      <w:szCs w:val="20"/>
      <w:vertAlign w:val="superscript"/>
      <w:lang w:eastAsia="zh-CN"/>
    </w:rPr>
  </w:style>
  <w:style w:type="character" w:customStyle="1" w:styleId="tgc">
    <w:name w:val="_tgc"/>
    <w:rsid w:val="003E4EA7"/>
  </w:style>
  <w:style w:type="paragraph" w:customStyle="1" w:styleId="BVIfnrCarCar">
    <w:name w:val="BVI fnr Car Car"/>
    <w:aliases w:val="BVI fnr Car,BVI fnr Car Car Car Car"/>
    <w:basedOn w:val="Normal"/>
    <w:uiPriority w:val="99"/>
    <w:rsid w:val="00904642"/>
    <w:pPr>
      <w:spacing w:after="160" w:line="240" w:lineRule="exact"/>
    </w:pPr>
    <w:rPr>
      <w:rFonts w:ascii="Times New Roman" w:eastAsia="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71772">
      <w:bodyDiv w:val="1"/>
      <w:marLeft w:val="0"/>
      <w:marRight w:val="0"/>
      <w:marTop w:val="0"/>
      <w:marBottom w:val="0"/>
      <w:divBdr>
        <w:top w:val="none" w:sz="0" w:space="0" w:color="auto"/>
        <w:left w:val="none" w:sz="0" w:space="0" w:color="auto"/>
        <w:bottom w:val="none" w:sz="0" w:space="0" w:color="auto"/>
        <w:right w:val="none" w:sz="0" w:space="0" w:color="auto"/>
      </w:divBdr>
    </w:div>
    <w:div w:id="254443288">
      <w:bodyDiv w:val="1"/>
      <w:marLeft w:val="0"/>
      <w:marRight w:val="0"/>
      <w:marTop w:val="0"/>
      <w:marBottom w:val="0"/>
      <w:divBdr>
        <w:top w:val="none" w:sz="0" w:space="0" w:color="auto"/>
        <w:left w:val="none" w:sz="0" w:space="0" w:color="auto"/>
        <w:bottom w:val="none" w:sz="0" w:space="0" w:color="auto"/>
        <w:right w:val="none" w:sz="0" w:space="0" w:color="auto"/>
      </w:divBdr>
    </w:div>
    <w:div w:id="341276646">
      <w:bodyDiv w:val="1"/>
      <w:marLeft w:val="0"/>
      <w:marRight w:val="0"/>
      <w:marTop w:val="0"/>
      <w:marBottom w:val="0"/>
      <w:divBdr>
        <w:top w:val="none" w:sz="0" w:space="0" w:color="auto"/>
        <w:left w:val="none" w:sz="0" w:space="0" w:color="auto"/>
        <w:bottom w:val="none" w:sz="0" w:space="0" w:color="auto"/>
        <w:right w:val="none" w:sz="0" w:space="0" w:color="auto"/>
      </w:divBdr>
    </w:div>
    <w:div w:id="370807104">
      <w:bodyDiv w:val="1"/>
      <w:marLeft w:val="0"/>
      <w:marRight w:val="0"/>
      <w:marTop w:val="0"/>
      <w:marBottom w:val="0"/>
      <w:divBdr>
        <w:top w:val="none" w:sz="0" w:space="0" w:color="auto"/>
        <w:left w:val="none" w:sz="0" w:space="0" w:color="auto"/>
        <w:bottom w:val="none" w:sz="0" w:space="0" w:color="auto"/>
        <w:right w:val="none" w:sz="0" w:space="0" w:color="auto"/>
      </w:divBdr>
      <w:divsChild>
        <w:div w:id="161623555">
          <w:marLeft w:val="0"/>
          <w:marRight w:val="225"/>
          <w:marTop w:val="0"/>
          <w:marBottom w:val="0"/>
          <w:divBdr>
            <w:top w:val="none" w:sz="0" w:space="0" w:color="auto"/>
            <w:left w:val="none" w:sz="0" w:space="0" w:color="auto"/>
            <w:bottom w:val="none" w:sz="0" w:space="0" w:color="auto"/>
            <w:right w:val="none" w:sz="0" w:space="0" w:color="auto"/>
          </w:divBdr>
        </w:div>
        <w:div w:id="1036126687">
          <w:marLeft w:val="0"/>
          <w:marRight w:val="0"/>
          <w:marTop w:val="0"/>
          <w:marBottom w:val="150"/>
          <w:divBdr>
            <w:top w:val="none" w:sz="0" w:space="0" w:color="auto"/>
            <w:left w:val="none" w:sz="0" w:space="0" w:color="auto"/>
            <w:bottom w:val="none" w:sz="0" w:space="0" w:color="auto"/>
            <w:right w:val="none" w:sz="0" w:space="0" w:color="auto"/>
          </w:divBdr>
        </w:div>
        <w:div w:id="1229876122">
          <w:marLeft w:val="0"/>
          <w:marRight w:val="0"/>
          <w:marTop w:val="0"/>
          <w:marBottom w:val="150"/>
          <w:divBdr>
            <w:top w:val="none" w:sz="0" w:space="0" w:color="auto"/>
            <w:left w:val="none" w:sz="0" w:space="0" w:color="auto"/>
            <w:bottom w:val="none" w:sz="0" w:space="0" w:color="auto"/>
            <w:right w:val="none" w:sz="0" w:space="0" w:color="auto"/>
          </w:divBdr>
        </w:div>
      </w:divsChild>
    </w:div>
    <w:div w:id="400759762">
      <w:bodyDiv w:val="1"/>
      <w:marLeft w:val="0"/>
      <w:marRight w:val="0"/>
      <w:marTop w:val="0"/>
      <w:marBottom w:val="0"/>
      <w:divBdr>
        <w:top w:val="none" w:sz="0" w:space="0" w:color="auto"/>
        <w:left w:val="none" w:sz="0" w:space="0" w:color="auto"/>
        <w:bottom w:val="none" w:sz="0" w:space="0" w:color="auto"/>
        <w:right w:val="none" w:sz="0" w:space="0" w:color="auto"/>
      </w:divBdr>
    </w:div>
    <w:div w:id="419521207">
      <w:bodyDiv w:val="1"/>
      <w:marLeft w:val="0"/>
      <w:marRight w:val="0"/>
      <w:marTop w:val="0"/>
      <w:marBottom w:val="0"/>
      <w:divBdr>
        <w:top w:val="none" w:sz="0" w:space="0" w:color="auto"/>
        <w:left w:val="none" w:sz="0" w:space="0" w:color="auto"/>
        <w:bottom w:val="none" w:sz="0" w:space="0" w:color="auto"/>
        <w:right w:val="none" w:sz="0" w:space="0" w:color="auto"/>
      </w:divBdr>
    </w:div>
    <w:div w:id="536502594">
      <w:bodyDiv w:val="1"/>
      <w:marLeft w:val="0"/>
      <w:marRight w:val="0"/>
      <w:marTop w:val="0"/>
      <w:marBottom w:val="0"/>
      <w:divBdr>
        <w:top w:val="none" w:sz="0" w:space="0" w:color="auto"/>
        <w:left w:val="none" w:sz="0" w:space="0" w:color="auto"/>
        <w:bottom w:val="none" w:sz="0" w:space="0" w:color="auto"/>
        <w:right w:val="none" w:sz="0" w:space="0" w:color="auto"/>
      </w:divBdr>
    </w:div>
    <w:div w:id="656767715">
      <w:bodyDiv w:val="1"/>
      <w:marLeft w:val="0"/>
      <w:marRight w:val="0"/>
      <w:marTop w:val="0"/>
      <w:marBottom w:val="0"/>
      <w:divBdr>
        <w:top w:val="none" w:sz="0" w:space="0" w:color="auto"/>
        <w:left w:val="none" w:sz="0" w:space="0" w:color="auto"/>
        <w:bottom w:val="none" w:sz="0" w:space="0" w:color="auto"/>
        <w:right w:val="none" w:sz="0" w:space="0" w:color="auto"/>
      </w:divBdr>
    </w:div>
    <w:div w:id="805660164">
      <w:bodyDiv w:val="1"/>
      <w:marLeft w:val="0"/>
      <w:marRight w:val="0"/>
      <w:marTop w:val="0"/>
      <w:marBottom w:val="0"/>
      <w:divBdr>
        <w:top w:val="none" w:sz="0" w:space="0" w:color="auto"/>
        <w:left w:val="none" w:sz="0" w:space="0" w:color="auto"/>
        <w:bottom w:val="none" w:sz="0" w:space="0" w:color="auto"/>
        <w:right w:val="none" w:sz="0" w:space="0" w:color="auto"/>
      </w:divBdr>
    </w:div>
    <w:div w:id="825977011">
      <w:bodyDiv w:val="1"/>
      <w:marLeft w:val="0"/>
      <w:marRight w:val="0"/>
      <w:marTop w:val="0"/>
      <w:marBottom w:val="0"/>
      <w:divBdr>
        <w:top w:val="none" w:sz="0" w:space="0" w:color="auto"/>
        <w:left w:val="none" w:sz="0" w:space="0" w:color="auto"/>
        <w:bottom w:val="none" w:sz="0" w:space="0" w:color="auto"/>
        <w:right w:val="none" w:sz="0" w:space="0" w:color="auto"/>
      </w:divBdr>
      <w:divsChild>
        <w:div w:id="1650667274">
          <w:marLeft w:val="0"/>
          <w:marRight w:val="0"/>
          <w:marTop w:val="0"/>
          <w:marBottom w:val="0"/>
          <w:divBdr>
            <w:top w:val="none" w:sz="0" w:space="0" w:color="auto"/>
            <w:left w:val="none" w:sz="0" w:space="0" w:color="auto"/>
            <w:bottom w:val="none" w:sz="0" w:space="0" w:color="auto"/>
            <w:right w:val="none" w:sz="0" w:space="0" w:color="auto"/>
          </w:divBdr>
          <w:divsChild>
            <w:div w:id="1714428655">
              <w:marLeft w:val="0"/>
              <w:marRight w:val="0"/>
              <w:marTop w:val="0"/>
              <w:marBottom w:val="0"/>
              <w:divBdr>
                <w:top w:val="none" w:sz="0" w:space="0" w:color="auto"/>
                <w:left w:val="none" w:sz="0" w:space="0" w:color="auto"/>
                <w:bottom w:val="none" w:sz="0" w:space="0" w:color="auto"/>
                <w:right w:val="none" w:sz="0" w:space="0" w:color="auto"/>
              </w:divBdr>
              <w:divsChild>
                <w:div w:id="11333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95831">
      <w:bodyDiv w:val="1"/>
      <w:marLeft w:val="0"/>
      <w:marRight w:val="0"/>
      <w:marTop w:val="0"/>
      <w:marBottom w:val="0"/>
      <w:divBdr>
        <w:top w:val="none" w:sz="0" w:space="0" w:color="auto"/>
        <w:left w:val="none" w:sz="0" w:space="0" w:color="auto"/>
        <w:bottom w:val="none" w:sz="0" w:space="0" w:color="auto"/>
        <w:right w:val="none" w:sz="0" w:space="0" w:color="auto"/>
      </w:divBdr>
      <w:divsChild>
        <w:div w:id="2134443346">
          <w:marLeft w:val="0"/>
          <w:marRight w:val="0"/>
          <w:marTop w:val="0"/>
          <w:marBottom w:val="150"/>
          <w:divBdr>
            <w:top w:val="none" w:sz="0" w:space="0" w:color="auto"/>
            <w:left w:val="none" w:sz="0" w:space="0" w:color="auto"/>
            <w:bottom w:val="none" w:sz="0" w:space="0" w:color="auto"/>
            <w:right w:val="none" w:sz="0" w:space="0" w:color="auto"/>
          </w:divBdr>
        </w:div>
      </w:divsChild>
    </w:div>
    <w:div w:id="910699802">
      <w:bodyDiv w:val="1"/>
      <w:marLeft w:val="0"/>
      <w:marRight w:val="0"/>
      <w:marTop w:val="0"/>
      <w:marBottom w:val="0"/>
      <w:divBdr>
        <w:top w:val="none" w:sz="0" w:space="0" w:color="auto"/>
        <w:left w:val="none" w:sz="0" w:space="0" w:color="auto"/>
        <w:bottom w:val="none" w:sz="0" w:space="0" w:color="auto"/>
        <w:right w:val="none" w:sz="0" w:space="0" w:color="auto"/>
      </w:divBdr>
    </w:div>
    <w:div w:id="948705725">
      <w:bodyDiv w:val="1"/>
      <w:marLeft w:val="0"/>
      <w:marRight w:val="0"/>
      <w:marTop w:val="0"/>
      <w:marBottom w:val="0"/>
      <w:divBdr>
        <w:top w:val="none" w:sz="0" w:space="0" w:color="auto"/>
        <w:left w:val="none" w:sz="0" w:space="0" w:color="auto"/>
        <w:bottom w:val="none" w:sz="0" w:space="0" w:color="auto"/>
        <w:right w:val="none" w:sz="0" w:space="0" w:color="auto"/>
      </w:divBdr>
    </w:div>
    <w:div w:id="957637348">
      <w:bodyDiv w:val="1"/>
      <w:marLeft w:val="0"/>
      <w:marRight w:val="0"/>
      <w:marTop w:val="0"/>
      <w:marBottom w:val="0"/>
      <w:divBdr>
        <w:top w:val="none" w:sz="0" w:space="0" w:color="auto"/>
        <w:left w:val="none" w:sz="0" w:space="0" w:color="auto"/>
        <w:bottom w:val="none" w:sz="0" w:space="0" w:color="auto"/>
        <w:right w:val="none" w:sz="0" w:space="0" w:color="auto"/>
      </w:divBdr>
    </w:div>
    <w:div w:id="1101604419">
      <w:bodyDiv w:val="1"/>
      <w:marLeft w:val="0"/>
      <w:marRight w:val="0"/>
      <w:marTop w:val="0"/>
      <w:marBottom w:val="0"/>
      <w:divBdr>
        <w:top w:val="none" w:sz="0" w:space="0" w:color="auto"/>
        <w:left w:val="none" w:sz="0" w:space="0" w:color="auto"/>
        <w:bottom w:val="none" w:sz="0" w:space="0" w:color="auto"/>
        <w:right w:val="none" w:sz="0" w:space="0" w:color="auto"/>
      </w:divBdr>
    </w:div>
    <w:div w:id="1336228641">
      <w:bodyDiv w:val="1"/>
      <w:marLeft w:val="0"/>
      <w:marRight w:val="0"/>
      <w:marTop w:val="0"/>
      <w:marBottom w:val="0"/>
      <w:divBdr>
        <w:top w:val="none" w:sz="0" w:space="0" w:color="auto"/>
        <w:left w:val="none" w:sz="0" w:space="0" w:color="auto"/>
        <w:bottom w:val="none" w:sz="0" w:space="0" w:color="auto"/>
        <w:right w:val="none" w:sz="0" w:space="0" w:color="auto"/>
      </w:divBdr>
    </w:div>
    <w:div w:id="1437558117">
      <w:bodyDiv w:val="1"/>
      <w:marLeft w:val="0"/>
      <w:marRight w:val="0"/>
      <w:marTop w:val="0"/>
      <w:marBottom w:val="0"/>
      <w:divBdr>
        <w:top w:val="none" w:sz="0" w:space="0" w:color="auto"/>
        <w:left w:val="none" w:sz="0" w:space="0" w:color="auto"/>
        <w:bottom w:val="none" w:sz="0" w:space="0" w:color="auto"/>
        <w:right w:val="none" w:sz="0" w:space="0" w:color="auto"/>
      </w:divBdr>
    </w:div>
    <w:div w:id="1706099933">
      <w:bodyDiv w:val="1"/>
      <w:marLeft w:val="0"/>
      <w:marRight w:val="0"/>
      <w:marTop w:val="0"/>
      <w:marBottom w:val="0"/>
      <w:divBdr>
        <w:top w:val="none" w:sz="0" w:space="0" w:color="auto"/>
        <w:left w:val="none" w:sz="0" w:space="0" w:color="auto"/>
        <w:bottom w:val="none" w:sz="0" w:space="0" w:color="auto"/>
        <w:right w:val="none" w:sz="0" w:space="0" w:color="auto"/>
      </w:divBdr>
    </w:div>
    <w:div w:id="1783261600">
      <w:bodyDiv w:val="1"/>
      <w:marLeft w:val="0"/>
      <w:marRight w:val="0"/>
      <w:marTop w:val="0"/>
      <w:marBottom w:val="0"/>
      <w:divBdr>
        <w:top w:val="none" w:sz="0" w:space="0" w:color="auto"/>
        <w:left w:val="none" w:sz="0" w:space="0" w:color="auto"/>
        <w:bottom w:val="none" w:sz="0" w:space="0" w:color="auto"/>
        <w:right w:val="none" w:sz="0" w:space="0" w:color="auto"/>
      </w:divBdr>
    </w:div>
    <w:div w:id="1809281522">
      <w:bodyDiv w:val="1"/>
      <w:marLeft w:val="0"/>
      <w:marRight w:val="0"/>
      <w:marTop w:val="0"/>
      <w:marBottom w:val="0"/>
      <w:divBdr>
        <w:top w:val="none" w:sz="0" w:space="0" w:color="auto"/>
        <w:left w:val="none" w:sz="0" w:space="0" w:color="auto"/>
        <w:bottom w:val="none" w:sz="0" w:space="0" w:color="auto"/>
        <w:right w:val="none" w:sz="0" w:space="0" w:color="auto"/>
      </w:divBdr>
    </w:div>
    <w:div w:id="2002540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evaluation.org/document/detail/1914" TargetMode="External"/><Relationship Id="rId18" Type="http://schemas.openxmlformats.org/officeDocument/2006/relationships/hyperlink" Target="http://unevaluation.org/document/detail/2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evaluation.org/document/detail/21" TargetMode="External"/><Relationship Id="rId17" Type="http://schemas.openxmlformats.org/officeDocument/2006/relationships/hyperlink" Target="http://unevaluation.org/document/detail/21" TargetMode="External"/><Relationship Id="rId2" Type="http://schemas.openxmlformats.org/officeDocument/2006/relationships/numbering" Target="numbering.xml"/><Relationship Id="rId16" Type="http://schemas.openxmlformats.org/officeDocument/2006/relationships/hyperlink" Target="http://www.uneval.org/document/detail/100" TargetMode="External"/><Relationship Id="rId20" Type="http://schemas.openxmlformats.org/officeDocument/2006/relationships/hyperlink" Target="http://www.weforum.org/issues/global-gender-g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1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gate.unwomen.org/" TargetMode="External"/><Relationship Id="rId23" Type="http://schemas.openxmlformats.org/officeDocument/2006/relationships/fontTable" Target="fontTable.xml"/><Relationship Id="rId10" Type="http://schemas.openxmlformats.org/officeDocument/2006/relationships/hyperlink" Target="http://www.uneval.org/document/download/2148" TargetMode="External"/><Relationship Id="rId19" Type="http://schemas.openxmlformats.org/officeDocument/2006/relationships/hyperlink" Target="http://genderevaluation.unwomen.org/en/evaluation-handbook" TargetMode="External"/><Relationship Id="rId4" Type="http://schemas.openxmlformats.org/officeDocument/2006/relationships/settings" Target="settings.xml"/><Relationship Id="rId9" Type="http://schemas.openxmlformats.org/officeDocument/2006/relationships/hyperlink" Target="http://www.uneval.org/document/detail/1452" TargetMode="External"/><Relationship Id="rId14" Type="http://schemas.openxmlformats.org/officeDocument/2006/relationships/hyperlink" Target="http://www.unwomen.org/en/about-us/evaluation/decentralized-evaluation" TargetMode="External"/><Relationship Id="rId22" Type="http://schemas.openxmlformats.org/officeDocument/2006/relationships/hyperlink" Target="http://www.un.org/womenwatch/directory/statistics_and_indicators_6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F4D1C-AF1A-4273-9146-57344B01E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7377</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Milica Turnic</dc:creator>
  <cp:keywords/>
  <dc:description/>
  <cp:lastModifiedBy>Alla Ud Din</cp:lastModifiedBy>
  <cp:revision>8</cp:revision>
  <cp:lastPrinted>2018-09-06T11:43:00Z</cp:lastPrinted>
  <dcterms:created xsi:type="dcterms:W3CDTF">2022-12-08T13:22:00Z</dcterms:created>
  <dcterms:modified xsi:type="dcterms:W3CDTF">2023-10-27T09:42:00Z</dcterms:modified>
</cp:coreProperties>
</file>