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5B555" w14:textId="77777777" w:rsidR="00DD241A" w:rsidRPr="00140D67" w:rsidRDefault="00DD241A" w:rsidP="00DD241A">
      <w:pPr>
        <w:pStyle w:val="Title"/>
        <w:rPr>
          <w:rFonts w:ascii="Corbel" w:hAnsi="Corbel"/>
        </w:rPr>
      </w:pPr>
    </w:p>
    <w:p w14:paraId="3CEA57F1" w14:textId="77777777" w:rsidR="00DD241A" w:rsidRPr="00140D67" w:rsidRDefault="00DD241A" w:rsidP="00DD241A">
      <w:pPr>
        <w:pStyle w:val="Title"/>
        <w:rPr>
          <w:rFonts w:ascii="Corbel" w:hAnsi="Corbel"/>
        </w:rPr>
      </w:pPr>
      <w:r w:rsidRPr="00140D67">
        <w:rPr>
          <w:rFonts w:ascii="Corbel" w:hAnsi="Corbel"/>
          <w:noProof/>
        </w:rPr>
        <w:drawing>
          <wp:inline distT="0" distB="0" distL="0" distR="0" wp14:anchorId="4C2E625C" wp14:editId="2A803193">
            <wp:extent cx="4538133" cy="1886040"/>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59757" cy="1895027"/>
                    </a:xfrm>
                    <a:prstGeom prst="rect">
                      <a:avLst/>
                    </a:prstGeom>
                    <a:noFill/>
                    <a:ln>
                      <a:noFill/>
                    </a:ln>
                  </pic:spPr>
                </pic:pic>
              </a:graphicData>
            </a:graphic>
          </wp:inline>
        </w:drawing>
      </w:r>
    </w:p>
    <w:p w14:paraId="053C9F22" w14:textId="77777777" w:rsidR="00DD241A" w:rsidRPr="00140D67" w:rsidRDefault="00DD241A" w:rsidP="00DD241A">
      <w:pPr>
        <w:pStyle w:val="Title"/>
        <w:rPr>
          <w:rFonts w:ascii="Corbel" w:hAnsi="Corbel"/>
        </w:rPr>
      </w:pPr>
    </w:p>
    <w:p w14:paraId="01B18205" w14:textId="77777777" w:rsidR="00DD241A" w:rsidRPr="00140D67" w:rsidRDefault="00DD241A" w:rsidP="00DD241A">
      <w:pPr>
        <w:pStyle w:val="Title"/>
        <w:rPr>
          <w:rFonts w:ascii="Corbel" w:hAnsi="Corbel"/>
        </w:rPr>
      </w:pPr>
    </w:p>
    <w:p w14:paraId="11D5A2CE" w14:textId="77777777" w:rsidR="00DD241A" w:rsidRPr="00140D67" w:rsidRDefault="00DD241A" w:rsidP="00DD241A">
      <w:pPr>
        <w:pStyle w:val="Title"/>
        <w:rPr>
          <w:rFonts w:ascii="Corbel" w:hAnsi="Corbel"/>
        </w:rPr>
      </w:pPr>
    </w:p>
    <w:p w14:paraId="4BD37A07" w14:textId="77777777" w:rsidR="00DD241A" w:rsidRPr="00140D67" w:rsidRDefault="00DD241A" w:rsidP="00DD241A">
      <w:pPr>
        <w:pStyle w:val="Title"/>
        <w:rPr>
          <w:rFonts w:ascii="Corbel" w:hAnsi="Corbel"/>
        </w:rPr>
      </w:pPr>
      <w:r w:rsidRPr="00140D67">
        <w:rPr>
          <w:rFonts w:ascii="Corbel" w:hAnsi="Corbel"/>
        </w:rPr>
        <w:t>UN Women-WHO Global Joint Programme on Violence against Women Data</w:t>
      </w:r>
    </w:p>
    <w:p w14:paraId="0AFD2A13" w14:textId="77777777" w:rsidR="00DD241A" w:rsidRPr="00140D67" w:rsidRDefault="00DD241A" w:rsidP="00DD241A"/>
    <w:p w14:paraId="2D43D1FA" w14:textId="77777777" w:rsidR="00DD241A" w:rsidRPr="00140D67" w:rsidRDefault="00DD241A" w:rsidP="00DD241A"/>
    <w:p w14:paraId="1DDB2AB4" w14:textId="07695034" w:rsidR="00DD241A" w:rsidRPr="00140D67" w:rsidRDefault="00DD241A" w:rsidP="00DD241A">
      <w:pPr>
        <w:pStyle w:val="Title"/>
        <w:rPr>
          <w:rFonts w:ascii="Corbel" w:hAnsi="Corbel"/>
        </w:rPr>
      </w:pPr>
      <w:r w:rsidRPr="00140D67">
        <w:rPr>
          <w:rFonts w:ascii="Corbel" w:hAnsi="Corbel"/>
        </w:rPr>
        <w:t xml:space="preserve">End Term Evaluation </w:t>
      </w:r>
    </w:p>
    <w:p w14:paraId="7C020EC8" w14:textId="77777777" w:rsidR="00DD241A" w:rsidRPr="00140D67" w:rsidRDefault="00DD241A" w:rsidP="00DD241A"/>
    <w:p w14:paraId="75FE1539" w14:textId="77777777" w:rsidR="00DD241A" w:rsidRPr="00140D67" w:rsidRDefault="00DD241A" w:rsidP="00DD241A"/>
    <w:p w14:paraId="2F81349A" w14:textId="77777777" w:rsidR="00DD241A" w:rsidRPr="00140D67" w:rsidRDefault="00DD241A" w:rsidP="00DD241A"/>
    <w:p w14:paraId="0ACBCC65" w14:textId="77777777" w:rsidR="00DD241A" w:rsidRPr="00140D67" w:rsidRDefault="00DD241A" w:rsidP="00DD241A"/>
    <w:p w14:paraId="476CE701" w14:textId="77777777" w:rsidR="00DD241A" w:rsidRPr="00140D67" w:rsidRDefault="00DD241A" w:rsidP="00DD241A"/>
    <w:p w14:paraId="37E6E090" w14:textId="77777777" w:rsidR="00DD241A" w:rsidRPr="00140D67" w:rsidRDefault="00DD241A" w:rsidP="00DD241A"/>
    <w:p w14:paraId="2F41CDEE" w14:textId="77777777" w:rsidR="00DD241A" w:rsidRPr="00140D67" w:rsidRDefault="00DD241A" w:rsidP="00DD241A"/>
    <w:p w14:paraId="0A85E03B" w14:textId="77777777" w:rsidR="00DD241A" w:rsidRPr="00140D67" w:rsidRDefault="00DD241A" w:rsidP="00DD241A"/>
    <w:p w14:paraId="4CF7F6D3" w14:textId="77777777" w:rsidR="00DD241A" w:rsidRPr="00140D67" w:rsidRDefault="00DD241A" w:rsidP="00DD241A"/>
    <w:p w14:paraId="5FC4C9C0" w14:textId="16F5342C" w:rsidR="00DD241A" w:rsidRPr="00BC337E" w:rsidRDefault="00942C18" w:rsidP="00DD241A">
      <w:pPr>
        <w:rPr>
          <w:sz w:val="24"/>
          <w:szCs w:val="24"/>
        </w:rPr>
      </w:pPr>
      <w:r>
        <w:rPr>
          <w:sz w:val="24"/>
          <w:szCs w:val="24"/>
        </w:rPr>
        <w:t>13</w:t>
      </w:r>
      <w:r w:rsidR="00DD241A" w:rsidRPr="00BC337E">
        <w:rPr>
          <w:sz w:val="24"/>
          <w:szCs w:val="24"/>
        </w:rPr>
        <w:t xml:space="preserve"> </w:t>
      </w:r>
      <w:r>
        <w:rPr>
          <w:sz w:val="24"/>
          <w:szCs w:val="24"/>
        </w:rPr>
        <w:t>October</w:t>
      </w:r>
      <w:r w:rsidR="00DD241A" w:rsidRPr="00BC337E">
        <w:rPr>
          <w:sz w:val="24"/>
          <w:szCs w:val="24"/>
        </w:rPr>
        <w:t xml:space="preserve"> 2023</w:t>
      </w:r>
    </w:p>
    <w:p w14:paraId="1B7CC76F" w14:textId="77777777" w:rsidR="00DD241A" w:rsidRPr="00BC337E" w:rsidRDefault="00DD241A" w:rsidP="00DD241A">
      <w:pPr>
        <w:rPr>
          <w:sz w:val="24"/>
          <w:szCs w:val="24"/>
        </w:rPr>
      </w:pPr>
    </w:p>
    <w:p w14:paraId="1CFBAA65" w14:textId="77777777" w:rsidR="00DD241A" w:rsidRPr="00BC337E" w:rsidRDefault="00DD241A" w:rsidP="00DD241A">
      <w:pPr>
        <w:rPr>
          <w:sz w:val="24"/>
          <w:szCs w:val="24"/>
        </w:rPr>
      </w:pPr>
      <w:r w:rsidRPr="00BC337E">
        <w:rPr>
          <w:sz w:val="24"/>
          <w:szCs w:val="24"/>
        </w:rPr>
        <w:t>Submitted by</w:t>
      </w:r>
    </w:p>
    <w:p w14:paraId="7DC49996" w14:textId="77777777" w:rsidR="00DD241A" w:rsidRPr="00BC337E" w:rsidRDefault="00DD241A" w:rsidP="00DD241A">
      <w:pPr>
        <w:rPr>
          <w:sz w:val="24"/>
          <w:szCs w:val="24"/>
        </w:rPr>
      </w:pPr>
      <w:r w:rsidRPr="00BC337E">
        <w:rPr>
          <w:sz w:val="24"/>
          <w:szCs w:val="24"/>
        </w:rPr>
        <w:t>Shelah S. Bloom</w:t>
      </w:r>
    </w:p>
    <w:p w14:paraId="47D6A1A2" w14:textId="77777777" w:rsidR="00DD241A" w:rsidRPr="00140D67" w:rsidRDefault="00DD241A" w:rsidP="00DD241A"/>
    <w:p w14:paraId="1003A03E" w14:textId="77777777" w:rsidR="00DD241A" w:rsidRPr="00140D67" w:rsidRDefault="00DD241A" w:rsidP="00DD241A">
      <w:pPr>
        <w:sectPr w:rsidR="00DD241A" w:rsidRPr="00140D67" w:rsidSect="002C18FB">
          <w:footerReference w:type="even" r:id="rId12"/>
          <w:footerReference w:type="default" r:id="rId13"/>
          <w:pgSz w:w="12240" w:h="15840"/>
          <w:pgMar w:top="1440" w:right="1440" w:bottom="1440" w:left="1440" w:header="720" w:footer="720" w:gutter="0"/>
          <w:cols w:space="720"/>
          <w:titlePg/>
          <w:docGrid w:linePitch="360"/>
        </w:sectPr>
      </w:pPr>
    </w:p>
    <w:p w14:paraId="76271C93" w14:textId="77777777" w:rsidR="00DD241A" w:rsidRPr="00B10521" w:rsidRDefault="00DD241A" w:rsidP="00DD241A">
      <w:pPr>
        <w:pStyle w:val="Heading1"/>
      </w:pPr>
      <w:bookmarkStart w:id="0" w:name="_Toc139985987"/>
      <w:bookmarkStart w:id="1" w:name="_Toc140714192"/>
      <w:bookmarkStart w:id="2" w:name="_Toc140777585"/>
      <w:bookmarkStart w:id="3" w:name="_Toc140777739"/>
      <w:bookmarkStart w:id="4" w:name="_Toc140779531"/>
      <w:bookmarkStart w:id="5" w:name="_Toc140779773"/>
      <w:bookmarkStart w:id="6" w:name="_Toc144244580"/>
      <w:bookmarkStart w:id="7" w:name="_Toc144244683"/>
      <w:r w:rsidRPr="00B10521">
        <w:lastRenderedPageBreak/>
        <w:t>ACRONYMS</w:t>
      </w:r>
      <w:bookmarkEnd w:id="0"/>
      <w:bookmarkEnd w:id="1"/>
      <w:bookmarkEnd w:id="2"/>
      <w:bookmarkEnd w:id="3"/>
      <w:bookmarkEnd w:id="4"/>
      <w:bookmarkEnd w:id="5"/>
      <w:bookmarkEnd w:id="6"/>
      <w:bookmarkEnd w:id="7"/>
    </w:p>
    <w:p w14:paraId="55801A21" w14:textId="77777777" w:rsidR="00DD241A" w:rsidRPr="00140D67" w:rsidRDefault="00DD241A" w:rsidP="00DD241A">
      <w:pPr>
        <w:rPr>
          <w:rFonts w:eastAsiaTheme="majorEastAsia" w:cstheme="majorBidi"/>
          <w:b/>
          <w:color w:val="1F3864" w:themeColor="accent1" w:themeShade="80"/>
          <w:sz w:val="28"/>
          <w:szCs w:val="32"/>
        </w:rPr>
      </w:pPr>
    </w:p>
    <w:p w14:paraId="75BC476C" w14:textId="77777777" w:rsidR="00F35D62" w:rsidRPr="00140D67" w:rsidRDefault="00F35D62" w:rsidP="00F35D62">
      <w:pPr>
        <w:adjustRightInd w:val="0"/>
        <w:contextualSpacing/>
      </w:pPr>
      <w:proofErr w:type="spellStart"/>
      <w:r w:rsidRPr="00140D67">
        <w:t>AiW</w:t>
      </w:r>
      <w:proofErr w:type="spellEnd"/>
      <w:r w:rsidRPr="00140D67">
        <w:tab/>
      </w:r>
      <w:r w:rsidRPr="00140D67">
        <w:tab/>
        <w:t>Arab Institute for Women</w:t>
      </w:r>
    </w:p>
    <w:p w14:paraId="530CF497" w14:textId="77777777" w:rsidR="00F35D62" w:rsidRPr="00140D67" w:rsidRDefault="00F35D62" w:rsidP="00F35D62">
      <w:pPr>
        <w:adjustRightInd w:val="0"/>
        <w:contextualSpacing/>
      </w:pPr>
      <w:r w:rsidRPr="00140D67">
        <w:t>APHRC</w:t>
      </w:r>
      <w:r w:rsidRPr="00140D67">
        <w:tab/>
      </w:r>
      <w:r w:rsidRPr="00140D67">
        <w:tab/>
        <w:t>African Population and Health Research Center</w:t>
      </w:r>
    </w:p>
    <w:p w14:paraId="33103686" w14:textId="77777777" w:rsidR="00F35D62" w:rsidRDefault="00F35D62" w:rsidP="00F35D62">
      <w:pPr>
        <w:adjustRightInd w:val="0"/>
        <w:contextualSpacing/>
      </w:pPr>
      <w:r w:rsidRPr="00140D67">
        <w:t>CEDAW</w:t>
      </w:r>
      <w:r w:rsidRPr="00140D67">
        <w:tab/>
        <w:t>Convention on the Elimination of All Forms of Discrimination against Women</w:t>
      </w:r>
    </w:p>
    <w:p w14:paraId="10087B37" w14:textId="77777777" w:rsidR="00F35D62" w:rsidRDefault="00F35D62" w:rsidP="00F35D62">
      <w:pPr>
        <w:adjustRightInd w:val="0"/>
        <w:contextualSpacing/>
      </w:pPr>
      <w:r>
        <w:t>CO</w:t>
      </w:r>
      <w:r>
        <w:tab/>
      </w:r>
      <w:r>
        <w:tab/>
        <w:t>Country Office</w:t>
      </w:r>
    </w:p>
    <w:p w14:paraId="306B99DD" w14:textId="77777777" w:rsidR="00F35D62" w:rsidRPr="00140D67" w:rsidRDefault="00F35D62" w:rsidP="00F35D62">
      <w:pPr>
        <w:adjustRightInd w:val="0"/>
        <w:contextualSpacing/>
      </w:pPr>
      <w:r>
        <w:t>CSO</w:t>
      </w:r>
      <w:r>
        <w:tab/>
      </w:r>
      <w:r>
        <w:tab/>
        <w:t>Civil-society organization</w:t>
      </w:r>
    </w:p>
    <w:p w14:paraId="2AFA858F" w14:textId="77777777" w:rsidR="00F35D62" w:rsidRPr="00140D67" w:rsidRDefault="00F35D62" w:rsidP="00F35D62">
      <w:pPr>
        <w:adjustRightInd w:val="0"/>
        <w:contextualSpacing/>
      </w:pPr>
      <w:r w:rsidRPr="00140D67">
        <w:t>DHS</w:t>
      </w:r>
      <w:r w:rsidRPr="00140D67">
        <w:tab/>
      </w:r>
      <w:r w:rsidRPr="00140D67">
        <w:tab/>
        <w:t>Demographic and Health Surveys</w:t>
      </w:r>
    </w:p>
    <w:p w14:paraId="67E2835B" w14:textId="77777777" w:rsidR="00F35D62" w:rsidRPr="00140D67" w:rsidRDefault="00F35D62" w:rsidP="00F35D62">
      <w:pPr>
        <w:adjustRightInd w:val="0"/>
        <w:contextualSpacing/>
      </w:pPr>
      <w:r w:rsidRPr="00140D67">
        <w:t>ESCWA</w:t>
      </w:r>
      <w:r w:rsidRPr="00140D67">
        <w:tab/>
      </w:r>
      <w:r w:rsidRPr="00140D67">
        <w:tab/>
        <w:t>United Nations Economic and Social Commission for Western Asia</w:t>
      </w:r>
    </w:p>
    <w:p w14:paraId="77D6340A" w14:textId="77777777" w:rsidR="00F35D62" w:rsidRPr="00140D67" w:rsidRDefault="00F35D62" w:rsidP="00F35D62">
      <w:pPr>
        <w:adjustRightInd w:val="0"/>
        <w:contextualSpacing/>
      </w:pPr>
      <w:r w:rsidRPr="00140D67">
        <w:t>EGIE</w:t>
      </w:r>
      <w:r w:rsidRPr="00140D67">
        <w:tab/>
      </w:r>
      <w:r w:rsidRPr="00140D67">
        <w:tab/>
        <w:t>European Institute for Gender Equality</w:t>
      </w:r>
    </w:p>
    <w:p w14:paraId="6F9758BE" w14:textId="77777777" w:rsidR="00F35D62" w:rsidRPr="00140D67" w:rsidRDefault="00F35D62" w:rsidP="00F35D62">
      <w:pPr>
        <w:adjustRightInd w:val="0"/>
        <w:contextualSpacing/>
      </w:pPr>
      <w:r w:rsidRPr="00140D67">
        <w:t>EGM</w:t>
      </w:r>
      <w:r w:rsidRPr="00140D67">
        <w:tab/>
      </w:r>
      <w:r w:rsidRPr="00140D67">
        <w:tab/>
        <w:t>Expert group meeting</w:t>
      </w:r>
    </w:p>
    <w:p w14:paraId="1C346DA2" w14:textId="77777777" w:rsidR="00F35D62" w:rsidRPr="00140D67" w:rsidRDefault="00F35D62" w:rsidP="00F35D62">
      <w:pPr>
        <w:adjustRightInd w:val="0"/>
        <w:contextualSpacing/>
      </w:pPr>
      <w:r w:rsidRPr="00140D67">
        <w:t>EVAW</w:t>
      </w:r>
      <w:r w:rsidRPr="00140D67">
        <w:tab/>
      </w:r>
      <w:r w:rsidRPr="00140D67">
        <w:tab/>
        <w:t>Ending violence against women</w:t>
      </w:r>
    </w:p>
    <w:p w14:paraId="225E9607" w14:textId="77777777" w:rsidR="00F35D62" w:rsidRDefault="00F35D62" w:rsidP="00F35D62">
      <w:pPr>
        <w:adjustRightInd w:val="0"/>
        <w:ind w:left="720" w:hanging="720"/>
        <w:contextualSpacing/>
      </w:pPr>
      <w:r w:rsidRPr="00140D67">
        <w:t>FCDO</w:t>
      </w:r>
      <w:r w:rsidRPr="00140D67">
        <w:tab/>
      </w:r>
      <w:r w:rsidRPr="00140D67">
        <w:tab/>
        <w:t>Foreign, Commonwealth, and Development Office, U</w:t>
      </w:r>
      <w:r>
        <w:t xml:space="preserve">nited </w:t>
      </w:r>
      <w:r w:rsidRPr="00140D67">
        <w:t>K</w:t>
      </w:r>
      <w:r>
        <w:t>ingdom of Great Britain and</w:t>
      </w:r>
    </w:p>
    <w:p w14:paraId="21AE4A89" w14:textId="77777777" w:rsidR="00F35D62" w:rsidRPr="00140D67" w:rsidRDefault="00F35D62" w:rsidP="00F35D62">
      <w:pPr>
        <w:adjustRightInd w:val="0"/>
        <w:ind w:left="720" w:firstLine="720"/>
        <w:contextualSpacing/>
      </w:pPr>
      <w:r>
        <w:t>Northern Ireland</w:t>
      </w:r>
    </w:p>
    <w:p w14:paraId="366E21E4" w14:textId="77777777" w:rsidR="00F35D62" w:rsidRPr="00140D67" w:rsidRDefault="00F35D62" w:rsidP="00F35D62">
      <w:pPr>
        <w:adjustRightInd w:val="0"/>
        <w:contextualSpacing/>
      </w:pPr>
      <w:r w:rsidRPr="00140D67">
        <w:t>FRA</w:t>
      </w:r>
      <w:r w:rsidRPr="00140D67">
        <w:tab/>
      </w:r>
      <w:r w:rsidRPr="00140D67">
        <w:tab/>
        <w:t>EU Agency for Fundamental Rights</w:t>
      </w:r>
    </w:p>
    <w:p w14:paraId="3A17038B" w14:textId="77777777" w:rsidR="00F35D62" w:rsidRPr="00140D67" w:rsidRDefault="00F35D62" w:rsidP="00F35D62">
      <w:pPr>
        <w:adjustRightInd w:val="0"/>
        <w:contextualSpacing/>
      </w:pPr>
      <w:r w:rsidRPr="00140D67">
        <w:t>GWI</w:t>
      </w:r>
      <w:r w:rsidRPr="00140D67">
        <w:tab/>
      </w:r>
      <w:r w:rsidRPr="00140D67">
        <w:tab/>
        <w:t>Global Women’s Institute</w:t>
      </w:r>
    </w:p>
    <w:p w14:paraId="1FEFAB90" w14:textId="77777777" w:rsidR="00F35D62" w:rsidRPr="00140D67" w:rsidRDefault="00F35D62" w:rsidP="00F35D62">
      <w:pPr>
        <w:adjustRightInd w:val="0"/>
        <w:contextualSpacing/>
      </w:pPr>
      <w:r w:rsidRPr="00140D67">
        <w:t>KII</w:t>
      </w:r>
      <w:r w:rsidRPr="00140D67">
        <w:tab/>
      </w:r>
      <w:r w:rsidRPr="00140D67">
        <w:tab/>
        <w:t>Key informant interview</w:t>
      </w:r>
    </w:p>
    <w:p w14:paraId="48957267" w14:textId="77777777" w:rsidR="00F35D62" w:rsidRPr="00140D67" w:rsidRDefault="00F35D62" w:rsidP="00F35D62">
      <w:pPr>
        <w:adjustRightInd w:val="0"/>
        <w:contextualSpacing/>
      </w:pPr>
      <w:r w:rsidRPr="00140D67">
        <w:t>LAU</w:t>
      </w:r>
      <w:r w:rsidRPr="00140D67">
        <w:tab/>
      </w:r>
      <w:r w:rsidRPr="00140D67">
        <w:tab/>
        <w:t>Lebanese American University</w:t>
      </w:r>
    </w:p>
    <w:p w14:paraId="2852B103" w14:textId="77777777" w:rsidR="00F35D62" w:rsidRPr="00140D67" w:rsidRDefault="00F35D62" w:rsidP="00F35D62">
      <w:pPr>
        <w:adjustRightInd w:val="0"/>
        <w:contextualSpacing/>
      </w:pPr>
      <w:r w:rsidRPr="00140D67">
        <w:t>M&amp;E</w:t>
      </w:r>
      <w:r w:rsidRPr="00140D67">
        <w:tab/>
      </w:r>
      <w:r w:rsidRPr="00140D67">
        <w:tab/>
        <w:t>Monitoring and evaluation</w:t>
      </w:r>
    </w:p>
    <w:p w14:paraId="075D8088" w14:textId="77777777" w:rsidR="00F35D62" w:rsidRPr="00140D67" w:rsidRDefault="00F35D62" w:rsidP="00F35D62">
      <w:pPr>
        <w:adjustRightInd w:val="0"/>
        <w:contextualSpacing/>
      </w:pPr>
      <w:r w:rsidRPr="00140D67">
        <w:t>MCO</w:t>
      </w:r>
      <w:r w:rsidRPr="00140D67">
        <w:tab/>
      </w:r>
      <w:r w:rsidRPr="00140D67">
        <w:tab/>
        <w:t>Multi-country office</w:t>
      </w:r>
    </w:p>
    <w:p w14:paraId="29189CFA" w14:textId="77777777" w:rsidR="00F35D62" w:rsidRPr="00140D67" w:rsidRDefault="00F35D62" w:rsidP="00F35D62">
      <w:pPr>
        <w:adjustRightInd w:val="0"/>
        <w:contextualSpacing/>
      </w:pPr>
      <w:r w:rsidRPr="00140D67">
        <w:t>MoH</w:t>
      </w:r>
      <w:r w:rsidRPr="00140D67">
        <w:tab/>
      </w:r>
      <w:r w:rsidRPr="00140D67">
        <w:tab/>
        <w:t>Ministry of health</w:t>
      </w:r>
    </w:p>
    <w:p w14:paraId="304AE5CF" w14:textId="77777777" w:rsidR="00F35D62" w:rsidRDefault="00F35D62" w:rsidP="00F35D62">
      <w:pPr>
        <w:adjustRightInd w:val="0"/>
        <w:contextualSpacing/>
      </w:pPr>
      <w:r w:rsidRPr="00140D67">
        <w:t>MTR</w:t>
      </w:r>
      <w:r w:rsidRPr="00140D67">
        <w:tab/>
      </w:r>
      <w:r w:rsidRPr="00140D67">
        <w:tab/>
        <w:t>Midterm reflection exercise</w:t>
      </w:r>
    </w:p>
    <w:p w14:paraId="445EF883" w14:textId="77777777" w:rsidR="00F35D62" w:rsidRPr="00140D67" w:rsidRDefault="00F35D62" w:rsidP="00F35D62">
      <w:pPr>
        <w:adjustRightInd w:val="0"/>
        <w:contextualSpacing/>
      </w:pPr>
      <w:r>
        <w:t>NGO</w:t>
      </w:r>
      <w:r>
        <w:tab/>
      </w:r>
      <w:r>
        <w:tab/>
        <w:t>Non-government organization</w:t>
      </w:r>
    </w:p>
    <w:p w14:paraId="0A7089EB" w14:textId="77777777" w:rsidR="00F35D62" w:rsidRDefault="00F35D62" w:rsidP="00F35D62">
      <w:pPr>
        <w:adjustRightInd w:val="0"/>
        <w:contextualSpacing/>
      </w:pPr>
      <w:r w:rsidRPr="00140D67">
        <w:t>NSO</w:t>
      </w:r>
      <w:r w:rsidRPr="00140D67">
        <w:tab/>
      </w:r>
      <w:r w:rsidRPr="00140D67">
        <w:tab/>
        <w:t>National statistics office</w:t>
      </w:r>
    </w:p>
    <w:p w14:paraId="1A67A50F" w14:textId="77777777" w:rsidR="00F35D62" w:rsidRDefault="00F35D62" w:rsidP="00F35D62">
      <w:pPr>
        <w:adjustRightInd w:val="0"/>
        <w:contextualSpacing/>
      </w:pPr>
      <w:r>
        <w:t>PAHO</w:t>
      </w:r>
      <w:r>
        <w:tab/>
      </w:r>
      <w:r>
        <w:tab/>
        <w:t>Pan American Health Organization</w:t>
      </w:r>
    </w:p>
    <w:p w14:paraId="1533FC21" w14:textId="77777777" w:rsidR="00F35D62" w:rsidRPr="00140D67" w:rsidRDefault="00F35D62" w:rsidP="00F35D62">
      <w:pPr>
        <w:adjustRightInd w:val="0"/>
        <w:contextualSpacing/>
      </w:pPr>
      <w:r>
        <w:t>RO</w:t>
      </w:r>
      <w:r>
        <w:tab/>
      </w:r>
      <w:r>
        <w:tab/>
        <w:t>Regional Office</w:t>
      </w:r>
    </w:p>
    <w:p w14:paraId="065C4300" w14:textId="77777777" w:rsidR="00F35D62" w:rsidRPr="00140D67" w:rsidRDefault="00F35D62" w:rsidP="00F35D62">
      <w:pPr>
        <w:adjustRightInd w:val="0"/>
        <w:contextualSpacing/>
      </w:pPr>
      <w:r w:rsidRPr="00140D67">
        <w:t>SDG</w:t>
      </w:r>
      <w:r w:rsidRPr="00140D67">
        <w:tab/>
      </w:r>
      <w:r w:rsidRPr="00140D67">
        <w:tab/>
        <w:t>Sustainable Development Goal</w:t>
      </w:r>
    </w:p>
    <w:p w14:paraId="1C8315A4" w14:textId="77777777" w:rsidR="00F35D62" w:rsidRPr="00140D67" w:rsidRDefault="00F35D62" w:rsidP="00F35D62">
      <w:pPr>
        <w:adjustRightInd w:val="0"/>
        <w:contextualSpacing/>
      </w:pPr>
      <w:r w:rsidRPr="00140D67">
        <w:t>SVRI</w:t>
      </w:r>
      <w:r w:rsidRPr="00140D67">
        <w:tab/>
      </w:r>
      <w:r w:rsidRPr="00140D67">
        <w:tab/>
        <w:t>Sexual Violence Research Initiative</w:t>
      </w:r>
    </w:p>
    <w:p w14:paraId="6BE208B8" w14:textId="77777777" w:rsidR="00F35D62" w:rsidRPr="00140D67" w:rsidRDefault="00F35D62" w:rsidP="00F35D62">
      <w:pPr>
        <w:adjustRightInd w:val="0"/>
        <w:contextualSpacing/>
      </w:pPr>
      <w:r w:rsidRPr="00140D67">
        <w:t>TAG</w:t>
      </w:r>
      <w:r w:rsidRPr="00140D67">
        <w:tab/>
      </w:r>
      <w:r w:rsidRPr="00140D67">
        <w:tab/>
        <w:t>Technical advisory group</w:t>
      </w:r>
    </w:p>
    <w:p w14:paraId="59757A5F" w14:textId="77777777" w:rsidR="00F35D62" w:rsidRPr="00140D67" w:rsidRDefault="00F35D62" w:rsidP="00F35D62">
      <w:pPr>
        <w:adjustRightInd w:val="0"/>
        <w:contextualSpacing/>
      </w:pPr>
      <w:r w:rsidRPr="00140D67">
        <w:t>UNEG</w:t>
      </w:r>
      <w:r w:rsidRPr="00140D67">
        <w:tab/>
      </w:r>
      <w:r w:rsidRPr="00140D67">
        <w:tab/>
        <w:t>United Nations Evaluation Group</w:t>
      </w:r>
    </w:p>
    <w:p w14:paraId="0AE46E33" w14:textId="77777777" w:rsidR="00F35D62" w:rsidRPr="00140D67" w:rsidRDefault="00F35D62" w:rsidP="00F35D62">
      <w:pPr>
        <w:adjustRightInd w:val="0"/>
        <w:contextualSpacing/>
      </w:pPr>
      <w:r w:rsidRPr="00140D67">
        <w:t>UN Women</w:t>
      </w:r>
      <w:r w:rsidRPr="00140D67">
        <w:tab/>
        <w:t>United Nations Entity for Gender Equality and the Empowerment of Women</w:t>
      </w:r>
    </w:p>
    <w:p w14:paraId="78644C47" w14:textId="77777777" w:rsidR="00F35D62" w:rsidRPr="00140D67" w:rsidRDefault="00F35D62" w:rsidP="00F35D62">
      <w:pPr>
        <w:adjustRightInd w:val="0"/>
        <w:contextualSpacing/>
      </w:pPr>
      <w:r w:rsidRPr="00140D67">
        <w:t>UNFPA</w:t>
      </w:r>
      <w:r w:rsidRPr="00140D67">
        <w:tab/>
      </w:r>
      <w:r w:rsidRPr="00140D67">
        <w:tab/>
        <w:t>United Nations Fund for Population Activities</w:t>
      </w:r>
    </w:p>
    <w:p w14:paraId="3ACF3103" w14:textId="77777777" w:rsidR="00F35D62" w:rsidRPr="00140D67" w:rsidRDefault="00F35D62" w:rsidP="00F35D62">
      <w:pPr>
        <w:adjustRightInd w:val="0"/>
        <w:contextualSpacing/>
      </w:pPr>
      <w:r w:rsidRPr="00140D67">
        <w:t>UNICEF</w:t>
      </w:r>
      <w:r w:rsidRPr="00140D67">
        <w:tab/>
      </w:r>
      <w:r w:rsidRPr="00140D67">
        <w:tab/>
        <w:t>United Nations Children’s Fund</w:t>
      </w:r>
    </w:p>
    <w:p w14:paraId="39980540" w14:textId="77777777" w:rsidR="00F35D62" w:rsidRPr="00140D67" w:rsidRDefault="00F35D62" w:rsidP="00F35D62">
      <w:pPr>
        <w:adjustRightInd w:val="0"/>
        <w:contextualSpacing/>
      </w:pPr>
      <w:r w:rsidRPr="00140D67">
        <w:t>UNODC</w:t>
      </w:r>
      <w:r w:rsidRPr="00140D67">
        <w:tab/>
        <w:t>United Nations Office on Drugs and Crime</w:t>
      </w:r>
    </w:p>
    <w:p w14:paraId="180E34D4" w14:textId="77777777" w:rsidR="00F35D62" w:rsidRPr="00140D67" w:rsidRDefault="00F35D62" w:rsidP="00F35D62">
      <w:pPr>
        <w:adjustRightInd w:val="0"/>
        <w:contextualSpacing/>
      </w:pPr>
      <w:r w:rsidRPr="00140D67">
        <w:t>UNSD</w:t>
      </w:r>
      <w:r w:rsidRPr="00140D67">
        <w:tab/>
      </w:r>
      <w:r w:rsidRPr="00140D67">
        <w:tab/>
        <w:t>United Nations Statistical Division</w:t>
      </w:r>
    </w:p>
    <w:p w14:paraId="740D74EA" w14:textId="77777777" w:rsidR="00F35D62" w:rsidRPr="00140D67" w:rsidRDefault="00F35D62" w:rsidP="00F35D62">
      <w:pPr>
        <w:adjustRightInd w:val="0"/>
        <w:contextualSpacing/>
      </w:pPr>
      <w:r w:rsidRPr="00140D67">
        <w:t>UNSC</w:t>
      </w:r>
      <w:r w:rsidRPr="00140D67">
        <w:tab/>
      </w:r>
      <w:r w:rsidRPr="00140D67">
        <w:tab/>
        <w:t>United Nations Statistical Commission</w:t>
      </w:r>
    </w:p>
    <w:p w14:paraId="434B3549" w14:textId="77777777" w:rsidR="00F35D62" w:rsidRPr="00140D67" w:rsidRDefault="00F35D62" w:rsidP="00F35D62">
      <w:pPr>
        <w:adjustRightInd w:val="0"/>
        <w:contextualSpacing/>
      </w:pPr>
      <w:r w:rsidRPr="00140D67">
        <w:t>VAW</w:t>
      </w:r>
      <w:r w:rsidRPr="00140D67">
        <w:tab/>
      </w:r>
      <w:r w:rsidRPr="00140D67">
        <w:tab/>
        <w:t>Violence against women</w:t>
      </w:r>
    </w:p>
    <w:p w14:paraId="37480A29" w14:textId="77777777" w:rsidR="00F35D62" w:rsidRPr="00140D67" w:rsidRDefault="00F35D62" w:rsidP="00F35D62">
      <w:pPr>
        <w:adjustRightInd w:val="0"/>
        <w:contextualSpacing/>
      </w:pPr>
      <w:r w:rsidRPr="00140D67">
        <w:t>VAWG</w:t>
      </w:r>
      <w:r w:rsidRPr="00140D67">
        <w:tab/>
      </w:r>
      <w:r w:rsidRPr="00140D67">
        <w:tab/>
        <w:t>Violence against women and girls</w:t>
      </w:r>
    </w:p>
    <w:p w14:paraId="61BA9C29" w14:textId="77777777" w:rsidR="00F35D62" w:rsidRPr="00140D67" w:rsidRDefault="00F35D62" w:rsidP="00F35D62">
      <w:pPr>
        <w:adjustRightInd w:val="0"/>
        <w:contextualSpacing/>
      </w:pPr>
      <w:r w:rsidRPr="00140D67">
        <w:t>WHO</w:t>
      </w:r>
      <w:r w:rsidRPr="00140D67">
        <w:tab/>
      </w:r>
      <w:r w:rsidRPr="00140D67">
        <w:tab/>
        <w:t>World Health Organization</w:t>
      </w:r>
    </w:p>
    <w:p w14:paraId="0C51D0F3" w14:textId="77777777" w:rsidR="00DD241A" w:rsidRDefault="00DD241A" w:rsidP="00DD241A">
      <w:pPr>
        <w:spacing w:before="40" w:after="160" w:line="259" w:lineRule="auto"/>
      </w:pPr>
    </w:p>
    <w:p w14:paraId="39C9C4C2" w14:textId="77777777" w:rsidR="00DD241A" w:rsidRDefault="00DD241A" w:rsidP="00DD241A">
      <w:r>
        <w:br w:type="page"/>
      </w:r>
    </w:p>
    <w:p w14:paraId="487399E0" w14:textId="77777777" w:rsidR="00BC337E" w:rsidRDefault="007334E7" w:rsidP="007334E7">
      <w:pPr>
        <w:pStyle w:val="Heading1"/>
      </w:pPr>
      <w:bookmarkStart w:id="8" w:name="_Toc140777586"/>
      <w:bookmarkStart w:id="9" w:name="_Toc140777740"/>
      <w:bookmarkStart w:id="10" w:name="_Toc140779532"/>
      <w:bookmarkStart w:id="11" w:name="_Toc140779774"/>
      <w:bookmarkStart w:id="12" w:name="_Toc144244581"/>
      <w:bookmarkStart w:id="13" w:name="_Toc144244684"/>
      <w:r>
        <w:lastRenderedPageBreak/>
        <w:t>Acknowledgements</w:t>
      </w:r>
      <w:bookmarkEnd w:id="8"/>
      <w:bookmarkEnd w:id="9"/>
      <w:bookmarkEnd w:id="10"/>
      <w:bookmarkEnd w:id="11"/>
      <w:bookmarkEnd w:id="12"/>
      <w:bookmarkEnd w:id="13"/>
    </w:p>
    <w:p w14:paraId="1D48AF5E" w14:textId="77777777" w:rsidR="007B4E82" w:rsidRDefault="007B4E82" w:rsidP="00780071"/>
    <w:p w14:paraId="3F1C10CA" w14:textId="77777777" w:rsidR="00AC74FA" w:rsidRDefault="00AC74FA" w:rsidP="00AC74FA"/>
    <w:p w14:paraId="32BCF119" w14:textId="7BE42248" w:rsidR="00AC74FA" w:rsidRDefault="00AC74FA" w:rsidP="00AC74FA">
      <w:r>
        <w:t xml:space="preserve">This report, and the overall evaluation process, was informed and enriched by the participation of about 40 stakeholders, personnel, and partners – many of whom actively contributed to the evaluation by serving as key informants, attending focus group discussions, or completing comprehensive surveys. Without the support and active participation of these individuals, this report would not have been possible. </w:t>
      </w:r>
    </w:p>
    <w:p w14:paraId="13954E1A" w14:textId="77777777" w:rsidR="00AC74FA" w:rsidRDefault="00AC74FA" w:rsidP="00AC74FA"/>
    <w:p w14:paraId="157A0C26" w14:textId="77777777" w:rsidR="00AC74FA" w:rsidRDefault="00AC74FA" w:rsidP="00AC74FA">
      <w:r>
        <w:t xml:space="preserve">The evaluation was conducted by Shelah S. Bloom, International Consultant. </w:t>
      </w:r>
    </w:p>
    <w:p w14:paraId="299E03FF" w14:textId="77777777" w:rsidR="00AC74FA" w:rsidRDefault="00AC74FA" w:rsidP="00AC74FA"/>
    <w:p w14:paraId="0630CCE6" w14:textId="63DCD32B" w:rsidR="00AC74FA" w:rsidRDefault="00AC74FA" w:rsidP="00AC74FA">
      <w:r>
        <w:t>The evaluation also benefitted from the active involvement of the Internal Reference Group members, composed of the UN Women Ending Violence Against Women and Girls Section, UN Women’s Independent Evaluation Office and the World Health Organization Department of Sexual and Reproductive Health and Research, whom we thank for their thoughtful comments and insights and for investing significant time and effort to ensure that the evaluation would be of maximum value and use.</w:t>
      </w:r>
    </w:p>
    <w:p w14:paraId="6A13E496" w14:textId="77777777" w:rsidR="00AC74FA" w:rsidRDefault="00AC74FA" w:rsidP="00AC74FA"/>
    <w:p w14:paraId="193144C9" w14:textId="09E991EE" w:rsidR="00AC74FA" w:rsidRDefault="00AC74FA" w:rsidP="00AC74FA">
      <w:r>
        <w:t>Finally, we would like to thank all those who engaged or participated in this evaluation, be it through responding to a survey; making themselves available for interviews; or participating in the consultation process. We are grateful for your contributions, which have without doubt enriched this report.</w:t>
      </w:r>
    </w:p>
    <w:p w14:paraId="12289376" w14:textId="77777777" w:rsidR="00AC74FA" w:rsidRDefault="00AC74FA" w:rsidP="00AC74FA"/>
    <w:p w14:paraId="39ADD170" w14:textId="5C26E396" w:rsidR="00AC74FA" w:rsidRDefault="00AC74FA" w:rsidP="00AC74FA">
      <w:r>
        <w:t>Evaluation consultant: Shelah S. Bloom</w:t>
      </w:r>
    </w:p>
    <w:p w14:paraId="2588A3BF" w14:textId="77777777" w:rsidR="00AC74FA" w:rsidRDefault="00AC74FA" w:rsidP="00AC74FA"/>
    <w:p w14:paraId="5C4878AC" w14:textId="6B729345" w:rsidR="00AC74FA" w:rsidRDefault="00AC74FA" w:rsidP="00AC74FA">
      <w:r>
        <w:t>Evaluation management:</w:t>
      </w:r>
    </w:p>
    <w:p w14:paraId="13CA54A1" w14:textId="77777777" w:rsidR="00AC74FA" w:rsidRDefault="00AC74FA" w:rsidP="00AC74FA"/>
    <w:p w14:paraId="634A4728" w14:textId="77777777" w:rsidR="00AC74FA" w:rsidRDefault="00AC74FA" w:rsidP="00AC74FA">
      <w:r>
        <w:t>UN Women, Ending Violence against Women Section</w:t>
      </w:r>
    </w:p>
    <w:p w14:paraId="3398C038" w14:textId="77777777" w:rsidR="00AC74FA" w:rsidRDefault="00AC74FA" w:rsidP="00AC74FA">
      <w:pPr>
        <w:ind w:firstLine="720"/>
      </w:pPr>
      <w:r>
        <w:t>Kalliopi Mingeirou, Chief</w:t>
      </w:r>
    </w:p>
    <w:p w14:paraId="0612F366" w14:textId="77777777" w:rsidR="00AC74FA" w:rsidRDefault="00AC74FA" w:rsidP="00AC74FA">
      <w:pPr>
        <w:ind w:firstLine="720"/>
      </w:pPr>
      <w:r>
        <w:t>Juncal Plazaola Castaño, Policy Specialist, Violence against Women Data</w:t>
      </w:r>
    </w:p>
    <w:p w14:paraId="2010355F" w14:textId="77777777" w:rsidR="00AC74FA" w:rsidRDefault="00AC74FA" w:rsidP="00AC74FA">
      <w:pPr>
        <w:ind w:firstLine="720"/>
      </w:pPr>
      <w:r>
        <w:t xml:space="preserve">Raphaëlle Rafin, Programme Specialist, Violence against Women Data </w:t>
      </w:r>
    </w:p>
    <w:p w14:paraId="28DC4286" w14:textId="77777777" w:rsidR="00AC74FA" w:rsidRDefault="00AC74FA" w:rsidP="00AC74FA">
      <w:r>
        <w:t>UN Women Independent Evaluation Office</w:t>
      </w:r>
    </w:p>
    <w:p w14:paraId="24F0CD52" w14:textId="77777777" w:rsidR="00AC74FA" w:rsidRDefault="00AC74FA" w:rsidP="00AC74FA">
      <w:pPr>
        <w:ind w:firstLine="720"/>
      </w:pPr>
      <w:r>
        <w:t>Florencia Tateossian, Evaluation Specialist</w:t>
      </w:r>
    </w:p>
    <w:p w14:paraId="450196EF" w14:textId="77777777" w:rsidR="00AC74FA" w:rsidRDefault="00AC74FA" w:rsidP="00AC74FA">
      <w:r>
        <w:t xml:space="preserve">WHO Addressing the Needs of Populations in Vulnerable Situations Unit, Department of Sexual and Reproductive Health and Research </w:t>
      </w:r>
    </w:p>
    <w:p w14:paraId="690827FD" w14:textId="77777777" w:rsidR="00AC74FA" w:rsidRDefault="00AC74FA" w:rsidP="00AC74FA">
      <w:pPr>
        <w:ind w:firstLine="720"/>
      </w:pPr>
      <w:r>
        <w:t>Claudia Garcia-Moreno, Unit Head</w:t>
      </w:r>
    </w:p>
    <w:p w14:paraId="4B3F3FFD" w14:textId="78F2F497" w:rsidR="005A1751" w:rsidRDefault="00AC74FA" w:rsidP="00AC74FA">
      <w:pPr>
        <w:ind w:firstLine="720"/>
      </w:pPr>
      <w:r>
        <w:t>LynnMarie Sardinha, Technical Officer Violence against Women Data and Research</w:t>
      </w:r>
    </w:p>
    <w:p w14:paraId="2808A7AC" w14:textId="77777777" w:rsidR="005A1751" w:rsidRDefault="005A1751" w:rsidP="005A1751"/>
    <w:p w14:paraId="43914CDD" w14:textId="35879FD4" w:rsidR="002F2BA3" w:rsidRDefault="002F2BA3" w:rsidP="005A1751">
      <w:r>
        <w:br w:type="page"/>
      </w:r>
    </w:p>
    <w:p w14:paraId="383E97A6" w14:textId="77777777" w:rsidR="00C70F72" w:rsidRPr="00C70F72" w:rsidRDefault="00C70F72" w:rsidP="00C70F72">
      <w:pPr>
        <w:pStyle w:val="Heading1"/>
      </w:pPr>
      <w:bookmarkStart w:id="14" w:name="_Toc140777741"/>
      <w:bookmarkStart w:id="15" w:name="_Toc140779533"/>
      <w:bookmarkStart w:id="16" w:name="_Toc140779775"/>
      <w:bookmarkStart w:id="17" w:name="_Toc144244582"/>
      <w:bookmarkStart w:id="18" w:name="_Toc144244685"/>
      <w:r>
        <w:lastRenderedPageBreak/>
        <w:t>Table of Contents</w:t>
      </w:r>
      <w:bookmarkEnd w:id="14"/>
      <w:bookmarkEnd w:id="15"/>
      <w:bookmarkEnd w:id="16"/>
      <w:bookmarkEnd w:id="17"/>
      <w:bookmarkEnd w:id="18"/>
    </w:p>
    <w:p w14:paraId="544C7B38" w14:textId="77777777" w:rsidR="00C70F72" w:rsidRDefault="00C70F72" w:rsidP="007334E7"/>
    <w:p w14:paraId="6865409F" w14:textId="004F4671" w:rsidR="00435E39" w:rsidRDefault="00435E39">
      <w:pPr>
        <w:pStyle w:val="TOC1"/>
        <w:tabs>
          <w:tab w:val="right" w:leader="dot" w:pos="10214"/>
        </w:tabs>
        <w:rPr>
          <w:rFonts w:eastAsiaTheme="minorEastAsia" w:cstheme="minorBidi"/>
          <w:b w:val="0"/>
          <w:bCs w:val="0"/>
          <w:caps w:val="0"/>
          <w:noProof/>
          <w:color w:val="auto"/>
          <w:kern w:val="2"/>
          <w:sz w:val="24"/>
          <w:szCs w:val="24"/>
          <w14:ligatures w14:val="standardContextual"/>
        </w:rPr>
      </w:pPr>
      <w:r>
        <w:fldChar w:fldCharType="begin"/>
      </w:r>
      <w:r>
        <w:instrText xml:space="preserve"> TOC \o "1-3" \h \z \u </w:instrText>
      </w:r>
      <w:r>
        <w:fldChar w:fldCharType="separate"/>
      </w:r>
      <w:hyperlink w:anchor="_Toc144244683" w:history="1">
        <w:r w:rsidRPr="00A41698">
          <w:rPr>
            <w:rStyle w:val="Hyperlink"/>
            <w:noProof/>
          </w:rPr>
          <w:t>ACRONYMS</w:t>
        </w:r>
        <w:r>
          <w:rPr>
            <w:noProof/>
            <w:webHidden/>
          </w:rPr>
          <w:tab/>
        </w:r>
        <w:r>
          <w:rPr>
            <w:noProof/>
            <w:webHidden/>
          </w:rPr>
          <w:fldChar w:fldCharType="begin"/>
        </w:r>
        <w:r>
          <w:rPr>
            <w:noProof/>
            <w:webHidden/>
          </w:rPr>
          <w:instrText xml:space="preserve"> PAGEREF _Toc144244683 \h </w:instrText>
        </w:r>
        <w:r>
          <w:rPr>
            <w:noProof/>
            <w:webHidden/>
          </w:rPr>
        </w:r>
        <w:r>
          <w:rPr>
            <w:noProof/>
            <w:webHidden/>
          </w:rPr>
          <w:fldChar w:fldCharType="separate"/>
        </w:r>
        <w:r>
          <w:rPr>
            <w:noProof/>
            <w:webHidden/>
          </w:rPr>
          <w:t>1</w:t>
        </w:r>
        <w:r>
          <w:rPr>
            <w:noProof/>
            <w:webHidden/>
          </w:rPr>
          <w:fldChar w:fldCharType="end"/>
        </w:r>
      </w:hyperlink>
    </w:p>
    <w:p w14:paraId="0F6CF732" w14:textId="6928A1F3" w:rsidR="00435E39" w:rsidRDefault="00666B31">
      <w:pPr>
        <w:pStyle w:val="TOC1"/>
        <w:tabs>
          <w:tab w:val="right" w:leader="dot" w:pos="10214"/>
        </w:tabs>
        <w:rPr>
          <w:rFonts w:eastAsiaTheme="minorEastAsia" w:cstheme="minorBidi"/>
          <w:b w:val="0"/>
          <w:bCs w:val="0"/>
          <w:caps w:val="0"/>
          <w:noProof/>
          <w:color w:val="auto"/>
          <w:kern w:val="2"/>
          <w:sz w:val="24"/>
          <w:szCs w:val="24"/>
          <w14:ligatures w14:val="standardContextual"/>
        </w:rPr>
      </w:pPr>
      <w:hyperlink w:anchor="_Toc144244684" w:history="1">
        <w:r w:rsidR="00435E39" w:rsidRPr="00A41698">
          <w:rPr>
            <w:rStyle w:val="Hyperlink"/>
            <w:noProof/>
          </w:rPr>
          <w:t>Acknowledgements</w:t>
        </w:r>
        <w:r w:rsidR="00435E39">
          <w:rPr>
            <w:noProof/>
            <w:webHidden/>
          </w:rPr>
          <w:tab/>
        </w:r>
        <w:r w:rsidR="00435E39">
          <w:rPr>
            <w:noProof/>
            <w:webHidden/>
          </w:rPr>
          <w:fldChar w:fldCharType="begin"/>
        </w:r>
        <w:r w:rsidR="00435E39">
          <w:rPr>
            <w:noProof/>
            <w:webHidden/>
          </w:rPr>
          <w:instrText xml:space="preserve"> PAGEREF _Toc144244684 \h </w:instrText>
        </w:r>
        <w:r w:rsidR="00435E39">
          <w:rPr>
            <w:noProof/>
            <w:webHidden/>
          </w:rPr>
        </w:r>
        <w:r w:rsidR="00435E39">
          <w:rPr>
            <w:noProof/>
            <w:webHidden/>
          </w:rPr>
          <w:fldChar w:fldCharType="separate"/>
        </w:r>
        <w:r w:rsidR="00435E39">
          <w:rPr>
            <w:noProof/>
            <w:webHidden/>
          </w:rPr>
          <w:t>2</w:t>
        </w:r>
        <w:r w:rsidR="00435E39">
          <w:rPr>
            <w:noProof/>
            <w:webHidden/>
          </w:rPr>
          <w:fldChar w:fldCharType="end"/>
        </w:r>
      </w:hyperlink>
    </w:p>
    <w:p w14:paraId="6253EE10" w14:textId="733FDDD4" w:rsidR="00435E39" w:rsidRDefault="00666B31">
      <w:pPr>
        <w:pStyle w:val="TOC1"/>
        <w:tabs>
          <w:tab w:val="right" w:leader="dot" w:pos="10214"/>
        </w:tabs>
        <w:rPr>
          <w:rFonts w:eastAsiaTheme="minorEastAsia" w:cstheme="minorBidi"/>
          <w:b w:val="0"/>
          <w:bCs w:val="0"/>
          <w:caps w:val="0"/>
          <w:noProof/>
          <w:color w:val="auto"/>
          <w:kern w:val="2"/>
          <w:sz w:val="24"/>
          <w:szCs w:val="24"/>
          <w14:ligatures w14:val="standardContextual"/>
        </w:rPr>
      </w:pPr>
      <w:hyperlink w:anchor="_Toc144244685" w:history="1">
        <w:r w:rsidR="00435E39" w:rsidRPr="00A41698">
          <w:rPr>
            <w:rStyle w:val="Hyperlink"/>
            <w:noProof/>
          </w:rPr>
          <w:t>Table of Contents</w:t>
        </w:r>
        <w:r w:rsidR="00435E39">
          <w:rPr>
            <w:noProof/>
            <w:webHidden/>
          </w:rPr>
          <w:tab/>
        </w:r>
        <w:r w:rsidR="00435E39">
          <w:rPr>
            <w:noProof/>
            <w:webHidden/>
          </w:rPr>
          <w:fldChar w:fldCharType="begin"/>
        </w:r>
        <w:r w:rsidR="00435E39">
          <w:rPr>
            <w:noProof/>
            <w:webHidden/>
          </w:rPr>
          <w:instrText xml:space="preserve"> PAGEREF _Toc144244685 \h </w:instrText>
        </w:r>
        <w:r w:rsidR="00435E39">
          <w:rPr>
            <w:noProof/>
            <w:webHidden/>
          </w:rPr>
        </w:r>
        <w:r w:rsidR="00435E39">
          <w:rPr>
            <w:noProof/>
            <w:webHidden/>
          </w:rPr>
          <w:fldChar w:fldCharType="separate"/>
        </w:r>
        <w:r w:rsidR="00435E39">
          <w:rPr>
            <w:noProof/>
            <w:webHidden/>
          </w:rPr>
          <w:t>3</w:t>
        </w:r>
        <w:r w:rsidR="00435E39">
          <w:rPr>
            <w:noProof/>
            <w:webHidden/>
          </w:rPr>
          <w:fldChar w:fldCharType="end"/>
        </w:r>
      </w:hyperlink>
    </w:p>
    <w:p w14:paraId="48E0BECB" w14:textId="4A9E2DAF" w:rsidR="00435E39" w:rsidRDefault="00666B31">
      <w:pPr>
        <w:pStyle w:val="TOC1"/>
        <w:tabs>
          <w:tab w:val="right" w:leader="dot" w:pos="10214"/>
        </w:tabs>
        <w:rPr>
          <w:rFonts w:eastAsiaTheme="minorEastAsia" w:cstheme="minorBidi"/>
          <w:b w:val="0"/>
          <w:bCs w:val="0"/>
          <w:caps w:val="0"/>
          <w:noProof/>
          <w:color w:val="auto"/>
          <w:kern w:val="2"/>
          <w:sz w:val="24"/>
          <w:szCs w:val="24"/>
          <w14:ligatures w14:val="standardContextual"/>
        </w:rPr>
      </w:pPr>
      <w:hyperlink w:anchor="_Toc144244686" w:history="1">
        <w:r w:rsidR="00435E39" w:rsidRPr="00A41698">
          <w:rPr>
            <w:rStyle w:val="Hyperlink"/>
            <w:noProof/>
          </w:rPr>
          <w:t>Executive Summary</w:t>
        </w:r>
        <w:r w:rsidR="00435E39">
          <w:rPr>
            <w:noProof/>
            <w:webHidden/>
          </w:rPr>
          <w:tab/>
        </w:r>
        <w:r w:rsidR="00435E39">
          <w:rPr>
            <w:noProof/>
            <w:webHidden/>
          </w:rPr>
          <w:fldChar w:fldCharType="begin"/>
        </w:r>
        <w:r w:rsidR="00435E39">
          <w:rPr>
            <w:noProof/>
            <w:webHidden/>
          </w:rPr>
          <w:instrText xml:space="preserve"> PAGEREF _Toc144244686 \h </w:instrText>
        </w:r>
        <w:r w:rsidR="00435E39">
          <w:rPr>
            <w:noProof/>
            <w:webHidden/>
          </w:rPr>
        </w:r>
        <w:r w:rsidR="00435E39">
          <w:rPr>
            <w:noProof/>
            <w:webHidden/>
          </w:rPr>
          <w:fldChar w:fldCharType="separate"/>
        </w:r>
        <w:r w:rsidR="00435E39">
          <w:rPr>
            <w:noProof/>
            <w:webHidden/>
          </w:rPr>
          <w:t>5</w:t>
        </w:r>
        <w:r w:rsidR="00435E39">
          <w:rPr>
            <w:noProof/>
            <w:webHidden/>
          </w:rPr>
          <w:fldChar w:fldCharType="end"/>
        </w:r>
      </w:hyperlink>
    </w:p>
    <w:p w14:paraId="7104498F" w14:textId="18291B70"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687" w:history="1">
        <w:r w:rsidR="00435E39" w:rsidRPr="00A41698">
          <w:rPr>
            <w:rStyle w:val="Hyperlink"/>
            <w:noProof/>
          </w:rPr>
          <w:t>The UN Women-WHO Joint Programme on Violence against Women data advanced the global agenda on Ending Violence against Women and Girls</w:t>
        </w:r>
        <w:r w:rsidR="00435E39">
          <w:rPr>
            <w:noProof/>
            <w:webHidden/>
          </w:rPr>
          <w:tab/>
        </w:r>
        <w:r w:rsidR="00435E39">
          <w:rPr>
            <w:noProof/>
            <w:webHidden/>
          </w:rPr>
          <w:fldChar w:fldCharType="begin"/>
        </w:r>
        <w:r w:rsidR="00435E39">
          <w:rPr>
            <w:noProof/>
            <w:webHidden/>
          </w:rPr>
          <w:instrText xml:space="preserve"> PAGEREF _Toc144244687 \h </w:instrText>
        </w:r>
        <w:r w:rsidR="00435E39">
          <w:rPr>
            <w:noProof/>
            <w:webHidden/>
          </w:rPr>
        </w:r>
        <w:r w:rsidR="00435E39">
          <w:rPr>
            <w:noProof/>
            <w:webHidden/>
          </w:rPr>
          <w:fldChar w:fldCharType="separate"/>
        </w:r>
        <w:r w:rsidR="00435E39">
          <w:rPr>
            <w:noProof/>
            <w:webHidden/>
          </w:rPr>
          <w:t>5</w:t>
        </w:r>
        <w:r w:rsidR="00435E39">
          <w:rPr>
            <w:noProof/>
            <w:webHidden/>
          </w:rPr>
          <w:fldChar w:fldCharType="end"/>
        </w:r>
      </w:hyperlink>
    </w:p>
    <w:p w14:paraId="4C86EEA8" w14:textId="71589074"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688" w:history="1">
        <w:r w:rsidR="00435E39" w:rsidRPr="00A41698">
          <w:rPr>
            <w:rStyle w:val="Hyperlink"/>
            <w:noProof/>
          </w:rPr>
          <w:t>1  Increased VAW data availability and accessibility started a momentum of VAW data collection, production and use that will continue into the future and enable monitoring of SDG indicator 5.2.1</w:t>
        </w:r>
        <w:r w:rsidR="00435E39">
          <w:rPr>
            <w:noProof/>
            <w:webHidden/>
          </w:rPr>
          <w:tab/>
        </w:r>
        <w:r w:rsidR="00435E39">
          <w:rPr>
            <w:noProof/>
            <w:webHidden/>
          </w:rPr>
          <w:fldChar w:fldCharType="begin"/>
        </w:r>
        <w:r w:rsidR="00435E39">
          <w:rPr>
            <w:noProof/>
            <w:webHidden/>
          </w:rPr>
          <w:instrText xml:space="preserve"> PAGEREF _Toc144244688 \h </w:instrText>
        </w:r>
        <w:r w:rsidR="00435E39">
          <w:rPr>
            <w:noProof/>
            <w:webHidden/>
          </w:rPr>
        </w:r>
        <w:r w:rsidR="00435E39">
          <w:rPr>
            <w:noProof/>
            <w:webHidden/>
          </w:rPr>
          <w:fldChar w:fldCharType="separate"/>
        </w:r>
        <w:r w:rsidR="00435E39">
          <w:rPr>
            <w:noProof/>
            <w:webHidden/>
          </w:rPr>
          <w:t>5</w:t>
        </w:r>
        <w:r w:rsidR="00435E39">
          <w:rPr>
            <w:noProof/>
            <w:webHidden/>
          </w:rPr>
          <w:fldChar w:fldCharType="end"/>
        </w:r>
      </w:hyperlink>
    </w:p>
    <w:p w14:paraId="6F7E78AC" w14:textId="15630AF5"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689" w:history="1">
        <w:r w:rsidR="00435E39" w:rsidRPr="00A41698">
          <w:rPr>
            <w:rStyle w:val="Hyperlink"/>
            <w:noProof/>
          </w:rPr>
          <w:t>2  Spearheading the development and harmonization of methods and measures for new VAW data collection has effected a transformative shift in the VAW data field</w:t>
        </w:r>
        <w:r w:rsidR="00435E39">
          <w:rPr>
            <w:noProof/>
            <w:webHidden/>
          </w:rPr>
          <w:tab/>
        </w:r>
        <w:r w:rsidR="00435E39">
          <w:rPr>
            <w:noProof/>
            <w:webHidden/>
          </w:rPr>
          <w:fldChar w:fldCharType="begin"/>
        </w:r>
        <w:r w:rsidR="00435E39">
          <w:rPr>
            <w:noProof/>
            <w:webHidden/>
          </w:rPr>
          <w:instrText xml:space="preserve"> PAGEREF _Toc144244689 \h </w:instrText>
        </w:r>
        <w:r w:rsidR="00435E39">
          <w:rPr>
            <w:noProof/>
            <w:webHidden/>
          </w:rPr>
        </w:r>
        <w:r w:rsidR="00435E39">
          <w:rPr>
            <w:noProof/>
            <w:webHidden/>
          </w:rPr>
          <w:fldChar w:fldCharType="separate"/>
        </w:r>
        <w:r w:rsidR="00435E39">
          <w:rPr>
            <w:noProof/>
            <w:webHidden/>
          </w:rPr>
          <w:t>5</w:t>
        </w:r>
        <w:r w:rsidR="00435E39">
          <w:rPr>
            <w:noProof/>
            <w:webHidden/>
          </w:rPr>
          <w:fldChar w:fldCharType="end"/>
        </w:r>
      </w:hyperlink>
    </w:p>
    <w:p w14:paraId="61E84FED" w14:textId="323B55D7"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690" w:history="1">
        <w:r w:rsidR="00435E39" w:rsidRPr="00A41698">
          <w:rPr>
            <w:rStyle w:val="Hyperlink"/>
            <w:noProof/>
          </w:rPr>
          <w:t>3  Building capacity for collecting, producing and using quality VAW prevalence data has triggered a growing demand for these skills in regions and countries</w:t>
        </w:r>
        <w:r w:rsidR="00435E39">
          <w:rPr>
            <w:noProof/>
            <w:webHidden/>
          </w:rPr>
          <w:tab/>
        </w:r>
        <w:r w:rsidR="00435E39">
          <w:rPr>
            <w:noProof/>
            <w:webHidden/>
          </w:rPr>
          <w:fldChar w:fldCharType="begin"/>
        </w:r>
        <w:r w:rsidR="00435E39">
          <w:rPr>
            <w:noProof/>
            <w:webHidden/>
          </w:rPr>
          <w:instrText xml:space="preserve"> PAGEREF _Toc144244690 \h </w:instrText>
        </w:r>
        <w:r w:rsidR="00435E39">
          <w:rPr>
            <w:noProof/>
            <w:webHidden/>
          </w:rPr>
        </w:r>
        <w:r w:rsidR="00435E39">
          <w:rPr>
            <w:noProof/>
            <w:webHidden/>
          </w:rPr>
          <w:fldChar w:fldCharType="separate"/>
        </w:r>
        <w:r w:rsidR="00435E39">
          <w:rPr>
            <w:noProof/>
            <w:webHidden/>
          </w:rPr>
          <w:t>6</w:t>
        </w:r>
        <w:r w:rsidR="00435E39">
          <w:rPr>
            <w:noProof/>
            <w:webHidden/>
          </w:rPr>
          <w:fldChar w:fldCharType="end"/>
        </w:r>
      </w:hyperlink>
    </w:p>
    <w:p w14:paraId="284F1117" w14:textId="6B51BCC6"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691" w:history="1">
        <w:r w:rsidR="00435E39" w:rsidRPr="00A41698">
          <w:rPr>
            <w:rStyle w:val="Hyperlink"/>
            <w:noProof/>
          </w:rPr>
          <w:t>4  Designing and implementing strategies that fostered the cycle of VAW data demand and use</w:t>
        </w:r>
        <w:r w:rsidR="00435E39">
          <w:rPr>
            <w:noProof/>
            <w:webHidden/>
          </w:rPr>
          <w:tab/>
        </w:r>
        <w:r w:rsidR="00435E39">
          <w:rPr>
            <w:noProof/>
            <w:webHidden/>
          </w:rPr>
          <w:fldChar w:fldCharType="begin"/>
        </w:r>
        <w:r w:rsidR="00435E39">
          <w:rPr>
            <w:noProof/>
            <w:webHidden/>
          </w:rPr>
          <w:instrText xml:space="preserve"> PAGEREF _Toc144244691 \h </w:instrText>
        </w:r>
        <w:r w:rsidR="00435E39">
          <w:rPr>
            <w:noProof/>
            <w:webHidden/>
          </w:rPr>
        </w:r>
        <w:r w:rsidR="00435E39">
          <w:rPr>
            <w:noProof/>
            <w:webHidden/>
          </w:rPr>
          <w:fldChar w:fldCharType="separate"/>
        </w:r>
        <w:r w:rsidR="00435E39">
          <w:rPr>
            <w:noProof/>
            <w:webHidden/>
          </w:rPr>
          <w:t>6</w:t>
        </w:r>
        <w:r w:rsidR="00435E39">
          <w:rPr>
            <w:noProof/>
            <w:webHidden/>
          </w:rPr>
          <w:fldChar w:fldCharType="end"/>
        </w:r>
      </w:hyperlink>
    </w:p>
    <w:p w14:paraId="7C4F5899" w14:textId="5DC5920C"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692" w:history="1">
        <w:r w:rsidR="00435E39" w:rsidRPr="00A41698">
          <w:rPr>
            <w:rStyle w:val="Hyperlink"/>
            <w:noProof/>
          </w:rPr>
          <w:t>5  A powerful leader as a coordinating body and a model of collaboration in the VAW data space</w:t>
        </w:r>
        <w:r w:rsidR="00435E39">
          <w:rPr>
            <w:noProof/>
            <w:webHidden/>
          </w:rPr>
          <w:tab/>
        </w:r>
        <w:r w:rsidR="00435E39">
          <w:rPr>
            <w:noProof/>
            <w:webHidden/>
          </w:rPr>
          <w:fldChar w:fldCharType="begin"/>
        </w:r>
        <w:r w:rsidR="00435E39">
          <w:rPr>
            <w:noProof/>
            <w:webHidden/>
          </w:rPr>
          <w:instrText xml:space="preserve"> PAGEREF _Toc144244692 \h </w:instrText>
        </w:r>
        <w:r w:rsidR="00435E39">
          <w:rPr>
            <w:noProof/>
            <w:webHidden/>
          </w:rPr>
        </w:r>
        <w:r w:rsidR="00435E39">
          <w:rPr>
            <w:noProof/>
            <w:webHidden/>
          </w:rPr>
          <w:fldChar w:fldCharType="separate"/>
        </w:r>
        <w:r w:rsidR="00435E39">
          <w:rPr>
            <w:noProof/>
            <w:webHidden/>
          </w:rPr>
          <w:t>6</w:t>
        </w:r>
        <w:r w:rsidR="00435E39">
          <w:rPr>
            <w:noProof/>
            <w:webHidden/>
          </w:rPr>
          <w:fldChar w:fldCharType="end"/>
        </w:r>
      </w:hyperlink>
    </w:p>
    <w:p w14:paraId="0B06DD19" w14:textId="3F9B794B"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693" w:history="1">
        <w:r w:rsidR="00435E39" w:rsidRPr="00A41698">
          <w:rPr>
            <w:rStyle w:val="Hyperlink"/>
            <w:noProof/>
          </w:rPr>
          <w:t>6  Demonstrating resilience and creativity in the face of unexpected change</w:t>
        </w:r>
        <w:r w:rsidR="00435E39">
          <w:rPr>
            <w:noProof/>
            <w:webHidden/>
          </w:rPr>
          <w:tab/>
        </w:r>
        <w:r w:rsidR="00435E39">
          <w:rPr>
            <w:noProof/>
            <w:webHidden/>
          </w:rPr>
          <w:fldChar w:fldCharType="begin"/>
        </w:r>
        <w:r w:rsidR="00435E39">
          <w:rPr>
            <w:noProof/>
            <w:webHidden/>
          </w:rPr>
          <w:instrText xml:space="preserve"> PAGEREF _Toc144244693 \h </w:instrText>
        </w:r>
        <w:r w:rsidR="00435E39">
          <w:rPr>
            <w:noProof/>
            <w:webHidden/>
          </w:rPr>
        </w:r>
        <w:r w:rsidR="00435E39">
          <w:rPr>
            <w:noProof/>
            <w:webHidden/>
          </w:rPr>
          <w:fldChar w:fldCharType="separate"/>
        </w:r>
        <w:r w:rsidR="00435E39">
          <w:rPr>
            <w:noProof/>
            <w:webHidden/>
          </w:rPr>
          <w:t>7</w:t>
        </w:r>
        <w:r w:rsidR="00435E39">
          <w:rPr>
            <w:noProof/>
            <w:webHidden/>
          </w:rPr>
          <w:fldChar w:fldCharType="end"/>
        </w:r>
      </w:hyperlink>
    </w:p>
    <w:p w14:paraId="215CB0C5" w14:textId="6824CDF9"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694" w:history="1">
        <w:r w:rsidR="00435E39" w:rsidRPr="00A41698">
          <w:rPr>
            <w:rStyle w:val="Hyperlink"/>
            <w:noProof/>
          </w:rPr>
          <w:t>‬7 Planning sustainability into activity design in all three areas of work</w:t>
        </w:r>
        <w:r w:rsidR="00435E39">
          <w:rPr>
            <w:noProof/>
            <w:webHidden/>
          </w:rPr>
          <w:tab/>
        </w:r>
        <w:r w:rsidR="00435E39">
          <w:rPr>
            <w:noProof/>
            <w:webHidden/>
          </w:rPr>
          <w:fldChar w:fldCharType="begin"/>
        </w:r>
        <w:r w:rsidR="00435E39">
          <w:rPr>
            <w:noProof/>
            <w:webHidden/>
          </w:rPr>
          <w:instrText xml:space="preserve"> PAGEREF _Toc144244694 \h </w:instrText>
        </w:r>
        <w:r w:rsidR="00435E39">
          <w:rPr>
            <w:noProof/>
            <w:webHidden/>
          </w:rPr>
        </w:r>
        <w:r w:rsidR="00435E39">
          <w:rPr>
            <w:noProof/>
            <w:webHidden/>
          </w:rPr>
          <w:fldChar w:fldCharType="separate"/>
        </w:r>
        <w:r w:rsidR="00435E39">
          <w:rPr>
            <w:noProof/>
            <w:webHidden/>
          </w:rPr>
          <w:t>7</w:t>
        </w:r>
        <w:r w:rsidR="00435E39">
          <w:rPr>
            <w:noProof/>
            <w:webHidden/>
          </w:rPr>
          <w:fldChar w:fldCharType="end"/>
        </w:r>
      </w:hyperlink>
    </w:p>
    <w:p w14:paraId="7BF6413E" w14:textId="6A1527A5"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695" w:history="1">
        <w:r w:rsidR="00435E39" w:rsidRPr="00A41698">
          <w:rPr>
            <w:rStyle w:val="Hyperlink"/>
            <w:noProof/>
          </w:rPr>
          <w:t>8 Key recommendations for a second phase</w:t>
        </w:r>
        <w:r w:rsidR="00435E39">
          <w:rPr>
            <w:noProof/>
            <w:webHidden/>
          </w:rPr>
          <w:tab/>
        </w:r>
        <w:r w:rsidR="00435E39">
          <w:rPr>
            <w:noProof/>
            <w:webHidden/>
          </w:rPr>
          <w:fldChar w:fldCharType="begin"/>
        </w:r>
        <w:r w:rsidR="00435E39">
          <w:rPr>
            <w:noProof/>
            <w:webHidden/>
          </w:rPr>
          <w:instrText xml:space="preserve"> PAGEREF _Toc144244695 \h </w:instrText>
        </w:r>
        <w:r w:rsidR="00435E39">
          <w:rPr>
            <w:noProof/>
            <w:webHidden/>
          </w:rPr>
        </w:r>
        <w:r w:rsidR="00435E39">
          <w:rPr>
            <w:noProof/>
            <w:webHidden/>
          </w:rPr>
          <w:fldChar w:fldCharType="separate"/>
        </w:r>
        <w:r w:rsidR="00435E39">
          <w:rPr>
            <w:noProof/>
            <w:webHidden/>
          </w:rPr>
          <w:t>7</w:t>
        </w:r>
        <w:r w:rsidR="00435E39">
          <w:rPr>
            <w:noProof/>
            <w:webHidden/>
          </w:rPr>
          <w:fldChar w:fldCharType="end"/>
        </w:r>
      </w:hyperlink>
    </w:p>
    <w:p w14:paraId="3131D2E6" w14:textId="79608355"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696" w:history="1">
        <w:r w:rsidR="00435E39" w:rsidRPr="00A41698">
          <w:rPr>
            <w:rStyle w:val="Hyperlink"/>
            <w:noProof/>
          </w:rPr>
          <w:t>Context of the Evaluation</w:t>
        </w:r>
        <w:r w:rsidR="00435E39">
          <w:rPr>
            <w:noProof/>
            <w:webHidden/>
          </w:rPr>
          <w:tab/>
        </w:r>
        <w:r w:rsidR="00435E39">
          <w:rPr>
            <w:noProof/>
            <w:webHidden/>
          </w:rPr>
          <w:fldChar w:fldCharType="begin"/>
        </w:r>
        <w:r w:rsidR="00435E39">
          <w:rPr>
            <w:noProof/>
            <w:webHidden/>
          </w:rPr>
          <w:instrText xml:space="preserve"> PAGEREF _Toc144244696 \h </w:instrText>
        </w:r>
        <w:r w:rsidR="00435E39">
          <w:rPr>
            <w:noProof/>
            <w:webHidden/>
          </w:rPr>
        </w:r>
        <w:r w:rsidR="00435E39">
          <w:rPr>
            <w:noProof/>
            <w:webHidden/>
          </w:rPr>
          <w:fldChar w:fldCharType="separate"/>
        </w:r>
        <w:r w:rsidR="00435E39">
          <w:rPr>
            <w:noProof/>
            <w:webHidden/>
          </w:rPr>
          <w:t>8</w:t>
        </w:r>
        <w:r w:rsidR="00435E39">
          <w:rPr>
            <w:noProof/>
            <w:webHidden/>
          </w:rPr>
          <w:fldChar w:fldCharType="end"/>
        </w:r>
      </w:hyperlink>
    </w:p>
    <w:p w14:paraId="5F748045" w14:textId="5971D64C" w:rsidR="00435E39" w:rsidRDefault="00666B31">
      <w:pPr>
        <w:pStyle w:val="TOC1"/>
        <w:tabs>
          <w:tab w:val="right" w:leader="dot" w:pos="10214"/>
        </w:tabs>
        <w:rPr>
          <w:rFonts w:eastAsiaTheme="minorEastAsia" w:cstheme="minorBidi"/>
          <w:b w:val="0"/>
          <w:bCs w:val="0"/>
          <w:caps w:val="0"/>
          <w:noProof/>
          <w:color w:val="auto"/>
          <w:kern w:val="2"/>
          <w:sz w:val="24"/>
          <w:szCs w:val="24"/>
          <w14:ligatures w14:val="standardContextual"/>
        </w:rPr>
      </w:pPr>
      <w:hyperlink w:anchor="_Toc144244697" w:history="1">
        <w:r w:rsidR="00435E39" w:rsidRPr="00A41698">
          <w:rPr>
            <w:rStyle w:val="Hyperlink"/>
            <w:noProof/>
          </w:rPr>
          <w:t>1 Background</w:t>
        </w:r>
        <w:r w:rsidR="00435E39">
          <w:rPr>
            <w:noProof/>
            <w:webHidden/>
          </w:rPr>
          <w:tab/>
        </w:r>
        <w:r w:rsidR="00435E39">
          <w:rPr>
            <w:noProof/>
            <w:webHidden/>
          </w:rPr>
          <w:fldChar w:fldCharType="begin"/>
        </w:r>
        <w:r w:rsidR="00435E39">
          <w:rPr>
            <w:noProof/>
            <w:webHidden/>
          </w:rPr>
          <w:instrText xml:space="preserve"> PAGEREF _Toc144244697 \h </w:instrText>
        </w:r>
        <w:r w:rsidR="00435E39">
          <w:rPr>
            <w:noProof/>
            <w:webHidden/>
          </w:rPr>
        </w:r>
        <w:r w:rsidR="00435E39">
          <w:rPr>
            <w:noProof/>
            <w:webHidden/>
          </w:rPr>
          <w:fldChar w:fldCharType="separate"/>
        </w:r>
        <w:r w:rsidR="00435E39">
          <w:rPr>
            <w:noProof/>
            <w:webHidden/>
          </w:rPr>
          <w:t>10</w:t>
        </w:r>
        <w:r w:rsidR="00435E39">
          <w:rPr>
            <w:noProof/>
            <w:webHidden/>
          </w:rPr>
          <w:fldChar w:fldCharType="end"/>
        </w:r>
      </w:hyperlink>
    </w:p>
    <w:p w14:paraId="1369B22F" w14:textId="3D307873"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698" w:history="1">
        <w:r w:rsidR="00435E39" w:rsidRPr="00A41698">
          <w:rPr>
            <w:rStyle w:val="Hyperlink"/>
            <w:noProof/>
          </w:rPr>
          <w:t>1.1 Context</w:t>
        </w:r>
        <w:r w:rsidR="00435E39">
          <w:rPr>
            <w:noProof/>
            <w:webHidden/>
          </w:rPr>
          <w:tab/>
        </w:r>
        <w:r w:rsidR="00435E39">
          <w:rPr>
            <w:noProof/>
            <w:webHidden/>
          </w:rPr>
          <w:fldChar w:fldCharType="begin"/>
        </w:r>
        <w:r w:rsidR="00435E39">
          <w:rPr>
            <w:noProof/>
            <w:webHidden/>
          </w:rPr>
          <w:instrText xml:space="preserve"> PAGEREF _Toc144244698 \h </w:instrText>
        </w:r>
        <w:r w:rsidR="00435E39">
          <w:rPr>
            <w:noProof/>
            <w:webHidden/>
          </w:rPr>
        </w:r>
        <w:r w:rsidR="00435E39">
          <w:rPr>
            <w:noProof/>
            <w:webHidden/>
          </w:rPr>
          <w:fldChar w:fldCharType="separate"/>
        </w:r>
        <w:r w:rsidR="00435E39">
          <w:rPr>
            <w:noProof/>
            <w:webHidden/>
          </w:rPr>
          <w:t>10</w:t>
        </w:r>
        <w:r w:rsidR="00435E39">
          <w:rPr>
            <w:noProof/>
            <w:webHidden/>
          </w:rPr>
          <w:fldChar w:fldCharType="end"/>
        </w:r>
      </w:hyperlink>
    </w:p>
    <w:p w14:paraId="58E563C1" w14:textId="115FC52C"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699" w:history="1">
        <w:r w:rsidR="00435E39" w:rsidRPr="00A41698">
          <w:rPr>
            <w:rStyle w:val="Hyperlink"/>
            <w:noProof/>
          </w:rPr>
          <w:t>1.2  The Joint Programme</w:t>
        </w:r>
        <w:r w:rsidR="00435E39">
          <w:rPr>
            <w:noProof/>
            <w:webHidden/>
          </w:rPr>
          <w:tab/>
        </w:r>
        <w:r w:rsidR="00435E39">
          <w:rPr>
            <w:noProof/>
            <w:webHidden/>
          </w:rPr>
          <w:fldChar w:fldCharType="begin"/>
        </w:r>
        <w:r w:rsidR="00435E39">
          <w:rPr>
            <w:noProof/>
            <w:webHidden/>
          </w:rPr>
          <w:instrText xml:space="preserve"> PAGEREF _Toc144244699 \h </w:instrText>
        </w:r>
        <w:r w:rsidR="00435E39">
          <w:rPr>
            <w:noProof/>
            <w:webHidden/>
          </w:rPr>
        </w:r>
        <w:r w:rsidR="00435E39">
          <w:rPr>
            <w:noProof/>
            <w:webHidden/>
          </w:rPr>
          <w:fldChar w:fldCharType="separate"/>
        </w:r>
        <w:r w:rsidR="00435E39">
          <w:rPr>
            <w:noProof/>
            <w:webHidden/>
          </w:rPr>
          <w:t>10</w:t>
        </w:r>
        <w:r w:rsidR="00435E39">
          <w:rPr>
            <w:noProof/>
            <w:webHidden/>
          </w:rPr>
          <w:fldChar w:fldCharType="end"/>
        </w:r>
      </w:hyperlink>
    </w:p>
    <w:p w14:paraId="7330C32B" w14:textId="194644B9"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700" w:history="1">
        <w:r w:rsidR="00435E39" w:rsidRPr="00A41698">
          <w:rPr>
            <w:rStyle w:val="Hyperlink"/>
            <w:noProof/>
          </w:rPr>
          <w:t xml:space="preserve">The goal and outcomes of the Joint Programme are: </w:t>
        </w:r>
        <w:r w:rsidR="00435E39">
          <w:rPr>
            <w:noProof/>
            <w:webHidden/>
          </w:rPr>
          <w:tab/>
        </w:r>
        <w:r w:rsidR="00435E39">
          <w:rPr>
            <w:noProof/>
            <w:webHidden/>
          </w:rPr>
          <w:fldChar w:fldCharType="begin"/>
        </w:r>
        <w:r w:rsidR="00435E39">
          <w:rPr>
            <w:noProof/>
            <w:webHidden/>
          </w:rPr>
          <w:instrText xml:space="preserve"> PAGEREF _Toc144244700 \h </w:instrText>
        </w:r>
        <w:r w:rsidR="00435E39">
          <w:rPr>
            <w:noProof/>
            <w:webHidden/>
          </w:rPr>
        </w:r>
        <w:r w:rsidR="00435E39">
          <w:rPr>
            <w:noProof/>
            <w:webHidden/>
          </w:rPr>
          <w:fldChar w:fldCharType="separate"/>
        </w:r>
        <w:r w:rsidR="00435E39">
          <w:rPr>
            <w:noProof/>
            <w:webHidden/>
          </w:rPr>
          <w:t>10</w:t>
        </w:r>
        <w:r w:rsidR="00435E39">
          <w:rPr>
            <w:noProof/>
            <w:webHidden/>
          </w:rPr>
          <w:fldChar w:fldCharType="end"/>
        </w:r>
      </w:hyperlink>
    </w:p>
    <w:p w14:paraId="30BC4394" w14:textId="65BB6240"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701" w:history="1">
        <w:r w:rsidR="00435E39" w:rsidRPr="00A41698">
          <w:rPr>
            <w:rStyle w:val="Hyperlink"/>
            <w:noProof/>
          </w:rPr>
          <w:t>Area 1:  Strengthening methodologies and measurement of violence against women to enable the collection, production, dissemination, and use of sound prevalence and administrative data on violence against women.</w:t>
        </w:r>
        <w:r w:rsidR="00435E39">
          <w:rPr>
            <w:noProof/>
            <w:webHidden/>
          </w:rPr>
          <w:tab/>
        </w:r>
        <w:r w:rsidR="00435E39">
          <w:rPr>
            <w:noProof/>
            <w:webHidden/>
          </w:rPr>
          <w:fldChar w:fldCharType="begin"/>
        </w:r>
        <w:r w:rsidR="00435E39">
          <w:rPr>
            <w:noProof/>
            <w:webHidden/>
          </w:rPr>
          <w:instrText xml:space="preserve"> PAGEREF _Toc144244701 \h </w:instrText>
        </w:r>
        <w:r w:rsidR="00435E39">
          <w:rPr>
            <w:noProof/>
            <w:webHidden/>
          </w:rPr>
        </w:r>
        <w:r w:rsidR="00435E39">
          <w:rPr>
            <w:noProof/>
            <w:webHidden/>
          </w:rPr>
          <w:fldChar w:fldCharType="separate"/>
        </w:r>
        <w:r w:rsidR="00435E39">
          <w:rPr>
            <w:noProof/>
            <w:webHidden/>
          </w:rPr>
          <w:t>11</w:t>
        </w:r>
        <w:r w:rsidR="00435E39">
          <w:rPr>
            <w:noProof/>
            <w:webHidden/>
          </w:rPr>
          <w:fldChar w:fldCharType="end"/>
        </w:r>
      </w:hyperlink>
    </w:p>
    <w:p w14:paraId="41796174" w14:textId="066F9EA2"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702" w:history="1">
        <w:r w:rsidR="00435E39" w:rsidRPr="00A41698">
          <w:rPr>
            <w:rStyle w:val="Hyperlink"/>
            <w:noProof/>
          </w:rPr>
          <w:t xml:space="preserve">Area 2: Capacities strengthened on the collection, analysis and use of VAW data by countries and sub-nationally, </w:t>
        </w:r>
        <w:r w:rsidR="00435E39" w:rsidRPr="00A41698">
          <w:rPr>
            <w:rStyle w:val="Hyperlink"/>
            <w:rFonts w:eastAsia="Times New Roman"/>
            <w:noProof/>
          </w:rPr>
          <w:t>i</w:t>
        </w:r>
        <w:r w:rsidR="00435E39" w:rsidRPr="00A41698">
          <w:rPr>
            <w:rStyle w:val="Hyperlink"/>
            <w:noProof/>
          </w:rPr>
          <w:t>n line with international methodological, ethical and safety standards.</w:t>
        </w:r>
        <w:r w:rsidR="00435E39">
          <w:rPr>
            <w:noProof/>
            <w:webHidden/>
          </w:rPr>
          <w:tab/>
        </w:r>
        <w:r w:rsidR="00435E39">
          <w:rPr>
            <w:noProof/>
            <w:webHidden/>
          </w:rPr>
          <w:fldChar w:fldCharType="begin"/>
        </w:r>
        <w:r w:rsidR="00435E39">
          <w:rPr>
            <w:noProof/>
            <w:webHidden/>
          </w:rPr>
          <w:instrText xml:space="preserve"> PAGEREF _Toc144244702 \h </w:instrText>
        </w:r>
        <w:r w:rsidR="00435E39">
          <w:rPr>
            <w:noProof/>
            <w:webHidden/>
          </w:rPr>
        </w:r>
        <w:r w:rsidR="00435E39">
          <w:rPr>
            <w:noProof/>
            <w:webHidden/>
          </w:rPr>
          <w:fldChar w:fldCharType="separate"/>
        </w:r>
        <w:r w:rsidR="00435E39">
          <w:rPr>
            <w:noProof/>
            <w:webHidden/>
          </w:rPr>
          <w:t>11</w:t>
        </w:r>
        <w:r w:rsidR="00435E39">
          <w:rPr>
            <w:noProof/>
            <w:webHidden/>
          </w:rPr>
          <w:fldChar w:fldCharType="end"/>
        </w:r>
      </w:hyperlink>
    </w:p>
    <w:p w14:paraId="689C6D10" w14:textId="6B3B6E36"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703" w:history="1">
        <w:r w:rsidR="00435E39" w:rsidRPr="00A41698">
          <w:rPr>
            <w:rStyle w:val="Hyperlink"/>
            <w:noProof/>
          </w:rPr>
          <w:t>Area 3:  Building VAW data demand and supporting its use for advocacy and evidence-based decision-making</w:t>
        </w:r>
        <w:r w:rsidR="00435E39">
          <w:rPr>
            <w:noProof/>
            <w:webHidden/>
          </w:rPr>
          <w:tab/>
        </w:r>
        <w:r w:rsidR="00435E39">
          <w:rPr>
            <w:noProof/>
            <w:webHidden/>
          </w:rPr>
          <w:fldChar w:fldCharType="begin"/>
        </w:r>
        <w:r w:rsidR="00435E39">
          <w:rPr>
            <w:noProof/>
            <w:webHidden/>
          </w:rPr>
          <w:instrText xml:space="preserve"> PAGEREF _Toc144244703 \h </w:instrText>
        </w:r>
        <w:r w:rsidR="00435E39">
          <w:rPr>
            <w:noProof/>
            <w:webHidden/>
          </w:rPr>
        </w:r>
        <w:r w:rsidR="00435E39">
          <w:rPr>
            <w:noProof/>
            <w:webHidden/>
          </w:rPr>
          <w:fldChar w:fldCharType="separate"/>
        </w:r>
        <w:r w:rsidR="00435E39">
          <w:rPr>
            <w:noProof/>
            <w:webHidden/>
          </w:rPr>
          <w:t>11</w:t>
        </w:r>
        <w:r w:rsidR="00435E39">
          <w:rPr>
            <w:noProof/>
            <w:webHidden/>
          </w:rPr>
          <w:fldChar w:fldCharType="end"/>
        </w:r>
      </w:hyperlink>
    </w:p>
    <w:p w14:paraId="5410FB6B" w14:textId="4DB94114" w:rsidR="00435E39" w:rsidRDefault="00666B31">
      <w:pPr>
        <w:pStyle w:val="TOC1"/>
        <w:tabs>
          <w:tab w:val="right" w:leader="dot" w:pos="10214"/>
        </w:tabs>
        <w:rPr>
          <w:rFonts w:eastAsiaTheme="minorEastAsia" w:cstheme="minorBidi"/>
          <w:b w:val="0"/>
          <w:bCs w:val="0"/>
          <w:caps w:val="0"/>
          <w:noProof/>
          <w:color w:val="auto"/>
          <w:kern w:val="2"/>
          <w:sz w:val="24"/>
          <w:szCs w:val="24"/>
          <w14:ligatures w14:val="standardContextual"/>
        </w:rPr>
      </w:pPr>
      <w:hyperlink w:anchor="_Toc144244704" w:history="1">
        <w:r w:rsidR="00435E39" w:rsidRPr="00A41698">
          <w:rPr>
            <w:rStyle w:val="Hyperlink"/>
            <w:noProof/>
          </w:rPr>
          <w:t>2  Evaluation Approach and Methods</w:t>
        </w:r>
        <w:r w:rsidR="00435E39">
          <w:rPr>
            <w:noProof/>
            <w:webHidden/>
          </w:rPr>
          <w:tab/>
        </w:r>
        <w:r w:rsidR="00435E39">
          <w:rPr>
            <w:noProof/>
            <w:webHidden/>
          </w:rPr>
          <w:fldChar w:fldCharType="begin"/>
        </w:r>
        <w:r w:rsidR="00435E39">
          <w:rPr>
            <w:noProof/>
            <w:webHidden/>
          </w:rPr>
          <w:instrText xml:space="preserve"> PAGEREF _Toc144244704 \h </w:instrText>
        </w:r>
        <w:r w:rsidR="00435E39">
          <w:rPr>
            <w:noProof/>
            <w:webHidden/>
          </w:rPr>
        </w:r>
        <w:r w:rsidR="00435E39">
          <w:rPr>
            <w:noProof/>
            <w:webHidden/>
          </w:rPr>
          <w:fldChar w:fldCharType="separate"/>
        </w:r>
        <w:r w:rsidR="00435E39">
          <w:rPr>
            <w:noProof/>
            <w:webHidden/>
          </w:rPr>
          <w:t>13</w:t>
        </w:r>
        <w:r w:rsidR="00435E39">
          <w:rPr>
            <w:noProof/>
            <w:webHidden/>
          </w:rPr>
          <w:fldChar w:fldCharType="end"/>
        </w:r>
      </w:hyperlink>
    </w:p>
    <w:p w14:paraId="2A8A1456" w14:textId="4BF6BBAD"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05" w:history="1">
        <w:r w:rsidR="00435E39" w:rsidRPr="00A41698">
          <w:rPr>
            <w:rStyle w:val="Hyperlink"/>
            <w:noProof/>
          </w:rPr>
          <w:t>2.1 Evaluation Process</w:t>
        </w:r>
        <w:r w:rsidR="00435E39">
          <w:rPr>
            <w:noProof/>
            <w:webHidden/>
          </w:rPr>
          <w:tab/>
        </w:r>
        <w:r w:rsidR="00435E39">
          <w:rPr>
            <w:noProof/>
            <w:webHidden/>
          </w:rPr>
          <w:fldChar w:fldCharType="begin"/>
        </w:r>
        <w:r w:rsidR="00435E39">
          <w:rPr>
            <w:noProof/>
            <w:webHidden/>
          </w:rPr>
          <w:instrText xml:space="preserve"> PAGEREF _Toc144244705 \h </w:instrText>
        </w:r>
        <w:r w:rsidR="00435E39">
          <w:rPr>
            <w:noProof/>
            <w:webHidden/>
          </w:rPr>
        </w:r>
        <w:r w:rsidR="00435E39">
          <w:rPr>
            <w:noProof/>
            <w:webHidden/>
          </w:rPr>
          <w:fldChar w:fldCharType="separate"/>
        </w:r>
        <w:r w:rsidR="00435E39">
          <w:rPr>
            <w:noProof/>
            <w:webHidden/>
          </w:rPr>
          <w:t>13</w:t>
        </w:r>
        <w:r w:rsidR="00435E39">
          <w:rPr>
            <w:noProof/>
            <w:webHidden/>
          </w:rPr>
          <w:fldChar w:fldCharType="end"/>
        </w:r>
      </w:hyperlink>
    </w:p>
    <w:p w14:paraId="0E3AE044" w14:textId="60350DFA"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06" w:history="1">
        <w:r w:rsidR="00435E39" w:rsidRPr="00A41698">
          <w:rPr>
            <w:rStyle w:val="Hyperlink"/>
            <w:noProof/>
          </w:rPr>
          <w:t>2.2 Evaluation Objectives</w:t>
        </w:r>
        <w:r w:rsidR="00435E39">
          <w:rPr>
            <w:noProof/>
            <w:webHidden/>
          </w:rPr>
          <w:tab/>
        </w:r>
        <w:r w:rsidR="00435E39">
          <w:rPr>
            <w:noProof/>
            <w:webHidden/>
          </w:rPr>
          <w:fldChar w:fldCharType="begin"/>
        </w:r>
        <w:r w:rsidR="00435E39">
          <w:rPr>
            <w:noProof/>
            <w:webHidden/>
          </w:rPr>
          <w:instrText xml:space="preserve"> PAGEREF _Toc144244706 \h </w:instrText>
        </w:r>
        <w:r w:rsidR="00435E39">
          <w:rPr>
            <w:noProof/>
            <w:webHidden/>
          </w:rPr>
        </w:r>
        <w:r w:rsidR="00435E39">
          <w:rPr>
            <w:noProof/>
            <w:webHidden/>
          </w:rPr>
          <w:fldChar w:fldCharType="separate"/>
        </w:r>
        <w:r w:rsidR="00435E39">
          <w:rPr>
            <w:noProof/>
            <w:webHidden/>
          </w:rPr>
          <w:t>13</w:t>
        </w:r>
        <w:r w:rsidR="00435E39">
          <w:rPr>
            <w:noProof/>
            <w:webHidden/>
          </w:rPr>
          <w:fldChar w:fldCharType="end"/>
        </w:r>
      </w:hyperlink>
    </w:p>
    <w:p w14:paraId="03BA4CF3" w14:textId="6C48EC23"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07" w:history="1">
        <w:r w:rsidR="00435E39" w:rsidRPr="00A41698">
          <w:rPr>
            <w:rStyle w:val="Hyperlink"/>
            <w:noProof/>
          </w:rPr>
          <w:t>2.3 Evaluation Research Questions</w:t>
        </w:r>
        <w:r w:rsidR="00435E39">
          <w:rPr>
            <w:noProof/>
            <w:webHidden/>
          </w:rPr>
          <w:tab/>
        </w:r>
        <w:r w:rsidR="00435E39">
          <w:rPr>
            <w:noProof/>
            <w:webHidden/>
          </w:rPr>
          <w:fldChar w:fldCharType="begin"/>
        </w:r>
        <w:r w:rsidR="00435E39">
          <w:rPr>
            <w:noProof/>
            <w:webHidden/>
          </w:rPr>
          <w:instrText xml:space="preserve"> PAGEREF _Toc144244707 \h </w:instrText>
        </w:r>
        <w:r w:rsidR="00435E39">
          <w:rPr>
            <w:noProof/>
            <w:webHidden/>
          </w:rPr>
        </w:r>
        <w:r w:rsidR="00435E39">
          <w:rPr>
            <w:noProof/>
            <w:webHidden/>
          </w:rPr>
          <w:fldChar w:fldCharType="separate"/>
        </w:r>
        <w:r w:rsidR="00435E39">
          <w:rPr>
            <w:noProof/>
            <w:webHidden/>
          </w:rPr>
          <w:t>13</w:t>
        </w:r>
        <w:r w:rsidR="00435E39">
          <w:rPr>
            <w:noProof/>
            <w:webHidden/>
          </w:rPr>
          <w:fldChar w:fldCharType="end"/>
        </w:r>
      </w:hyperlink>
    </w:p>
    <w:p w14:paraId="1D26BB41" w14:textId="1C35B027"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708" w:history="1">
        <w:r w:rsidR="00435E39" w:rsidRPr="00A41698">
          <w:rPr>
            <w:rStyle w:val="Hyperlink"/>
            <w:noProof/>
          </w:rPr>
          <w:t>Effectiveness of the Programme</w:t>
        </w:r>
        <w:r w:rsidR="00435E39">
          <w:rPr>
            <w:noProof/>
            <w:webHidden/>
          </w:rPr>
          <w:tab/>
        </w:r>
        <w:r w:rsidR="00435E39">
          <w:rPr>
            <w:noProof/>
            <w:webHidden/>
          </w:rPr>
          <w:fldChar w:fldCharType="begin"/>
        </w:r>
        <w:r w:rsidR="00435E39">
          <w:rPr>
            <w:noProof/>
            <w:webHidden/>
          </w:rPr>
          <w:instrText xml:space="preserve"> PAGEREF _Toc144244708 \h </w:instrText>
        </w:r>
        <w:r w:rsidR="00435E39">
          <w:rPr>
            <w:noProof/>
            <w:webHidden/>
          </w:rPr>
        </w:r>
        <w:r w:rsidR="00435E39">
          <w:rPr>
            <w:noProof/>
            <w:webHidden/>
          </w:rPr>
          <w:fldChar w:fldCharType="separate"/>
        </w:r>
        <w:r w:rsidR="00435E39">
          <w:rPr>
            <w:noProof/>
            <w:webHidden/>
          </w:rPr>
          <w:t>13</w:t>
        </w:r>
        <w:r w:rsidR="00435E39">
          <w:rPr>
            <w:noProof/>
            <w:webHidden/>
          </w:rPr>
          <w:fldChar w:fldCharType="end"/>
        </w:r>
      </w:hyperlink>
    </w:p>
    <w:p w14:paraId="71EA7032" w14:textId="1CB14635"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709" w:history="1">
        <w:r w:rsidR="00435E39" w:rsidRPr="00A41698">
          <w:rPr>
            <w:rStyle w:val="Hyperlink"/>
            <w:noProof/>
          </w:rPr>
          <w:t>Programme Impact</w:t>
        </w:r>
        <w:r w:rsidR="00435E39">
          <w:rPr>
            <w:noProof/>
            <w:webHidden/>
          </w:rPr>
          <w:tab/>
        </w:r>
        <w:r w:rsidR="00435E39">
          <w:rPr>
            <w:noProof/>
            <w:webHidden/>
          </w:rPr>
          <w:fldChar w:fldCharType="begin"/>
        </w:r>
        <w:r w:rsidR="00435E39">
          <w:rPr>
            <w:noProof/>
            <w:webHidden/>
          </w:rPr>
          <w:instrText xml:space="preserve"> PAGEREF _Toc144244709 \h </w:instrText>
        </w:r>
        <w:r w:rsidR="00435E39">
          <w:rPr>
            <w:noProof/>
            <w:webHidden/>
          </w:rPr>
        </w:r>
        <w:r w:rsidR="00435E39">
          <w:rPr>
            <w:noProof/>
            <w:webHidden/>
          </w:rPr>
          <w:fldChar w:fldCharType="separate"/>
        </w:r>
        <w:r w:rsidR="00435E39">
          <w:rPr>
            <w:noProof/>
            <w:webHidden/>
          </w:rPr>
          <w:t>14</w:t>
        </w:r>
        <w:r w:rsidR="00435E39">
          <w:rPr>
            <w:noProof/>
            <w:webHidden/>
          </w:rPr>
          <w:fldChar w:fldCharType="end"/>
        </w:r>
      </w:hyperlink>
    </w:p>
    <w:p w14:paraId="49DF2839" w14:textId="3C451E92"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710" w:history="1">
        <w:r w:rsidR="00435E39" w:rsidRPr="00A41698">
          <w:rPr>
            <w:rStyle w:val="Hyperlink"/>
            <w:noProof/>
          </w:rPr>
          <w:t>Relevance of the programme design</w:t>
        </w:r>
        <w:r w:rsidR="00435E39">
          <w:rPr>
            <w:noProof/>
            <w:webHidden/>
          </w:rPr>
          <w:tab/>
        </w:r>
        <w:r w:rsidR="00435E39">
          <w:rPr>
            <w:noProof/>
            <w:webHidden/>
          </w:rPr>
          <w:fldChar w:fldCharType="begin"/>
        </w:r>
        <w:r w:rsidR="00435E39">
          <w:rPr>
            <w:noProof/>
            <w:webHidden/>
          </w:rPr>
          <w:instrText xml:space="preserve"> PAGEREF _Toc144244710 \h </w:instrText>
        </w:r>
        <w:r w:rsidR="00435E39">
          <w:rPr>
            <w:noProof/>
            <w:webHidden/>
          </w:rPr>
        </w:r>
        <w:r w:rsidR="00435E39">
          <w:rPr>
            <w:noProof/>
            <w:webHidden/>
          </w:rPr>
          <w:fldChar w:fldCharType="separate"/>
        </w:r>
        <w:r w:rsidR="00435E39">
          <w:rPr>
            <w:noProof/>
            <w:webHidden/>
          </w:rPr>
          <w:t>14</w:t>
        </w:r>
        <w:r w:rsidR="00435E39">
          <w:rPr>
            <w:noProof/>
            <w:webHidden/>
          </w:rPr>
          <w:fldChar w:fldCharType="end"/>
        </w:r>
      </w:hyperlink>
    </w:p>
    <w:p w14:paraId="1116E881" w14:textId="09558ACB"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711" w:history="1">
        <w:r w:rsidR="00435E39" w:rsidRPr="00A41698">
          <w:rPr>
            <w:rStyle w:val="Hyperlink"/>
            <w:noProof/>
          </w:rPr>
          <w:t>Programme Coherence</w:t>
        </w:r>
        <w:r w:rsidR="00435E39">
          <w:rPr>
            <w:noProof/>
            <w:webHidden/>
          </w:rPr>
          <w:tab/>
        </w:r>
        <w:r w:rsidR="00435E39">
          <w:rPr>
            <w:noProof/>
            <w:webHidden/>
          </w:rPr>
          <w:fldChar w:fldCharType="begin"/>
        </w:r>
        <w:r w:rsidR="00435E39">
          <w:rPr>
            <w:noProof/>
            <w:webHidden/>
          </w:rPr>
          <w:instrText xml:space="preserve"> PAGEREF _Toc144244711 \h </w:instrText>
        </w:r>
        <w:r w:rsidR="00435E39">
          <w:rPr>
            <w:noProof/>
            <w:webHidden/>
          </w:rPr>
        </w:r>
        <w:r w:rsidR="00435E39">
          <w:rPr>
            <w:noProof/>
            <w:webHidden/>
          </w:rPr>
          <w:fldChar w:fldCharType="separate"/>
        </w:r>
        <w:r w:rsidR="00435E39">
          <w:rPr>
            <w:noProof/>
            <w:webHidden/>
          </w:rPr>
          <w:t>14</w:t>
        </w:r>
        <w:r w:rsidR="00435E39">
          <w:rPr>
            <w:noProof/>
            <w:webHidden/>
          </w:rPr>
          <w:fldChar w:fldCharType="end"/>
        </w:r>
      </w:hyperlink>
    </w:p>
    <w:p w14:paraId="36E24F84" w14:textId="7E53C3D4"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712" w:history="1">
        <w:r w:rsidR="00435E39" w:rsidRPr="00A41698">
          <w:rPr>
            <w:rStyle w:val="Hyperlink"/>
            <w:noProof/>
          </w:rPr>
          <w:t>Efficiency of programme approach and management</w:t>
        </w:r>
        <w:r w:rsidR="00435E39">
          <w:rPr>
            <w:noProof/>
            <w:webHidden/>
          </w:rPr>
          <w:tab/>
        </w:r>
        <w:r w:rsidR="00435E39">
          <w:rPr>
            <w:noProof/>
            <w:webHidden/>
          </w:rPr>
          <w:fldChar w:fldCharType="begin"/>
        </w:r>
        <w:r w:rsidR="00435E39">
          <w:rPr>
            <w:noProof/>
            <w:webHidden/>
          </w:rPr>
          <w:instrText xml:space="preserve"> PAGEREF _Toc144244712 \h </w:instrText>
        </w:r>
        <w:r w:rsidR="00435E39">
          <w:rPr>
            <w:noProof/>
            <w:webHidden/>
          </w:rPr>
        </w:r>
        <w:r w:rsidR="00435E39">
          <w:rPr>
            <w:noProof/>
            <w:webHidden/>
          </w:rPr>
          <w:fldChar w:fldCharType="separate"/>
        </w:r>
        <w:r w:rsidR="00435E39">
          <w:rPr>
            <w:noProof/>
            <w:webHidden/>
          </w:rPr>
          <w:t>14</w:t>
        </w:r>
        <w:r w:rsidR="00435E39">
          <w:rPr>
            <w:noProof/>
            <w:webHidden/>
          </w:rPr>
          <w:fldChar w:fldCharType="end"/>
        </w:r>
      </w:hyperlink>
    </w:p>
    <w:p w14:paraId="23114CB4" w14:textId="799CECC2"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713" w:history="1">
        <w:r w:rsidR="00435E39" w:rsidRPr="00A41698">
          <w:rPr>
            <w:rStyle w:val="Hyperlink"/>
            <w:noProof/>
          </w:rPr>
          <w:t>Sustainability of the programme</w:t>
        </w:r>
        <w:r w:rsidR="00435E39">
          <w:rPr>
            <w:noProof/>
            <w:webHidden/>
          </w:rPr>
          <w:tab/>
        </w:r>
        <w:r w:rsidR="00435E39">
          <w:rPr>
            <w:noProof/>
            <w:webHidden/>
          </w:rPr>
          <w:fldChar w:fldCharType="begin"/>
        </w:r>
        <w:r w:rsidR="00435E39">
          <w:rPr>
            <w:noProof/>
            <w:webHidden/>
          </w:rPr>
          <w:instrText xml:space="preserve"> PAGEREF _Toc144244713 \h </w:instrText>
        </w:r>
        <w:r w:rsidR="00435E39">
          <w:rPr>
            <w:noProof/>
            <w:webHidden/>
          </w:rPr>
        </w:r>
        <w:r w:rsidR="00435E39">
          <w:rPr>
            <w:noProof/>
            <w:webHidden/>
          </w:rPr>
          <w:fldChar w:fldCharType="separate"/>
        </w:r>
        <w:r w:rsidR="00435E39">
          <w:rPr>
            <w:noProof/>
            <w:webHidden/>
          </w:rPr>
          <w:t>14</w:t>
        </w:r>
        <w:r w:rsidR="00435E39">
          <w:rPr>
            <w:noProof/>
            <w:webHidden/>
          </w:rPr>
          <w:fldChar w:fldCharType="end"/>
        </w:r>
      </w:hyperlink>
    </w:p>
    <w:p w14:paraId="69B84F62" w14:textId="042F9C22"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14" w:history="1">
        <w:r w:rsidR="00435E39" w:rsidRPr="00A41698">
          <w:rPr>
            <w:rStyle w:val="Hyperlink"/>
            <w:noProof/>
          </w:rPr>
          <w:t>2.4 Data used for the Evaluation</w:t>
        </w:r>
        <w:r w:rsidR="00435E39">
          <w:rPr>
            <w:noProof/>
            <w:webHidden/>
          </w:rPr>
          <w:tab/>
        </w:r>
        <w:r w:rsidR="00435E39">
          <w:rPr>
            <w:noProof/>
            <w:webHidden/>
          </w:rPr>
          <w:fldChar w:fldCharType="begin"/>
        </w:r>
        <w:r w:rsidR="00435E39">
          <w:rPr>
            <w:noProof/>
            <w:webHidden/>
          </w:rPr>
          <w:instrText xml:space="preserve"> PAGEREF _Toc144244714 \h </w:instrText>
        </w:r>
        <w:r w:rsidR="00435E39">
          <w:rPr>
            <w:noProof/>
            <w:webHidden/>
          </w:rPr>
        </w:r>
        <w:r w:rsidR="00435E39">
          <w:rPr>
            <w:noProof/>
            <w:webHidden/>
          </w:rPr>
          <w:fldChar w:fldCharType="separate"/>
        </w:r>
        <w:r w:rsidR="00435E39">
          <w:rPr>
            <w:noProof/>
            <w:webHidden/>
          </w:rPr>
          <w:t>14</w:t>
        </w:r>
        <w:r w:rsidR="00435E39">
          <w:rPr>
            <w:noProof/>
            <w:webHidden/>
          </w:rPr>
          <w:fldChar w:fldCharType="end"/>
        </w:r>
      </w:hyperlink>
    </w:p>
    <w:p w14:paraId="5ECA5311" w14:textId="6DCF6E7B"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715" w:history="1">
        <w:r w:rsidR="00435E39" w:rsidRPr="00A41698">
          <w:rPr>
            <w:rStyle w:val="Hyperlink"/>
            <w:noProof/>
          </w:rPr>
          <w:t>Key Informant Interviews</w:t>
        </w:r>
        <w:r w:rsidR="00435E39">
          <w:rPr>
            <w:noProof/>
            <w:webHidden/>
          </w:rPr>
          <w:tab/>
        </w:r>
        <w:r w:rsidR="00435E39">
          <w:rPr>
            <w:noProof/>
            <w:webHidden/>
          </w:rPr>
          <w:fldChar w:fldCharType="begin"/>
        </w:r>
        <w:r w:rsidR="00435E39">
          <w:rPr>
            <w:noProof/>
            <w:webHidden/>
          </w:rPr>
          <w:instrText xml:space="preserve"> PAGEREF _Toc144244715 \h </w:instrText>
        </w:r>
        <w:r w:rsidR="00435E39">
          <w:rPr>
            <w:noProof/>
            <w:webHidden/>
          </w:rPr>
        </w:r>
        <w:r w:rsidR="00435E39">
          <w:rPr>
            <w:noProof/>
            <w:webHidden/>
          </w:rPr>
          <w:fldChar w:fldCharType="separate"/>
        </w:r>
        <w:r w:rsidR="00435E39">
          <w:rPr>
            <w:noProof/>
            <w:webHidden/>
          </w:rPr>
          <w:t>14</w:t>
        </w:r>
        <w:r w:rsidR="00435E39">
          <w:rPr>
            <w:noProof/>
            <w:webHidden/>
          </w:rPr>
          <w:fldChar w:fldCharType="end"/>
        </w:r>
      </w:hyperlink>
    </w:p>
    <w:p w14:paraId="12E1A5AB" w14:textId="40D5A5D3"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716" w:history="1">
        <w:r w:rsidR="00435E39" w:rsidRPr="00A41698">
          <w:rPr>
            <w:rStyle w:val="Hyperlink"/>
            <w:noProof/>
          </w:rPr>
          <w:t>Online Survey</w:t>
        </w:r>
        <w:r w:rsidR="00435E39">
          <w:rPr>
            <w:noProof/>
            <w:webHidden/>
          </w:rPr>
          <w:tab/>
        </w:r>
        <w:r w:rsidR="00435E39">
          <w:rPr>
            <w:noProof/>
            <w:webHidden/>
          </w:rPr>
          <w:fldChar w:fldCharType="begin"/>
        </w:r>
        <w:r w:rsidR="00435E39">
          <w:rPr>
            <w:noProof/>
            <w:webHidden/>
          </w:rPr>
          <w:instrText xml:space="preserve"> PAGEREF _Toc144244716 \h </w:instrText>
        </w:r>
        <w:r w:rsidR="00435E39">
          <w:rPr>
            <w:noProof/>
            <w:webHidden/>
          </w:rPr>
        </w:r>
        <w:r w:rsidR="00435E39">
          <w:rPr>
            <w:noProof/>
            <w:webHidden/>
          </w:rPr>
          <w:fldChar w:fldCharType="separate"/>
        </w:r>
        <w:r w:rsidR="00435E39">
          <w:rPr>
            <w:noProof/>
            <w:webHidden/>
          </w:rPr>
          <w:t>15</w:t>
        </w:r>
        <w:r w:rsidR="00435E39">
          <w:rPr>
            <w:noProof/>
            <w:webHidden/>
          </w:rPr>
          <w:fldChar w:fldCharType="end"/>
        </w:r>
      </w:hyperlink>
    </w:p>
    <w:p w14:paraId="759D5993" w14:textId="66FFE46F"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17" w:history="1">
        <w:r w:rsidR="00435E39" w:rsidRPr="00A41698">
          <w:rPr>
            <w:rStyle w:val="Hyperlink"/>
            <w:noProof/>
          </w:rPr>
          <w:t>2.5 Analyses</w:t>
        </w:r>
        <w:r w:rsidR="00435E39">
          <w:rPr>
            <w:noProof/>
            <w:webHidden/>
          </w:rPr>
          <w:tab/>
        </w:r>
        <w:r w:rsidR="00435E39">
          <w:rPr>
            <w:noProof/>
            <w:webHidden/>
          </w:rPr>
          <w:fldChar w:fldCharType="begin"/>
        </w:r>
        <w:r w:rsidR="00435E39">
          <w:rPr>
            <w:noProof/>
            <w:webHidden/>
          </w:rPr>
          <w:instrText xml:space="preserve"> PAGEREF _Toc144244717 \h </w:instrText>
        </w:r>
        <w:r w:rsidR="00435E39">
          <w:rPr>
            <w:noProof/>
            <w:webHidden/>
          </w:rPr>
        </w:r>
        <w:r w:rsidR="00435E39">
          <w:rPr>
            <w:noProof/>
            <w:webHidden/>
          </w:rPr>
          <w:fldChar w:fldCharType="separate"/>
        </w:r>
        <w:r w:rsidR="00435E39">
          <w:rPr>
            <w:noProof/>
            <w:webHidden/>
          </w:rPr>
          <w:t>15</w:t>
        </w:r>
        <w:r w:rsidR="00435E39">
          <w:rPr>
            <w:noProof/>
            <w:webHidden/>
          </w:rPr>
          <w:fldChar w:fldCharType="end"/>
        </w:r>
      </w:hyperlink>
    </w:p>
    <w:p w14:paraId="30824F0B" w14:textId="38B10EF0"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18" w:history="1">
        <w:r w:rsidR="00435E39" w:rsidRPr="00A41698">
          <w:rPr>
            <w:rStyle w:val="Hyperlink"/>
            <w:noProof/>
          </w:rPr>
          <w:t>2.6 Management arrangements for the evaluation</w:t>
        </w:r>
        <w:r w:rsidR="00435E39">
          <w:rPr>
            <w:noProof/>
            <w:webHidden/>
          </w:rPr>
          <w:tab/>
        </w:r>
        <w:r w:rsidR="00435E39">
          <w:rPr>
            <w:noProof/>
            <w:webHidden/>
          </w:rPr>
          <w:fldChar w:fldCharType="begin"/>
        </w:r>
        <w:r w:rsidR="00435E39">
          <w:rPr>
            <w:noProof/>
            <w:webHidden/>
          </w:rPr>
          <w:instrText xml:space="preserve"> PAGEREF _Toc144244718 \h </w:instrText>
        </w:r>
        <w:r w:rsidR="00435E39">
          <w:rPr>
            <w:noProof/>
            <w:webHidden/>
          </w:rPr>
        </w:r>
        <w:r w:rsidR="00435E39">
          <w:rPr>
            <w:noProof/>
            <w:webHidden/>
          </w:rPr>
          <w:fldChar w:fldCharType="separate"/>
        </w:r>
        <w:r w:rsidR="00435E39">
          <w:rPr>
            <w:noProof/>
            <w:webHidden/>
          </w:rPr>
          <w:t>15</w:t>
        </w:r>
        <w:r w:rsidR="00435E39">
          <w:rPr>
            <w:noProof/>
            <w:webHidden/>
          </w:rPr>
          <w:fldChar w:fldCharType="end"/>
        </w:r>
      </w:hyperlink>
    </w:p>
    <w:p w14:paraId="121F2F64" w14:textId="452C3736" w:rsidR="00435E39" w:rsidRDefault="00666B31">
      <w:pPr>
        <w:pStyle w:val="TOC1"/>
        <w:tabs>
          <w:tab w:val="right" w:leader="dot" w:pos="10214"/>
        </w:tabs>
        <w:rPr>
          <w:rFonts w:eastAsiaTheme="minorEastAsia" w:cstheme="minorBidi"/>
          <w:b w:val="0"/>
          <w:bCs w:val="0"/>
          <w:caps w:val="0"/>
          <w:noProof/>
          <w:color w:val="auto"/>
          <w:kern w:val="2"/>
          <w:sz w:val="24"/>
          <w:szCs w:val="24"/>
          <w14:ligatures w14:val="standardContextual"/>
        </w:rPr>
      </w:pPr>
      <w:hyperlink w:anchor="_Toc144244719" w:history="1">
        <w:r w:rsidR="00435E39" w:rsidRPr="00A41698">
          <w:rPr>
            <w:rStyle w:val="Hyperlink"/>
            <w:rFonts w:ascii="Corbel" w:hAnsi="Corbel"/>
            <w:noProof/>
          </w:rPr>
          <w:t>3 Evaluation Findings</w:t>
        </w:r>
        <w:r w:rsidR="00435E39">
          <w:rPr>
            <w:noProof/>
            <w:webHidden/>
          </w:rPr>
          <w:tab/>
        </w:r>
        <w:r w:rsidR="00435E39">
          <w:rPr>
            <w:noProof/>
            <w:webHidden/>
          </w:rPr>
          <w:fldChar w:fldCharType="begin"/>
        </w:r>
        <w:r w:rsidR="00435E39">
          <w:rPr>
            <w:noProof/>
            <w:webHidden/>
          </w:rPr>
          <w:instrText xml:space="preserve"> PAGEREF _Toc144244719 \h </w:instrText>
        </w:r>
        <w:r w:rsidR="00435E39">
          <w:rPr>
            <w:noProof/>
            <w:webHidden/>
          </w:rPr>
        </w:r>
        <w:r w:rsidR="00435E39">
          <w:rPr>
            <w:noProof/>
            <w:webHidden/>
          </w:rPr>
          <w:fldChar w:fldCharType="separate"/>
        </w:r>
        <w:r w:rsidR="00435E39">
          <w:rPr>
            <w:noProof/>
            <w:webHidden/>
          </w:rPr>
          <w:t>16</w:t>
        </w:r>
        <w:r w:rsidR="00435E39">
          <w:rPr>
            <w:noProof/>
            <w:webHidden/>
          </w:rPr>
          <w:fldChar w:fldCharType="end"/>
        </w:r>
      </w:hyperlink>
    </w:p>
    <w:p w14:paraId="5169D35D" w14:textId="6FFB7657"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20" w:history="1">
        <w:r w:rsidR="00435E39" w:rsidRPr="00A41698">
          <w:rPr>
            <w:rStyle w:val="Hyperlink"/>
            <w:noProof/>
          </w:rPr>
          <w:t>3.1 Effectiveness of the Programme</w:t>
        </w:r>
        <w:r w:rsidR="00435E39">
          <w:rPr>
            <w:noProof/>
            <w:webHidden/>
          </w:rPr>
          <w:tab/>
        </w:r>
        <w:r w:rsidR="00435E39">
          <w:rPr>
            <w:noProof/>
            <w:webHidden/>
          </w:rPr>
          <w:fldChar w:fldCharType="begin"/>
        </w:r>
        <w:r w:rsidR="00435E39">
          <w:rPr>
            <w:noProof/>
            <w:webHidden/>
          </w:rPr>
          <w:instrText xml:space="preserve"> PAGEREF _Toc144244720 \h </w:instrText>
        </w:r>
        <w:r w:rsidR="00435E39">
          <w:rPr>
            <w:noProof/>
            <w:webHidden/>
          </w:rPr>
        </w:r>
        <w:r w:rsidR="00435E39">
          <w:rPr>
            <w:noProof/>
            <w:webHidden/>
          </w:rPr>
          <w:fldChar w:fldCharType="separate"/>
        </w:r>
        <w:r w:rsidR="00435E39">
          <w:rPr>
            <w:noProof/>
            <w:webHidden/>
          </w:rPr>
          <w:t>16</w:t>
        </w:r>
        <w:r w:rsidR="00435E39">
          <w:rPr>
            <w:noProof/>
            <w:webHidden/>
          </w:rPr>
          <w:fldChar w:fldCharType="end"/>
        </w:r>
      </w:hyperlink>
    </w:p>
    <w:p w14:paraId="63DE6DED" w14:textId="75DC4F44"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21" w:history="1">
        <w:r w:rsidR="00435E39" w:rsidRPr="00A41698">
          <w:rPr>
            <w:rStyle w:val="Hyperlink"/>
            <w:noProof/>
          </w:rPr>
          <w:t>Finding 1: Joint Programme strategies and activities dramatically increased the availability and accessibility of VAW data and ensured it will continue to be collected, produced and used for years into the future</w:t>
        </w:r>
        <w:r w:rsidR="00435E39">
          <w:rPr>
            <w:noProof/>
            <w:webHidden/>
          </w:rPr>
          <w:tab/>
        </w:r>
        <w:r w:rsidR="00435E39">
          <w:rPr>
            <w:noProof/>
            <w:webHidden/>
          </w:rPr>
          <w:fldChar w:fldCharType="begin"/>
        </w:r>
        <w:r w:rsidR="00435E39">
          <w:rPr>
            <w:noProof/>
            <w:webHidden/>
          </w:rPr>
          <w:instrText xml:space="preserve"> PAGEREF _Toc144244721 \h </w:instrText>
        </w:r>
        <w:r w:rsidR="00435E39">
          <w:rPr>
            <w:noProof/>
            <w:webHidden/>
          </w:rPr>
        </w:r>
        <w:r w:rsidR="00435E39">
          <w:rPr>
            <w:noProof/>
            <w:webHidden/>
          </w:rPr>
          <w:fldChar w:fldCharType="separate"/>
        </w:r>
        <w:r w:rsidR="00435E39">
          <w:rPr>
            <w:noProof/>
            <w:webHidden/>
          </w:rPr>
          <w:t>16</w:t>
        </w:r>
        <w:r w:rsidR="00435E39">
          <w:rPr>
            <w:noProof/>
            <w:webHidden/>
          </w:rPr>
          <w:fldChar w:fldCharType="end"/>
        </w:r>
      </w:hyperlink>
    </w:p>
    <w:p w14:paraId="672C0073" w14:textId="2E4DD6DC"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22" w:history="1">
        <w:r w:rsidR="00435E39" w:rsidRPr="00A41698">
          <w:rPr>
            <w:rStyle w:val="Hyperlink"/>
            <w:noProof/>
          </w:rPr>
          <w:t>Finding 2:  By spearheading the development and harmonization of methods and measures for new data collection and use, the Joint Programme has effected a transformative shift in the VAW data field</w:t>
        </w:r>
        <w:r w:rsidR="00435E39">
          <w:rPr>
            <w:noProof/>
            <w:webHidden/>
          </w:rPr>
          <w:tab/>
        </w:r>
        <w:r w:rsidR="00435E39">
          <w:rPr>
            <w:noProof/>
            <w:webHidden/>
          </w:rPr>
          <w:fldChar w:fldCharType="begin"/>
        </w:r>
        <w:r w:rsidR="00435E39">
          <w:rPr>
            <w:noProof/>
            <w:webHidden/>
          </w:rPr>
          <w:instrText xml:space="preserve"> PAGEREF _Toc144244722 \h </w:instrText>
        </w:r>
        <w:r w:rsidR="00435E39">
          <w:rPr>
            <w:noProof/>
            <w:webHidden/>
          </w:rPr>
        </w:r>
        <w:r w:rsidR="00435E39">
          <w:rPr>
            <w:noProof/>
            <w:webHidden/>
          </w:rPr>
          <w:fldChar w:fldCharType="separate"/>
        </w:r>
        <w:r w:rsidR="00435E39">
          <w:rPr>
            <w:noProof/>
            <w:webHidden/>
          </w:rPr>
          <w:t>18</w:t>
        </w:r>
        <w:r w:rsidR="00435E39">
          <w:rPr>
            <w:noProof/>
            <w:webHidden/>
          </w:rPr>
          <w:fldChar w:fldCharType="end"/>
        </w:r>
      </w:hyperlink>
    </w:p>
    <w:p w14:paraId="1E1A3670" w14:textId="1E780FF7"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23" w:history="1">
        <w:r w:rsidR="00435E39" w:rsidRPr="00A41698">
          <w:rPr>
            <w:rStyle w:val="Hyperlink"/>
            <w:noProof/>
          </w:rPr>
          <w:t>Finding 3: The Joint Programme advanced country capacity for collecting, producing and using  VAW prevalence data in line with globally agreed-on standards, triggering a momentum for ongoing demand for these skills.</w:t>
        </w:r>
        <w:r w:rsidR="00435E39">
          <w:rPr>
            <w:noProof/>
            <w:webHidden/>
          </w:rPr>
          <w:tab/>
        </w:r>
        <w:r w:rsidR="00435E39">
          <w:rPr>
            <w:noProof/>
            <w:webHidden/>
          </w:rPr>
          <w:fldChar w:fldCharType="begin"/>
        </w:r>
        <w:r w:rsidR="00435E39">
          <w:rPr>
            <w:noProof/>
            <w:webHidden/>
          </w:rPr>
          <w:instrText xml:space="preserve"> PAGEREF _Toc144244723 \h </w:instrText>
        </w:r>
        <w:r w:rsidR="00435E39">
          <w:rPr>
            <w:noProof/>
            <w:webHidden/>
          </w:rPr>
        </w:r>
        <w:r w:rsidR="00435E39">
          <w:rPr>
            <w:noProof/>
            <w:webHidden/>
          </w:rPr>
          <w:fldChar w:fldCharType="separate"/>
        </w:r>
        <w:r w:rsidR="00435E39">
          <w:rPr>
            <w:noProof/>
            <w:webHidden/>
          </w:rPr>
          <w:t>20</w:t>
        </w:r>
        <w:r w:rsidR="00435E39">
          <w:rPr>
            <w:noProof/>
            <w:webHidden/>
          </w:rPr>
          <w:fldChar w:fldCharType="end"/>
        </w:r>
      </w:hyperlink>
    </w:p>
    <w:p w14:paraId="6EA7276C" w14:textId="7D8669E7"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24" w:history="1">
        <w:r w:rsidR="00435E39" w:rsidRPr="00A41698">
          <w:rPr>
            <w:rStyle w:val="Hyperlink"/>
            <w:noProof/>
          </w:rPr>
          <w:t>Finding 4: Joint Programme strategies pushed demand for VAW data at global, regional and country levels and facilitated its use to effect policy and programmatic change</w:t>
        </w:r>
        <w:r w:rsidR="00435E39">
          <w:rPr>
            <w:noProof/>
            <w:webHidden/>
          </w:rPr>
          <w:tab/>
        </w:r>
        <w:r w:rsidR="00435E39">
          <w:rPr>
            <w:noProof/>
            <w:webHidden/>
          </w:rPr>
          <w:fldChar w:fldCharType="begin"/>
        </w:r>
        <w:r w:rsidR="00435E39">
          <w:rPr>
            <w:noProof/>
            <w:webHidden/>
          </w:rPr>
          <w:instrText xml:space="preserve"> PAGEREF _Toc144244724 \h </w:instrText>
        </w:r>
        <w:r w:rsidR="00435E39">
          <w:rPr>
            <w:noProof/>
            <w:webHidden/>
          </w:rPr>
        </w:r>
        <w:r w:rsidR="00435E39">
          <w:rPr>
            <w:noProof/>
            <w:webHidden/>
          </w:rPr>
          <w:fldChar w:fldCharType="separate"/>
        </w:r>
        <w:r w:rsidR="00435E39">
          <w:rPr>
            <w:noProof/>
            <w:webHidden/>
          </w:rPr>
          <w:t>22</w:t>
        </w:r>
        <w:r w:rsidR="00435E39">
          <w:rPr>
            <w:noProof/>
            <w:webHidden/>
          </w:rPr>
          <w:fldChar w:fldCharType="end"/>
        </w:r>
      </w:hyperlink>
    </w:p>
    <w:p w14:paraId="1DA0580B" w14:textId="1C5AD7A1"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25" w:history="1">
        <w:r w:rsidR="00435E39" w:rsidRPr="00A41698">
          <w:rPr>
            <w:rStyle w:val="Hyperlink"/>
            <w:rFonts w:ascii="MS Mincho" w:eastAsia="MS Mincho" w:hAnsi="MS Mincho" w:cs="MS Mincho"/>
            <w:noProof/>
          </w:rPr>
          <w:t>‬</w:t>
        </w:r>
        <w:r w:rsidR="00435E39">
          <w:rPr>
            <w:noProof/>
            <w:webHidden/>
          </w:rPr>
          <w:tab/>
        </w:r>
        <w:r w:rsidR="00435E39">
          <w:rPr>
            <w:noProof/>
            <w:webHidden/>
          </w:rPr>
          <w:fldChar w:fldCharType="begin"/>
        </w:r>
        <w:r w:rsidR="00435E39">
          <w:rPr>
            <w:noProof/>
            <w:webHidden/>
          </w:rPr>
          <w:instrText xml:space="preserve"> PAGEREF _Toc144244725 \h </w:instrText>
        </w:r>
        <w:r w:rsidR="00435E39">
          <w:rPr>
            <w:noProof/>
            <w:webHidden/>
          </w:rPr>
        </w:r>
        <w:r w:rsidR="00435E39">
          <w:rPr>
            <w:noProof/>
            <w:webHidden/>
          </w:rPr>
          <w:fldChar w:fldCharType="separate"/>
        </w:r>
        <w:r w:rsidR="00435E39">
          <w:rPr>
            <w:noProof/>
            <w:webHidden/>
          </w:rPr>
          <w:t>23</w:t>
        </w:r>
        <w:r w:rsidR="00435E39">
          <w:rPr>
            <w:noProof/>
            <w:webHidden/>
          </w:rPr>
          <w:fldChar w:fldCharType="end"/>
        </w:r>
      </w:hyperlink>
    </w:p>
    <w:p w14:paraId="2B5E5093" w14:textId="632EC8E2"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26" w:history="1">
        <w:r w:rsidR="00435E39" w:rsidRPr="00A41698">
          <w:rPr>
            <w:rStyle w:val="Hyperlink"/>
            <w:rFonts w:eastAsia="MS Gothic" w:cs="MS Gothic"/>
            <w:noProof/>
          </w:rPr>
          <w:t xml:space="preserve">3.2 </w:t>
        </w:r>
        <w:r w:rsidR="00435E39" w:rsidRPr="00A41698">
          <w:rPr>
            <w:rStyle w:val="Hyperlink"/>
            <w:noProof/>
          </w:rPr>
          <w:t>Programme Impact</w:t>
        </w:r>
        <w:r w:rsidR="00435E39">
          <w:rPr>
            <w:noProof/>
            <w:webHidden/>
          </w:rPr>
          <w:tab/>
        </w:r>
        <w:r w:rsidR="00435E39">
          <w:rPr>
            <w:noProof/>
            <w:webHidden/>
          </w:rPr>
          <w:fldChar w:fldCharType="begin"/>
        </w:r>
        <w:r w:rsidR="00435E39">
          <w:rPr>
            <w:noProof/>
            <w:webHidden/>
          </w:rPr>
          <w:instrText xml:space="preserve"> PAGEREF _Toc144244726 \h </w:instrText>
        </w:r>
        <w:r w:rsidR="00435E39">
          <w:rPr>
            <w:noProof/>
            <w:webHidden/>
          </w:rPr>
        </w:r>
        <w:r w:rsidR="00435E39">
          <w:rPr>
            <w:noProof/>
            <w:webHidden/>
          </w:rPr>
          <w:fldChar w:fldCharType="separate"/>
        </w:r>
        <w:r w:rsidR="00435E39">
          <w:rPr>
            <w:noProof/>
            <w:webHidden/>
          </w:rPr>
          <w:t>23</w:t>
        </w:r>
        <w:r w:rsidR="00435E39">
          <w:rPr>
            <w:noProof/>
            <w:webHidden/>
          </w:rPr>
          <w:fldChar w:fldCharType="end"/>
        </w:r>
      </w:hyperlink>
    </w:p>
    <w:p w14:paraId="5C45E22E" w14:textId="47C39E5E"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27" w:history="1">
        <w:r w:rsidR="00435E39" w:rsidRPr="00A41698">
          <w:rPr>
            <w:rStyle w:val="Hyperlink"/>
            <w:noProof/>
          </w:rPr>
          <w:t>Finding 5: Joint Programme work has influenced global and national policies and programmes to better prevent and respond to VAW</w:t>
        </w:r>
        <w:r w:rsidR="00435E39">
          <w:rPr>
            <w:noProof/>
            <w:webHidden/>
          </w:rPr>
          <w:tab/>
        </w:r>
        <w:r w:rsidR="00435E39">
          <w:rPr>
            <w:noProof/>
            <w:webHidden/>
          </w:rPr>
          <w:fldChar w:fldCharType="begin"/>
        </w:r>
        <w:r w:rsidR="00435E39">
          <w:rPr>
            <w:noProof/>
            <w:webHidden/>
          </w:rPr>
          <w:instrText xml:space="preserve"> PAGEREF _Toc144244727 \h </w:instrText>
        </w:r>
        <w:r w:rsidR="00435E39">
          <w:rPr>
            <w:noProof/>
            <w:webHidden/>
          </w:rPr>
        </w:r>
        <w:r w:rsidR="00435E39">
          <w:rPr>
            <w:noProof/>
            <w:webHidden/>
          </w:rPr>
          <w:fldChar w:fldCharType="separate"/>
        </w:r>
        <w:r w:rsidR="00435E39">
          <w:rPr>
            <w:noProof/>
            <w:webHidden/>
          </w:rPr>
          <w:t>23</w:t>
        </w:r>
        <w:r w:rsidR="00435E39">
          <w:rPr>
            <w:noProof/>
            <w:webHidden/>
          </w:rPr>
          <w:fldChar w:fldCharType="end"/>
        </w:r>
      </w:hyperlink>
    </w:p>
    <w:p w14:paraId="0002E332" w14:textId="531E05CA" w:rsidR="00435E39" w:rsidRDefault="00666B31">
      <w:pPr>
        <w:pStyle w:val="TOC1"/>
        <w:tabs>
          <w:tab w:val="right" w:leader="dot" w:pos="10214"/>
        </w:tabs>
        <w:rPr>
          <w:rFonts w:eastAsiaTheme="minorEastAsia" w:cstheme="minorBidi"/>
          <w:b w:val="0"/>
          <w:bCs w:val="0"/>
          <w:caps w:val="0"/>
          <w:noProof/>
          <w:color w:val="auto"/>
          <w:kern w:val="2"/>
          <w:sz w:val="24"/>
          <w:szCs w:val="24"/>
          <w14:ligatures w14:val="standardContextual"/>
        </w:rPr>
      </w:pPr>
      <w:hyperlink w:anchor="_Toc144244728" w:history="1">
        <w:r w:rsidR="00435E39" w:rsidRPr="00A41698">
          <w:rPr>
            <w:rStyle w:val="Hyperlink"/>
            <w:noProof/>
          </w:rPr>
          <w:t>3.3 Programme Coherence</w:t>
        </w:r>
        <w:r w:rsidR="00435E39">
          <w:rPr>
            <w:noProof/>
            <w:webHidden/>
          </w:rPr>
          <w:tab/>
        </w:r>
        <w:r w:rsidR="00435E39">
          <w:rPr>
            <w:noProof/>
            <w:webHidden/>
          </w:rPr>
          <w:fldChar w:fldCharType="begin"/>
        </w:r>
        <w:r w:rsidR="00435E39">
          <w:rPr>
            <w:noProof/>
            <w:webHidden/>
          </w:rPr>
          <w:instrText xml:space="preserve"> PAGEREF _Toc144244728 \h </w:instrText>
        </w:r>
        <w:r w:rsidR="00435E39">
          <w:rPr>
            <w:noProof/>
            <w:webHidden/>
          </w:rPr>
        </w:r>
        <w:r w:rsidR="00435E39">
          <w:rPr>
            <w:noProof/>
            <w:webHidden/>
          </w:rPr>
          <w:fldChar w:fldCharType="separate"/>
        </w:r>
        <w:r w:rsidR="00435E39">
          <w:rPr>
            <w:noProof/>
            <w:webHidden/>
          </w:rPr>
          <w:t>24</w:t>
        </w:r>
        <w:r w:rsidR="00435E39">
          <w:rPr>
            <w:noProof/>
            <w:webHidden/>
          </w:rPr>
          <w:fldChar w:fldCharType="end"/>
        </w:r>
      </w:hyperlink>
    </w:p>
    <w:p w14:paraId="09D29889" w14:textId="584C56FF"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29" w:history="1">
        <w:r w:rsidR="00435E39" w:rsidRPr="00A41698">
          <w:rPr>
            <w:rStyle w:val="Hyperlink"/>
            <w:noProof/>
          </w:rPr>
          <w:t>Finding 6: The Joint Programme demonstrated remarkable leadership as a coordinating body and model of collaboration in the VAW data space</w:t>
        </w:r>
        <w:r w:rsidR="00435E39">
          <w:rPr>
            <w:noProof/>
            <w:webHidden/>
          </w:rPr>
          <w:tab/>
        </w:r>
        <w:r w:rsidR="00435E39">
          <w:rPr>
            <w:noProof/>
            <w:webHidden/>
          </w:rPr>
          <w:fldChar w:fldCharType="begin"/>
        </w:r>
        <w:r w:rsidR="00435E39">
          <w:rPr>
            <w:noProof/>
            <w:webHidden/>
          </w:rPr>
          <w:instrText xml:space="preserve"> PAGEREF _Toc144244729 \h </w:instrText>
        </w:r>
        <w:r w:rsidR="00435E39">
          <w:rPr>
            <w:noProof/>
            <w:webHidden/>
          </w:rPr>
        </w:r>
        <w:r w:rsidR="00435E39">
          <w:rPr>
            <w:noProof/>
            <w:webHidden/>
          </w:rPr>
          <w:fldChar w:fldCharType="separate"/>
        </w:r>
        <w:r w:rsidR="00435E39">
          <w:rPr>
            <w:noProof/>
            <w:webHidden/>
          </w:rPr>
          <w:t>24</w:t>
        </w:r>
        <w:r w:rsidR="00435E39">
          <w:rPr>
            <w:noProof/>
            <w:webHidden/>
          </w:rPr>
          <w:fldChar w:fldCharType="end"/>
        </w:r>
      </w:hyperlink>
    </w:p>
    <w:p w14:paraId="6F32690E" w14:textId="2033096C"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30" w:history="1">
        <w:r w:rsidR="00435E39" w:rsidRPr="00A41698">
          <w:rPr>
            <w:rStyle w:val="Hyperlink"/>
            <w:noProof/>
          </w:rPr>
          <w:t>3.4 Relevance of the programme design</w:t>
        </w:r>
        <w:r w:rsidR="00435E39">
          <w:rPr>
            <w:noProof/>
            <w:webHidden/>
          </w:rPr>
          <w:tab/>
        </w:r>
        <w:r w:rsidR="00435E39">
          <w:rPr>
            <w:noProof/>
            <w:webHidden/>
          </w:rPr>
          <w:fldChar w:fldCharType="begin"/>
        </w:r>
        <w:r w:rsidR="00435E39">
          <w:rPr>
            <w:noProof/>
            <w:webHidden/>
          </w:rPr>
          <w:instrText xml:space="preserve"> PAGEREF _Toc144244730 \h </w:instrText>
        </w:r>
        <w:r w:rsidR="00435E39">
          <w:rPr>
            <w:noProof/>
            <w:webHidden/>
          </w:rPr>
        </w:r>
        <w:r w:rsidR="00435E39">
          <w:rPr>
            <w:noProof/>
            <w:webHidden/>
          </w:rPr>
          <w:fldChar w:fldCharType="separate"/>
        </w:r>
        <w:r w:rsidR="00435E39">
          <w:rPr>
            <w:noProof/>
            <w:webHidden/>
          </w:rPr>
          <w:t>26</w:t>
        </w:r>
        <w:r w:rsidR="00435E39">
          <w:rPr>
            <w:noProof/>
            <w:webHidden/>
          </w:rPr>
          <w:fldChar w:fldCharType="end"/>
        </w:r>
      </w:hyperlink>
    </w:p>
    <w:p w14:paraId="7BF528FA" w14:textId="40909D60"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31" w:history="1">
        <w:r w:rsidR="00435E39" w:rsidRPr="00A41698">
          <w:rPr>
            <w:rStyle w:val="Hyperlink"/>
            <w:noProof/>
          </w:rPr>
          <w:t>Finding 7: Activities were designed to address current and emerging priorities—the response to unexpected developments demonstrated resilience and creativity</w:t>
        </w:r>
        <w:r w:rsidR="00435E39">
          <w:rPr>
            <w:noProof/>
            <w:webHidden/>
          </w:rPr>
          <w:tab/>
        </w:r>
        <w:r w:rsidR="00435E39">
          <w:rPr>
            <w:noProof/>
            <w:webHidden/>
          </w:rPr>
          <w:fldChar w:fldCharType="begin"/>
        </w:r>
        <w:r w:rsidR="00435E39">
          <w:rPr>
            <w:noProof/>
            <w:webHidden/>
          </w:rPr>
          <w:instrText xml:space="preserve"> PAGEREF _Toc144244731 \h </w:instrText>
        </w:r>
        <w:r w:rsidR="00435E39">
          <w:rPr>
            <w:noProof/>
            <w:webHidden/>
          </w:rPr>
        </w:r>
        <w:r w:rsidR="00435E39">
          <w:rPr>
            <w:noProof/>
            <w:webHidden/>
          </w:rPr>
          <w:fldChar w:fldCharType="separate"/>
        </w:r>
        <w:r w:rsidR="00435E39">
          <w:rPr>
            <w:noProof/>
            <w:webHidden/>
          </w:rPr>
          <w:t>26</w:t>
        </w:r>
        <w:r w:rsidR="00435E39">
          <w:rPr>
            <w:noProof/>
            <w:webHidden/>
          </w:rPr>
          <w:fldChar w:fldCharType="end"/>
        </w:r>
      </w:hyperlink>
    </w:p>
    <w:p w14:paraId="0731FF53" w14:textId="3859B85E"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32" w:history="1">
        <w:r w:rsidR="00435E39" w:rsidRPr="00A41698">
          <w:rPr>
            <w:rStyle w:val="Hyperlink"/>
            <w:noProof/>
          </w:rPr>
          <w:t>3.5 Efficiency of programme approach and management</w:t>
        </w:r>
        <w:r w:rsidR="00435E39">
          <w:rPr>
            <w:noProof/>
            <w:webHidden/>
          </w:rPr>
          <w:tab/>
        </w:r>
        <w:r w:rsidR="00435E39">
          <w:rPr>
            <w:noProof/>
            <w:webHidden/>
          </w:rPr>
          <w:fldChar w:fldCharType="begin"/>
        </w:r>
        <w:r w:rsidR="00435E39">
          <w:rPr>
            <w:noProof/>
            <w:webHidden/>
          </w:rPr>
          <w:instrText xml:space="preserve"> PAGEREF _Toc144244732 \h </w:instrText>
        </w:r>
        <w:r w:rsidR="00435E39">
          <w:rPr>
            <w:noProof/>
            <w:webHidden/>
          </w:rPr>
        </w:r>
        <w:r w:rsidR="00435E39">
          <w:rPr>
            <w:noProof/>
            <w:webHidden/>
          </w:rPr>
          <w:fldChar w:fldCharType="separate"/>
        </w:r>
        <w:r w:rsidR="00435E39">
          <w:rPr>
            <w:noProof/>
            <w:webHidden/>
          </w:rPr>
          <w:t>28</w:t>
        </w:r>
        <w:r w:rsidR="00435E39">
          <w:rPr>
            <w:noProof/>
            <w:webHidden/>
          </w:rPr>
          <w:fldChar w:fldCharType="end"/>
        </w:r>
      </w:hyperlink>
    </w:p>
    <w:p w14:paraId="241CDA69" w14:textId="0516A988"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33" w:history="1">
        <w:r w:rsidR="00435E39" w:rsidRPr="00A41698">
          <w:rPr>
            <w:rStyle w:val="Hyperlink"/>
            <w:noProof/>
          </w:rPr>
          <w:t>Finding 8:  The Joint Programme maximized impact on a small budget</w:t>
        </w:r>
        <w:r w:rsidR="00435E39">
          <w:rPr>
            <w:noProof/>
            <w:webHidden/>
          </w:rPr>
          <w:tab/>
        </w:r>
        <w:r w:rsidR="00435E39">
          <w:rPr>
            <w:noProof/>
            <w:webHidden/>
          </w:rPr>
          <w:fldChar w:fldCharType="begin"/>
        </w:r>
        <w:r w:rsidR="00435E39">
          <w:rPr>
            <w:noProof/>
            <w:webHidden/>
          </w:rPr>
          <w:instrText xml:space="preserve"> PAGEREF _Toc144244733 \h </w:instrText>
        </w:r>
        <w:r w:rsidR="00435E39">
          <w:rPr>
            <w:noProof/>
            <w:webHidden/>
          </w:rPr>
        </w:r>
        <w:r w:rsidR="00435E39">
          <w:rPr>
            <w:noProof/>
            <w:webHidden/>
          </w:rPr>
          <w:fldChar w:fldCharType="separate"/>
        </w:r>
        <w:r w:rsidR="00435E39">
          <w:rPr>
            <w:noProof/>
            <w:webHidden/>
          </w:rPr>
          <w:t>28</w:t>
        </w:r>
        <w:r w:rsidR="00435E39">
          <w:rPr>
            <w:noProof/>
            <w:webHidden/>
          </w:rPr>
          <w:fldChar w:fldCharType="end"/>
        </w:r>
      </w:hyperlink>
    </w:p>
    <w:p w14:paraId="01F3BE06" w14:textId="55A91259"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34" w:history="1">
        <w:r w:rsidR="00435E39" w:rsidRPr="00A41698">
          <w:rPr>
            <w:rStyle w:val="Hyperlink"/>
            <w:noProof/>
          </w:rPr>
          <w:t>3.6 Sustainability of the programme</w:t>
        </w:r>
        <w:r w:rsidR="00435E39">
          <w:rPr>
            <w:noProof/>
            <w:webHidden/>
          </w:rPr>
          <w:tab/>
        </w:r>
        <w:r w:rsidR="00435E39">
          <w:rPr>
            <w:noProof/>
            <w:webHidden/>
          </w:rPr>
          <w:fldChar w:fldCharType="begin"/>
        </w:r>
        <w:r w:rsidR="00435E39">
          <w:rPr>
            <w:noProof/>
            <w:webHidden/>
          </w:rPr>
          <w:instrText xml:space="preserve"> PAGEREF _Toc144244734 \h </w:instrText>
        </w:r>
        <w:r w:rsidR="00435E39">
          <w:rPr>
            <w:noProof/>
            <w:webHidden/>
          </w:rPr>
        </w:r>
        <w:r w:rsidR="00435E39">
          <w:rPr>
            <w:noProof/>
            <w:webHidden/>
          </w:rPr>
          <w:fldChar w:fldCharType="separate"/>
        </w:r>
        <w:r w:rsidR="00435E39">
          <w:rPr>
            <w:noProof/>
            <w:webHidden/>
          </w:rPr>
          <w:t>29</w:t>
        </w:r>
        <w:r w:rsidR="00435E39">
          <w:rPr>
            <w:noProof/>
            <w:webHidden/>
          </w:rPr>
          <w:fldChar w:fldCharType="end"/>
        </w:r>
      </w:hyperlink>
    </w:p>
    <w:p w14:paraId="7ECD916A" w14:textId="0D14BD8A"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35" w:history="1">
        <w:r w:rsidR="00435E39" w:rsidRPr="00A41698">
          <w:rPr>
            <w:rStyle w:val="Hyperlink"/>
            <w:rFonts w:ascii="MS Gothic" w:eastAsia="MS Gothic" w:hAnsi="MS Gothic" w:cs="MS Gothic"/>
            <w:noProof/>
          </w:rPr>
          <w:t>‬</w:t>
        </w:r>
        <w:r w:rsidR="00435E39" w:rsidRPr="00A41698">
          <w:rPr>
            <w:rStyle w:val="Hyperlink"/>
            <w:noProof/>
          </w:rPr>
          <w:t>Finding 9:  Sustainability was planned into activity design in all three areas of the Joint Programme, with the strongest success in methodological development (Area 1)</w:t>
        </w:r>
        <w:r w:rsidR="00435E39">
          <w:rPr>
            <w:noProof/>
            <w:webHidden/>
          </w:rPr>
          <w:tab/>
        </w:r>
        <w:r w:rsidR="00435E39">
          <w:rPr>
            <w:noProof/>
            <w:webHidden/>
          </w:rPr>
          <w:fldChar w:fldCharType="begin"/>
        </w:r>
        <w:r w:rsidR="00435E39">
          <w:rPr>
            <w:noProof/>
            <w:webHidden/>
          </w:rPr>
          <w:instrText xml:space="preserve"> PAGEREF _Toc144244735 \h </w:instrText>
        </w:r>
        <w:r w:rsidR="00435E39">
          <w:rPr>
            <w:noProof/>
            <w:webHidden/>
          </w:rPr>
        </w:r>
        <w:r w:rsidR="00435E39">
          <w:rPr>
            <w:noProof/>
            <w:webHidden/>
          </w:rPr>
          <w:fldChar w:fldCharType="separate"/>
        </w:r>
        <w:r w:rsidR="00435E39">
          <w:rPr>
            <w:noProof/>
            <w:webHidden/>
          </w:rPr>
          <w:t>29</w:t>
        </w:r>
        <w:r w:rsidR="00435E39">
          <w:rPr>
            <w:noProof/>
            <w:webHidden/>
          </w:rPr>
          <w:fldChar w:fldCharType="end"/>
        </w:r>
      </w:hyperlink>
    </w:p>
    <w:p w14:paraId="2F509A47" w14:textId="1AC0D0DC" w:rsidR="00435E39" w:rsidRDefault="00666B31">
      <w:pPr>
        <w:pStyle w:val="TOC1"/>
        <w:tabs>
          <w:tab w:val="right" w:leader="dot" w:pos="10214"/>
        </w:tabs>
        <w:rPr>
          <w:rFonts w:eastAsiaTheme="minorEastAsia" w:cstheme="minorBidi"/>
          <w:b w:val="0"/>
          <w:bCs w:val="0"/>
          <w:caps w:val="0"/>
          <w:noProof/>
          <w:color w:val="auto"/>
          <w:kern w:val="2"/>
          <w:sz w:val="24"/>
          <w:szCs w:val="24"/>
          <w14:ligatures w14:val="standardContextual"/>
        </w:rPr>
      </w:pPr>
      <w:hyperlink w:anchor="_Toc144244736" w:history="1">
        <w:r w:rsidR="00435E39" w:rsidRPr="00A41698">
          <w:rPr>
            <w:rStyle w:val="Hyperlink"/>
            <w:noProof/>
          </w:rPr>
          <w:t>4 Conclusions</w:t>
        </w:r>
        <w:r w:rsidR="00435E39">
          <w:rPr>
            <w:noProof/>
            <w:webHidden/>
          </w:rPr>
          <w:tab/>
        </w:r>
        <w:r w:rsidR="00435E39">
          <w:rPr>
            <w:noProof/>
            <w:webHidden/>
          </w:rPr>
          <w:fldChar w:fldCharType="begin"/>
        </w:r>
        <w:r w:rsidR="00435E39">
          <w:rPr>
            <w:noProof/>
            <w:webHidden/>
          </w:rPr>
          <w:instrText xml:space="preserve"> PAGEREF _Toc144244736 \h </w:instrText>
        </w:r>
        <w:r w:rsidR="00435E39">
          <w:rPr>
            <w:noProof/>
            <w:webHidden/>
          </w:rPr>
        </w:r>
        <w:r w:rsidR="00435E39">
          <w:rPr>
            <w:noProof/>
            <w:webHidden/>
          </w:rPr>
          <w:fldChar w:fldCharType="separate"/>
        </w:r>
        <w:r w:rsidR="00435E39">
          <w:rPr>
            <w:noProof/>
            <w:webHidden/>
          </w:rPr>
          <w:t>31</w:t>
        </w:r>
        <w:r w:rsidR="00435E39">
          <w:rPr>
            <w:noProof/>
            <w:webHidden/>
          </w:rPr>
          <w:fldChar w:fldCharType="end"/>
        </w:r>
      </w:hyperlink>
    </w:p>
    <w:p w14:paraId="423B6F7B" w14:textId="3B3A72B8" w:rsidR="00435E39" w:rsidRDefault="00666B31">
      <w:pPr>
        <w:pStyle w:val="TOC1"/>
        <w:tabs>
          <w:tab w:val="right" w:leader="dot" w:pos="10214"/>
        </w:tabs>
        <w:rPr>
          <w:rFonts w:eastAsiaTheme="minorEastAsia" w:cstheme="minorBidi"/>
          <w:b w:val="0"/>
          <w:bCs w:val="0"/>
          <w:caps w:val="0"/>
          <w:noProof/>
          <w:color w:val="auto"/>
          <w:kern w:val="2"/>
          <w:sz w:val="24"/>
          <w:szCs w:val="24"/>
          <w14:ligatures w14:val="standardContextual"/>
        </w:rPr>
      </w:pPr>
      <w:hyperlink w:anchor="_Toc144244737" w:history="1">
        <w:r w:rsidR="00435E39" w:rsidRPr="00A41698">
          <w:rPr>
            <w:rStyle w:val="Hyperlink"/>
            <w:noProof/>
          </w:rPr>
          <w:t>5 Recommendations</w:t>
        </w:r>
        <w:r w:rsidR="00435E39">
          <w:rPr>
            <w:noProof/>
            <w:webHidden/>
          </w:rPr>
          <w:tab/>
        </w:r>
        <w:r w:rsidR="00435E39">
          <w:rPr>
            <w:noProof/>
            <w:webHidden/>
          </w:rPr>
          <w:fldChar w:fldCharType="begin"/>
        </w:r>
        <w:r w:rsidR="00435E39">
          <w:rPr>
            <w:noProof/>
            <w:webHidden/>
          </w:rPr>
          <w:instrText xml:space="preserve"> PAGEREF _Toc144244737 \h </w:instrText>
        </w:r>
        <w:r w:rsidR="00435E39">
          <w:rPr>
            <w:noProof/>
            <w:webHidden/>
          </w:rPr>
        </w:r>
        <w:r w:rsidR="00435E39">
          <w:rPr>
            <w:noProof/>
            <w:webHidden/>
          </w:rPr>
          <w:fldChar w:fldCharType="separate"/>
        </w:r>
        <w:r w:rsidR="00435E39">
          <w:rPr>
            <w:noProof/>
            <w:webHidden/>
          </w:rPr>
          <w:t>33</w:t>
        </w:r>
        <w:r w:rsidR="00435E39">
          <w:rPr>
            <w:noProof/>
            <w:webHidden/>
          </w:rPr>
          <w:fldChar w:fldCharType="end"/>
        </w:r>
      </w:hyperlink>
    </w:p>
    <w:p w14:paraId="7D30ABC7" w14:textId="753E9D48"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738" w:history="1">
        <w:r w:rsidR="00435E39" w:rsidRPr="00A41698">
          <w:rPr>
            <w:rStyle w:val="Hyperlink"/>
            <w:rFonts w:ascii="MS Gothic" w:eastAsia="MS Gothic" w:hAnsi="MS Gothic" w:cs="MS Gothic"/>
            <w:noProof/>
          </w:rPr>
          <w:t>‬</w:t>
        </w:r>
        <w:r w:rsidR="00435E39">
          <w:rPr>
            <w:noProof/>
            <w:webHidden/>
          </w:rPr>
          <w:tab/>
        </w:r>
        <w:r w:rsidR="00435E39">
          <w:rPr>
            <w:noProof/>
            <w:webHidden/>
          </w:rPr>
          <w:fldChar w:fldCharType="begin"/>
        </w:r>
        <w:r w:rsidR="00435E39">
          <w:rPr>
            <w:noProof/>
            <w:webHidden/>
          </w:rPr>
          <w:instrText xml:space="preserve"> PAGEREF _Toc144244738 \h </w:instrText>
        </w:r>
        <w:r w:rsidR="00435E39">
          <w:rPr>
            <w:noProof/>
            <w:webHidden/>
          </w:rPr>
        </w:r>
        <w:r w:rsidR="00435E39">
          <w:rPr>
            <w:noProof/>
            <w:webHidden/>
          </w:rPr>
          <w:fldChar w:fldCharType="separate"/>
        </w:r>
        <w:r w:rsidR="00435E39">
          <w:rPr>
            <w:noProof/>
            <w:webHidden/>
          </w:rPr>
          <w:t>37</w:t>
        </w:r>
        <w:r w:rsidR="00435E39">
          <w:rPr>
            <w:noProof/>
            <w:webHidden/>
          </w:rPr>
          <w:fldChar w:fldCharType="end"/>
        </w:r>
      </w:hyperlink>
    </w:p>
    <w:p w14:paraId="4F3AF94A" w14:textId="3DC94515" w:rsidR="00435E39" w:rsidRDefault="00666B31">
      <w:pPr>
        <w:pStyle w:val="TOC1"/>
        <w:tabs>
          <w:tab w:val="right" w:leader="dot" w:pos="10214"/>
        </w:tabs>
        <w:rPr>
          <w:rFonts w:eastAsiaTheme="minorEastAsia" w:cstheme="minorBidi"/>
          <w:b w:val="0"/>
          <w:bCs w:val="0"/>
          <w:caps w:val="0"/>
          <w:noProof/>
          <w:color w:val="auto"/>
          <w:kern w:val="2"/>
          <w:sz w:val="24"/>
          <w:szCs w:val="24"/>
          <w14:ligatures w14:val="standardContextual"/>
        </w:rPr>
      </w:pPr>
      <w:hyperlink w:anchor="_Toc144244739" w:history="1">
        <w:dir w:val="lt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dir w:val="lt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dir w:val="lt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dir w:val="lt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rFonts w:ascii="MS Gothic" w:eastAsia="MS Gothic" w:hAnsi="MS Gothic" w:cs="MS Gothic"/>
                    <w:noProof/>
                  </w:rPr>
                  <w:t>‬</w:t>
                </w:r>
                <w:r w:rsidR="00435E39" w:rsidRPr="00A41698">
                  <w:rPr>
                    <w:rStyle w:val="Hyperlink"/>
                    <w:noProof/>
                  </w:rPr>
                  <w:t>‬</w:t>
                </w:r>
                <w:r w:rsidR="00435E39" w:rsidRPr="00A41698">
                  <w:rPr>
                    <w:rStyle w:val="Hyperlink"/>
                    <w:noProof/>
                  </w:rPr>
                  <w:t>‬</w:t>
                </w:r>
                <w:r w:rsidR="00435E39" w:rsidRPr="00A41698">
                  <w:rPr>
                    <w:rStyle w:val="Hyperlink"/>
                    <w:noProof/>
                  </w:rPr>
                  <w:t>‬Documents Reviewed</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sidRPr="00A41698">
                  <w:rPr>
                    <w:rStyle w:val="Hyperlink"/>
                    <w:noProof/>
                  </w:rPr>
                  <w:t>‬</w:t>
                </w:r>
                <w:r w:rsidR="00435E39">
                  <w:rPr>
                    <w:noProof/>
                    <w:webHidden/>
                  </w:rPr>
                  <w:tab/>
                </w:r>
                <w:r w:rsidR="00435E39">
                  <w:rPr>
                    <w:noProof/>
                    <w:webHidden/>
                  </w:rPr>
                  <w:fldChar w:fldCharType="begin"/>
                </w:r>
                <w:r w:rsidR="00435E39">
                  <w:rPr>
                    <w:noProof/>
                    <w:webHidden/>
                  </w:rPr>
                  <w:instrText xml:space="preserve"> PAGEREF _Toc144244739 \h </w:instrText>
                </w:r>
                <w:r w:rsidR="00435E39">
                  <w:rPr>
                    <w:noProof/>
                    <w:webHidden/>
                  </w:rPr>
                </w:r>
                <w:r w:rsidR="00435E39">
                  <w:rPr>
                    <w:noProof/>
                    <w:webHidden/>
                  </w:rPr>
                  <w:fldChar w:fldCharType="separate"/>
                </w:r>
                <w:r w:rsidR="00435E39">
                  <w:rPr>
                    <w:noProof/>
                    <w:webHidden/>
                  </w:rPr>
                  <w:t>38</w:t>
                </w:r>
                <w:r w:rsidR="00435E39">
                  <w:rPr>
                    <w:noProof/>
                    <w:webHidden/>
                  </w:rPr>
                  <w:fldChar w:fldCharType="end"/>
                </w:r>
                <w:r w:rsidR="000A3165">
                  <w:t>‬</w:t>
                </w:r>
                <w:r w:rsidR="000A3165">
                  <w:t>‬</w:t>
                </w:r>
                <w:r w:rsidR="000A3165">
                  <w:t>‬</w:t>
                </w:r>
                <w:r w:rsidR="000A3165">
                  <w:t>‬</w:t>
                </w:r>
                <w:r w:rsidR="00B2299C">
                  <w:t>‬</w:t>
                </w:r>
                <w:r w:rsidR="00B2299C">
                  <w:t>‬</w:t>
                </w:r>
                <w:r w:rsidR="00B2299C">
                  <w:t>‬</w:t>
                </w:r>
                <w:r w:rsidR="00B2299C">
                  <w:t>‬</w:t>
                </w:r>
                <w:r w:rsidR="007061A3">
                  <w:t>‬</w:t>
                </w:r>
                <w:r w:rsidR="007061A3">
                  <w:t>‬</w:t>
                </w:r>
                <w:r w:rsidR="007061A3">
                  <w:t>‬</w:t>
                </w:r>
                <w:r w:rsidR="007061A3">
                  <w:t>‬</w:t>
                </w:r>
                <w:r w:rsidR="007061A3">
                  <w:t>‬</w:t>
                </w:r>
                <w:r w:rsidR="007061A3">
                  <w:t>‬</w:t>
                </w:r>
                <w:r w:rsidR="007061A3">
                  <w:t>‬</w:t>
                </w:r>
                <w:r w:rsidR="007061A3">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5B0AE5">
                  <w:t>‬</w:t>
                </w:r>
                <w:r w:rsidR="005B0AE5">
                  <w:t>‬</w:t>
                </w:r>
                <w:r w:rsidR="005B0AE5">
                  <w:t>‬</w:t>
                </w:r>
                <w:r w:rsidR="005B0AE5">
                  <w:t>‬</w:t>
                </w:r>
                <w:r>
                  <w:t>‬</w:t>
                </w:r>
                <w:r>
                  <w:t>‬</w:t>
                </w:r>
                <w:r>
                  <w:t>‬</w:t>
                </w:r>
                <w:r>
                  <w:t>‬</w:t>
                </w:r>
              </w:dir>
            </w:dir>
          </w:dir>
        </w:dir>
      </w:hyperlink>
    </w:p>
    <w:p w14:paraId="247A5970" w14:textId="3CC05321" w:rsidR="00435E39" w:rsidRDefault="00666B31">
      <w:pPr>
        <w:pStyle w:val="TOC1"/>
        <w:tabs>
          <w:tab w:val="right" w:leader="dot" w:pos="10214"/>
        </w:tabs>
        <w:rPr>
          <w:rFonts w:eastAsiaTheme="minorEastAsia" w:cstheme="minorBidi"/>
          <w:b w:val="0"/>
          <w:bCs w:val="0"/>
          <w:caps w:val="0"/>
          <w:noProof/>
          <w:color w:val="auto"/>
          <w:kern w:val="2"/>
          <w:sz w:val="24"/>
          <w:szCs w:val="24"/>
          <w14:ligatures w14:val="standardContextual"/>
        </w:rPr>
      </w:pPr>
      <w:hyperlink w:anchor="_Toc144244740" w:history="1">
        <w:r w:rsidR="00435E39" w:rsidRPr="00A41698">
          <w:rPr>
            <w:rStyle w:val="Hyperlink"/>
            <w:noProof/>
          </w:rPr>
          <w:t>Annex 1: Interview Participants</w:t>
        </w:r>
        <w:r w:rsidR="00435E39">
          <w:rPr>
            <w:noProof/>
            <w:webHidden/>
          </w:rPr>
          <w:tab/>
        </w:r>
        <w:r w:rsidR="00435E39">
          <w:rPr>
            <w:noProof/>
            <w:webHidden/>
          </w:rPr>
          <w:fldChar w:fldCharType="begin"/>
        </w:r>
        <w:r w:rsidR="00435E39">
          <w:rPr>
            <w:noProof/>
            <w:webHidden/>
          </w:rPr>
          <w:instrText xml:space="preserve"> PAGEREF _Toc144244740 \h </w:instrText>
        </w:r>
        <w:r w:rsidR="00435E39">
          <w:rPr>
            <w:noProof/>
            <w:webHidden/>
          </w:rPr>
        </w:r>
        <w:r w:rsidR="00435E39">
          <w:rPr>
            <w:noProof/>
            <w:webHidden/>
          </w:rPr>
          <w:fldChar w:fldCharType="separate"/>
        </w:r>
        <w:r w:rsidR="00435E39">
          <w:rPr>
            <w:noProof/>
            <w:webHidden/>
          </w:rPr>
          <w:t>43</w:t>
        </w:r>
        <w:r w:rsidR="00435E39">
          <w:rPr>
            <w:noProof/>
            <w:webHidden/>
          </w:rPr>
          <w:fldChar w:fldCharType="end"/>
        </w:r>
      </w:hyperlink>
    </w:p>
    <w:p w14:paraId="04C5D118" w14:textId="5D44C3DD" w:rsidR="00435E39" w:rsidRDefault="00666B31">
      <w:pPr>
        <w:pStyle w:val="TOC1"/>
        <w:tabs>
          <w:tab w:val="right" w:leader="dot" w:pos="10214"/>
        </w:tabs>
        <w:rPr>
          <w:rFonts w:eastAsiaTheme="minorEastAsia" w:cstheme="minorBidi"/>
          <w:b w:val="0"/>
          <w:bCs w:val="0"/>
          <w:caps w:val="0"/>
          <w:noProof/>
          <w:color w:val="auto"/>
          <w:kern w:val="2"/>
          <w:sz w:val="24"/>
          <w:szCs w:val="24"/>
          <w14:ligatures w14:val="standardContextual"/>
        </w:rPr>
      </w:pPr>
      <w:hyperlink w:anchor="_Toc144244741" w:history="1">
        <w:r w:rsidR="00435E39" w:rsidRPr="00A41698">
          <w:rPr>
            <w:rStyle w:val="Hyperlink"/>
            <w:noProof/>
          </w:rPr>
          <w:t>Annex 2: Joint Programme Technical and Operational Results</w:t>
        </w:r>
        <w:r w:rsidR="00435E39">
          <w:rPr>
            <w:noProof/>
            <w:webHidden/>
          </w:rPr>
          <w:tab/>
        </w:r>
        <w:r w:rsidR="00435E39">
          <w:rPr>
            <w:noProof/>
            <w:webHidden/>
          </w:rPr>
          <w:fldChar w:fldCharType="begin"/>
        </w:r>
        <w:r w:rsidR="00435E39">
          <w:rPr>
            <w:noProof/>
            <w:webHidden/>
          </w:rPr>
          <w:instrText xml:space="preserve"> PAGEREF _Toc144244741 \h </w:instrText>
        </w:r>
        <w:r w:rsidR="00435E39">
          <w:rPr>
            <w:noProof/>
            <w:webHidden/>
          </w:rPr>
        </w:r>
        <w:r w:rsidR="00435E39">
          <w:rPr>
            <w:noProof/>
            <w:webHidden/>
          </w:rPr>
          <w:fldChar w:fldCharType="separate"/>
        </w:r>
        <w:r w:rsidR="00435E39">
          <w:rPr>
            <w:noProof/>
            <w:webHidden/>
          </w:rPr>
          <w:t>45</w:t>
        </w:r>
        <w:r w:rsidR="00435E39">
          <w:rPr>
            <w:noProof/>
            <w:webHidden/>
          </w:rPr>
          <w:fldChar w:fldCharType="end"/>
        </w:r>
      </w:hyperlink>
    </w:p>
    <w:p w14:paraId="33F32A0F" w14:textId="5D933CB0"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42" w:history="1">
        <w:r w:rsidR="00435E39" w:rsidRPr="00A41698">
          <w:rPr>
            <w:rStyle w:val="Hyperlink"/>
            <w:noProof/>
          </w:rPr>
          <w:t>Table A2.1: Joint Programme Technical Achievements</w:t>
        </w:r>
        <w:r w:rsidR="00435E39">
          <w:rPr>
            <w:noProof/>
            <w:webHidden/>
          </w:rPr>
          <w:tab/>
        </w:r>
        <w:r w:rsidR="00435E39">
          <w:rPr>
            <w:noProof/>
            <w:webHidden/>
          </w:rPr>
          <w:fldChar w:fldCharType="begin"/>
        </w:r>
        <w:r w:rsidR="00435E39">
          <w:rPr>
            <w:noProof/>
            <w:webHidden/>
          </w:rPr>
          <w:instrText xml:space="preserve"> PAGEREF _Toc144244742 \h </w:instrText>
        </w:r>
        <w:r w:rsidR="00435E39">
          <w:rPr>
            <w:noProof/>
            <w:webHidden/>
          </w:rPr>
        </w:r>
        <w:r w:rsidR="00435E39">
          <w:rPr>
            <w:noProof/>
            <w:webHidden/>
          </w:rPr>
          <w:fldChar w:fldCharType="separate"/>
        </w:r>
        <w:r w:rsidR="00435E39">
          <w:rPr>
            <w:noProof/>
            <w:webHidden/>
          </w:rPr>
          <w:t>45</w:t>
        </w:r>
        <w:r w:rsidR="00435E39">
          <w:rPr>
            <w:noProof/>
            <w:webHidden/>
          </w:rPr>
          <w:fldChar w:fldCharType="end"/>
        </w:r>
      </w:hyperlink>
    </w:p>
    <w:p w14:paraId="12A15EF6" w14:textId="56651298"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43" w:history="1">
        <w:r w:rsidR="00435E39" w:rsidRPr="00A41698">
          <w:rPr>
            <w:rStyle w:val="Hyperlink"/>
            <w:noProof/>
          </w:rPr>
          <w:t>Table A2.2: Joint Programme Operational Achievements</w:t>
        </w:r>
        <w:r w:rsidR="00435E39">
          <w:rPr>
            <w:noProof/>
            <w:webHidden/>
          </w:rPr>
          <w:tab/>
        </w:r>
        <w:r w:rsidR="00435E39">
          <w:rPr>
            <w:noProof/>
            <w:webHidden/>
          </w:rPr>
          <w:fldChar w:fldCharType="begin"/>
        </w:r>
        <w:r w:rsidR="00435E39">
          <w:rPr>
            <w:noProof/>
            <w:webHidden/>
          </w:rPr>
          <w:instrText xml:space="preserve"> PAGEREF _Toc144244743 \h </w:instrText>
        </w:r>
        <w:r w:rsidR="00435E39">
          <w:rPr>
            <w:noProof/>
            <w:webHidden/>
          </w:rPr>
        </w:r>
        <w:r w:rsidR="00435E39">
          <w:rPr>
            <w:noProof/>
            <w:webHidden/>
          </w:rPr>
          <w:fldChar w:fldCharType="separate"/>
        </w:r>
        <w:r w:rsidR="00435E39">
          <w:rPr>
            <w:noProof/>
            <w:webHidden/>
          </w:rPr>
          <w:t>55</w:t>
        </w:r>
        <w:r w:rsidR="00435E39">
          <w:rPr>
            <w:noProof/>
            <w:webHidden/>
          </w:rPr>
          <w:fldChar w:fldCharType="end"/>
        </w:r>
      </w:hyperlink>
    </w:p>
    <w:p w14:paraId="53C4D138" w14:textId="30AA9077" w:rsidR="00435E39" w:rsidRDefault="00666B31">
      <w:pPr>
        <w:pStyle w:val="TOC1"/>
        <w:tabs>
          <w:tab w:val="right" w:leader="dot" w:pos="10214"/>
        </w:tabs>
        <w:rPr>
          <w:rFonts w:eastAsiaTheme="minorEastAsia" w:cstheme="minorBidi"/>
          <w:b w:val="0"/>
          <w:bCs w:val="0"/>
          <w:caps w:val="0"/>
          <w:noProof/>
          <w:color w:val="auto"/>
          <w:kern w:val="2"/>
          <w:sz w:val="24"/>
          <w:szCs w:val="24"/>
          <w14:ligatures w14:val="standardContextual"/>
        </w:rPr>
      </w:pPr>
      <w:hyperlink w:anchor="_Toc144244744" w:history="1">
        <w:r w:rsidR="00435E39" w:rsidRPr="00A41698">
          <w:rPr>
            <w:rStyle w:val="Hyperlink"/>
            <w:noProof/>
          </w:rPr>
          <w:t>Annex 3: Expert Survey Report</w:t>
        </w:r>
        <w:r w:rsidR="00435E39">
          <w:rPr>
            <w:noProof/>
            <w:webHidden/>
          </w:rPr>
          <w:tab/>
        </w:r>
        <w:r w:rsidR="00435E39">
          <w:rPr>
            <w:noProof/>
            <w:webHidden/>
          </w:rPr>
          <w:fldChar w:fldCharType="begin"/>
        </w:r>
        <w:r w:rsidR="00435E39">
          <w:rPr>
            <w:noProof/>
            <w:webHidden/>
          </w:rPr>
          <w:instrText xml:space="preserve"> PAGEREF _Toc144244744 \h </w:instrText>
        </w:r>
        <w:r w:rsidR="00435E39">
          <w:rPr>
            <w:noProof/>
            <w:webHidden/>
          </w:rPr>
        </w:r>
        <w:r w:rsidR="00435E39">
          <w:rPr>
            <w:noProof/>
            <w:webHidden/>
          </w:rPr>
          <w:fldChar w:fldCharType="separate"/>
        </w:r>
        <w:r w:rsidR="00435E39">
          <w:rPr>
            <w:noProof/>
            <w:webHidden/>
          </w:rPr>
          <w:t>59</w:t>
        </w:r>
        <w:r w:rsidR="00435E39">
          <w:rPr>
            <w:noProof/>
            <w:webHidden/>
          </w:rPr>
          <w:fldChar w:fldCharType="end"/>
        </w:r>
      </w:hyperlink>
    </w:p>
    <w:p w14:paraId="409B209E" w14:textId="62305772"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45" w:history="1">
        <w:r w:rsidR="00435E39" w:rsidRPr="00A41698">
          <w:rPr>
            <w:rStyle w:val="Hyperlink"/>
            <w:noProof/>
          </w:rPr>
          <w:t>Methods</w:t>
        </w:r>
        <w:r w:rsidR="00435E39">
          <w:rPr>
            <w:noProof/>
            <w:webHidden/>
          </w:rPr>
          <w:tab/>
        </w:r>
        <w:r w:rsidR="00435E39">
          <w:rPr>
            <w:noProof/>
            <w:webHidden/>
          </w:rPr>
          <w:fldChar w:fldCharType="begin"/>
        </w:r>
        <w:r w:rsidR="00435E39">
          <w:rPr>
            <w:noProof/>
            <w:webHidden/>
          </w:rPr>
          <w:instrText xml:space="preserve"> PAGEREF _Toc144244745 \h </w:instrText>
        </w:r>
        <w:r w:rsidR="00435E39">
          <w:rPr>
            <w:noProof/>
            <w:webHidden/>
          </w:rPr>
        </w:r>
        <w:r w:rsidR="00435E39">
          <w:rPr>
            <w:noProof/>
            <w:webHidden/>
          </w:rPr>
          <w:fldChar w:fldCharType="separate"/>
        </w:r>
        <w:r w:rsidR="00435E39">
          <w:rPr>
            <w:noProof/>
            <w:webHidden/>
          </w:rPr>
          <w:t>59</w:t>
        </w:r>
        <w:r w:rsidR="00435E39">
          <w:rPr>
            <w:noProof/>
            <w:webHidden/>
          </w:rPr>
          <w:fldChar w:fldCharType="end"/>
        </w:r>
      </w:hyperlink>
    </w:p>
    <w:p w14:paraId="1A3F2DFC" w14:textId="07D44322"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46" w:history="1">
        <w:r w:rsidR="00435E39" w:rsidRPr="00A41698">
          <w:rPr>
            <w:rStyle w:val="Hyperlink"/>
            <w:noProof/>
          </w:rPr>
          <w:t>Results</w:t>
        </w:r>
        <w:r w:rsidR="00435E39">
          <w:rPr>
            <w:noProof/>
            <w:webHidden/>
          </w:rPr>
          <w:tab/>
        </w:r>
        <w:r w:rsidR="00435E39">
          <w:rPr>
            <w:noProof/>
            <w:webHidden/>
          </w:rPr>
          <w:fldChar w:fldCharType="begin"/>
        </w:r>
        <w:r w:rsidR="00435E39">
          <w:rPr>
            <w:noProof/>
            <w:webHidden/>
          </w:rPr>
          <w:instrText xml:space="preserve"> PAGEREF _Toc144244746 \h </w:instrText>
        </w:r>
        <w:r w:rsidR="00435E39">
          <w:rPr>
            <w:noProof/>
            <w:webHidden/>
          </w:rPr>
        </w:r>
        <w:r w:rsidR="00435E39">
          <w:rPr>
            <w:noProof/>
            <w:webHidden/>
          </w:rPr>
          <w:fldChar w:fldCharType="separate"/>
        </w:r>
        <w:r w:rsidR="00435E39">
          <w:rPr>
            <w:noProof/>
            <w:webHidden/>
          </w:rPr>
          <w:t>60</w:t>
        </w:r>
        <w:r w:rsidR="00435E39">
          <w:rPr>
            <w:noProof/>
            <w:webHidden/>
          </w:rPr>
          <w:fldChar w:fldCharType="end"/>
        </w:r>
      </w:hyperlink>
    </w:p>
    <w:p w14:paraId="04D3D532" w14:textId="12902972"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747" w:history="1">
        <w:r w:rsidR="00435E39" w:rsidRPr="00A41698">
          <w:rPr>
            <w:rStyle w:val="Hyperlink"/>
            <w:noProof/>
          </w:rPr>
          <w:t>Survey response</w:t>
        </w:r>
        <w:r w:rsidR="00435E39">
          <w:rPr>
            <w:noProof/>
            <w:webHidden/>
          </w:rPr>
          <w:tab/>
        </w:r>
        <w:r w:rsidR="00435E39">
          <w:rPr>
            <w:noProof/>
            <w:webHidden/>
          </w:rPr>
          <w:fldChar w:fldCharType="begin"/>
        </w:r>
        <w:r w:rsidR="00435E39">
          <w:rPr>
            <w:noProof/>
            <w:webHidden/>
          </w:rPr>
          <w:instrText xml:space="preserve"> PAGEREF _Toc144244747 \h </w:instrText>
        </w:r>
        <w:r w:rsidR="00435E39">
          <w:rPr>
            <w:noProof/>
            <w:webHidden/>
          </w:rPr>
        </w:r>
        <w:r w:rsidR="00435E39">
          <w:rPr>
            <w:noProof/>
            <w:webHidden/>
          </w:rPr>
          <w:fldChar w:fldCharType="separate"/>
        </w:r>
        <w:r w:rsidR="00435E39">
          <w:rPr>
            <w:noProof/>
            <w:webHidden/>
          </w:rPr>
          <w:t>60</w:t>
        </w:r>
        <w:r w:rsidR="00435E39">
          <w:rPr>
            <w:noProof/>
            <w:webHidden/>
          </w:rPr>
          <w:fldChar w:fldCharType="end"/>
        </w:r>
      </w:hyperlink>
    </w:p>
    <w:p w14:paraId="4DA69EED" w14:textId="2D717DCD"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748" w:history="1">
        <w:r w:rsidR="00435E39" w:rsidRPr="00A41698">
          <w:rPr>
            <w:rStyle w:val="Hyperlink"/>
            <w:noProof/>
          </w:rPr>
          <w:t>Experts reported positive experiences in Joint Programme working collaborations</w:t>
        </w:r>
        <w:r w:rsidR="00435E39">
          <w:rPr>
            <w:noProof/>
            <w:webHidden/>
          </w:rPr>
          <w:tab/>
        </w:r>
        <w:r w:rsidR="00435E39">
          <w:rPr>
            <w:noProof/>
            <w:webHidden/>
          </w:rPr>
          <w:fldChar w:fldCharType="begin"/>
        </w:r>
        <w:r w:rsidR="00435E39">
          <w:rPr>
            <w:noProof/>
            <w:webHidden/>
          </w:rPr>
          <w:instrText xml:space="preserve"> PAGEREF _Toc144244748 \h </w:instrText>
        </w:r>
        <w:r w:rsidR="00435E39">
          <w:rPr>
            <w:noProof/>
            <w:webHidden/>
          </w:rPr>
        </w:r>
        <w:r w:rsidR="00435E39">
          <w:rPr>
            <w:noProof/>
            <w:webHidden/>
          </w:rPr>
          <w:fldChar w:fldCharType="separate"/>
        </w:r>
        <w:r w:rsidR="00435E39">
          <w:rPr>
            <w:noProof/>
            <w:webHidden/>
          </w:rPr>
          <w:t>60</w:t>
        </w:r>
        <w:r w:rsidR="00435E39">
          <w:rPr>
            <w:noProof/>
            <w:webHidden/>
          </w:rPr>
          <w:fldChar w:fldCharType="end"/>
        </w:r>
      </w:hyperlink>
    </w:p>
    <w:p w14:paraId="0C2BDA0B" w14:textId="7A38DC0F"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749" w:history="1">
        <w:r w:rsidR="00435E39" w:rsidRPr="00A41698">
          <w:rPr>
            <w:rStyle w:val="Hyperlink"/>
            <w:noProof/>
          </w:rPr>
          <w:t>Experts felt that a diverse range of stakeholders were convened</w:t>
        </w:r>
        <w:r w:rsidR="00435E39">
          <w:rPr>
            <w:noProof/>
            <w:webHidden/>
          </w:rPr>
          <w:tab/>
        </w:r>
        <w:r w:rsidR="00435E39">
          <w:rPr>
            <w:noProof/>
            <w:webHidden/>
          </w:rPr>
          <w:fldChar w:fldCharType="begin"/>
        </w:r>
        <w:r w:rsidR="00435E39">
          <w:rPr>
            <w:noProof/>
            <w:webHidden/>
          </w:rPr>
          <w:instrText xml:space="preserve"> PAGEREF _Toc144244749 \h </w:instrText>
        </w:r>
        <w:r w:rsidR="00435E39">
          <w:rPr>
            <w:noProof/>
            <w:webHidden/>
          </w:rPr>
        </w:r>
        <w:r w:rsidR="00435E39">
          <w:rPr>
            <w:noProof/>
            <w:webHidden/>
          </w:rPr>
          <w:fldChar w:fldCharType="separate"/>
        </w:r>
        <w:r w:rsidR="00435E39">
          <w:rPr>
            <w:noProof/>
            <w:webHidden/>
          </w:rPr>
          <w:t>60</w:t>
        </w:r>
        <w:r w:rsidR="00435E39">
          <w:rPr>
            <w:noProof/>
            <w:webHidden/>
          </w:rPr>
          <w:fldChar w:fldCharType="end"/>
        </w:r>
      </w:hyperlink>
    </w:p>
    <w:p w14:paraId="095899B6" w14:textId="26C0A3E6"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750" w:history="1">
        <w:r w:rsidR="00435E39" w:rsidRPr="00A41698">
          <w:rPr>
            <w:rStyle w:val="Hyperlink"/>
            <w:noProof/>
          </w:rPr>
          <w:t>Participants expressed that the Joint Programme was important and unique:</w:t>
        </w:r>
        <w:r w:rsidR="00435E39">
          <w:rPr>
            <w:noProof/>
            <w:webHidden/>
          </w:rPr>
          <w:tab/>
        </w:r>
        <w:r w:rsidR="00435E39">
          <w:rPr>
            <w:noProof/>
            <w:webHidden/>
          </w:rPr>
          <w:fldChar w:fldCharType="begin"/>
        </w:r>
        <w:r w:rsidR="00435E39">
          <w:rPr>
            <w:noProof/>
            <w:webHidden/>
          </w:rPr>
          <w:instrText xml:space="preserve"> PAGEREF _Toc144244750 \h </w:instrText>
        </w:r>
        <w:r w:rsidR="00435E39">
          <w:rPr>
            <w:noProof/>
            <w:webHidden/>
          </w:rPr>
        </w:r>
        <w:r w:rsidR="00435E39">
          <w:rPr>
            <w:noProof/>
            <w:webHidden/>
          </w:rPr>
          <w:fldChar w:fldCharType="separate"/>
        </w:r>
        <w:r w:rsidR="00435E39">
          <w:rPr>
            <w:noProof/>
            <w:webHidden/>
          </w:rPr>
          <w:t>61</w:t>
        </w:r>
        <w:r w:rsidR="00435E39">
          <w:rPr>
            <w:noProof/>
            <w:webHidden/>
          </w:rPr>
          <w:fldChar w:fldCharType="end"/>
        </w:r>
      </w:hyperlink>
    </w:p>
    <w:p w14:paraId="270D9A0F" w14:textId="53592D16"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751" w:history="1">
        <w:r w:rsidR="00435E39" w:rsidRPr="00A41698">
          <w:rPr>
            <w:rStyle w:val="Hyperlink"/>
            <w:noProof/>
          </w:rPr>
          <w:t>Challenges identified</w:t>
        </w:r>
        <w:r w:rsidR="00435E39">
          <w:rPr>
            <w:noProof/>
            <w:webHidden/>
          </w:rPr>
          <w:tab/>
        </w:r>
        <w:r w:rsidR="00435E39">
          <w:rPr>
            <w:noProof/>
            <w:webHidden/>
          </w:rPr>
          <w:fldChar w:fldCharType="begin"/>
        </w:r>
        <w:r w:rsidR="00435E39">
          <w:rPr>
            <w:noProof/>
            <w:webHidden/>
          </w:rPr>
          <w:instrText xml:space="preserve"> PAGEREF _Toc144244751 \h </w:instrText>
        </w:r>
        <w:r w:rsidR="00435E39">
          <w:rPr>
            <w:noProof/>
            <w:webHidden/>
          </w:rPr>
        </w:r>
        <w:r w:rsidR="00435E39">
          <w:rPr>
            <w:noProof/>
            <w:webHidden/>
          </w:rPr>
          <w:fldChar w:fldCharType="separate"/>
        </w:r>
        <w:r w:rsidR="00435E39">
          <w:rPr>
            <w:noProof/>
            <w:webHidden/>
          </w:rPr>
          <w:t>61</w:t>
        </w:r>
        <w:r w:rsidR="00435E39">
          <w:rPr>
            <w:noProof/>
            <w:webHidden/>
          </w:rPr>
          <w:fldChar w:fldCharType="end"/>
        </w:r>
      </w:hyperlink>
    </w:p>
    <w:p w14:paraId="4FDBFB1A" w14:textId="352A75AF" w:rsidR="00435E39" w:rsidRDefault="00666B31">
      <w:pPr>
        <w:pStyle w:val="TOC3"/>
        <w:tabs>
          <w:tab w:val="right" w:leader="dot" w:pos="10214"/>
        </w:tabs>
        <w:rPr>
          <w:rFonts w:eastAsiaTheme="minorEastAsia" w:cstheme="minorBidi"/>
          <w:i w:val="0"/>
          <w:iCs w:val="0"/>
          <w:noProof/>
          <w:color w:val="auto"/>
          <w:kern w:val="2"/>
          <w:sz w:val="24"/>
          <w:szCs w:val="24"/>
          <w14:ligatures w14:val="standardContextual"/>
        </w:rPr>
      </w:pPr>
      <w:hyperlink w:anchor="_Toc144244752" w:history="1">
        <w:r w:rsidR="00435E39" w:rsidRPr="00A41698">
          <w:rPr>
            <w:rStyle w:val="Hyperlink"/>
            <w:noProof/>
          </w:rPr>
          <w:t>Suggestions for Join Programme Work in a second phase</w:t>
        </w:r>
        <w:r w:rsidR="00435E39">
          <w:rPr>
            <w:noProof/>
            <w:webHidden/>
          </w:rPr>
          <w:tab/>
        </w:r>
        <w:r w:rsidR="00435E39">
          <w:rPr>
            <w:noProof/>
            <w:webHidden/>
          </w:rPr>
          <w:fldChar w:fldCharType="begin"/>
        </w:r>
        <w:r w:rsidR="00435E39">
          <w:rPr>
            <w:noProof/>
            <w:webHidden/>
          </w:rPr>
          <w:instrText xml:space="preserve"> PAGEREF _Toc144244752 \h </w:instrText>
        </w:r>
        <w:r w:rsidR="00435E39">
          <w:rPr>
            <w:noProof/>
            <w:webHidden/>
          </w:rPr>
        </w:r>
        <w:r w:rsidR="00435E39">
          <w:rPr>
            <w:noProof/>
            <w:webHidden/>
          </w:rPr>
          <w:fldChar w:fldCharType="separate"/>
        </w:r>
        <w:r w:rsidR="00435E39">
          <w:rPr>
            <w:noProof/>
            <w:webHidden/>
          </w:rPr>
          <w:t>61</w:t>
        </w:r>
        <w:r w:rsidR="00435E39">
          <w:rPr>
            <w:noProof/>
            <w:webHidden/>
          </w:rPr>
          <w:fldChar w:fldCharType="end"/>
        </w:r>
      </w:hyperlink>
    </w:p>
    <w:p w14:paraId="453D037D" w14:textId="7A6E05DB" w:rsidR="00435E39" w:rsidRDefault="00666B31">
      <w:pPr>
        <w:pStyle w:val="TOC2"/>
        <w:tabs>
          <w:tab w:val="right" w:leader="dot" w:pos="10214"/>
        </w:tabs>
        <w:rPr>
          <w:rFonts w:eastAsiaTheme="minorEastAsia" w:cstheme="minorBidi"/>
          <w:smallCaps w:val="0"/>
          <w:noProof/>
          <w:color w:val="auto"/>
          <w:kern w:val="2"/>
          <w:sz w:val="24"/>
          <w:szCs w:val="24"/>
          <w14:ligatures w14:val="standardContextual"/>
        </w:rPr>
      </w:pPr>
      <w:hyperlink w:anchor="_Toc144244753" w:history="1">
        <w:r w:rsidR="00435E39" w:rsidRPr="00A41698">
          <w:rPr>
            <w:rStyle w:val="Hyperlink"/>
            <w:noProof/>
          </w:rPr>
          <w:t>Conclusions</w:t>
        </w:r>
        <w:r w:rsidR="00435E39">
          <w:rPr>
            <w:noProof/>
            <w:webHidden/>
          </w:rPr>
          <w:tab/>
        </w:r>
        <w:r w:rsidR="00435E39">
          <w:rPr>
            <w:noProof/>
            <w:webHidden/>
          </w:rPr>
          <w:fldChar w:fldCharType="begin"/>
        </w:r>
        <w:r w:rsidR="00435E39">
          <w:rPr>
            <w:noProof/>
            <w:webHidden/>
          </w:rPr>
          <w:instrText xml:space="preserve"> PAGEREF _Toc144244753 \h </w:instrText>
        </w:r>
        <w:r w:rsidR="00435E39">
          <w:rPr>
            <w:noProof/>
            <w:webHidden/>
          </w:rPr>
        </w:r>
        <w:r w:rsidR="00435E39">
          <w:rPr>
            <w:noProof/>
            <w:webHidden/>
          </w:rPr>
          <w:fldChar w:fldCharType="separate"/>
        </w:r>
        <w:r w:rsidR="00435E39">
          <w:rPr>
            <w:noProof/>
            <w:webHidden/>
          </w:rPr>
          <w:t>62</w:t>
        </w:r>
        <w:r w:rsidR="00435E39">
          <w:rPr>
            <w:noProof/>
            <w:webHidden/>
          </w:rPr>
          <w:fldChar w:fldCharType="end"/>
        </w:r>
      </w:hyperlink>
    </w:p>
    <w:p w14:paraId="50BBB397" w14:textId="009110A1" w:rsidR="00435E39" w:rsidRDefault="00666B31">
      <w:pPr>
        <w:pStyle w:val="TOC1"/>
        <w:tabs>
          <w:tab w:val="right" w:leader="dot" w:pos="10214"/>
        </w:tabs>
        <w:rPr>
          <w:rFonts w:eastAsiaTheme="minorEastAsia" w:cstheme="minorBidi"/>
          <w:b w:val="0"/>
          <w:bCs w:val="0"/>
          <w:caps w:val="0"/>
          <w:noProof/>
          <w:color w:val="auto"/>
          <w:kern w:val="2"/>
          <w:sz w:val="24"/>
          <w:szCs w:val="24"/>
          <w14:ligatures w14:val="standardContextual"/>
        </w:rPr>
      </w:pPr>
      <w:hyperlink w:anchor="_Toc144244754" w:history="1">
        <w:r w:rsidR="00435E39" w:rsidRPr="00A41698">
          <w:rPr>
            <w:rStyle w:val="Hyperlink"/>
            <w:noProof/>
          </w:rPr>
          <w:t>Annex 4: Publications produced by the Joint Programme at a glance</w:t>
        </w:r>
        <w:r w:rsidR="00435E39">
          <w:rPr>
            <w:noProof/>
            <w:webHidden/>
          </w:rPr>
          <w:tab/>
        </w:r>
        <w:r w:rsidR="00435E39">
          <w:rPr>
            <w:noProof/>
            <w:webHidden/>
          </w:rPr>
          <w:fldChar w:fldCharType="begin"/>
        </w:r>
        <w:r w:rsidR="00435E39">
          <w:rPr>
            <w:noProof/>
            <w:webHidden/>
          </w:rPr>
          <w:instrText xml:space="preserve"> PAGEREF _Toc144244754 \h </w:instrText>
        </w:r>
        <w:r w:rsidR="00435E39">
          <w:rPr>
            <w:noProof/>
            <w:webHidden/>
          </w:rPr>
        </w:r>
        <w:r w:rsidR="00435E39">
          <w:rPr>
            <w:noProof/>
            <w:webHidden/>
          </w:rPr>
          <w:fldChar w:fldCharType="separate"/>
        </w:r>
        <w:r w:rsidR="00435E39">
          <w:rPr>
            <w:noProof/>
            <w:webHidden/>
          </w:rPr>
          <w:t>63</w:t>
        </w:r>
        <w:r w:rsidR="00435E39">
          <w:rPr>
            <w:noProof/>
            <w:webHidden/>
          </w:rPr>
          <w:fldChar w:fldCharType="end"/>
        </w:r>
      </w:hyperlink>
    </w:p>
    <w:p w14:paraId="048BA72B" w14:textId="4BE5983F" w:rsidR="00906ED2" w:rsidRPr="00140D67" w:rsidRDefault="00435E39" w:rsidP="00BC337E">
      <w:pPr>
        <w:rPr>
          <w:rFonts w:eastAsiaTheme="majorEastAsia" w:cstheme="majorBidi"/>
          <w:color w:val="1F3864" w:themeColor="accent1" w:themeShade="80"/>
          <w:sz w:val="21"/>
          <w:szCs w:val="24"/>
        </w:rPr>
      </w:pPr>
      <w:r>
        <w:fldChar w:fldCharType="end"/>
      </w:r>
      <w:r w:rsidR="00906ED2" w:rsidRPr="00140D67">
        <w:br w:type="page"/>
      </w:r>
    </w:p>
    <w:p w14:paraId="7C98DF3B" w14:textId="77777777" w:rsidR="00CC3400" w:rsidRPr="00B3272C" w:rsidRDefault="00CC3400" w:rsidP="00B3272C">
      <w:pPr>
        <w:pStyle w:val="Heading1"/>
      </w:pPr>
      <w:bookmarkStart w:id="19" w:name="_Toc144244583"/>
      <w:bookmarkStart w:id="20" w:name="_Toc144244686"/>
      <w:bookmarkStart w:id="21" w:name="_Toc140777587"/>
      <w:bookmarkStart w:id="22" w:name="_Toc140777742"/>
      <w:bookmarkStart w:id="23" w:name="_Toc140779534"/>
      <w:bookmarkStart w:id="24" w:name="_Toc140779776"/>
      <w:r w:rsidRPr="00B3272C">
        <w:lastRenderedPageBreak/>
        <w:t>Executive Summary</w:t>
      </w:r>
      <w:bookmarkEnd w:id="19"/>
      <w:bookmarkEnd w:id="20"/>
      <w:r w:rsidR="008E2F0A" w:rsidRPr="00B3272C">
        <w:t xml:space="preserve"> </w:t>
      </w:r>
      <w:bookmarkEnd w:id="21"/>
      <w:bookmarkEnd w:id="22"/>
      <w:bookmarkEnd w:id="23"/>
      <w:bookmarkEnd w:id="24"/>
    </w:p>
    <w:p w14:paraId="0FB8C6A2" w14:textId="77777777" w:rsidR="00CC3400" w:rsidRPr="00140D67" w:rsidRDefault="00CC3400" w:rsidP="004152E0"/>
    <w:p w14:paraId="046D9117" w14:textId="77777777" w:rsidR="00CE7527" w:rsidRPr="003F6544" w:rsidRDefault="00CE7527" w:rsidP="003F6544">
      <w:pPr>
        <w:pStyle w:val="NormalWeb"/>
        <w:jc w:val="center"/>
        <w:rPr>
          <w:rFonts w:ascii="Corbel" w:eastAsiaTheme="minorHAnsi" w:hAnsi="Corbel" w:cstheme="majorHAnsi"/>
          <w:i/>
          <w:iCs/>
          <w:color w:val="222222"/>
          <w:sz w:val="22"/>
          <w:szCs w:val="22"/>
        </w:rPr>
      </w:pPr>
      <w:r w:rsidRPr="003F6544">
        <w:rPr>
          <w:rFonts w:ascii="Corbel" w:eastAsiaTheme="minorHAnsi" w:hAnsi="Corbel" w:cstheme="majorHAnsi"/>
          <w:i/>
          <w:iCs/>
          <w:color w:val="222222"/>
          <w:sz w:val="22"/>
          <w:szCs w:val="22"/>
        </w:rPr>
        <w:t>Data is the new oil…framing the problem of violence against women as a data problem is essential for resource mobilization and … political will and action.</w:t>
      </w:r>
    </w:p>
    <w:p w14:paraId="7A63C5B7" w14:textId="6B7DA0C7" w:rsidR="00CE7527" w:rsidRPr="003F6544" w:rsidRDefault="00CE7527" w:rsidP="003F6544">
      <w:pPr>
        <w:pStyle w:val="NormalWeb"/>
        <w:jc w:val="center"/>
        <w:rPr>
          <w:rFonts w:ascii="Corbel" w:eastAsiaTheme="minorHAnsi" w:hAnsi="Corbel" w:cstheme="majorHAnsi"/>
          <w:i/>
          <w:iCs/>
          <w:color w:val="222222"/>
          <w:sz w:val="22"/>
          <w:szCs w:val="22"/>
        </w:rPr>
      </w:pPr>
      <w:r w:rsidRPr="003F6544">
        <w:rPr>
          <w:rFonts w:ascii="Corbel" w:eastAsiaTheme="minorHAnsi" w:hAnsi="Corbel" w:cstheme="majorHAnsi"/>
          <w:i/>
          <w:iCs/>
          <w:color w:val="222222"/>
          <w:sz w:val="22"/>
          <w:szCs w:val="22"/>
        </w:rPr>
        <w:t>-External consultant</w:t>
      </w:r>
      <w:r w:rsidR="003F6544">
        <w:rPr>
          <w:rFonts w:ascii="Corbel" w:eastAsiaTheme="minorHAnsi" w:hAnsi="Corbel" w:cstheme="majorHAnsi"/>
          <w:i/>
          <w:iCs/>
          <w:color w:val="222222"/>
          <w:sz w:val="22"/>
          <w:szCs w:val="22"/>
        </w:rPr>
        <w:t>-</w:t>
      </w:r>
    </w:p>
    <w:p w14:paraId="728F1D0B" w14:textId="099B725E" w:rsidR="00606B02" w:rsidRPr="00606B02" w:rsidRDefault="00606B02" w:rsidP="00737B3F">
      <w:pPr>
        <w:rPr>
          <w:i/>
          <w:iCs/>
        </w:rPr>
      </w:pPr>
    </w:p>
    <w:p w14:paraId="41792A5D" w14:textId="77777777" w:rsidR="00571A34" w:rsidRDefault="00571A34" w:rsidP="00B3272C">
      <w:pPr>
        <w:pStyle w:val="Heading2"/>
      </w:pPr>
    </w:p>
    <w:p w14:paraId="538261A6" w14:textId="7A03AE25" w:rsidR="00B3272C" w:rsidRDefault="00B5754D" w:rsidP="00B3272C">
      <w:pPr>
        <w:pStyle w:val="Heading2"/>
      </w:pPr>
      <w:bookmarkStart w:id="25" w:name="_Toc144244584"/>
      <w:bookmarkStart w:id="26" w:name="_Toc144244687"/>
      <w:r>
        <w:t xml:space="preserve">The </w:t>
      </w:r>
      <w:r w:rsidR="00B3272C" w:rsidRPr="00140D67">
        <w:t xml:space="preserve">UN Women-WHO </w:t>
      </w:r>
      <w:r w:rsidR="00FD6DCA">
        <w:t xml:space="preserve">Global </w:t>
      </w:r>
      <w:r w:rsidR="00B3272C">
        <w:t>Joint Programme</w:t>
      </w:r>
      <w:r w:rsidR="00B3272C" w:rsidRPr="00140D67">
        <w:t xml:space="preserve"> on </w:t>
      </w:r>
      <w:r w:rsidR="001047C3">
        <w:t xml:space="preserve">Violence </w:t>
      </w:r>
      <w:r w:rsidR="00FD6DCA">
        <w:t>a</w:t>
      </w:r>
      <w:r w:rsidR="001047C3">
        <w:t>gainst Women</w:t>
      </w:r>
      <w:r w:rsidR="00B3272C" w:rsidRPr="00140D67">
        <w:t xml:space="preserve"> </w:t>
      </w:r>
      <w:r w:rsidR="00FD6DCA">
        <w:t>D</w:t>
      </w:r>
      <w:r w:rsidR="00B3272C" w:rsidRPr="00140D67">
        <w:t xml:space="preserve">ata </w:t>
      </w:r>
      <w:r>
        <w:t>advanc</w:t>
      </w:r>
      <w:r w:rsidR="00571A34">
        <w:t>ed</w:t>
      </w:r>
      <w:r w:rsidR="00B3272C" w:rsidRPr="00140D67">
        <w:t xml:space="preserve"> the </w:t>
      </w:r>
      <w:r w:rsidR="00B3272C">
        <w:t>g</w:t>
      </w:r>
      <w:r w:rsidR="00B3272C" w:rsidRPr="00140D67">
        <w:t xml:space="preserve">lobal </w:t>
      </w:r>
      <w:r w:rsidR="00B3272C">
        <w:t>a</w:t>
      </w:r>
      <w:r w:rsidR="00B3272C" w:rsidRPr="00140D67">
        <w:t xml:space="preserve">genda </w:t>
      </w:r>
      <w:r>
        <w:t>on</w:t>
      </w:r>
      <w:r w:rsidR="00B3272C">
        <w:t xml:space="preserve"> End</w:t>
      </w:r>
      <w:r>
        <w:t xml:space="preserve">ing </w:t>
      </w:r>
      <w:r w:rsidR="00B3272C" w:rsidRPr="00140D67">
        <w:t>Violence against Women and Girls</w:t>
      </w:r>
      <w:bookmarkEnd w:id="25"/>
      <w:bookmarkEnd w:id="26"/>
    </w:p>
    <w:p w14:paraId="0DB1D693" w14:textId="77777777" w:rsidR="00B3272C" w:rsidRPr="00B3272C" w:rsidRDefault="00B3272C" w:rsidP="00B3272C"/>
    <w:p w14:paraId="2D62F052" w14:textId="77777777" w:rsidR="00FD6528" w:rsidRDefault="00FD6528" w:rsidP="00FD6528">
      <w:pPr>
        <w:rPr>
          <w:rFonts w:cstheme="majorHAnsi"/>
        </w:rPr>
      </w:pPr>
      <w:r>
        <w:rPr>
          <w:rFonts w:cstheme="majorHAnsi"/>
        </w:rPr>
        <w:t xml:space="preserve">In bringing </w:t>
      </w:r>
      <w:r w:rsidRPr="00A679D9">
        <w:rPr>
          <w:rFonts w:cstheme="majorHAnsi"/>
        </w:rPr>
        <w:t>together the distinct and complementary experience</w:t>
      </w:r>
      <w:r>
        <w:rPr>
          <w:rFonts w:cstheme="majorHAnsi"/>
        </w:rPr>
        <w:t xml:space="preserve">, </w:t>
      </w:r>
      <w:r w:rsidRPr="00A679D9">
        <w:rPr>
          <w:rFonts w:cstheme="majorHAnsi"/>
        </w:rPr>
        <w:t>expertise</w:t>
      </w:r>
      <w:r>
        <w:rPr>
          <w:rFonts w:cstheme="majorHAnsi"/>
        </w:rPr>
        <w:t>, and global presence</w:t>
      </w:r>
      <w:r w:rsidRPr="00A679D9">
        <w:rPr>
          <w:rFonts w:cstheme="majorHAnsi"/>
        </w:rPr>
        <w:t xml:space="preserve"> of UN Women and WHO</w:t>
      </w:r>
      <w:r>
        <w:rPr>
          <w:rFonts w:cstheme="majorHAnsi"/>
        </w:rPr>
        <w:t xml:space="preserve">, the </w:t>
      </w:r>
      <w:r w:rsidRPr="00A679D9">
        <w:rPr>
          <w:rFonts w:cstheme="majorHAnsi"/>
        </w:rPr>
        <w:t>Joint Programme</w:t>
      </w:r>
      <w:r>
        <w:rPr>
          <w:rFonts w:cstheme="majorHAnsi"/>
        </w:rPr>
        <w:t xml:space="preserve"> on violence against women (VAW) data was a unique</w:t>
      </w:r>
      <w:r w:rsidRPr="00A679D9">
        <w:rPr>
          <w:rFonts w:cstheme="majorHAnsi"/>
        </w:rPr>
        <w:t xml:space="preserve"> initiative in </w:t>
      </w:r>
      <w:r>
        <w:rPr>
          <w:rFonts w:cstheme="majorHAnsi"/>
        </w:rPr>
        <w:t xml:space="preserve">both </w:t>
      </w:r>
      <w:r w:rsidRPr="00A679D9">
        <w:rPr>
          <w:rFonts w:cstheme="majorHAnsi"/>
        </w:rPr>
        <w:t xml:space="preserve">the </w:t>
      </w:r>
      <w:r>
        <w:rPr>
          <w:rFonts w:cstheme="majorHAnsi"/>
        </w:rPr>
        <w:t>VAW</w:t>
      </w:r>
      <w:r w:rsidRPr="00A679D9">
        <w:rPr>
          <w:rFonts w:cstheme="majorHAnsi"/>
        </w:rPr>
        <w:t xml:space="preserve"> data </w:t>
      </w:r>
      <w:r>
        <w:rPr>
          <w:rFonts w:cstheme="majorHAnsi"/>
        </w:rPr>
        <w:t>space</w:t>
      </w:r>
      <w:r w:rsidRPr="00A679D9">
        <w:rPr>
          <w:rFonts w:cstheme="majorHAnsi"/>
        </w:rPr>
        <w:t xml:space="preserve"> </w:t>
      </w:r>
      <w:r>
        <w:rPr>
          <w:rFonts w:cstheme="majorHAnsi"/>
        </w:rPr>
        <w:t>as well as</w:t>
      </w:r>
      <w:r w:rsidRPr="00A679D9">
        <w:rPr>
          <w:rFonts w:cstheme="majorHAnsi"/>
        </w:rPr>
        <w:t xml:space="preserve"> the wider EVAW </w:t>
      </w:r>
      <w:r>
        <w:rPr>
          <w:rFonts w:cstheme="majorHAnsi"/>
        </w:rPr>
        <w:t>ecosystem</w:t>
      </w:r>
      <w:r w:rsidRPr="00A679D9">
        <w:rPr>
          <w:rFonts w:cstheme="majorHAnsi"/>
        </w:rPr>
        <w:t xml:space="preserve">. The two agencies joined forces to design and implement </w:t>
      </w:r>
      <w:r>
        <w:rPr>
          <w:rFonts w:cstheme="majorHAnsi"/>
        </w:rPr>
        <w:t>a</w:t>
      </w:r>
      <w:r w:rsidRPr="00A679D9">
        <w:rPr>
          <w:rFonts w:cstheme="majorHAnsi"/>
        </w:rPr>
        <w:t xml:space="preserve"> combination of </w:t>
      </w:r>
      <w:r>
        <w:rPr>
          <w:rFonts w:cstheme="majorHAnsi"/>
        </w:rPr>
        <w:t xml:space="preserve">effective </w:t>
      </w:r>
      <w:r w:rsidRPr="00A679D9">
        <w:rPr>
          <w:rFonts w:cstheme="majorHAnsi"/>
        </w:rPr>
        <w:t xml:space="preserve">strategies and activities that successfully increased the availability of </w:t>
      </w:r>
      <w:r>
        <w:rPr>
          <w:rFonts w:cstheme="majorHAnsi"/>
        </w:rPr>
        <w:t xml:space="preserve">and accessibility to quality VAW </w:t>
      </w:r>
      <w:r w:rsidRPr="00A679D9">
        <w:rPr>
          <w:rFonts w:cstheme="majorHAnsi"/>
        </w:rPr>
        <w:t>data</w:t>
      </w:r>
      <w:r>
        <w:rPr>
          <w:rFonts w:cstheme="majorHAnsi"/>
        </w:rPr>
        <w:t xml:space="preserve">. By developing and promoting new, agreed-on methods and measures, the Joint Programme expanded the scope of current and future VAW data collection in both surveys and administrative systems. The Joint </w:t>
      </w:r>
      <w:proofErr w:type="spellStart"/>
      <w:r>
        <w:rPr>
          <w:rFonts w:cstheme="majorHAnsi"/>
        </w:rPr>
        <w:t>Programme’s</w:t>
      </w:r>
      <w:proofErr w:type="spellEnd"/>
      <w:r>
        <w:rPr>
          <w:rFonts w:cstheme="majorHAnsi"/>
        </w:rPr>
        <w:t xml:space="preserve"> focus on regional and country capacity to collect, interpret and use VAW data resulted in increased understanding and skills</w:t>
      </w:r>
      <w:r w:rsidRPr="007B4430">
        <w:rPr>
          <w:rFonts w:cstheme="majorHAnsi"/>
        </w:rPr>
        <w:t xml:space="preserve"> </w:t>
      </w:r>
      <w:r>
        <w:rPr>
          <w:rFonts w:cstheme="majorHAnsi"/>
        </w:rPr>
        <w:t xml:space="preserve">that has translated into a demand for more and better VAW data collection. Through implementing activities in countries to leverage collected VAW data for advocacy efforts, the Joint Programme directly contributed to policy and programmatic change that will better prevent and respond to violence against women.  </w:t>
      </w:r>
    </w:p>
    <w:p w14:paraId="47AA326F" w14:textId="77777777" w:rsidR="00FD6528" w:rsidRDefault="00FD6528" w:rsidP="00FD6528">
      <w:pPr>
        <w:rPr>
          <w:rFonts w:cstheme="majorHAnsi"/>
        </w:rPr>
      </w:pPr>
    </w:p>
    <w:p w14:paraId="675DB273" w14:textId="204AADCC" w:rsidR="00FD6528" w:rsidRPr="00E84AA8" w:rsidRDefault="00FD6528" w:rsidP="00FD6528">
      <w:pPr>
        <w:rPr>
          <w:rFonts w:cstheme="majorHAnsi"/>
        </w:rPr>
      </w:pPr>
      <w:r>
        <w:rPr>
          <w:rFonts w:cstheme="majorHAnsi"/>
        </w:rPr>
        <w:t>These accomplishments have sparked a momentum of demand for new and better quality VAW data at the global, regional and country levels. Its extensive collaboration with sister UN agencies and over 100 leading VAW data experts and key stakeholders that underpinned all technical activities</w:t>
      </w:r>
      <w:r w:rsidRPr="00B16FCC">
        <w:rPr>
          <w:rFonts w:cstheme="majorHAnsi"/>
        </w:rPr>
        <w:t xml:space="preserve"> </w:t>
      </w:r>
      <w:r>
        <w:rPr>
          <w:rFonts w:cstheme="majorHAnsi"/>
        </w:rPr>
        <w:t>was pivotal to its success. In sum, the findings of this evaluation demonstrate that the</w:t>
      </w:r>
      <w:r w:rsidRPr="00A679D9">
        <w:rPr>
          <w:rFonts w:cstheme="majorHAnsi"/>
        </w:rPr>
        <w:t xml:space="preserve"> Joint Programme </w:t>
      </w:r>
      <w:r>
        <w:rPr>
          <w:rFonts w:cstheme="majorHAnsi"/>
        </w:rPr>
        <w:t>is</w:t>
      </w:r>
      <w:r w:rsidRPr="00A679D9">
        <w:rPr>
          <w:rFonts w:cstheme="majorHAnsi"/>
        </w:rPr>
        <w:t xml:space="preserve"> </w:t>
      </w:r>
      <w:r>
        <w:rPr>
          <w:rFonts w:cstheme="majorHAnsi"/>
        </w:rPr>
        <w:t>a</w:t>
      </w:r>
      <w:r w:rsidRPr="00A679D9">
        <w:rPr>
          <w:rFonts w:cstheme="majorHAnsi"/>
        </w:rPr>
        <w:t xml:space="preserve"> key </w:t>
      </w:r>
      <w:r>
        <w:rPr>
          <w:rFonts w:cstheme="majorHAnsi"/>
        </w:rPr>
        <w:t>initiative</w:t>
      </w:r>
      <w:r w:rsidRPr="00A679D9">
        <w:rPr>
          <w:rFonts w:cstheme="majorHAnsi"/>
        </w:rPr>
        <w:t xml:space="preserve"> </w:t>
      </w:r>
      <w:r>
        <w:rPr>
          <w:rFonts w:cstheme="majorHAnsi"/>
        </w:rPr>
        <w:t>for</w:t>
      </w:r>
      <w:r w:rsidRPr="00A679D9">
        <w:rPr>
          <w:rFonts w:cstheme="majorHAnsi"/>
        </w:rPr>
        <w:t xml:space="preserve"> expanding the collection, production and use of </w:t>
      </w:r>
      <w:r>
        <w:rPr>
          <w:rFonts w:cstheme="majorHAnsi"/>
        </w:rPr>
        <w:t xml:space="preserve">quality </w:t>
      </w:r>
      <w:r w:rsidRPr="00A679D9">
        <w:rPr>
          <w:rFonts w:cstheme="majorHAnsi"/>
        </w:rPr>
        <w:t>VAW data</w:t>
      </w:r>
      <w:r>
        <w:rPr>
          <w:rFonts w:cstheme="majorHAnsi"/>
        </w:rPr>
        <w:t>—elements critical to ending violence against women and girls.</w:t>
      </w:r>
    </w:p>
    <w:p w14:paraId="1093D5B9" w14:textId="77777777" w:rsidR="00FD6528" w:rsidRDefault="00FD6528" w:rsidP="00FD6528">
      <w:pPr>
        <w:rPr>
          <w:rFonts w:cstheme="majorHAnsi"/>
        </w:rPr>
      </w:pPr>
    </w:p>
    <w:p w14:paraId="063798D8" w14:textId="77777777" w:rsidR="00B3272C" w:rsidRDefault="00B3272C" w:rsidP="00B3272C"/>
    <w:p w14:paraId="1DEF5749" w14:textId="639AA085" w:rsidR="00B3272C" w:rsidRDefault="00571A34" w:rsidP="008C1481">
      <w:pPr>
        <w:pStyle w:val="Heading3"/>
      </w:pPr>
      <w:bookmarkStart w:id="27" w:name="_Toc144244585"/>
      <w:bookmarkStart w:id="28" w:name="_Toc144244688"/>
      <w:r>
        <w:t xml:space="preserve">1 </w:t>
      </w:r>
      <w:r w:rsidR="008C1481">
        <w:t xml:space="preserve"> </w:t>
      </w:r>
      <w:r w:rsidR="00222F53">
        <w:t>I</w:t>
      </w:r>
      <w:r w:rsidR="008C1481">
        <w:t>ncreas</w:t>
      </w:r>
      <w:r w:rsidR="001B1870">
        <w:t>ed</w:t>
      </w:r>
      <w:r w:rsidR="008C1481">
        <w:t xml:space="preserve"> VAW data</w:t>
      </w:r>
      <w:r w:rsidR="00B3272C" w:rsidRPr="001F5ADA">
        <w:t xml:space="preserve"> availability and accessibility</w:t>
      </w:r>
      <w:r w:rsidR="00222F53">
        <w:t xml:space="preserve"> started a momentum of</w:t>
      </w:r>
      <w:r w:rsidR="008C1481">
        <w:t xml:space="preserve"> VAW data</w:t>
      </w:r>
      <w:r w:rsidR="00B3272C" w:rsidRPr="001F5ADA">
        <w:t xml:space="preserve"> collect</w:t>
      </w:r>
      <w:r w:rsidR="008C1481">
        <w:t>ion</w:t>
      </w:r>
      <w:r w:rsidR="00B3272C" w:rsidRPr="001F5ADA">
        <w:t>, produc</w:t>
      </w:r>
      <w:r w:rsidR="008C1481">
        <w:t>tion</w:t>
      </w:r>
      <w:r w:rsidR="00B3272C" w:rsidRPr="001F5ADA">
        <w:t xml:space="preserve"> and use </w:t>
      </w:r>
      <w:r w:rsidR="00222F53">
        <w:t xml:space="preserve">that </w:t>
      </w:r>
      <w:r w:rsidR="008C1481">
        <w:t>will</w:t>
      </w:r>
      <w:r w:rsidR="00B3272C" w:rsidRPr="001F5ADA">
        <w:t xml:space="preserve"> </w:t>
      </w:r>
      <w:r w:rsidR="008C1481">
        <w:t>continue</w:t>
      </w:r>
      <w:r w:rsidR="00B3272C" w:rsidRPr="001F5ADA">
        <w:t xml:space="preserve"> into the future</w:t>
      </w:r>
      <w:r w:rsidR="00FD6528">
        <w:t>,</w:t>
      </w:r>
      <w:r w:rsidR="008C1481">
        <w:t xml:space="preserve"> and enable monitoring of </w:t>
      </w:r>
      <w:r w:rsidR="00FD6528">
        <w:t xml:space="preserve">the </w:t>
      </w:r>
      <w:r w:rsidR="008C1481">
        <w:t>SDG indicator</w:t>
      </w:r>
      <w:r w:rsidR="00FD6528">
        <w:t>s</w:t>
      </w:r>
      <w:r w:rsidR="008C1481">
        <w:t xml:space="preserve"> </w:t>
      </w:r>
      <w:bookmarkEnd w:id="27"/>
      <w:bookmarkEnd w:id="28"/>
      <w:r w:rsidR="00FD6528">
        <w:t>on violence against women</w:t>
      </w:r>
    </w:p>
    <w:p w14:paraId="2D356A16" w14:textId="678E0861" w:rsidR="00FD6528" w:rsidRDefault="00FD6528" w:rsidP="00FD6528">
      <w:pPr>
        <w:rPr>
          <w:color w:val="000000" w:themeColor="text1"/>
        </w:rPr>
      </w:pPr>
      <w:r>
        <w:rPr>
          <w:color w:val="000000" w:themeColor="text1"/>
        </w:rPr>
        <w:t xml:space="preserve">Joint Programme work resulted in directly and indirectly increasing the availability and accessibility of quality VAW data for global monitoring, including for SDG indicators 5.2.1 on </w:t>
      </w:r>
      <w:r w:rsidR="00B52E21">
        <w:rPr>
          <w:color w:val="000000" w:themeColor="text1"/>
        </w:rPr>
        <w:t xml:space="preserve">the prevalence of </w:t>
      </w:r>
      <w:r>
        <w:rPr>
          <w:color w:val="000000" w:themeColor="text1"/>
        </w:rPr>
        <w:t xml:space="preserve">intimate partner violence </w:t>
      </w:r>
      <w:r w:rsidR="009233CB">
        <w:rPr>
          <w:color w:val="000000" w:themeColor="text1"/>
        </w:rPr>
        <w:t xml:space="preserve">against ever-partnered women aged 15 years and older </w:t>
      </w:r>
      <w:r>
        <w:rPr>
          <w:color w:val="000000" w:themeColor="text1"/>
        </w:rPr>
        <w:t xml:space="preserve">and 5.2.2 on </w:t>
      </w:r>
      <w:r w:rsidR="005F058F">
        <w:rPr>
          <w:color w:val="000000" w:themeColor="text1"/>
        </w:rPr>
        <w:t xml:space="preserve">the prevalence of </w:t>
      </w:r>
      <w:r>
        <w:rPr>
          <w:color w:val="000000" w:themeColor="text1"/>
        </w:rPr>
        <w:t>non-partner sexual violence</w:t>
      </w:r>
      <w:r w:rsidR="00232B89">
        <w:rPr>
          <w:color w:val="000000" w:themeColor="text1"/>
        </w:rPr>
        <w:t xml:space="preserve"> against women aged 15 years and older</w:t>
      </w:r>
      <w:r>
        <w:rPr>
          <w:color w:val="000000" w:themeColor="text1"/>
        </w:rPr>
        <w:t xml:space="preserve">. New global, regional, and national estimates for the prevalence of intimate partner violence, and regional and global estimates for the prevalence of non-partner sexual violence were produced and are easily accessed in user-friendly online platforms; the national estimates for intimate partner violence were accepted as the baseline for measuring progress made in countries against SDG indicator 5.2.1.  </w:t>
      </w:r>
      <w:r w:rsidR="007B3A53">
        <w:rPr>
          <w:color w:val="000000" w:themeColor="text1"/>
        </w:rPr>
        <w:t>The guidance</w:t>
      </w:r>
      <w:r w:rsidR="007B3A53" w:rsidRPr="00FD6528">
        <w:rPr>
          <w:color w:val="000000" w:themeColor="text1"/>
        </w:rPr>
        <w:t xml:space="preserve"> on </w:t>
      </w:r>
      <w:r w:rsidR="007B3A53">
        <w:rPr>
          <w:color w:val="000000" w:themeColor="text1"/>
        </w:rPr>
        <w:t xml:space="preserve">the </w:t>
      </w:r>
      <w:r w:rsidR="007B3A53" w:rsidRPr="00FD6528">
        <w:rPr>
          <w:color w:val="000000" w:themeColor="text1"/>
        </w:rPr>
        <w:t xml:space="preserve">collection and use of </w:t>
      </w:r>
      <w:r w:rsidR="007B3A53">
        <w:rPr>
          <w:color w:val="000000" w:themeColor="text1"/>
        </w:rPr>
        <w:t xml:space="preserve">VAW administrative data is being used in countries to </w:t>
      </w:r>
      <w:r>
        <w:rPr>
          <w:color w:val="000000" w:themeColor="text1"/>
        </w:rPr>
        <w:t>develop</w:t>
      </w:r>
      <w:r w:rsidR="007B3A53">
        <w:rPr>
          <w:color w:val="000000" w:themeColor="text1"/>
        </w:rPr>
        <w:t xml:space="preserve"> and or strengthen VAW administrative data collection, which will lead to the production of quality data on VAW services.</w:t>
      </w:r>
    </w:p>
    <w:p w14:paraId="75338CEE" w14:textId="69A1984F" w:rsidR="00FD6528" w:rsidRDefault="00FD6528" w:rsidP="00FD6528">
      <w:pPr>
        <w:pStyle w:val="ListParagraph"/>
        <w:numPr>
          <w:ilvl w:val="0"/>
          <w:numId w:val="31"/>
        </w:numPr>
        <w:rPr>
          <w:color w:val="000000" w:themeColor="text1"/>
        </w:rPr>
      </w:pPr>
      <w:r w:rsidRPr="008C1481">
        <w:rPr>
          <w:color w:val="000000" w:themeColor="text1"/>
        </w:rPr>
        <w:t>The agreed-on methodologies</w:t>
      </w:r>
      <w:r>
        <w:rPr>
          <w:color w:val="000000" w:themeColor="text1"/>
        </w:rPr>
        <w:t>,</w:t>
      </w:r>
      <w:r w:rsidRPr="008C1481">
        <w:rPr>
          <w:color w:val="000000" w:themeColor="text1"/>
        </w:rPr>
        <w:t xml:space="preserve"> measures</w:t>
      </w:r>
      <w:r>
        <w:rPr>
          <w:color w:val="000000" w:themeColor="text1"/>
        </w:rPr>
        <w:t>, and guidance</w:t>
      </w:r>
      <w:r w:rsidRPr="008C1481">
        <w:rPr>
          <w:color w:val="000000" w:themeColor="text1"/>
        </w:rPr>
        <w:t xml:space="preserve"> that were collaboratively developed are already </w:t>
      </w:r>
      <w:r>
        <w:rPr>
          <w:color w:val="000000" w:themeColor="text1"/>
        </w:rPr>
        <w:t xml:space="preserve">helping countries to </w:t>
      </w:r>
      <w:r w:rsidRPr="008C1481">
        <w:rPr>
          <w:color w:val="000000" w:themeColor="text1"/>
        </w:rPr>
        <w:t>produc</w:t>
      </w:r>
      <w:r>
        <w:rPr>
          <w:color w:val="000000" w:themeColor="text1"/>
        </w:rPr>
        <w:t>e</w:t>
      </w:r>
      <w:r w:rsidRPr="008C1481">
        <w:rPr>
          <w:color w:val="000000" w:themeColor="text1"/>
        </w:rPr>
        <w:t xml:space="preserve"> new VAW prevalence </w:t>
      </w:r>
      <w:r w:rsidR="007B3A53">
        <w:rPr>
          <w:color w:val="000000" w:themeColor="text1"/>
        </w:rPr>
        <w:t xml:space="preserve">data </w:t>
      </w:r>
      <w:r w:rsidRPr="008C1481">
        <w:rPr>
          <w:color w:val="000000" w:themeColor="text1"/>
        </w:rPr>
        <w:t>and will continue to do so—there are existing commitments to using these measures in current and future efforts, and they will continue to be promoted in such exercises by the groups of experts involved in their development.</w:t>
      </w:r>
    </w:p>
    <w:p w14:paraId="36BB27A3" w14:textId="698BEA1E" w:rsidR="00FD6528" w:rsidRDefault="00FD6528" w:rsidP="00FD6528">
      <w:pPr>
        <w:pStyle w:val="ListParagraph"/>
        <w:numPr>
          <w:ilvl w:val="0"/>
          <w:numId w:val="31"/>
        </w:numPr>
        <w:rPr>
          <w:color w:val="000000" w:themeColor="text1"/>
        </w:rPr>
      </w:pPr>
      <w:r>
        <w:rPr>
          <w:color w:val="000000" w:themeColor="text1"/>
        </w:rPr>
        <w:t>Several countries are developing or strengthening VAW administrative data and the systems which will result in the availability of quality service-related data.</w:t>
      </w:r>
    </w:p>
    <w:p w14:paraId="55B2767A" w14:textId="77777777" w:rsidR="00FD6528" w:rsidRDefault="00FD6528" w:rsidP="00FD6528">
      <w:pPr>
        <w:pStyle w:val="ListParagraph"/>
        <w:numPr>
          <w:ilvl w:val="0"/>
          <w:numId w:val="31"/>
        </w:numPr>
        <w:rPr>
          <w:color w:val="000000" w:themeColor="text1"/>
        </w:rPr>
      </w:pPr>
      <w:r w:rsidRPr="008C1481">
        <w:rPr>
          <w:color w:val="000000" w:themeColor="text1"/>
        </w:rPr>
        <w:lastRenderedPageBreak/>
        <w:t xml:space="preserve">A total of 27 countries have collected VAW data, including nationally representative surveys and those focused on specific areas, with the support of the Joint Programme. </w:t>
      </w:r>
    </w:p>
    <w:p w14:paraId="12D0E66C" w14:textId="77777777" w:rsidR="00B3272C" w:rsidRDefault="00B3272C" w:rsidP="00B3272C"/>
    <w:p w14:paraId="7324816B" w14:textId="5ECBB8A0" w:rsidR="00B3272C" w:rsidRDefault="00222F53" w:rsidP="00222F53">
      <w:pPr>
        <w:pStyle w:val="Heading3"/>
      </w:pPr>
      <w:bookmarkStart w:id="29" w:name="_Toc144244586"/>
      <w:bookmarkStart w:id="30" w:name="_Toc144244689"/>
      <w:r>
        <w:t xml:space="preserve">2 </w:t>
      </w:r>
      <w:r w:rsidR="00B3272C" w:rsidRPr="001F5ADA">
        <w:t xml:space="preserve"> </w:t>
      </w:r>
      <w:r>
        <w:t>S</w:t>
      </w:r>
      <w:r w:rsidR="00B3272C" w:rsidRPr="001F5ADA">
        <w:t xml:space="preserve">pearheading the development and harmonization of methods and measures for new </w:t>
      </w:r>
      <w:r>
        <w:t xml:space="preserve">VAW </w:t>
      </w:r>
      <w:r w:rsidR="00B3272C" w:rsidRPr="001F5ADA">
        <w:t>data collection has effected a transformative shift in the VAW data field</w:t>
      </w:r>
      <w:bookmarkEnd w:id="29"/>
      <w:bookmarkEnd w:id="30"/>
      <w:r w:rsidR="00B3272C" w:rsidRPr="001F5ADA">
        <w:tab/>
      </w:r>
    </w:p>
    <w:p w14:paraId="0F36E562" w14:textId="110C6B30" w:rsidR="00222F53" w:rsidRPr="009F4FA3" w:rsidRDefault="009F4FA3" w:rsidP="00B3272C">
      <w:r w:rsidRPr="00341323">
        <w:t>New methods  for measuring areas of VAW were developed collaboratively with experts in the field which will result in quality data to better our understanding of VAW.</w:t>
      </w:r>
      <w:r>
        <w:t xml:space="preserve"> </w:t>
      </w:r>
      <w:r w:rsidRPr="00341323">
        <w:t>The Joint Programme revised existing and developed new global guidance on safety and ethical standards for collecting VAW prevalence data to keep pace with the current state of the field.</w:t>
      </w:r>
    </w:p>
    <w:p w14:paraId="1BA91381" w14:textId="7F0A64FE" w:rsidR="00222F53" w:rsidRDefault="00222F53" w:rsidP="00222F53">
      <w:pPr>
        <w:pStyle w:val="ListParagraph"/>
        <w:numPr>
          <w:ilvl w:val="0"/>
          <w:numId w:val="32"/>
        </w:numPr>
        <w:rPr>
          <w:color w:val="000000" w:themeColor="text1"/>
        </w:rPr>
      </w:pPr>
      <w:r w:rsidRPr="00222F53">
        <w:rPr>
          <w:color w:val="000000" w:themeColor="text1"/>
        </w:rPr>
        <w:t xml:space="preserve">In response to the felt need to evaluate how remote data collection could be safely obtained during the COVID-19 pandemic, </w:t>
      </w:r>
      <w:r w:rsidR="002810FB">
        <w:rPr>
          <w:color w:val="000000" w:themeColor="text1"/>
        </w:rPr>
        <w:t>t</w:t>
      </w:r>
      <w:r w:rsidRPr="00222F53">
        <w:rPr>
          <w:color w:val="000000" w:themeColor="text1"/>
        </w:rPr>
        <w:t>he Joint Programme produced user-friendly</w:t>
      </w:r>
      <w:r w:rsidR="002810FB">
        <w:rPr>
          <w:color w:val="000000" w:themeColor="text1"/>
        </w:rPr>
        <w:t xml:space="preserve"> guidance</w:t>
      </w:r>
      <w:r w:rsidRPr="00222F53">
        <w:rPr>
          <w:color w:val="000000" w:themeColor="text1"/>
        </w:rPr>
        <w:t xml:space="preserve"> that adhered to globally agreed-on principles and standards</w:t>
      </w:r>
      <w:r w:rsidR="00B3272C" w:rsidRPr="00222F53">
        <w:rPr>
          <w:color w:val="000000" w:themeColor="text1"/>
        </w:rPr>
        <w:t xml:space="preserve">.  </w:t>
      </w:r>
    </w:p>
    <w:p w14:paraId="0CBEB67D" w14:textId="64D22FDF" w:rsidR="00222F53" w:rsidRDefault="00B3272C" w:rsidP="00222F53">
      <w:pPr>
        <w:pStyle w:val="ListParagraph"/>
        <w:numPr>
          <w:ilvl w:val="0"/>
          <w:numId w:val="32"/>
        </w:numPr>
        <w:rPr>
          <w:color w:val="000000" w:themeColor="text1"/>
        </w:rPr>
      </w:pPr>
      <w:r w:rsidRPr="00222F53">
        <w:rPr>
          <w:color w:val="000000" w:themeColor="text1"/>
        </w:rPr>
        <w:t>The first</w:t>
      </w:r>
      <w:r w:rsidR="00970C7C">
        <w:rPr>
          <w:color w:val="000000" w:themeColor="text1"/>
        </w:rPr>
        <w:t xml:space="preserve"> ever</w:t>
      </w:r>
      <w:r w:rsidRPr="00222F53">
        <w:rPr>
          <w:color w:val="000000" w:themeColor="text1"/>
        </w:rPr>
        <w:t xml:space="preserve"> global guidance on the collection and production of administrative VAW data was published by the Joint Programme</w:t>
      </w:r>
      <w:r w:rsidR="007B3A53" w:rsidRPr="007B3A53">
        <w:rPr>
          <w:color w:val="000000" w:themeColor="text1"/>
        </w:rPr>
        <w:t xml:space="preserve"> </w:t>
      </w:r>
      <w:r w:rsidR="007B3A53">
        <w:rPr>
          <w:color w:val="000000" w:themeColor="text1"/>
        </w:rPr>
        <w:t>along with a package of user-friendly tools</w:t>
      </w:r>
      <w:r w:rsidRPr="00222F53">
        <w:rPr>
          <w:color w:val="000000" w:themeColor="text1"/>
        </w:rPr>
        <w:t>, and backed by technical support to countries and regions</w:t>
      </w:r>
      <w:r w:rsidR="00222F53">
        <w:rPr>
          <w:color w:val="000000" w:themeColor="text1"/>
        </w:rPr>
        <w:t xml:space="preserve"> to promote better understanding of</w:t>
      </w:r>
      <w:r w:rsidR="00FD6DCA">
        <w:rPr>
          <w:color w:val="000000" w:themeColor="text1"/>
        </w:rPr>
        <w:t xml:space="preserve"> the purpose and use of administrative data</w:t>
      </w:r>
      <w:r w:rsidR="007B3A53">
        <w:rPr>
          <w:color w:val="000000" w:themeColor="text1"/>
        </w:rPr>
        <w:t xml:space="preserve"> and </w:t>
      </w:r>
      <w:r w:rsidR="00FD6DCA">
        <w:rPr>
          <w:color w:val="000000" w:themeColor="text1"/>
        </w:rPr>
        <w:t xml:space="preserve">how </w:t>
      </w:r>
      <w:r w:rsidR="007B3A53">
        <w:rPr>
          <w:color w:val="000000" w:themeColor="text1"/>
        </w:rPr>
        <w:t>to produce it</w:t>
      </w:r>
      <w:r w:rsidR="00FD6DCA">
        <w:rPr>
          <w:color w:val="000000" w:themeColor="text1"/>
        </w:rPr>
        <w:t>.</w:t>
      </w:r>
    </w:p>
    <w:p w14:paraId="5A85E1F3" w14:textId="161E4490" w:rsidR="00B3272C" w:rsidRPr="00222F53" w:rsidRDefault="00975857" w:rsidP="00222F53">
      <w:pPr>
        <w:pStyle w:val="ListParagraph"/>
        <w:numPr>
          <w:ilvl w:val="0"/>
          <w:numId w:val="32"/>
        </w:numPr>
        <w:rPr>
          <w:color w:val="000000" w:themeColor="text1"/>
        </w:rPr>
      </w:pPr>
      <w:r w:rsidRPr="00222F53">
        <w:rPr>
          <w:color w:val="000000" w:themeColor="text1"/>
        </w:rPr>
        <w:t xml:space="preserve">The range of the harmonized methods and measures developed and introduced—from the </w:t>
      </w:r>
      <w:r>
        <w:rPr>
          <w:color w:val="000000" w:themeColor="text1"/>
        </w:rPr>
        <w:t xml:space="preserve">measurement recommendations and a survey module on violence against </w:t>
      </w:r>
      <w:r w:rsidRPr="00222F53">
        <w:rPr>
          <w:color w:val="000000" w:themeColor="text1"/>
        </w:rPr>
        <w:t>older women,</w:t>
      </w:r>
      <w:r>
        <w:rPr>
          <w:color w:val="000000" w:themeColor="text1"/>
        </w:rPr>
        <w:t xml:space="preserve"> recommendations for strengthening measures of violence against women with disabilities and psychological intimate partner violence,</w:t>
      </w:r>
      <w:r w:rsidRPr="00222F53">
        <w:rPr>
          <w:color w:val="000000" w:themeColor="text1"/>
        </w:rPr>
        <w:t xml:space="preserve"> to a standard definition for measuring femicide and exploring newly emerging areas such as online and technologically facilitated violence—has expanded the field of VAW data collection that will increase our understanding of the many</w:t>
      </w:r>
      <w:r>
        <w:rPr>
          <w:color w:val="000000" w:themeColor="text1"/>
        </w:rPr>
        <w:t xml:space="preserve"> forms and</w:t>
      </w:r>
      <w:r w:rsidRPr="00222F53">
        <w:rPr>
          <w:color w:val="000000" w:themeColor="text1"/>
        </w:rPr>
        <w:t xml:space="preserve"> contexts in which VAW takes place.  </w:t>
      </w:r>
      <w:r w:rsidR="00B3272C" w:rsidRPr="00222F53">
        <w:rPr>
          <w:color w:val="000000" w:themeColor="text1"/>
        </w:rPr>
        <w:t xml:space="preserve">  </w:t>
      </w:r>
    </w:p>
    <w:p w14:paraId="5D3A1FB0" w14:textId="77777777" w:rsidR="00B3272C" w:rsidRPr="001F5ADA" w:rsidRDefault="00B3272C" w:rsidP="00B3272C">
      <w:pPr>
        <w:rPr>
          <w:b/>
          <w:bCs/>
          <w:color w:val="5B9BD5" w:themeColor="accent5"/>
        </w:rPr>
      </w:pPr>
    </w:p>
    <w:p w14:paraId="19DE78CF" w14:textId="291987F2" w:rsidR="00B3272C" w:rsidRPr="001F5ADA" w:rsidRDefault="00DB614F" w:rsidP="007C32CA">
      <w:pPr>
        <w:pStyle w:val="Heading3"/>
      </w:pPr>
      <w:bookmarkStart w:id="31" w:name="_Toc144244587"/>
      <w:bookmarkStart w:id="32" w:name="_Toc144244690"/>
      <w:r>
        <w:t xml:space="preserve">3  </w:t>
      </w:r>
      <w:r w:rsidR="009516D4">
        <w:t xml:space="preserve">Building capacity </w:t>
      </w:r>
      <w:r w:rsidR="00B3272C" w:rsidRPr="001F5ADA">
        <w:t xml:space="preserve">for collecting, producing and using </w:t>
      </w:r>
      <w:r>
        <w:t>quality</w:t>
      </w:r>
      <w:r w:rsidR="00B3272C" w:rsidRPr="001F5ADA">
        <w:t xml:space="preserve"> VAW prevalence data </w:t>
      </w:r>
      <w:r w:rsidR="009516D4">
        <w:t xml:space="preserve">has triggered a growing </w:t>
      </w:r>
      <w:r w:rsidR="00B3272C" w:rsidRPr="001F5ADA">
        <w:t>demand for these skills</w:t>
      </w:r>
      <w:r w:rsidR="009516D4">
        <w:t xml:space="preserve"> in regions and countries</w:t>
      </w:r>
      <w:bookmarkEnd w:id="31"/>
      <w:bookmarkEnd w:id="32"/>
    </w:p>
    <w:p w14:paraId="12A75A44" w14:textId="0669CB08" w:rsidR="00DB614F" w:rsidRDefault="00DB614F" w:rsidP="00B3272C">
      <w:pPr>
        <w:rPr>
          <w:color w:val="000000" w:themeColor="text1"/>
        </w:rPr>
      </w:pPr>
      <w:r>
        <w:rPr>
          <w:color w:val="000000" w:themeColor="text1"/>
        </w:rPr>
        <w:t>Regional,</w:t>
      </w:r>
      <w:r w:rsidR="00B3272C">
        <w:rPr>
          <w:color w:val="000000" w:themeColor="text1"/>
        </w:rPr>
        <w:t xml:space="preserve"> institutionalized courses </w:t>
      </w:r>
      <w:r>
        <w:rPr>
          <w:color w:val="000000" w:themeColor="text1"/>
        </w:rPr>
        <w:t xml:space="preserve">aimed at providing skills for </w:t>
      </w:r>
      <w:r w:rsidR="00002182">
        <w:rPr>
          <w:color w:val="000000" w:themeColor="text1"/>
        </w:rPr>
        <w:t xml:space="preserve">a </w:t>
      </w:r>
      <w:r w:rsidR="00B3272C">
        <w:rPr>
          <w:color w:val="000000" w:themeColor="text1"/>
        </w:rPr>
        <w:t xml:space="preserve">broad range of country </w:t>
      </w:r>
      <w:r>
        <w:rPr>
          <w:color w:val="000000" w:themeColor="text1"/>
        </w:rPr>
        <w:t>stakeholders—</w:t>
      </w:r>
      <w:r w:rsidR="00B3272C">
        <w:rPr>
          <w:color w:val="000000" w:themeColor="text1"/>
        </w:rPr>
        <w:t>such as National Statistics Offices (NSOs), women’s machineries, Civil Society Organizations (CSOs</w:t>
      </w:r>
      <w:r>
        <w:rPr>
          <w:color w:val="000000" w:themeColor="text1"/>
        </w:rPr>
        <w:t>), and others—t</w:t>
      </w:r>
      <w:r w:rsidR="00B3272C">
        <w:rPr>
          <w:color w:val="000000" w:themeColor="text1"/>
        </w:rPr>
        <w:t xml:space="preserve">o collect, produce and use VAW prevalence data in line with global standards has provided a strong foundation for increasing regional capacity </w:t>
      </w:r>
      <w:r w:rsidR="00975857">
        <w:rPr>
          <w:color w:val="000000" w:themeColor="text1"/>
        </w:rPr>
        <w:t xml:space="preserve">with a focus </w:t>
      </w:r>
      <w:r w:rsidR="00B3272C">
        <w:rPr>
          <w:color w:val="000000" w:themeColor="text1"/>
        </w:rPr>
        <w:t xml:space="preserve">in the Arab States and East and Southern Africa regions. </w:t>
      </w:r>
      <w:r w:rsidR="002D1D7E">
        <w:rPr>
          <w:color w:val="000000" w:themeColor="text1"/>
        </w:rPr>
        <w:t>VAW data-related dialogue with and technical support provided to individual countries has increased understanding and experience on a global level.</w:t>
      </w:r>
    </w:p>
    <w:p w14:paraId="4A481DF6" w14:textId="6EDBC225" w:rsidR="00DB614F" w:rsidRDefault="00BF2A78" w:rsidP="00DB614F">
      <w:pPr>
        <w:pStyle w:val="ListParagraph"/>
        <w:numPr>
          <w:ilvl w:val="0"/>
          <w:numId w:val="33"/>
        </w:numPr>
        <w:rPr>
          <w:color w:val="000000" w:themeColor="text1"/>
        </w:rPr>
      </w:pPr>
      <w:r w:rsidRPr="00BF2A78">
        <w:rPr>
          <w:color w:val="000000" w:themeColor="text1"/>
        </w:rPr>
        <w:t>Consortia in the Arab States and East and Southern Africa regions developed and launched dedicated regional courses on VAW data</w:t>
      </w:r>
      <w:r>
        <w:rPr>
          <w:color w:val="000000" w:themeColor="text1"/>
        </w:rPr>
        <w:t>; in the</w:t>
      </w:r>
      <w:r w:rsidR="00DB614F">
        <w:rPr>
          <w:color w:val="000000" w:themeColor="text1"/>
        </w:rPr>
        <w:t xml:space="preserve"> Arab States </w:t>
      </w:r>
      <w:r>
        <w:rPr>
          <w:color w:val="000000" w:themeColor="text1"/>
        </w:rPr>
        <w:t>this was</w:t>
      </w:r>
      <w:r w:rsidR="00DB614F">
        <w:rPr>
          <w:color w:val="000000" w:themeColor="text1"/>
        </w:rPr>
        <w:t xml:space="preserve"> the first-ever course on VAW data</w:t>
      </w:r>
      <w:r w:rsidR="00B3272C" w:rsidRPr="00DB614F">
        <w:rPr>
          <w:color w:val="000000" w:themeColor="text1"/>
        </w:rPr>
        <w:t xml:space="preserve"> in the </w:t>
      </w:r>
      <w:r w:rsidR="00DB614F">
        <w:rPr>
          <w:color w:val="000000" w:themeColor="text1"/>
        </w:rPr>
        <w:t>region</w:t>
      </w:r>
      <w:r w:rsidR="00B3272C" w:rsidRPr="00DB614F">
        <w:rPr>
          <w:color w:val="000000" w:themeColor="text1"/>
        </w:rPr>
        <w:t xml:space="preserve">.  </w:t>
      </w:r>
    </w:p>
    <w:p w14:paraId="7C79F6BA" w14:textId="6757619B" w:rsidR="002D1D7E" w:rsidRDefault="00B3272C" w:rsidP="00DB614F">
      <w:pPr>
        <w:pStyle w:val="ListParagraph"/>
        <w:numPr>
          <w:ilvl w:val="0"/>
          <w:numId w:val="33"/>
        </w:numPr>
        <w:rPr>
          <w:color w:val="000000" w:themeColor="text1"/>
        </w:rPr>
      </w:pPr>
      <w:r w:rsidRPr="00DB614F">
        <w:rPr>
          <w:color w:val="000000" w:themeColor="text1"/>
        </w:rPr>
        <w:t xml:space="preserve">Capacity for understanding the meaning and importance of </w:t>
      </w:r>
      <w:r w:rsidR="00975857" w:rsidRPr="00975857">
        <w:rPr>
          <w:color w:val="000000" w:themeColor="text1"/>
        </w:rPr>
        <w:t xml:space="preserve">collecting good quality data on </w:t>
      </w:r>
      <w:r w:rsidRPr="00DB614F">
        <w:rPr>
          <w:color w:val="000000" w:themeColor="text1"/>
        </w:rPr>
        <w:t xml:space="preserve">intimate partner prevalence was raised worldwide through the WHO country consultation process involved with publishing the national estimates for intimate partner violence.  </w:t>
      </w:r>
    </w:p>
    <w:p w14:paraId="43FD3343" w14:textId="77777777" w:rsidR="002D1D7E" w:rsidRDefault="00B3272C" w:rsidP="00DB614F">
      <w:pPr>
        <w:pStyle w:val="ListParagraph"/>
        <w:numPr>
          <w:ilvl w:val="0"/>
          <w:numId w:val="33"/>
        </w:numPr>
        <w:rPr>
          <w:color w:val="000000" w:themeColor="text1"/>
        </w:rPr>
      </w:pPr>
      <w:r w:rsidRPr="00DB614F">
        <w:rPr>
          <w:color w:val="000000" w:themeColor="text1"/>
        </w:rPr>
        <w:t xml:space="preserve">Extensive technical support to 27 individual countries </w:t>
      </w:r>
      <w:r w:rsidR="002D1D7E">
        <w:rPr>
          <w:color w:val="000000" w:themeColor="text1"/>
        </w:rPr>
        <w:t>and selected regions has been</w:t>
      </w:r>
      <w:r w:rsidRPr="00DB614F">
        <w:rPr>
          <w:color w:val="000000" w:themeColor="text1"/>
        </w:rPr>
        <w:t xml:space="preserve"> instrumental in increasing the capacity to collect, interpret and use VAW data.  </w:t>
      </w:r>
    </w:p>
    <w:p w14:paraId="06CD56D3" w14:textId="50F26623" w:rsidR="00B3272C" w:rsidRPr="00DB614F" w:rsidRDefault="00B3272C" w:rsidP="00DB614F">
      <w:pPr>
        <w:pStyle w:val="ListParagraph"/>
        <w:numPr>
          <w:ilvl w:val="0"/>
          <w:numId w:val="33"/>
        </w:numPr>
        <w:rPr>
          <w:color w:val="000000" w:themeColor="text1"/>
        </w:rPr>
      </w:pPr>
      <w:r w:rsidRPr="00DB614F">
        <w:rPr>
          <w:color w:val="000000" w:themeColor="text1"/>
        </w:rPr>
        <w:t xml:space="preserve">While there was </w:t>
      </w:r>
      <w:r w:rsidR="002D1D7E">
        <w:rPr>
          <w:color w:val="000000" w:themeColor="text1"/>
        </w:rPr>
        <w:t>technical</w:t>
      </w:r>
      <w:r w:rsidRPr="00DB614F">
        <w:rPr>
          <w:color w:val="000000" w:themeColor="text1"/>
        </w:rPr>
        <w:t xml:space="preserve"> support </w:t>
      </w:r>
      <w:r w:rsidR="002D1D7E">
        <w:rPr>
          <w:color w:val="000000" w:themeColor="text1"/>
        </w:rPr>
        <w:t xml:space="preserve">provided </w:t>
      </w:r>
      <w:r w:rsidRPr="00DB614F">
        <w:rPr>
          <w:color w:val="000000" w:themeColor="text1"/>
        </w:rPr>
        <w:t xml:space="preserve">for developing administrative data systems to use the new guidance, country stakeholders </w:t>
      </w:r>
      <w:r w:rsidR="002D1D7E">
        <w:rPr>
          <w:color w:val="000000" w:themeColor="text1"/>
        </w:rPr>
        <w:t xml:space="preserve">still </w:t>
      </w:r>
      <w:r w:rsidRPr="00DB614F">
        <w:rPr>
          <w:color w:val="000000" w:themeColor="text1"/>
        </w:rPr>
        <w:t>need the basic M&amp;E skills that are fundamental to a functional system that shares and uses data within and across sectors.</w:t>
      </w:r>
    </w:p>
    <w:p w14:paraId="0E8883EB" w14:textId="2523F99A" w:rsidR="00B3272C" w:rsidRPr="001F5ADA" w:rsidRDefault="008D734A" w:rsidP="008D734A">
      <w:pPr>
        <w:tabs>
          <w:tab w:val="left" w:pos="8860"/>
        </w:tabs>
        <w:rPr>
          <w:b/>
          <w:bCs/>
          <w:color w:val="5B9BD5" w:themeColor="accent5"/>
        </w:rPr>
      </w:pPr>
      <w:r>
        <w:rPr>
          <w:b/>
          <w:bCs/>
          <w:color w:val="5B9BD5" w:themeColor="accent5"/>
        </w:rPr>
        <w:tab/>
      </w:r>
    </w:p>
    <w:p w14:paraId="263988BE" w14:textId="1EB407A0" w:rsidR="00B3272C" w:rsidRPr="009516D4" w:rsidRDefault="00B3272C" w:rsidP="00B3272C">
      <w:pPr>
        <w:rPr>
          <w:rStyle w:val="Heading3Char"/>
        </w:rPr>
      </w:pPr>
      <w:bookmarkStart w:id="33" w:name="_Toc144244588"/>
      <w:bookmarkStart w:id="34" w:name="_Toc144244691"/>
      <w:r w:rsidRPr="009516D4">
        <w:rPr>
          <w:rStyle w:val="Heading3Char"/>
        </w:rPr>
        <w:t>4</w:t>
      </w:r>
      <w:r w:rsidR="009516D4">
        <w:rPr>
          <w:rStyle w:val="Heading3Char"/>
        </w:rPr>
        <w:t xml:space="preserve">  </w:t>
      </w:r>
      <w:r w:rsidR="001B1870">
        <w:rPr>
          <w:rStyle w:val="Heading3Char"/>
        </w:rPr>
        <w:t>Designing</w:t>
      </w:r>
      <w:r w:rsidR="009516D4">
        <w:rPr>
          <w:rStyle w:val="Heading3Char"/>
        </w:rPr>
        <w:t xml:space="preserve"> and implement</w:t>
      </w:r>
      <w:r w:rsidR="001B1870">
        <w:rPr>
          <w:rStyle w:val="Heading3Char"/>
        </w:rPr>
        <w:t>ing</w:t>
      </w:r>
      <w:r w:rsidR="009516D4">
        <w:rPr>
          <w:rStyle w:val="Heading3Char"/>
        </w:rPr>
        <w:t xml:space="preserve"> strategies</w:t>
      </w:r>
      <w:r w:rsidRPr="009516D4">
        <w:rPr>
          <w:rStyle w:val="Heading3Char"/>
        </w:rPr>
        <w:t xml:space="preserve"> </w:t>
      </w:r>
      <w:r w:rsidR="009516D4">
        <w:rPr>
          <w:rStyle w:val="Heading3Char"/>
        </w:rPr>
        <w:t xml:space="preserve">that fostered the cycle of VAW data </w:t>
      </w:r>
      <w:r w:rsidRPr="009516D4">
        <w:rPr>
          <w:rStyle w:val="Heading3Char"/>
        </w:rPr>
        <w:t xml:space="preserve">demand </w:t>
      </w:r>
      <w:r w:rsidR="009516D4">
        <w:rPr>
          <w:rStyle w:val="Heading3Char"/>
        </w:rPr>
        <w:t>and use</w:t>
      </w:r>
      <w:bookmarkEnd w:id="33"/>
      <w:bookmarkEnd w:id="34"/>
      <w:r w:rsidRPr="001F5ADA">
        <w:rPr>
          <w:b/>
          <w:bCs/>
          <w:color w:val="5B9BD5" w:themeColor="accent5"/>
        </w:rPr>
        <w:t xml:space="preserve"> </w:t>
      </w:r>
      <w:r w:rsidRPr="009516D4">
        <w:rPr>
          <w:rStyle w:val="Heading3Char"/>
        </w:rPr>
        <w:t>at global, regional and country levels</w:t>
      </w:r>
      <w:r w:rsidR="009516D4">
        <w:rPr>
          <w:rStyle w:val="Heading3Char"/>
        </w:rPr>
        <w:t>,</w:t>
      </w:r>
      <w:r w:rsidRPr="009516D4">
        <w:rPr>
          <w:rStyle w:val="Heading3Char"/>
        </w:rPr>
        <w:t xml:space="preserve"> </w:t>
      </w:r>
      <w:r w:rsidR="009516D4">
        <w:rPr>
          <w:rStyle w:val="Heading3Char"/>
        </w:rPr>
        <w:t>effecting</w:t>
      </w:r>
      <w:r w:rsidRPr="009516D4">
        <w:rPr>
          <w:rStyle w:val="Heading3Char"/>
        </w:rPr>
        <w:t xml:space="preserve"> policy and programmatic change</w:t>
      </w:r>
    </w:p>
    <w:p w14:paraId="1E943950" w14:textId="1B4E77EC" w:rsidR="00F83E4A" w:rsidRDefault="00B3272C" w:rsidP="00B3272C">
      <w:r w:rsidRPr="001F5ADA">
        <w:rPr>
          <w:rFonts w:hint="eastAsia"/>
        </w:rPr>
        <w:t>‬</w:t>
      </w:r>
      <w:r w:rsidR="009516D4">
        <w:t>Joint Programme</w:t>
      </w:r>
      <w:r w:rsidR="00F83E4A">
        <w:t xml:space="preserve"> activities</w:t>
      </w:r>
      <w:r w:rsidR="009516D4">
        <w:t xml:space="preserve"> </w:t>
      </w:r>
      <w:r w:rsidR="00F83E4A">
        <w:t>have influenced</w:t>
      </w:r>
      <w:r w:rsidR="009516D4">
        <w:t xml:space="preserve"> the demand for VAW data </w:t>
      </w:r>
      <w:r w:rsidR="00F83E4A">
        <w:t>and facilitated its use in countries.</w:t>
      </w:r>
    </w:p>
    <w:p w14:paraId="55AC2F29" w14:textId="4FCF4BA9" w:rsidR="00F83E4A" w:rsidRDefault="00F83E4A" w:rsidP="00F83E4A">
      <w:pPr>
        <w:pStyle w:val="ListParagraph"/>
        <w:numPr>
          <w:ilvl w:val="0"/>
          <w:numId w:val="34"/>
        </w:numPr>
      </w:pPr>
      <w:r>
        <w:t>The dialogues with</w:t>
      </w:r>
      <w:r w:rsidR="004057B4">
        <w:t xml:space="preserve"> all</w:t>
      </w:r>
      <w:r>
        <w:t xml:space="preserve"> Member States </w:t>
      </w:r>
      <w:r w:rsidR="00622FD0">
        <w:t>on the newly produced</w:t>
      </w:r>
      <w:r>
        <w:t xml:space="preserve"> intimate partner </w:t>
      </w:r>
      <w:r w:rsidR="00975857">
        <w:t xml:space="preserve">violence prevalence </w:t>
      </w:r>
      <w:r>
        <w:t xml:space="preserve">estimates created country ownership </w:t>
      </w:r>
      <w:r w:rsidR="00622FD0">
        <w:t xml:space="preserve">for these data along with </w:t>
      </w:r>
      <w:r>
        <w:t>a global awareness around the importance and potential impact of these data.</w:t>
      </w:r>
    </w:p>
    <w:p w14:paraId="7C0B62EE" w14:textId="4C3B26B5" w:rsidR="00622FD0" w:rsidRDefault="00622FD0" w:rsidP="00F83E4A">
      <w:pPr>
        <w:pStyle w:val="ListParagraph"/>
        <w:numPr>
          <w:ilvl w:val="0"/>
          <w:numId w:val="34"/>
        </w:numPr>
      </w:pPr>
      <w:r>
        <w:lastRenderedPageBreak/>
        <w:t>Capacity building through</w:t>
      </w:r>
      <w:r w:rsidR="00B3272C">
        <w:t xml:space="preserve"> </w:t>
      </w:r>
      <w:r>
        <w:t>workshops, institutionalized courses in regions, and technical support to countries on</w:t>
      </w:r>
      <w:r w:rsidR="00B3272C">
        <w:t xml:space="preserve"> collecting, producing and using VAW survey and administrative data</w:t>
      </w:r>
      <w:r>
        <w:t xml:space="preserve"> have created a demand for these data</w:t>
      </w:r>
      <w:r w:rsidR="00B3272C">
        <w:t xml:space="preserve">.  </w:t>
      </w:r>
    </w:p>
    <w:p w14:paraId="2090873A" w14:textId="424270D9" w:rsidR="00C450C3" w:rsidRDefault="00622FD0" w:rsidP="00B3272C">
      <w:pPr>
        <w:pStyle w:val="ListParagraph"/>
        <w:numPr>
          <w:ilvl w:val="0"/>
          <w:numId w:val="34"/>
        </w:numPr>
      </w:pPr>
      <w:r>
        <w:t xml:space="preserve">Previous to </w:t>
      </w:r>
      <w:r w:rsidR="00C450C3">
        <w:t xml:space="preserve">Joint Programme work, </w:t>
      </w:r>
      <w:r>
        <w:t xml:space="preserve">countries needed to be </w:t>
      </w:r>
      <w:r w:rsidR="00C450C3">
        <w:t xml:space="preserve">encouraged to collect VAW data; </w:t>
      </w:r>
      <w:r w:rsidR="00975857">
        <w:t xml:space="preserve">while </w:t>
      </w:r>
      <w:r w:rsidR="00E00560">
        <w:t>after the joint programme work</w:t>
      </w:r>
      <w:r w:rsidR="00C450C3">
        <w:t>,</w:t>
      </w:r>
      <w:r>
        <w:t xml:space="preserve"> </w:t>
      </w:r>
      <w:r w:rsidR="00C450C3">
        <w:t>National Statistics Offices</w:t>
      </w:r>
      <w:r>
        <w:t xml:space="preserve"> </w:t>
      </w:r>
      <w:r w:rsidR="00C450C3">
        <w:t>(</w:t>
      </w:r>
      <w:r w:rsidR="00B3272C">
        <w:t>NSOs</w:t>
      </w:r>
      <w:r w:rsidR="00C450C3">
        <w:t>)</w:t>
      </w:r>
      <w:r w:rsidR="00B3272C">
        <w:t xml:space="preserve"> are </w:t>
      </w:r>
      <w:r w:rsidR="00C450C3">
        <w:t xml:space="preserve">asking for </w:t>
      </w:r>
      <w:r w:rsidR="00975857">
        <w:t>support</w:t>
      </w:r>
      <w:r w:rsidR="00B3272C">
        <w:t xml:space="preserve"> to conduct national VAW surveys.  </w:t>
      </w:r>
    </w:p>
    <w:p w14:paraId="59F305CE" w14:textId="797563CC" w:rsidR="00B3272C" w:rsidRDefault="00C450C3" w:rsidP="00B3272C">
      <w:pPr>
        <w:pStyle w:val="ListParagraph"/>
        <w:numPr>
          <w:ilvl w:val="0"/>
          <w:numId w:val="34"/>
        </w:numPr>
      </w:pPr>
      <w:r>
        <w:t>The Joint Programme facilitated VAW data</w:t>
      </w:r>
      <w:r w:rsidR="00B3272C">
        <w:t xml:space="preserve"> use </w:t>
      </w:r>
      <w:r>
        <w:t>for evidence-based decision making at both the</w:t>
      </w:r>
      <w:r w:rsidR="00B3272C">
        <w:t xml:space="preserve"> global and national levels</w:t>
      </w:r>
      <w:r>
        <w:t xml:space="preserve">. The </w:t>
      </w:r>
      <w:r w:rsidR="00B3272C">
        <w:t xml:space="preserve">several examples </w:t>
      </w:r>
      <w:r>
        <w:t xml:space="preserve">of national </w:t>
      </w:r>
      <w:r w:rsidR="00B3272C">
        <w:t>polic</w:t>
      </w:r>
      <w:r>
        <w:t>ies</w:t>
      </w:r>
      <w:r w:rsidR="00B3272C">
        <w:t xml:space="preserve"> and programm</w:t>
      </w:r>
      <w:r>
        <w:t>es</w:t>
      </w:r>
      <w:r w:rsidR="00B3272C">
        <w:t xml:space="preserve"> </w:t>
      </w:r>
      <w:r>
        <w:t xml:space="preserve">that were changed or newly developed </w:t>
      </w:r>
      <w:r w:rsidR="009838AE">
        <w:t xml:space="preserve">in response to advocacy efforts </w:t>
      </w:r>
      <w:r w:rsidR="00465557">
        <w:t>leveraging</w:t>
      </w:r>
      <w:r w:rsidR="009838AE">
        <w:t xml:space="preserve"> newly produced VAW data </w:t>
      </w:r>
      <w:r w:rsidR="00465557">
        <w:t>with the help of the Joint Programme is a</w:t>
      </w:r>
      <w:r w:rsidR="009838AE">
        <w:t xml:space="preserve"> remarkable</w:t>
      </w:r>
      <w:r w:rsidR="00B3272C">
        <w:t xml:space="preserve"> accomplishment </w:t>
      </w:r>
      <w:r w:rsidR="00465557">
        <w:t xml:space="preserve">within </w:t>
      </w:r>
      <w:r w:rsidR="00975857">
        <w:t xml:space="preserve">a </w:t>
      </w:r>
      <w:r w:rsidR="00B3272C">
        <w:t xml:space="preserve">four and a half year </w:t>
      </w:r>
      <w:r w:rsidR="009838AE">
        <w:t>programme implementation</w:t>
      </w:r>
      <w:r w:rsidR="00B3272C">
        <w:t xml:space="preserve">. </w:t>
      </w:r>
    </w:p>
    <w:p w14:paraId="5B32924A" w14:textId="77777777" w:rsidR="00B3272C" w:rsidRPr="001F5ADA" w:rsidRDefault="00B3272C" w:rsidP="00B3272C">
      <w:pPr>
        <w:rPr>
          <w:b/>
          <w:bCs/>
          <w:color w:val="5B9BD5" w:themeColor="accent5"/>
        </w:rPr>
      </w:pPr>
    </w:p>
    <w:p w14:paraId="3E2314A6" w14:textId="7AC7A96F" w:rsidR="00B3272C" w:rsidRPr="001F5ADA" w:rsidRDefault="005E7FED" w:rsidP="009838AE">
      <w:pPr>
        <w:pStyle w:val="Heading3"/>
      </w:pPr>
      <w:bookmarkStart w:id="35" w:name="_Toc144244589"/>
      <w:bookmarkStart w:id="36" w:name="_Toc144244692"/>
      <w:r>
        <w:t xml:space="preserve">5 </w:t>
      </w:r>
      <w:r w:rsidR="001B1870">
        <w:t xml:space="preserve"> </w:t>
      </w:r>
      <w:r>
        <w:t xml:space="preserve">A powerful </w:t>
      </w:r>
      <w:r w:rsidR="00B3272C" w:rsidRPr="001F5ADA">
        <w:t xml:space="preserve">leader as a coordinating body and </w:t>
      </w:r>
      <w:r w:rsidR="001B1870">
        <w:t xml:space="preserve">a </w:t>
      </w:r>
      <w:r w:rsidR="00B3272C" w:rsidRPr="001F5ADA">
        <w:t>model of collaboration in the VAW data space</w:t>
      </w:r>
      <w:bookmarkEnd w:id="35"/>
      <w:bookmarkEnd w:id="36"/>
    </w:p>
    <w:p w14:paraId="1C090DB1" w14:textId="77777777" w:rsidR="005E7FED" w:rsidRDefault="00B3272C" w:rsidP="00B3272C">
      <w:r>
        <w:t xml:space="preserve">The </w:t>
      </w:r>
      <w:r w:rsidR="005E7FED">
        <w:t xml:space="preserve">unique </w:t>
      </w:r>
      <w:r>
        <w:t>collaboration between UN Women and WHO was widely remarked on by numerous stakeholders.</w:t>
      </w:r>
    </w:p>
    <w:p w14:paraId="3A619267" w14:textId="77777777" w:rsidR="005E7FED" w:rsidRDefault="00B3272C" w:rsidP="005E7FED">
      <w:pPr>
        <w:pStyle w:val="ListParagraph"/>
        <w:numPr>
          <w:ilvl w:val="0"/>
          <w:numId w:val="36"/>
        </w:numPr>
      </w:pPr>
      <w:r>
        <w:t xml:space="preserve">The collaborative nature of </w:t>
      </w:r>
      <w:r w:rsidR="005E7FED">
        <w:t>Joint Programme work</w:t>
      </w:r>
      <w:r>
        <w:t xml:space="preserve"> </w:t>
      </w:r>
      <w:r w:rsidR="005E7FED">
        <w:t>formed the foundation for its success.</w:t>
      </w:r>
    </w:p>
    <w:p w14:paraId="7E7F62F6" w14:textId="77777777" w:rsidR="005E7FED" w:rsidRDefault="005E7FED" w:rsidP="005E7FED">
      <w:pPr>
        <w:pStyle w:val="ListParagraph"/>
        <w:numPr>
          <w:ilvl w:val="0"/>
          <w:numId w:val="36"/>
        </w:numPr>
      </w:pPr>
      <w:r>
        <w:t>Activities and strategies</w:t>
      </w:r>
      <w:r w:rsidR="00B3272C">
        <w:t xml:space="preserve"> were backed by the technical input and support of a broad range of leading </w:t>
      </w:r>
      <w:r>
        <w:t xml:space="preserve">VAW data </w:t>
      </w:r>
      <w:r w:rsidR="00B3272C">
        <w:t>experts and key stakeholders</w:t>
      </w:r>
      <w:r>
        <w:t xml:space="preserve"> </w:t>
      </w:r>
      <w:r w:rsidR="00B3272C">
        <w:t>both internal and external to the UN system</w:t>
      </w:r>
      <w:r>
        <w:t>.</w:t>
      </w:r>
    </w:p>
    <w:p w14:paraId="6EF05394" w14:textId="77777777" w:rsidR="005E7FED" w:rsidRDefault="005E7FED" w:rsidP="005E7FED">
      <w:pPr>
        <w:pStyle w:val="ListParagraph"/>
        <w:numPr>
          <w:ilvl w:val="0"/>
          <w:numId w:val="36"/>
        </w:numPr>
      </w:pPr>
      <w:r>
        <w:t xml:space="preserve">These collaborations took place by engaging stakeholders in </w:t>
      </w:r>
      <w:r w:rsidR="00B3272C">
        <w:t>consultative processes</w:t>
      </w:r>
      <w:r>
        <w:t xml:space="preserve"> that were inclusive, transparent, and productive.</w:t>
      </w:r>
    </w:p>
    <w:p w14:paraId="62DBF021" w14:textId="7305C4B0" w:rsidR="00B3272C" w:rsidRDefault="005E7FED" w:rsidP="005E7FED">
      <w:pPr>
        <w:pStyle w:val="ListParagraph"/>
        <w:numPr>
          <w:ilvl w:val="0"/>
          <w:numId w:val="36"/>
        </w:numPr>
      </w:pPr>
      <w:r>
        <w:t>This type of collaborative engagement</w:t>
      </w:r>
      <w:r w:rsidR="00B3272C">
        <w:t xml:space="preserve"> ensure</w:t>
      </w:r>
      <w:r>
        <w:t>d</w:t>
      </w:r>
      <w:r w:rsidR="00B3272C">
        <w:t xml:space="preserve"> that the work was technically soun</w:t>
      </w:r>
      <w:r>
        <w:t>d</w:t>
      </w:r>
      <w:r w:rsidR="00B3272C">
        <w:t xml:space="preserve"> </w:t>
      </w:r>
      <w:r>
        <w:t>and sustainable through the long term</w:t>
      </w:r>
      <w:r w:rsidR="00B3272C">
        <w:t xml:space="preserve">, as those involved in </w:t>
      </w:r>
      <w:r>
        <w:t>the work</w:t>
      </w:r>
      <w:r w:rsidR="00B3272C">
        <w:t xml:space="preserve"> will </w:t>
      </w:r>
      <w:r>
        <w:t xml:space="preserve">continue to </w:t>
      </w:r>
      <w:r w:rsidR="00B3272C">
        <w:t>promote it.</w:t>
      </w:r>
    </w:p>
    <w:p w14:paraId="2A981B4C" w14:textId="77777777" w:rsidR="00B3272C" w:rsidRPr="001F5ADA" w:rsidRDefault="00B3272C" w:rsidP="00B3272C">
      <w:pPr>
        <w:rPr>
          <w:b/>
          <w:bCs/>
          <w:color w:val="5B9BD5" w:themeColor="accent5"/>
        </w:rPr>
      </w:pPr>
    </w:p>
    <w:p w14:paraId="285C0F5F" w14:textId="381B0019" w:rsidR="00B3272C" w:rsidRPr="001F5ADA" w:rsidRDefault="005E7FED" w:rsidP="005E7FED">
      <w:pPr>
        <w:pStyle w:val="Heading3"/>
      </w:pPr>
      <w:bookmarkStart w:id="37" w:name="_Toc144244590"/>
      <w:bookmarkStart w:id="38" w:name="_Toc144244693"/>
      <w:r>
        <w:t xml:space="preserve">6  </w:t>
      </w:r>
      <w:r w:rsidR="001B1870">
        <w:t xml:space="preserve">Demonstrating </w:t>
      </w:r>
      <w:r w:rsidR="00B3272C" w:rsidRPr="001F5ADA">
        <w:t>resilience and creativity</w:t>
      </w:r>
      <w:r>
        <w:t xml:space="preserve"> in </w:t>
      </w:r>
      <w:r w:rsidR="008F01D2">
        <w:t>the face of</w:t>
      </w:r>
      <w:r w:rsidRPr="001F5ADA">
        <w:t xml:space="preserve"> unexpected </w:t>
      </w:r>
      <w:r w:rsidR="001B1870">
        <w:t>change</w:t>
      </w:r>
      <w:bookmarkEnd w:id="37"/>
      <w:bookmarkEnd w:id="38"/>
      <w:r w:rsidR="00B3272C" w:rsidRPr="001F5ADA">
        <w:tab/>
      </w:r>
    </w:p>
    <w:p w14:paraId="0359B4B8" w14:textId="2F1CA637" w:rsidR="00CA75BC" w:rsidRDefault="008F01D2" w:rsidP="001B1870">
      <w:pPr>
        <w:ind w:left="50"/>
      </w:pPr>
      <w:r>
        <w:t>Activities were designed using</w:t>
      </w:r>
      <w:r w:rsidR="00B3272C">
        <w:t xml:space="preserve"> </w:t>
      </w:r>
      <w:r w:rsidR="004057B4">
        <w:t>proven and reliabl</w:t>
      </w:r>
      <w:r w:rsidR="00B3272C">
        <w:t xml:space="preserve">e methods </w:t>
      </w:r>
      <w:r w:rsidR="00CA75BC">
        <w:t xml:space="preserve">tailored for specific context like many programmes. The strength of a programme can be observed in its response to unexpected </w:t>
      </w:r>
      <w:r w:rsidR="001B1870">
        <w:t>development</w:t>
      </w:r>
      <w:r w:rsidR="0052225F">
        <w:t>s</w:t>
      </w:r>
      <w:r w:rsidR="00CA75BC">
        <w:t>.</w:t>
      </w:r>
      <w:r w:rsidR="001B1870" w:rsidRPr="001B1870">
        <w:t xml:space="preserve"> </w:t>
      </w:r>
      <w:r w:rsidR="001B1870">
        <w:t xml:space="preserve">These types of changes can have devastating effects on programmes, but the Joint Programme was able </w:t>
      </w:r>
      <w:r w:rsidR="0052225F">
        <w:t xml:space="preserve">to </w:t>
      </w:r>
      <w:r w:rsidR="001B1870">
        <w:t>pivot and to turn them into opportunities.</w:t>
      </w:r>
    </w:p>
    <w:p w14:paraId="5EDE0C80" w14:textId="77777777" w:rsidR="0052225F" w:rsidRDefault="0052225F" w:rsidP="0052225F">
      <w:pPr>
        <w:pStyle w:val="ListParagraph"/>
        <w:numPr>
          <w:ilvl w:val="0"/>
          <w:numId w:val="37"/>
        </w:numPr>
      </w:pPr>
      <w:r>
        <w:t>The COVID-19 pandemic started 18 months into Joint Programme implementation. Activities were revised or newly developed to accommodate the conditions imposed by the emergency.</w:t>
      </w:r>
    </w:p>
    <w:p w14:paraId="07927EA5" w14:textId="77777777" w:rsidR="0052225F" w:rsidRDefault="0052225F" w:rsidP="0052225F">
      <w:pPr>
        <w:pStyle w:val="ListParagraph"/>
        <w:numPr>
          <w:ilvl w:val="0"/>
          <w:numId w:val="37"/>
        </w:numPr>
      </w:pPr>
      <w:r>
        <w:t>Canceled in-person activities led to the unexpected availability of funds and activities were reprogrammed for other areas that would support the three outcomes, like the work on administrative data.</w:t>
      </w:r>
    </w:p>
    <w:p w14:paraId="1A112D5A" w14:textId="77777777" w:rsidR="0052225F" w:rsidRPr="001B1870" w:rsidRDefault="0052225F" w:rsidP="0052225F">
      <w:pPr>
        <w:pStyle w:val="ListParagraph"/>
        <w:numPr>
          <w:ilvl w:val="0"/>
          <w:numId w:val="37"/>
        </w:numPr>
        <w:rPr>
          <w:b/>
          <w:bCs/>
          <w:color w:val="5B9BD5" w:themeColor="accent5"/>
        </w:rPr>
      </w:pPr>
      <w:r>
        <w:t xml:space="preserve">In the same way, the Joint Programme responded to emerging priorities, such as the work on online and technology-facilitated violence. </w:t>
      </w:r>
    </w:p>
    <w:p w14:paraId="047620D3" w14:textId="75C46E45" w:rsidR="00B3272C" w:rsidRPr="001F5ADA" w:rsidRDefault="00B3272C" w:rsidP="00B3272C">
      <w:pPr>
        <w:rPr>
          <w:b/>
          <w:bCs/>
          <w:color w:val="5B9BD5" w:themeColor="accent5"/>
        </w:rPr>
      </w:pPr>
    </w:p>
    <w:p w14:paraId="42D5F580" w14:textId="744B49AF" w:rsidR="00B3272C" w:rsidRPr="001F5ADA" w:rsidRDefault="00B3272C" w:rsidP="00B3272C">
      <w:pPr>
        <w:rPr>
          <w:b/>
          <w:bCs/>
          <w:color w:val="5B9BD5" w:themeColor="accent5"/>
        </w:rPr>
      </w:pPr>
      <w:bookmarkStart w:id="39" w:name="_Toc144244591"/>
      <w:bookmarkStart w:id="40" w:name="_Toc144244694"/>
      <w:r w:rsidRPr="001B1870">
        <w:rPr>
          <w:rStyle w:val="Heading3Char"/>
          <w:rFonts w:hint="eastAsia"/>
        </w:rPr>
        <w:t>‬</w:t>
      </w:r>
      <w:r w:rsidR="001B1870" w:rsidRPr="001B1870">
        <w:rPr>
          <w:rStyle w:val="Heading3Char"/>
          <w:rFonts w:hint="eastAsia"/>
        </w:rPr>
        <w:t>7</w:t>
      </w:r>
      <w:r w:rsidR="001B1870" w:rsidRPr="001B1870">
        <w:rPr>
          <w:rStyle w:val="Heading3Char"/>
        </w:rPr>
        <w:t xml:space="preserve"> </w:t>
      </w:r>
      <w:r w:rsidR="001B1870">
        <w:rPr>
          <w:rStyle w:val="Heading3Char"/>
        </w:rPr>
        <w:t>Planning sustainability</w:t>
      </w:r>
      <w:r w:rsidRPr="001B1870">
        <w:rPr>
          <w:rStyle w:val="Heading3Char"/>
        </w:rPr>
        <w:t xml:space="preserve"> into activity design in all three areas </w:t>
      </w:r>
      <w:r w:rsidR="001B1870">
        <w:rPr>
          <w:rStyle w:val="Heading3Char"/>
        </w:rPr>
        <w:t>of work</w:t>
      </w:r>
      <w:bookmarkEnd w:id="39"/>
      <w:bookmarkEnd w:id="40"/>
    </w:p>
    <w:p w14:paraId="27983169" w14:textId="651256BC" w:rsidR="005A064F" w:rsidRDefault="00B3272C" w:rsidP="00B3272C">
      <w:r>
        <w:t xml:space="preserve">The collaborative strategy for producing new methods and methodologies ensured their continued use, as demonstrated </w:t>
      </w:r>
      <w:r w:rsidR="005A064F">
        <w:t>by the results of similar ventures</w:t>
      </w:r>
      <w:r>
        <w:t xml:space="preserve">. Capacity building in </w:t>
      </w:r>
      <w:r w:rsidR="0052225F">
        <w:t xml:space="preserve">and </w:t>
      </w:r>
      <w:r>
        <w:t>of itself is sustainable</w:t>
      </w:r>
      <w:r w:rsidR="005A064F">
        <w:t>,</w:t>
      </w:r>
      <w:r>
        <w:t xml:space="preserve"> as the skills needed in the work are imparted and strengthened by those who use them.  </w:t>
      </w:r>
    </w:p>
    <w:p w14:paraId="6758C96F" w14:textId="77777777" w:rsidR="005A064F" w:rsidRDefault="00B3272C" w:rsidP="005A064F">
      <w:pPr>
        <w:pStyle w:val="ListParagraph"/>
        <w:numPr>
          <w:ilvl w:val="0"/>
          <w:numId w:val="38"/>
        </w:numPr>
      </w:pPr>
      <w:r>
        <w:t xml:space="preserve">The capacity to apply </w:t>
      </w:r>
      <w:r w:rsidR="005A064F">
        <w:t xml:space="preserve">the </w:t>
      </w:r>
      <w:r>
        <w:t xml:space="preserve">skills acquired through technical support was observed in regions and countries. </w:t>
      </w:r>
    </w:p>
    <w:p w14:paraId="253807D8" w14:textId="1C77F8AA" w:rsidR="00B3272C" w:rsidRDefault="0052225F" w:rsidP="0052225F">
      <w:pPr>
        <w:pStyle w:val="ListParagraph"/>
        <w:numPr>
          <w:ilvl w:val="0"/>
          <w:numId w:val="38"/>
        </w:numPr>
      </w:pPr>
      <w:r>
        <w:t>Institutionalizing training courses for a new area takes years of planning and support—both technically and financially—until institutional independence can be attained. The Joint Programme built a strong foundation in the two regions of focus for the continuation of these courses. Further work is required in this area for the courses to thrive</w:t>
      </w:r>
      <w:r w:rsidR="00B3272C">
        <w:t>.</w:t>
      </w:r>
    </w:p>
    <w:p w14:paraId="7191A2DC" w14:textId="77777777" w:rsidR="00B3272C" w:rsidRDefault="00B3272C" w:rsidP="00B327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0FB8D109" w14:textId="77777777" w:rsidR="005A064F" w:rsidRDefault="005A064F" w:rsidP="005A064F">
      <w:pPr>
        <w:pStyle w:val="Heading3"/>
      </w:pPr>
      <w:bookmarkStart w:id="41" w:name="_Toc144244592"/>
      <w:bookmarkStart w:id="42" w:name="_Toc144244695"/>
      <w:r>
        <w:t>8 Key r</w:t>
      </w:r>
      <w:r w:rsidR="00B3272C" w:rsidRPr="00BA731E">
        <w:t>ecommendation</w:t>
      </w:r>
      <w:r>
        <w:t>s for a second phase</w:t>
      </w:r>
      <w:bookmarkEnd w:id="41"/>
      <w:bookmarkEnd w:id="42"/>
    </w:p>
    <w:p w14:paraId="124C0818" w14:textId="5B8F9880" w:rsidR="00AB7926" w:rsidRPr="005A064F" w:rsidRDefault="005A064F" w:rsidP="005F3B51">
      <w:pPr>
        <w:pStyle w:val="ListParagraph"/>
        <w:numPr>
          <w:ilvl w:val="0"/>
          <w:numId w:val="39"/>
        </w:numPr>
      </w:pPr>
      <w:r w:rsidRPr="005A064F">
        <w:rPr>
          <w:b/>
          <w:bCs/>
        </w:rPr>
        <w:t>C</w:t>
      </w:r>
      <w:r w:rsidR="00B3272C" w:rsidRPr="005A064F">
        <w:rPr>
          <w:b/>
          <w:bCs/>
        </w:rPr>
        <w:t xml:space="preserve">ontinue to advance the development of agreed-on methodologies and measures for the prevalence of different forms of VAW </w:t>
      </w:r>
      <w:r w:rsidR="00B3272C" w:rsidRPr="00BA731E">
        <w:t>and in areas to address data gaps, including among marginalized groups to further expand the contribution on Leaving No One Behind.</w:t>
      </w:r>
      <w:r>
        <w:t xml:space="preserve"> </w:t>
      </w:r>
      <w:r w:rsidR="00B3272C" w:rsidRPr="005A064F">
        <w:rPr>
          <w:color w:val="000000" w:themeColor="text1"/>
        </w:rPr>
        <w:t>The Joint Programme should continue its successful work in developing new methods and measures</w:t>
      </w:r>
      <w:r w:rsidR="005F3B51">
        <w:rPr>
          <w:color w:val="000000" w:themeColor="text1"/>
        </w:rPr>
        <w:t xml:space="preserve">, and ensuring that the VAW </w:t>
      </w:r>
      <w:r w:rsidR="005F3B51">
        <w:rPr>
          <w:color w:val="000000" w:themeColor="text1"/>
        </w:rPr>
        <w:lastRenderedPageBreak/>
        <w:t>prevalence estimates continue to be</w:t>
      </w:r>
      <w:r w:rsidR="00045425">
        <w:rPr>
          <w:color w:val="000000" w:themeColor="text1"/>
        </w:rPr>
        <w:t xml:space="preserve"> produced and</w:t>
      </w:r>
      <w:r w:rsidR="005F3B51">
        <w:rPr>
          <w:color w:val="000000" w:themeColor="text1"/>
        </w:rPr>
        <w:t xml:space="preserve"> updated</w:t>
      </w:r>
      <w:r w:rsidR="00B3272C" w:rsidRPr="005A064F">
        <w:rPr>
          <w:color w:val="000000" w:themeColor="text1"/>
        </w:rPr>
        <w:t>. In moving forward, evaluate which types of collaborations, or which parts, can be accomplished either through online or hybrid activity, based on the experiences during the pandemic. Further, develop a feedback mechanism to ensure that everyone engaged understands next steps.</w:t>
      </w:r>
    </w:p>
    <w:p w14:paraId="073D606C" w14:textId="77777777" w:rsidR="005A064F" w:rsidRDefault="00B3272C" w:rsidP="005A064F">
      <w:pPr>
        <w:pStyle w:val="ListParagraph"/>
        <w:numPr>
          <w:ilvl w:val="0"/>
          <w:numId w:val="39"/>
        </w:numPr>
      </w:pPr>
      <w:r w:rsidRPr="005A064F">
        <w:rPr>
          <w:b/>
          <w:bCs/>
        </w:rPr>
        <w:t xml:space="preserve">Expand the work on administrative VAW data </w:t>
      </w:r>
      <w:r w:rsidRPr="00BA731E">
        <w:t>in select countries with a focus on including CSOs, and support this work by strengthening M&amp;E capacity for administrative data in countries</w:t>
      </w:r>
      <w:r w:rsidR="005A064F">
        <w:t xml:space="preserve">. </w:t>
      </w:r>
      <w:r>
        <w:t>VAW administrative data is sorely needed in countries to monitor and evaluate survivor response.</w:t>
      </w:r>
      <w:r w:rsidR="005A064F">
        <w:t xml:space="preserve"> Due to the complexity of a comprehensive response to survivors that involves multiple service sectors, c</w:t>
      </w:r>
      <w:r>
        <w:t xml:space="preserve">oordination mechanisms are needed for the collection and sharing of data </w:t>
      </w:r>
      <w:r w:rsidR="005A064F">
        <w:t xml:space="preserve">within and </w:t>
      </w:r>
      <w:r>
        <w:t>across sectors</w:t>
      </w:r>
      <w:r w:rsidR="005A064F">
        <w:t>. P</w:t>
      </w:r>
      <w:r>
        <w:t xml:space="preserve">rotocols </w:t>
      </w:r>
      <w:r w:rsidR="005A064F">
        <w:t>are needed to guide how this will take place</w:t>
      </w:r>
      <w:r>
        <w:t xml:space="preserve"> </w:t>
      </w:r>
      <w:r w:rsidR="005A064F">
        <w:t xml:space="preserve">as well as the </w:t>
      </w:r>
      <w:r>
        <w:t xml:space="preserve">technology to produce and report these data both within and across sectors.  Given the years </w:t>
      </w:r>
      <w:r w:rsidR="005A064F">
        <w:t>required</w:t>
      </w:r>
      <w:r>
        <w:t xml:space="preserve"> to </w:t>
      </w:r>
      <w:r w:rsidR="005A064F">
        <w:t>develop</w:t>
      </w:r>
      <w:r>
        <w:t xml:space="preserve"> and sustain administrative systems</w:t>
      </w:r>
      <w:r w:rsidR="005A064F">
        <w:t xml:space="preserve">, </w:t>
      </w:r>
      <w:r>
        <w:t>the Joint Programme should consider where best they can strengthen these systems, and they must be back by increased and sustained capacity in M&amp;E.</w:t>
      </w:r>
    </w:p>
    <w:p w14:paraId="2CBF720D" w14:textId="6AC00657" w:rsidR="00B8478E" w:rsidRDefault="00B3272C" w:rsidP="00B8478E">
      <w:pPr>
        <w:pStyle w:val="ListParagraph"/>
        <w:numPr>
          <w:ilvl w:val="0"/>
          <w:numId w:val="39"/>
        </w:numPr>
      </w:pPr>
      <w:r w:rsidRPr="00B8478E">
        <w:rPr>
          <w:b/>
          <w:bCs/>
        </w:rPr>
        <w:t>Provide support to the regional training partnerships to address current funding gaps</w:t>
      </w:r>
      <w:r w:rsidRPr="00BA731E">
        <w:t xml:space="preserve"> and develop an exit strategy </w:t>
      </w:r>
      <w:r w:rsidR="00876C20">
        <w:t xml:space="preserve">to </w:t>
      </w:r>
      <w:r w:rsidRPr="00BA731E">
        <w:t xml:space="preserve">ensure the sustainability of the VAW prevalence data course, and add a similar, dedicated course for the </w:t>
      </w:r>
      <w:r w:rsidR="00AB7926">
        <w:t>production and use</w:t>
      </w:r>
      <w:r w:rsidRPr="00BA731E">
        <w:t xml:space="preserve"> of administrative VAW </w:t>
      </w:r>
      <w:r w:rsidR="00AB7926">
        <w:t>data for M&amp;E in</w:t>
      </w:r>
      <w:r w:rsidRPr="00BA731E">
        <w:t xml:space="preserve"> each region.</w:t>
      </w:r>
      <w:r w:rsidR="00B8478E">
        <w:t xml:space="preserve"> </w:t>
      </w:r>
      <w:r>
        <w:t xml:space="preserve">The regional capacity training partnerships need extended support to become independent, both technically and financially. The Joint Programme should plan for the long term with both partnerships, including a feasible exit strategy, to ensure sustainability. </w:t>
      </w:r>
    </w:p>
    <w:p w14:paraId="6DD10860" w14:textId="67B8C5F4" w:rsidR="00B8478E" w:rsidRDefault="00B3272C" w:rsidP="00AB7926">
      <w:pPr>
        <w:pStyle w:val="ListParagraph"/>
        <w:numPr>
          <w:ilvl w:val="0"/>
          <w:numId w:val="39"/>
        </w:numPr>
      </w:pPr>
      <w:r w:rsidRPr="00B8478E">
        <w:rPr>
          <w:b/>
          <w:bCs/>
        </w:rPr>
        <w:t>Intensify efforts to support women’s machineries, CSOs, and other key country partners to leverage VAW prevalence and administrative data to advocate for policy and programmatic changes</w:t>
      </w:r>
      <w:r w:rsidRPr="00B8478E">
        <w:t xml:space="preserve"> to better prevent and respond to violence against women and girls</w:t>
      </w:r>
      <w:r w:rsidR="00B8478E">
        <w:t xml:space="preserve">.  </w:t>
      </w:r>
      <w:r>
        <w:t xml:space="preserve">Some of the most </w:t>
      </w:r>
      <w:r w:rsidR="00AB7926">
        <w:t>impactful</w:t>
      </w:r>
      <w:r>
        <w:t xml:space="preserve"> results from Joint Programme work were seen in this area, and work to support data use activities should continue.</w:t>
      </w:r>
      <w:r w:rsidR="00B8478E" w:rsidRPr="00B8478E">
        <w:t xml:space="preserve"> </w:t>
      </w:r>
      <w:r w:rsidR="00B8478E">
        <w:t>There are many existing tools for data use in both the VAW field as well as in other areas (e.g., health) that can be adapted and used to further this work that may engender more independence in countries</w:t>
      </w:r>
      <w:r w:rsidR="00895984">
        <w:t>.</w:t>
      </w:r>
      <w:r>
        <w:t xml:space="preserve"> These changes depend on a political readiness in countries and the ability of country partners to effectively use these data to inform ongoing programmes or for advocacy work with policy makers</w:t>
      </w:r>
      <w:r w:rsidR="00B8478E">
        <w:t xml:space="preserve">, and the Joint Programme should tailor activities to match the level of commitment </w:t>
      </w:r>
      <w:r w:rsidR="00AB7926">
        <w:t>in various contexts.</w:t>
      </w:r>
    </w:p>
    <w:p w14:paraId="62347FD3" w14:textId="427B3E07" w:rsidR="00EC550E" w:rsidRDefault="00B3272C" w:rsidP="00AB7926">
      <w:pPr>
        <w:pStyle w:val="ListParagraph"/>
        <w:numPr>
          <w:ilvl w:val="0"/>
          <w:numId w:val="39"/>
        </w:numPr>
      </w:pPr>
      <w:r w:rsidRPr="00B8478E">
        <w:rPr>
          <w:b/>
          <w:bCs/>
        </w:rPr>
        <w:t>The distinct identity of the Joint Programme within the gender statistics arena should be preserved</w:t>
      </w:r>
      <w:r w:rsidR="00B8478E">
        <w:t xml:space="preserve">.  </w:t>
      </w:r>
      <w:r w:rsidR="00AB7926">
        <w:t>the Women Count flagship programme. However, given the specific requirements for VAW data, apart from general gender statistics, it is critical that the Joint Programme retain its distinction as a EVAW initiative.  Changing the name to The UN Women-WHO VAW Data Initiative</w:t>
      </w:r>
      <w:r w:rsidR="00D65867">
        <w:t>, for example,</w:t>
      </w:r>
      <w:r w:rsidR="00AB7926">
        <w:t xml:space="preserve"> may help facilitate this distinct identity, especially outside the UN system</w:t>
      </w:r>
      <w:r>
        <w:t>.</w:t>
      </w:r>
    </w:p>
    <w:p w14:paraId="757F9857" w14:textId="77777777" w:rsidR="00AB7926" w:rsidRPr="00D93BA8" w:rsidRDefault="00EC550E" w:rsidP="00AB7926">
      <w:pPr>
        <w:pStyle w:val="ListParagraph"/>
        <w:numPr>
          <w:ilvl w:val="0"/>
          <w:numId w:val="13"/>
        </w:numPr>
        <w:rPr>
          <w:rFonts w:cstheme="majorHAnsi"/>
          <w:sz w:val="20"/>
          <w:szCs w:val="20"/>
        </w:rPr>
      </w:pPr>
      <w:r w:rsidRPr="00AB7926">
        <w:rPr>
          <w:b/>
          <w:bCs/>
        </w:rPr>
        <w:t>Resource mobilization for a second phase</w:t>
      </w:r>
      <w:r w:rsidR="00B3272C" w:rsidRPr="00AB7926">
        <w:rPr>
          <w:b/>
          <w:bCs/>
        </w:rPr>
        <w:t xml:space="preserve"> should </w:t>
      </w:r>
      <w:r w:rsidRPr="00AB7926">
        <w:rPr>
          <w:b/>
          <w:bCs/>
        </w:rPr>
        <w:t>be based on</w:t>
      </w:r>
      <w:r w:rsidR="00B3272C" w:rsidRPr="00AB7926">
        <w:rPr>
          <w:b/>
          <w:bCs/>
        </w:rPr>
        <w:t xml:space="preserve"> a knowledge management</w:t>
      </w:r>
      <w:r w:rsidR="00D43955" w:rsidRPr="00AB7926">
        <w:rPr>
          <w:b/>
          <w:bCs/>
        </w:rPr>
        <w:t xml:space="preserve"> (including branding)</w:t>
      </w:r>
      <w:r w:rsidR="00B3272C" w:rsidRPr="00AB7926">
        <w:rPr>
          <w:b/>
          <w:bCs/>
        </w:rPr>
        <w:t xml:space="preserve"> and communications strateg</w:t>
      </w:r>
      <w:r w:rsidR="00D43955" w:rsidRPr="00AB7926">
        <w:rPr>
          <w:b/>
          <w:bCs/>
        </w:rPr>
        <w:t>ies</w:t>
      </w:r>
      <w:r w:rsidR="00B3272C" w:rsidRPr="00EC550E">
        <w:t xml:space="preserve"> </w:t>
      </w:r>
      <w:r>
        <w:t>that will</w:t>
      </w:r>
      <w:r w:rsidR="00B3272C" w:rsidRPr="00EC550E">
        <w:t xml:space="preserve"> create a distinct identity for the Joint Programme</w:t>
      </w:r>
      <w:r w:rsidR="00D43955">
        <w:t xml:space="preserve">.  </w:t>
      </w:r>
      <w:r w:rsidR="00AB7926">
        <w:t>A strong knowledge management strategy using consistent branding for products produced with a plan for disseminating results will strengthen resource mobilization. These actions will highlight the powerful results attained in its first phase and will help reinforce its distinct identity. The animation videos on VAW prevalence data</w:t>
      </w:r>
      <w:r w:rsidR="00AB7926">
        <w:rPr>
          <w:rStyle w:val="FootnoteReference"/>
        </w:rPr>
        <w:footnoteReference w:id="2"/>
      </w:r>
      <w:r w:rsidR="00AB7926">
        <w:t xml:space="preserve"> and administrative data</w:t>
      </w:r>
      <w:r w:rsidR="00AB7926" w:rsidRPr="00D93BA8">
        <w:rPr>
          <w:rStyle w:val="FootnoteReference"/>
          <w:rFonts w:cstheme="majorHAnsi"/>
          <w:sz w:val="20"/>
          <w:szCs w:val="20"/>
        </w:rPr>
        <w:footnoteReference w:id="3"/>
      </w:r>
      <w:r w:rsidR="00AB7926">
        <w:t xml:space="preserve"> is an excellent example of the type of product that will attract donor attention.</w:t>
      </w:r>
    </w:p>
    <w:p w14:paraId="4E4BAA0B" w14:textId="3B042868" w:rsidR="00B3272C" w:rsidRDefault="00D43955">
      <w:pPr>
        <w:pStyle w:val="ListParagraph"/>
        <w:numPr>
          <w:ilvl w:val="0"/>
          <w:numId w:val="39"/>
        </w:numPr>
      </w:pPr>
      <w:r w:rsidRPr="00AB7926">
        <w:rPr>
          <w:b/>
          <w:bCs/>
        </w:rPr>
        <w:t>The Joint Programme should develop</w:t>
      </w:r>
      <w:r w:rsidR="00B3272C" w:rsidRPr="00AB7926">
        <w:rPr>
          <w:b/>
          <w:bCs/>
        </w:rPr>
        <w:t xml:space="preserve"> an M&amp;E plan to better capture </w:t>
      </w:r>
      <w:r w:rsidR="004057B4" w:rsidRPr="00AB7926">
        <w:rPr>
          <w:b/>
          <w:bCs/>
        </w:rPr>
        <w:t xml:space="preserve">its </w:t>
      </w:r>
      <w:r w:rsidR="00B3272C" w:rsidRPr="00AB7926">
        <w:rPr>
          <w:b/>
          <w:bCs/>
        </w:rPr>
        <w:t>results</w:t>
      </w:r>
      <w:r w:rsidR="004057B4" w:rsidRPr="00AB7926">
        <w:rPr>
          <w:b/>
          <w:bCs/>
        </w:rPr>
        <w:t xml:space="preserve"> and impact</w:t>
      </w:r>
      <w:r>
        <w:t xml:space="preserve">, </w:t>
      </w:r>
      <w:r w:rsidRPr="00AB7926">
        <w:rPr>
          <w:b/>
          <w:bCs/>
        </w:rPr>
        <w:t>and build capacity for M&amp;E basics in countries and regions</w:t>
      </w:r>
      <w:r>
        <w:t>. A results framework—the tables found at the end of annual reports—are good for capturing results based on indicators.  But a comprehensive M&amp;E plan will cover everything from how programme goals and objectives are expected to be accomplished to the specific measures that will track progress and demonstrate results.</w:t>
      </w:r>
    </w:p>
    <w:p w14:paraId="47C7582A" w14:textId="77777777" w:rsidR="00B3272C" w:rsidRDefault="00B3272C" w:rsidP="00B327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1B49096F" w14:textId="29F5B543" w:rsidR="00571A34" w:rsidRPr="0022117D" w:rsidRDefault="0022117D" w:rsidP="0022117D">
      <w:pPr>
        <w:pStyle w:val="Heading2"/>
      </w:pPr>
      <w:bookmarkStart w:id="43" w:name="_Toc144244593"/>
      <w:bookmarkStart w:id="44" w:name="_Toc144244696"/>
      <w:r w:rsidRPr="0022117D">
        <w:t>Context of the Evaluation</w:t>
      </w:r>
      <w:bookmarkEnd w:id="43"/>
      <w:bookmarkEnd w:id="44"/>
    </w:p>
    <w:p w14:paraId="5BFBAA02" w14:textId="77777777" w:rsidR="00571A34" w:rsidRDefault="00571A34" w:rsidP="00571A34">
      <w:pPr>
        <w:rPr>
          <w:rFonts w:cstheme="minorHAnsi"/>
        </w:rPr>
      </w:pPr>
    </w:p>
    <w:p w14:paraId="7865DECB" w14:textId="1F83E6B6" w:rsidR="00571A34" w:rsidRDefault="00D43955" w:rsidP="00571A34">
      <w:r>
        <w:rPr>
          <w:rFonts w:cstheme="majorHAnsi"/>
        </w:rPr>
        <w:lastRenderedPageBreak/>
        <w:t xml:space="preserve">The Joint Programme was implemented from June 2018-December 2022. </w:t>
      </w:r>
      <w:r w:rsidR="00571A34" w:rsidRPr="00140D67">
        <w:rPr>
          <w:rFonts w:cstheme="minorHAnsi"/>
        </w:rPr>
        <w:t xml:space="preserve">This evaluation was commissioned by UN Women and WHO in line with the </w:t>
      </w:r>
      <w:r w:rsidR="00571A34">
        <w:rPr>
          <w:rFonts w:cstheme="minorHAnsi"/>
        </w:rPr>
        <w:t>J</w:t>
      </w:r>
      <w:r w:rsidR="00571A34" w:rsidRPr="00140D67">
        <w:rPr>
          <w:rFonts w:cstheme="minorHAnsi"/>
        </w:rPr>
        <w:t xml:space="preserve">oint </w:t>
      </w:r>
      <w:proofErr w:type="spellStart"/>
      <w:r w:rsidR="00571A34">
        <w:rPr>
          <w:rFonts w:cstheme="minorHAnsi"/>
        </w:rPr>
        <w:t>P</w:t>
      </w:r>
      <w:r w:rsidR="00571A34" w:rsidRPr="00140D67">
        <w:rPr>
          <w:rFonts w:cstheme="minorHAnsi"/>
        </w:rPr>
        <w:t>rogramme’s</w:t>
      </w:r>
      <w:proofErr w:type="spellEnd"/>
      <w:r w:rsidR="00571A34" w:rsidRPr="00140D67">
        <w:rPr>
          <w:rFonts w:cstheme="minorHAnsi"/>
        </w:rPr>
        <w:t xml:space="preserve"> monitoring and evaluation </w:t>
      </w:r>
      <w:r w:rsidR="00571A34">
        <w:rPr>
          <w:rFonts w:cstheme="minorHAnsi"/>
        </w:rPr>
        <w:t xml:space="preserve">plan. </w:t>
      </w:r>
      <w:r>
        <w:rPr>
          <w:rFonts w:cstheme="minorHAnsi"/>
        </w:rPr>
        <w:t>This</w:t>
      </w:r>
      <w:r w:rsidR="00571A34">
        <w:rPr>
          <w:rFonts w:cstheme="minorHAnsi"/>
        </w:rPr>
        <w:t xml:space="preserve"> evaluation was planned </w:t>
      </w:r>
      <w:r w:rsidR="00571A34" w:rsidRPr="00140D67">
        <w:rPr>
          <w:rFonts w:cstheme="minorHAnsi"/>
        </w:rPr>
        <w:t>as both a</w:t>
      </w:r>
      <w:r w:rsidR="00571A34">
        <w:rPr>
          <w:rFonts w:cstheme="minorHAnsi"/>
        </w:rPr>
        <w:t xml:space="preserve">n assessment of what has been achieved </w:t>
      </w:r>
      <w:r w:rsidR="00571A34" w:rsidRPr="00140D67">
        <w:rPr>
          <w:rFonts w:cstheme="minorHAnsi"/>
        </w:rPr>
        <w:t xml:space="preserve">and </w:t>
      </w:r>
      <w:r w:rsidR="00571A34">
        <w:rPr>
          <w:rFonts w:cstheme="minorHAnsi"/>
        </w:rPr>
        <w:t>a forward-looking</w:t>
      </w:r>
      <w:r w:rsidR="00571A34" w:rsidRPr="00140D67">
        <w:rPr>
          <w:rFonts w:cstheme="minorHAnsi"/>
        </w:rPr>
        <w:t xml:space="preserve"> exercise</w:t>
      </w:r>
      <w:r w:rsidR="00571A34">
        <w:rPr>
          <w:rFonts w:cstheme="minorHAnsi"/>
        </w:rPr>
        <w:t xml:space="preserve"> in anticipation of a second phase, pending funding. The evaluation was conducted over the spring of 2023 and </w:t>
      </w:r>
      <w:r w:rsidR="0022117D">
        <w:rPr>
          <w:rFonts w:cstheme="minorHAnsi"/>
        </w:rPr>
        <w:t>included</w:t>
      </w:r>
      <w:r w:rsidR="00571A34">
        <w:rPr>
          <w:rFonts w:cstheme="minorHAnsi"/>
        </w:rPr>
        <w:t xml:space="preserve"> a wide range of </w:t>
      </w:r>
      <w:r w:rsidR="0022117D">
        <w:rPr>
          <w:rFonts w:cstheme="minorHAnsi"/>
        </w:rPr>
        <w:t xml:space="preserve">programme </w:t>
      </w:r>
      <w:r w:rsidR="00571A34">
        <w:rPr>
          <w:rFonts w:cstheme="minorHAnsi"/>
        </w:rPr>
        <w:t xml:space="preserve">stakeholders </w:t>
      </w:r>
      <w:r w:rsidR="0022117D">
        <w:rPr>
          <w:rFonts w:cstheme="minorHAnsi"/>
        </w:rPr>
        <w:t xml:space="preserve">within </w:t>
      </w:r>
      <w:r w:rsidR="00571A34">
        <w:rPr>
          <w:rFonts w:cstheme="minorHAnsi"/>
        </w:rPr>
        <w:t>UN Women and WHO, other UN agencies, and external experts who worked with the Joint Programme.</w:t>
      </w:r>
      <w:r w:rsidR="0022117D">
        <w:t xml:space="preserve"> The objectives of the evaluation were to:</w:t>
      </w:r>
    </w:p>
    <w:p w14:paraId="3A999774" w14:textId="77777777" w:rsidR="0022117D" w:rsidRPr="0022117D" w:rsidRDefault="0022117D" w:rsidP="00571A34"/>
    <w:p w14:paraId="7721159E" w14:textId="77777777" w:rsidR="00571A34" w:rsidRPr="0022117D" w:rsidRDefault="00571A34" w:rsidP="00571A34">
      <w:pPr>
        <w:pStyle w:val="ListParagraph"/>
        <w:numPr>
          <w:ilvl w:val="0"/>
          <w:numId w:val="30"/>
        </w:numPr>
        <w:spacing w:after="160"/>
        <w:rPr>
          <w:rFonts w:cstheme="minorHAnsi"/>
        </w:rPr>
      </w:pPr>
      <w:r w:rsidRPr="0022117D">
        <w:rPr>
          <w:rFonts w:cstheme="minorHAnsi"/>
        </w:rPr>
        <w:t>Assess Joint Programme approaches and strategies in its three outcome areas.</w:t>
      </w:r>
    </w:p>
    <w:p w14:paraId="4B47429D" w14:textId="77777777" w:rsidR="00571A34" w:rsidRPr="0022117D" w:rsidRDefault="00571A34" w:rsidP="00571A34">
      <w:pPr>
        <w:pStyle w:val="ListParagraph"/>
        <w:numPr>
          <w:ilvl w:val="0"/>
          <w:numId w:val="30"/>
        </w:numPr>
        <w:spacing w:after="160"/>
        <w:rPr>
          <w:rFonts w:cstheme="minorHAnsi"/>
        </w:rPr>
      </w:pPr>
      <w:r w:rsidRPr="0022117D">
        <w:rPr>
          <w:rFonts w:cstheme="minorHAnsi"/>
        </w:rPr>
        <w:t>Gauge the results of the Joint Programme relative to the resources invested in it.</w:t>
      </w:r>
    </w:p>
    <w:p w14:paraId="07D35063" w14:textId="77777777" w:rsidR="00571A34" w:rsidRPr="0022117D" w:rsidRDefault="00571A34" w:rsidP="00571A34">
      <w:pPr>
        <w:pStyle w:val="ListParagraph"/>
        <w:numPr>
          <w:ilvl w:val="0"/>
          <w:numId w:val="30"/>
        </w:numPr>
        <w:spacing w:after="160"/>
        <w:rPr>
          <w:rFonts w:cstheme="minorHAnsi"/>
        </w:rPr>
      </w:pPr>
      <w:r w:rsidRPr="0022117D">
        <w:rPr>
          <w:rFonts w:cstheme="minorHAnsi"/>
        </w:rPr>
        <w:t xml:space="preserve">Describe the performance of the UN Women and WHO collaboration in facilitating the achievement of programme outcomes, including programme design, implementation, and the combined effectiveness of the partnership including operational performance. </w:t>
      </w:r>
    </w:p>
    <w:p w14:paraId="50BFA727" w14:textId="77777777" w:rsidR="00571A34" w:rsidRPr="0022117D" w:rsidRDefault="00571A34" w:rsidP="00571A34">
      <w:pPr>
        <w:pStyle w:val="ListParagraph"/>
        <w:numPr>
          <w:ilvl w:val="0"/>
          <w:numId w:val="30"/>
        </w:numPr>
        <w:spacing w:after="160"/>
        <w:rPr>
          <w:rFonts w:cstheme="minorHAnsi"/>
        </w:rPr>
      </w:pPr>
      <w:r w:rsidRPr="0022117D">
        <w:rPr>
          <w:rFonts w:cstheme="minorHAnsi"/>
        </w:rPr>
        <w:t xml:space="preserve">Make concrete recommendations for how UN Women and WHO can build on the </w:t>
      </w:r>
      <w:proofErr w:type="spellStart"/>
      <w:r w:rsidRPr="0022117D">
        <w:rPr>
          <w:rFonts w:cstheme="minorHAnsi"/>
        </w:rPr>
        <w:t>programme’s</w:t>
      </w:r>
      <w:proofErr w:type="spellEnd"/>
      <w:r w:rsidRPr="0022117D">
        <w:rPr>
          <w:rFonts w:cstheme="minorHAnsi"/>
        </w:rPr>
        <w:t xml:space="preserve"> first phase, identifying successful strategies to scale-up and others to either modify or drop, based on lessons learned.</w:t>
      </w:r>
    </w:p>
    <w:p w14:paraId="397BD7EA" w14:textId="77777777" w:rsidR="00571A34" w:rsidRDefault="00571A34" w:rsidP="00571A34">
      <w:pPr>
        <w:rPr>
          <w:rFonts w:cstheme="minorHAnsi"/>
        </w:rPr>
      </w:pPr>
    </w:p>
    <w:p w14:paraId="5F16FF7A" w14:textId="3438C5B6" w:rsidR="00571A34" w:rsidRDefault="00571A34" w:rsidP="00571A34">
      <w:pPr>
        <w:rPr>
          <w:rFonts w:eastAsia="Times New Roman" w:cstheme="minorBidi"/>
        </w:rPr>
      </w:pPr>
      <w:r w:rsidRPr="00916D42">
        <w:rPr>
          <w:rFonts w:eastAsia="Times New Roman" w:cstheme="minorBidi"/>
        </w:rPr>
        <w:t xml:space="preserve">The evaluation </w:t>
      </w:r>
      <w:r>
        <w:rPr>
          <w:rFonts w:eastAsia="Times New Roman" w:cstheme="minorBidi"/>
        </w:rPr>
        <w:t>used and triangulated</w:t>
      </w:r>
      <w:r w:rsidRPr="00916D42">
        <w:rPr>
          <w:rFonts w:eastAsia="Times New Roman" w:cstheme="minorBidi"/>
        </w:rPr>
        <w:t xml:space="preserve"> three sources of data</w:t>
      </w:r>
      <w:r>
        <w:rPr>
          <w:rFonts w:eastAsia="Times New Roman" w:cstheme="minorBidi"/>
        </w:rPr>
        <w:t xml:space="preserve"> that provide evidence for the nine key findings: 1) a</w:t>
      </w:r>
      <w:r w:rsidRPr="000A2AE2">
        <w:rPr>
          <w:rFonts w:eastAsia="Times New Roman" w:cstheme="minorBidi"/>
        </w:rPr>
        <w:t xml:space="preserve"> review of documents and</w:t>
      </w:r>
      <w:r>
        <w:rPr>
          <w:rFonts w:eastAsia="Times New Roman" w:cstheme="minorBidi"/>
        </w:rPr>
        <w:t xml:space="preserve"> publications; 2) </w:t>
      </w:r>
      <w:r w:rsidRPr="000A2AE2">
        <w:rPr>
          <w:rFonts w:eastAsia="Times New Roman" w:cstheme="minorBidi"/>
        </w:rPr>
        <w:t xml:space="preserve">Qualitative data collected through </w:t>
      </w:r>
      <w:r>
        <w:rPr>
          <w:rFonts w:eastAsia="Times New Roman" w:cstheme="minorBidi"/>
        </w:rPr>
        <w:t>in-depth interviews</w:t>
      </w:r>
      <w:r w:rsidRPr="000A2AE2">
        <w:rPr>
          <w:rFonts w:eastAsia="Times New Roman" w:cstheme="minorBidi"/>
        </w:rPr>
        <w:t xml:space="preserve"> </w:t>
      </w:r>
      <w:r>
        <w:rPr>
          <w:rFonts w:eastAsia="Times New Roman" w:cstheme="minorBidi"/>
        </w:rPr>
        <w:t>with 39 different stakeholders</w:t>
      </w:r>
      <w:r w:rsidR="00A1742D">
        <w:rPr>
          <w:rFonts w:eastAsia="Times New Roman" w:cstheme="minorBidi"/>
        </w:rPr>
        <w:t xml:space="preserve"> (33 </w:t>
      </w:r>
      <w:r w:rsidR="003246AC">
        <w:rPr>
          <w:rFonts w:eastAsia="Times New Roman" w:cstheme="minorBidi"/>
        </w:rPr>
        <w:t>women</w:t>
      </w:r>
      <w:r w:rsidR="00A1742D">
        <w:rPr>
          <w:rFonts w:eastAsia="Times New Roman" w:cstheme="minorBidi"/>
        </w:rPr>
        <w:t xml:space="preserve">, 6 </w:t>
      </w:r>
      <w:r w:rsidR="003246AC">
        <w:rPr>
          <w:rFonts w:eastAsia="Times New Roman" w:cstheme="minorBidi"/>
        </w:rPr>
        <w:t>men</w:t>
      </w:r>
      <w:r w:rsidR="00A1742D">
        <w:rPr>
          <w:rFonts w:eastAsia="Times New Roman" w:cstheme="minorBidi"/>
        </w:rPr>
        <w:t>) working in a variety of contexts</w:t>
      </w:r>
      <w:r w:rsidR="009A3359">
        <w:rPr>
          <w:rFonts w:eastAsia="Times New Roman" w:cstheme="minorBidi"/>
        </w:rPr>
        <w:t xml:space="preserve"> (</w:t>
      </w:r>
      <w:r w:rsidR="003246AC">
        <w:rPr>
          <w:rFonts w:eastAsia="Times New Roman" w:cstheme="minorBidi"/>
        </w:rPr>
        <w:t xml:space="preserve">23 UN personnel, </w:t>
      </w:r>
      <w:r w:rsidR="009A3359">
        <w:rPr>
          <w:rFonts w:eastAsia="Times New Roman" w:cstheme="minorBidi"/>
        </w:rPr>
        <w:t xml:space="preserve">2 EU, 1 </w:t>
      </w:r>
      <w:r w:rsidR="003246AC">
        <w:rPr>
          <w:rFonts w:eastAsia="Times New Roman" w:cstheme="minorBidi"/>
        </w:rPr>
        <w:t>bi-lateral</w:t>
      </w:r>
      <w:r w:rsidR="009A3359">
        <w:rPr>
          <w:rFonts w:eastAsia="Times New Roman" w:cstheme="minorBidi"/>
        </w:rPr>
        <w:t>, 9 Researchers, 3 independent consultants)</w:t>
      </w:r>
      <w:r>
        <w:rPr>
          <w:rFonts w:eastAsia="Times New Roman" w:cstheme="minorBidi"/>
        </w:rPr>
        <w:t xml:space="preserve">; and 3) </w:t>
      </w:r>
      <w:r w:rsidRPr="000A2AE2">
        <w:rPr>
          <w:rFonts w:eastAsia="Times New Roman" w:cstheme="minorBidi"/>
        </w:rPr>
        <w:t xml:space="preserve">An online survey </w:t>
      </w:r>
      <w:r w:rsidR="00287BA8">
        <w:rPr>
          <w:rFonts w:eastAsia="Times New Roman" w:cstheme="minorBidi"/>
        </w:rPr>
        <w:t xml:space="preserve">of 26/92 (28%) </w:t>
      </w:r>
      <w:r w:rsidRPr="000A2AE2">
        <w:rPr>
          <w:rFonts w:eastAsia="Times New Roman" w:cstheme="minorBidi"/>
        </w:rPr>
        <w:t xml:space="preserve">external </w:t>
      </w:r>
      <w:r w:rsidR="007061A3" w:rsidRPr="000A2AE2">
        <w:rPr>
          <w:rFonts w:eastAsia="Times New Roman" w:cstheme="minorBidi"/>
        </w:rPr>
        <w:t>experts.</w:t>
      </w:r>
      <w:r w:rsidRPr="000A2AE2">
        <w:rPr>
          <w:rFonts w:eastAsia="Times New Roman" w:cstheme="minorBidi"/>
        </w:rPr>
        <w:t xml:space="preserve"> </w:t>
      </w:r>
    </w:p>
    <w:p w14:paraId="1053D280" w14:textId="77777777" w:rsidR="00571A34" w:rsidRDefault="00571A34" w:rsidP="00571A34">
      <w:pPr>
        <w:rPr>
          <w:rFonts w:eastAsia="Times New Roman" w:cstheme="minorBidi"/>
        </w:rPr>
      </w:pPr>
    </w:p>
    <w:p w14:paraId="7ABF308B" w14:textId="77777777" w:rsidR="00571A34" w:rsidRDefault="00571A34" w:rsidP="00571A34">
      <w:pPr>
        <w:pStyle w:val="ListParagraph"/>
        <w:numPr>
          <w:ilvl w:val="0"/>
          <w:numId w:val="29"/>
        </w:numPr>
      </w:pPr>
      <w:r w:rsidRPr="004D53DD">
        <w:t xml:space="preserve">All external experts who worked with the Joint Programme were invited to participate in the evaluation, either in a key informant interview or in the survey.  </w:t>
      </w:r>
    </w:p>
    <w:p w14:paraId="13B63F9B" w14:textId="77777777" w:rsidR="00571A34" w:rsidRDefault="00571A34" w:rsidP="00571A34">
      <w:pPr>
        <w:rPr>
          <w:rFonts w:cstheme="minorHAnsi"/>
        </w:rPr>
      </w:pPr>
    </w:p>
    <w:p w14:paraId="51B2E191" w14:textId="29C291A9" w:rsidR="00571A34" w:rsidRPr="00780071" w:rsidRDefault="00571A34" w:rsidP="00780071">
      <w:pPr>
        <w:rPr>
          <w:rFonts w:cstheme="minorHAnsi"/>
        </w:rPr>
      </w:pPr>
      <w:r w:rsidRPr="00140D67">
        <w:rPr>
          <w:rFonts w:cstheme="minorHAnsi"/>
        </w:rPr>
        <w:t>The evaluation process adhered to the four UNEG guiding ethical principles of integrity, accountability, respect, beneficence</w:t>
      </w:r>
      <w:r w:rsidR="00780071">
        <w:rPr>
          <w:rFonts w:cstheme="minorHAnsi"/>
        </w:rPr>
        <w:t xml:space="preserve"> and the guidance on </w:t>
      </w:r>
      <w:r w:rsidR="00780071" w:rsidRPr="00780071">
        <w:rPr>
          <w:rFonts w:cstheme="minorHAnsi"/>
        </w:rPr>
        <w:t>Integrating Human Rights and Gender</w:t>
      </w:r>
      <w:r w:rsidR="00780071">
        <w:rPr>
          <w:rFonts w:cstheme="minorHAnsi"/>
        </w:rPr>
        <w:t xml:space="preserve"> </w:t>
      </w:r>
      <w:r w:rsidR="00780071" w:rsidRPr="00780071">
        <w:rPr>
          <w:rFonts w:cstheme="minorHAnsi"/>
        </w:rPr>
        <w:t>Equality in Evaluation</w:t>
      </w:r>
      <w:r w:rsidR="00780071">
        <w:rPr>
          <w:rFonts w:cstheme="minorHAnsi"/>
        </w:rPr>
        <w:t xml:space="preserve">s. </w:t>
      </w:r>
      <w:r w:rsidRPr="00140D67">
        <w:rPr>
          <w:rFonts w:cstheme="minorHAnsi"/>
        </w:rPr>
        <w:t xml:space="preserve"> </w:t>
      </w:r>
      <w:r w:rsidR="00780071">
        <w:rPr>
          <w:rFonts w:cstheme="minorHAnsi"/>
        </w:rPr>
        <w:t>The evaluation</w:t>
      </w:r>
      <w:r w:rsidRPr="00140D67">
        <w:rPr>
          <w:rFonts w:cstheme="minorHAnsi"/>
        </w:rPr>
        <w:t xml:space="preserve"> was conducted in a transparent and inclusive manner that promoted trust and meaningful engagement</w:t>
      </w:r>
      <w:r>
        <w:rPr>
          <w:rFonts w:cstheme="minorHAnsi"/>
        </w:rPr>
        <w:t>. The evaluation was a collaborative exercise between the Joint Programme internal reference group and the evaluator. The overarching research questions were based</w:t>
      </w:r>
      <w:r>
        <w:t xml:space="preserve"> </w:t>
      </w:r>
      <w:r w:rsidR="00AB7926">
        <w:t xml:space="preserve">on </w:t>
      </w:r>
      <w:r>
        <w:t>the evaluation criteria of effectiveness, impact, relevance, coherence, efficiency, and sustainability</w:t>
      </w:r>
      <w:r w:rsidR="0022117D">
        <w:t>.</w:t>
      </w:r>
    </w:p>
    <w:p w14:paraId="75CBE9F1" w14:textId="57728967" w:rsidR="0022117D" w:rsidRDefault="0022117D" w:rsidP="00571A34"/>
    <w:p w14:paraId="568463B9" w14:textId="77777777" w:rsidR="00571A34" w:rsidRDefault="00571A34" w:rsidP="00571A34">
      <w:pPr>
        <w:rPr>
          <w:rFonts w:cstheme="minorHAnsi"/>
        </w:rPr>
      </w:pPr>
    </w:p>
    <w:p w14:paraId="2FF28733" w14:textId="77777777" w:rsidR="00571A34" w:rsidRDefault="00571A34" w:rsidP="00571A34">
      <w:pPr>
        <w:rPr>
          <w:rFonts w:cstheme="minorHAnsi"/>
        </w:rPr>
      </w:pPr>
    </w:p>
    <w:p w14:paraId="063984F3" w14:textId="6DA24A6C" w:rsidR="00571A34" w:rsidRDefault="00571A34" w:rsidP="00571A34">
      <w:pPr>
        <w:rPr>
          <w:rFonts w:cstheme="minorHAnsi"/>
        </w:rPr>
      </w:pPr>
    </w:p>
    <w:p w14:paraId="67AE1473" w14:textId="77777777" w:rsidR="00571A34" w:rsidRDefault="00571A34" w:rsidP="00571A34">
      <w:pPr>
        <w:rPr>
          <w:rFonts w:cstheme="minorHAnsi"/>
        </w:rPr>
      </w:pPr>
    </w:p>
    <w:p w14:paraId="1C536622" w14:textId="77777777" w:rsidR="00571A34" w:rsidRDefault="00571A34" w:rsidP="00571A34"/>
    <w:p w14:paraId="458E19E0" w14:textId="77777777" w:rsidR="00B3272C" w:rsidRPr="00C7782A" w:rsidRDefault="00B3272C" w:rsidP="00B3272C">
      <w:r>
        <w:br w:type="page"/>
      </w:r>
    </w:p>
    <w:p w14:paraId="1118C9F2" w14:textId="25166B9E" w:rsidR="00DD241A" w:rsidRPr="00B10521" w:rsidRDefault="00DD241A" w:rsidP="00DD241A">
      <w:pPr>
        <w:pStyle w:val="Heading1"/>
      </w:pPr>
      <w:bookmarkStart w:id="45" w:name="_Toc139985990"/>
      <w:bookmarkStart w:id="46" w:name="_Toc140777589"/>
      <w:bookmarkStart w:id="47" w:name="_Toc140777744"/>
      <w:bookmarkStart w:id="48" w:name="_Toc140779536"/>
      <w:bookmarkStart w:id="49" w:name="_Toc140779778"/>
      <w:bookmarkStart w:id="50" w:name="_Toc140714194"/>
      <w:bookmarkStart w:id="51" w:name="_Toc144244594"/>
      <w:bookmarkStart w:id="52" w:name="_Toc144244697"/>
      <w:r w:rsidRPr="00B10521">
        <w:lastRenderedPageBreak/>
        <w:t>1 Background</w:t>
      </w:r>
      <w:bookmarkEnd w:id="45"/>
      <w:bookmarkEnd w:id="46"/>
      <w:bookmarkEnd w:id="47"/>
      <w:bookmarkEnd w:id="48"/>
      <w:bookmarkEnd w:id="49"/>
      <w:bookmarkEnd w:id="50"/>
      <w:bookmarkEnd w:id="51"/>
      <w:bookmarkEnd w:id="52"/>
    </w:p>
    <w:p w14:paraId="7F08011B" w14:textId="77777777" w:rsidR="00DD241A" w:rsidRPr="00140D67" w:rsidRDefault="00DD241A" w:rsidP="00DD241A"/>
    <w:p w14:paraId="711F71DA" w14:textId="77777777" w:rsidR="00DD241A" w:rsidRPr="00B10521" w:rsidRDefault="00DD241A" w:rsidP="00DD241A">
      <w:pPr>
        <w:pStyle w:val="Heading2"/>
      </w:pPr>
      <w:bookmarkStart w:id="53" w:name="_Toc139985991"/>
      <w:bookmarkStart w:id="54" w:name="_Toc140714195"/>
      <w:bookmarkStart w:id="55" w:name="_Toc140777590"/>
      <w:bookmarkStart w:id="56" w:name="_Toc140777745"/>
      <w:bookmarkStart w:id="57" w:name="_Toc140779537"/>
      <w:bookmarkStart w:id="58" w:name="_Toc140779779"/>
      <w:bookmarkStart w:id="59" w:name="_Toc144244595"/>
      <w:bookmarkStart w:id="60" w:name="_Toc144244698"/>
      <w:r w:rsidRPr="00B10521">
        <w:t>1.1 Context</w:t>
      </w:r>
      <w:bookmarkEnd w:id="53"/>
      <w:bookmarkEnd w:id="54"/>
      <w:bookmarkEnd w:id="55"/>
      <w:bookmarkEnd w:id="56"/>
      <w:bookmarkEnd w:id="57"/>
      <w:bookmarkEnd w:id="58"/>
      <w:bookmarkEnd w:id="59"/>
      <w:bookmarkEnd w:id="60"/>
    </w:p>
    <w:p w14:paraId="5E5F9A93" w14:textId="174504F6" w:rsidR="00DD241A" w:rsidRPr="00307A99" w:rsidRDefault="00DD241A" w:rsidP="00DD241A">
      <w:pPr>
        <w:contextualSpacing/>
      </w:pPr>
      <w:r w:rsidRPr="00140D67">
        <w:t>In response to calls for the enhancement of the collection and use of data on violence against women</w:t>
      </w:r>
      <w:r>
        <w:t>,</w:t>
      </w:r>
      <w:r w:rsidRPr="00140D67">
        <w:t xml:space="preserve"> the United Nations Entity for Gender Equality and the Empowerment of Women (UN Women) and </w:t>
      </w:r>
      <w:r w:rsidRPr="00140D67">
        <w:rPr>
          <w:rFonts w:eastAsia="Times New Roman" w:cstheme="minorBidi"/>
        </w:rPr>
        <w:t xml:space="preserve">the World Health Organization (WHO) </w:t>
      </w:r>
      <w:r w:rsidRPr="00140D67">
        <w:t xml:space="preserve">joined forces to implement and deliver </w:t>
      </w:r>
      <w:r>
        <w:t>the</w:t>
      </w:r>
      <w:r w:rsidRPr="00140D67">
        <w:t xml:space="preserve"> </w:t>
      </w:r>
      <w:r w:rsidRPr="00E620F0">
        <w:t xml:space="preserve">Joint Programme on </w:t>
      </w:r>
      <w:r>
        <w:t>S</w:t>
      </w:r>
      <w:r w:rsidRPr="00E620F0">
        <w:t xml:space="preserve">trengthening </w:t>
      </w:r>
      <w:r>
        <w:t>M</w:t>
      </w:r>
      <w:r w:rsidRPr="00E620F0">
        <w:t xml:space="preserve">ethodologies and </w:t>
      </w:r>
      <w:r>
        <w:t>M</w:t>
      </w:r>
      <w:r w:rsidRPr="00E620F0">
        <w:t xml:space="preserve">easurement and </w:t>
      </w:r>
      <w:r w:rsidRPr="00140D67">
        <w:t xml:space="preserve">Building National Capacities for </w:t>
      </w:r>
      <w:r>
        <w:t>Violence Against Women</w:t>
      </w:r>
      <w:r w:rsidRPr="00140D67">
        <w:t xml:space="preserve"> Data (the Joint Programme).</w:t>
      </w:r>
      <w:r>
        <w:t xml:space="preserve"> </w:t>
      </w:r>
      <w:r w:rsidRPr="00140D67">
        <w:rPr>
          <w:rFonts w:eastAsia="Times New Roman" w:cstheme="minorBidi"/>
        </w:rPr>
        <w:t xml:space="preserve">The Joint Programme brought together </w:t>
      </w:r>
      <w:r>
        <w:rPr>
          <w:rFonts w:eastAsia="Times New Roman" w:cstheme="minorBidi"/>
        </w:rPr>
        <w:t>the</w:t>
      </w:r>
      <w:r w:rsidRPr="00140D67">
        <w:rPr>
          <w:rFonts w:eastAsia="Times New Roman" w:cstheme="minorBidi"/>
        </w:rPr>
        <w:t xml:space="preserve"> distinct and complementary experience and expertise </w:t>
      </w:r>
      <w:r>
        <w:rPr>
          <w:rFonts w:eastAsia="Times New Roman" w:cstheme="minorBidi"/>
        </w:rPr>
        <w:t xml:space="preserve">of these two agencies </w:t>
      </w:r>
      <w:r w:rsidRPr="00140D67">
        <w:rPr>
          <w:rFonts w:eastAsia="Times New Roman" w:cstheme="minorBidi"/>
        </w:rPr>
        <w:t>to provide support and technical assistance to Member States and key stakeholders for the production, dissemination and use of VAW data based on global standards and human rights principles.</w:t>
      </w:r>
      <w:r>
        <w:rPr>
          <w:rFonts w:eastAsia="Times New Roman" w:cstheme="minorBidi"/>
        </w:rPr>
        <w:t xml:space="preserve"> </w:t>
      </w:r>
      <w:r w:rsidRPr="0075757A">
        <w:t xml:space="preserve">UN Women and WHO, both resolute in their commitment </w:t>
      </w:r>
      <w:r>
        <w:t>to</w:t>
      </w:r>
      <w:r w:rsidRPr="0075757A">
        <w:t xml:space="preserve"> eliminating violence against women</w:t>
      </w:r>
      <w:r>
        <w:t>,</w:t>
      </w:r>
      <w:r w:rsidRPr="0075757A">
        <w:t xml:space="preserve"> strategically </w:t>
      </w:r>
      <w:r>
        <w:t>work</w:t>
      </w:r>
      <w:r w:rsidRPr="0075757A">
        <w:t xml:space="preserve"> </w:t>
      </w:r>
      <w:r>
        <w:t>to</w:t>
      </w:r>
      <w:r w:rsidRPr="0075757A">
        <w:t xml:space="preserve"> enhanc</w:t>
      </w:r>
      <w:r>
        <w:t xml:space="preserve">e </w:t>
      </w:r>
      <w:r w:rsidRPr="0075757A">
        <w:t xml:space="preserve">the </w:t>
      </w:r>
      <w:r>
        <w:t>availability</w:t>
      </w:r>
      <w:r w:rsidRPr="0075757A">
        <w:t xml:space="preserve"> and </w:t>
      </w:r>
      <w:r>
        <w:t>use</w:t>
      </w:r>
      <w:r w:rsidRPr="0075757A">
        <w:t xml:space="preserve"> of quality,</w:t>
      </w:r>
      <w:r>
        <w:t xml:space="preserve"> comparable</w:t>
      </w:r>
      <w:r w:rsidRPr="0075757A">
        <w:t xml:space="preserve"> </w:t>
      </w:r>
      <w:r>
        <w:t xml:space="preserve">VAW </w:t>
      </w:r>
      <w:r w:rsidRPr="0075757A">
        <w:t>data as an instrumental component in their efforts to eradicate such violence.</w:t>
      </w:r>
      <w:r>
        <w:t xml:space="preserve"> </w:t>
      </w:r>
      <w:r w:rsidRPr="00140D67">
        <w:t xml:space="preserve">The Joint Programme was implemented </w:t>
      </w:r>
      <w:r>
        <w:t>for 54 months (</w:t>
      </w:r>
      <w:r w:rsidRPr="00140D67">
        <w:t xml:space="preserve">June 2018 </w:t>
      </w:r>
      <w:r>
        <w:t>–</w:t>
      </w:r>
      <w:r w:rsidRPr="00140D67">
        <w:t xml:space="preserve"> December 2022</w:t>
      </w:r>
      <w:r>
        <w:t>)</w:t>
      </w:r>
      <w:r w:rsidRPr="00140D67">
        <w:t xml:space="preserve"> </w:t>
      </w:r>
      <w:r w:rsidRPr="00140D67">
        <w:rPr>
          <w:rFonts w:eastAsia="Times New Roman" w:cstheme="minorHAnsi"/>
        </w:rPr>
        <w:t>in close collaboration and coordination with other actors contributing to this field, particularly UNFPA, UNICEF</w:t>
      </w:r>
      <w:r>
        <w:rPr>
          <w:rFonts w:eastAsia="Times New Roman" w:cstheme="minorHAnsi"/>
        </w:rPr>
        <w:t>,</w:t>
      </w:r>
      <w:r w:rsidRPr="00140D67">
        <w:rPr>
          <w:rFonts w:eastAsia="Times New Roman" w:cstheme="minorHAnsi"/>
        </w:rPr>
        <w:t xml:space="preserve"> </w:t>
      </w:r>
      <w:r>
        <w:rPr>
          <w:rFonts w:eastAsia="Times New Roman" w:cstheme="minorHAnsi"/>
        </w:rPr>
        <w:t xml:space="preserve"> </w:t>
      </w:r>
      <w:r w:rsidRPr="00140D67">
        <w:rPr>
          <w:rFonts w:eastAsia="Times New Roman" w:cstheme="minorHAnsi"/>
        </w:rPr>
        <w:t>UNODC, UNSD, and with the engagement of other stakeholders</w:t>
      </w:r>
      <w:r>
        <w:rPr>
          <w:rFonts w:eastAsia="Times New Roman" w:cstheme="minorHAnsi"/>
        </w:rPr>
        <w:t xml:space="preserve">, </w:t>
      </w:r>
      <w:r>
        <w:t>and</w:t>
      </w:r>
      <w:r w:rsidRPr="00140D67">
        <w:t xml:space="preserve"> was funded by the Foreign, Commonwealth, and Development Office (FCDO)</w:t>
      </w:r>
      <w:r>
        <w:t xml:space="preserve"> of the United Kingdom of Great Britain and Northern Ireland</w:t>
      </w:r>
      <w:r w:rsidRPr="00140D67">
        <w:t xml:space="preserve">.  </w:t>
      </w:r>
    </w:p>
    <w:p w14:paraId="14B9E647" w14:textId="77777777" w:rsidR="00DD241A" w:rsidRPr="00140D67" w:rsidRDefault="00DD241A" w:rsidP="00DD241A">
      <w:pPr>
        <w:contextualSpacing/>
        <w:rPr>
          <w:rFonts w:eastAsia="Times New Roman" w:cstheme="minorHAnsi"/>
        </w:rPr>
      </w:pPr>
    </w:p>
    <w:p w14:paraId="3AC3E259" w14:textId="0FE9683A" w:rsidR="00DD241A" w:rsidRDefault="00DD241A" w:rsidP="00DD241A">
      <w:pPr>
        <w:rPr>
          <w:rFonts w:cstheme="minorHAnsi"/>
        </w:rPr>
      </w:pPr>
      <w:r w:rsidRPr="00140D67">
        <w:rPr>
          <w:rFonts w:cstheme="minorHAnsi"/>
        </w:rPr>
        <w:t xml:space="preserve">This evaluation was commissioned by UN Women and WHO in line with the </w:t>
      </w:r>
      <w:r>
        <w:rPr>
          <w:rFonts w:cstheme="minorHAnsi"/>
        </w:rPr>
        <w:t>J</w:t>
      </w:r>
      <w:r w:rsidRPr="00140D67">
        <w:rPr>
          <w:rFonts w:cstheme="minorHAnsi"/>
        </w:rPr>
        <w:t xml:space="preserve">oint </w:t>
      </w:r>
      <w:proofErr w:type="spellStart"/>
      <w:r>
        <w:rPr>
          <w:rFonts w:cstheme="minorHAnsi"/>
        </w:rPr>
        <w:t>P</w:t>
      </w:r>
      <w:r w:rsidRPr="00140D67">
        <w:rPr>
          <w:rFonts w:cstheme="minorHAnsi"/>
        </w:rPr>
        <w:t>rogramme’s</w:t>
      </w:r>
      <w:proofErr w:type="spellEnd"/>
      <w:r w:rsidRPr="00140D67">
        <w:rPr>
          <w:rFonts w:cstheme="minorHAnsi"/>
        </w:rPr>
        <w:t xml:space="preserve"> monitoring and evaluation (M&amp;E) plan</w:t>
      </w:r>
      <w:r>
        <w:rPr>
          <w:rFonts w:cstheme="minorHAnsi"/>
        </w:rPr>
        <w:t xml:space="preserve"> </w:t>
      </w:r>
      <w:r w:rsidRPr="00140D67">
        <w:rPr>
          <w:rFonts w:cstheme="minorHAnsi"/>
        </w:rPr>
        <w:t xml:space="preserve">as both a summative and formative exercise.  The mid-term </w:t>
      </w:r>
      <w:r>
        <w:rPr>
          <w:rFonts w:cstheme="minorHAnsi"/>
        </w:rPr>
        <w:t>reflection exercise</w:t>
      </w:r>
      <w:r w:rsidRPr="00140D67">
        <w:rPr>
          <w:rFonts w:cstheme="minorHAnsi"/>
        </w:rPr>
        <w:t xml:space="preserve"> </w:t>
      </w:r>
      <w:r>
        <w:rPr>
          <w:rFonts w:cstheme="minorHAnsi"/>
        </w:rPr>
        <w:t xml:space="preserve">(MTR) </w:t>
      </w:r>
      <w:r w:rsidRPr="00140D67">
        <w:rPr>
          <w:rFonts w:cstheme="minorHAnsi"/>
        </w:rPr>
        <w:t xml:space="preserve">presented evidence to demonstrate that the Joint Programme had already made a powerful contribution to the field </w:t>
      </w:r>
      <w:r>
        <w:rPr>
          <w:rFonts w:cstheme="minorHAnsi"/>
        </w:rPr>
        <w:t>of data on violence against women</w:t>
      </w:r>
      <w:r w:rsidRPr="00140D67">
        <w:rPr>
          <w:rFonts w:cstheme="minorHAnsi"/>
        </w:rPr>
        <w:t>, made recommendations</w:t>
      </w:r>
      <w:r>
        <w:rPr>
          <w:rFonts w:cstheme="minorHAnsi"/>
        </w:rPr>
        <w:t xml:space="preserve"> for the </w:t>
      </w:r>
      <w:r w:rsidRPr="00140D67">
        <w:rPr>
          <w:rFonts w:cstheme="minorHAnsi"/>
        </w:rPr>
        <w:t xml:space="preserve">remaining implementation period </w:t>
      </w:r>
      <w:r>
        <w:rPr>
          <w:rFonts w:cstheme="minorHAnsi"/>
        </w:rPr>
        <w:t>based on the findings</w:t>
      </w:r>
      <w:r w:rsidRPr="00140D67">
        <w:rPr>
          <w:rFonts w:cstheme="minorHAnsi"/>
        </w:rPr>
        <w:t xml:space="preserve">, and described </w:t>
      </w:r>
      <w:r>
        <w:rPr>
          <w:rFonts w:cstheme="minorHAnsi"/>
        </w:rPr>
        <w:t xml:space="preserve">the </w:t>
      </w:r>
      <w:r w:rsidRPr="00140D67">
        <w:rPr>
          <w:rFonts w:cstheme="minorHAnsi"/>
        </w:rPr>
        <w:t xml:space="preserve">potential impact that could be realized </w:t>
      </w:r>
      <w:r>
        <w:rPr>
          <w:rFonts w:cstheme="minorHAnsi"/>
        </w:rPr>
        <w:t>if the initiative were funded for a second phase</w:t>
      </w:r>
      <w:r w:rsidRPr="00140D67">
        <w:rPr>
          <w:rFonts w:cstheme="minorHAnsi"/>
        </w:rPr>
        <w:t xml:space="preserve">. </w:t>
      </w:r>
      <w:r w:rsidR="007D2BA6">
        <w:rPr>
          <w:rFonts w:cstheme="minorHAnsi"/>
        </w:rPr>
        <w:t>Data</w:t>
      </w:r>
      <w:r w:rsidRPr="00140D67">
        <w:rPr>
          <w:rFonts w:cstheme="minorHAnsi"/>
        </w:rPr>
        <w:t xml:space="preserve"> is considered a core component of work in the</w:t>
      </w:r>
      <w:r w:rsidR="007D2BA6">
        <w:rPr>
          <w:rFonts w:cstheme="minorHAnsi"/>
        </w:rPr>
        <w:t xml:space="preserve"> current</w:t>
      </w:r>
      <w:r w:rsidRPr="00140D67">
        <w:rPr>
          <w:rFonts w:cstheme="minorHAnsi"/>
        </w:rPr>
        <w:t xml:space="preserve"> UN Women Strategic Plan 2022-2025</w:t>
      </w:r>
      <w:r w:rsidR="007D2BA6">
        <w:rPr>
          <w:rFonts w:cstheme="minorHAnsi"/>
        </w:rPr>
        <w:t>,</w:t>
      </w:r>
      <w:r w:rsidRPr="00140D67">
        <w:rPr>
          <w:rFonts w:cstheme="minorHAnsi"/>
        </w:rPr>
        <w:t xml:space="preserve"> </w:t>
      </w:r>
      <w:r w:rsidR="009E6F86" w:rsidRPr="00140D67">
        <w:rPr>
          <w:rFonts w:cstheme="minorHAnsi"/>
        </w:rPr>
        <w:t>and the</w:t>
      </w:r>
      <w:r w:rsidR="009E6F86">
        <w:rPr>
          <w:rFonts w:cstheme="minorHAnsi"/>
        </w:rPr>
        <w:t xml:space="preserve"> current 13</w:t>
      </w:r>
      <w:r w:rsidR="009E6F86" w:rsidRPr="007D2BA6">
        <w:rPr>
          <w:rFonts w:cstheme="minorHAnsi"/>
          <w:vertAlign w:val="superscript"/>
        </w:rPr>
        <w:t>th</w:t>
      </w:r>
      <w:r w:rsidR="009E6F86">
        <w:rPr>
          <w:rFonts w:cstheme="minorHAnsi"/>
        </w:rPr>
        <w:t xml:space="preserve"> </w:t>
      </w:r>
      <w:r w:rsidR="009E6F86" w:rsidRPr="00140D67">
        <w:rPr>
          <w:rFonts w:cstheme="minorHAnsi"/>
        </w:rPr>
        <w:t>WHO General Programme of Work 2019-2023</w:t>
      </w:r>
      <w:r w:rsidR="009E6F86">
        <w:rPr>
          <w:rFonts w:cstheme="minorHAnsi"/>
        </w:rPr>
        <w:t xml:space="preserve"> (and the upcoming 14</w:t>
      </w:r>
      <w:r w:rsidR="009E6F86" w:rsidRPr="007D2BA6">
        <w:rPr>
          <w:rFonts w:cstheme="minorHAnsi"/>
          <w:vertAlign w:val="superscript"/>
        </w:rPr>
        <w:t>th</w:t>
      </w:r>
      <w:r w:rsidR="009E6F86">
        <w:rPr>
          <w:rFonts w:cstheme="minorHAnsi"/>
          <w:vertAlign w:val="superscript"/>
        </w:rPr>
        <w:t xml:space="preserve"> </w:t>
      </w:r>
      <w:r w:rsidR="009E6F86">
        <w:rPr>
          <w:rFonts w:cstheme="minorHAnsi"/>
        </w:rPr>
        <w:t xml:space="preserve">General Programme of Work), making the </w:t>
      </w:r>
      <w:r w:rsidR="009E6F86" w:rsidRPr="00140D67">
        <w:rPr>
          <w:rFonts w:cstheme="minorHAnsi"/>
        </w:rPr>
        <w:t>forward-looking part of the evaluation especially pertinent to the long</w:t>
      </w:r>
      <w:r w:rsidR="009E6F86">
        <w:rPr>
          <w:rFonts w:cstheme="minorHAnsi"/>
        </w:rPr>
        <w:t>-</w:t>
      </w:r>
      <w:r w:rsidR="009E6F86" w:rsidRPr="00140D67">
        <w:rPr>
          <w:rFonts w:cstheme="minorHAnsi"/>
        </w:rPr>
        <w:t xml:space="preserve">term priorities of both agencies. </w:t>
      </w:r>
      <w:r w:rsidR="009E6F86">
        <w:rPr>
          <w:rFonts w:cstheme="minorHAnsi"/>
        </w:rPr>
        <w:t>The</w:t>
      </w:r>
      <w:r w:rsidR="009E6F86" w:rsidRPr="00140D67">
        <w:rPr>
          <w:rFonts w:cstheme="minorHAnsi"/>
        </w:rPr>
        <w:t xml:space="preserve"> evaluation </w:t>
      </w:r>
      <w:r w:rsidR="009E6F86">
        <w:rPr>
          <w:rFonts w:cstheme="minorHAnsi"/>
        </w:rPr>
        <w:t>aims were to</w:t>
      </w:r>
      <w:r w:rsidRPr="00140D67">
        <w:rPr>
          <w:rFonts w:cstheme="minorHAnsi"/>
        </w:rPr>
        <w:t>:</w:t>
      </w:r>
    </w:p>
    <w:p w14:paraId="07CF3EC9" w14:textId="77777777" w:rsidR="00DD241A" w:rsidRPr="00140D67" w:rsidRDefault="00DD241A" w:rsidP="00DD241A">
      <w:pPr>
        <w:rPr>
          <w:rFonts w:cstheme="minorHAnsi"/>
        </w:rPr>
      </w:pPr>
    </w:p>
    <w:p w14:paraId="34A85F51" w14:textId="77777777" w:rsidR="00DD241A" w:rsidRPr="00140D67" w:rsidRDefault="00DD241A" w:rsidP="00C652CB">
      <w:pPr>
        <w:pStyle w:val="ListParagraph"/>
        <w:numPr>
          <w:ilvl w:val="0"/>
          <w:numId w:val="3"/>
        </w:numPr>
        <w:rPr>
          <w:rFonts w:cstheme="minorHAnsi"/>
        </w:rPr>
      </w:pPr>
      <w:r w:rsidRPr="00140D67">
        <w:rPr>
          <w:rFonts w:cstheme="minorHAnsi"/>
        </w:rPr>
        <w:t>Assess the contribution of the Joint Programme t</w:t>
      </w:r>
      <w:r>
        <w:rPr>
          <w:rFonts w:cstheme="minorHAnsi"/>
        </w:rPr>
        <w:t xml:space="preserve">o </w:t>
      </w:r>
      <w:r w:rsidRPr="00140D67">
        <w:rPr>
          <w:rFonts w:cstheme="minorHAnsi"/>
        </w:rPr>
        <w:t xml:space="preserve">its goal of increasing the quality, comparability, availability and use of data </w:t>
      </w:r>
      <w:r>
        <w:rPr>
          <w:rFonts w:cstheme="minorHAnsi"/>
        </w:rPr>
        <w:t xml:space="preserve">on violence against women </w:t>
      </w:r>
      <w:r w:rsidRPr="00140D67">
        <w:rPr>
          <w:rFonts w:cstheme="minorHAnsi"/>
        </w:rPr>
        <w:t xml:space="preserve">by documenting results achieved </w:t>
      </w:r>
      <w:r>
        <w:rPr>
          <w:rFonts w:cstheme="minorHAnsi"/>
        </w:rPr>
        <w:t>and their effects;</w:t>
      </w:r>
    </w:p>
    <w:p w14:paraId="3A5D660A" w14:textId="77777777" w:rsidR="00DD241A" w:rsidRPr="00140D67" w:rsidRDefault="00DD241A" w:rsidP="00C652CB">
      <w:pPr>
        <w:pStyle w:val="ListParagraph"/>
        <w:numPr>
          <w:ilvl w:val="0"/>
          <w:numId w:val="3"/>
        </w:numPr>
        <w:rPr>
          <w:rFonts w:cstheme="minorHAnsi"/>
        </w:rPr>
      </w:pPr>
      <w:r w:rsidRPr="00140D67">
        <w:rPr>
          <w:rFonts w:cstheme="minorHAnsi"/>
        </w:rPr>
        <w:t xml:space="preserve">Provide recommendations on how UN Women and WHO can </w:t>
      </w:r>
      <w:r>
        <w:rPr>
          <w:rFonts w:cstheme="minorHAnsi"/>
        </w:rPr>
        <w:t>further</w:t>
      </w:r>
      <w:r w:rsidRPr="00140D67">
        <w:rPr>
          <w:rFonts w:cstheme="minorHAnsi"/>
        </w:rPr>
        <w:t xml:space="preserve"> their work </w:t>
      </w:r>
      <w:r>
        <w:rPr>
          <w:rFonts w:cstheme="minorHAnsi"/>
        </w:rPr>
        <w:t xml:space="preserve">and contributions </w:t>
      </w:r>
      <w:r w:rsidRPr="00140D67">
        <w:rPr>
          <w:rFonts w:cstheme="minorHAnsi"/>
        </w:rPr>
        <w:t xml:space="preserve">in a second phase (pending the availability of future funding).   </w:t>
      </w:r>
    </w:p>
    <w:p w14:paraId="2C206FA4" w14:textId="77777777" w:rsidR="00DD241A" w:rsidRPr="00140D67" w:rsidRDefault="00DD241A" w:rsidP="00DD241A"/>
    <w:p w14:paraId="7367B088" w14:textId="7F0E86C5" w:rsidR="00DD241A" w:rsidRPr="00A41DF7" w:rsidRDefault="00DD241A" w:rsidP="00DD241A">
      <w:pPr>
        <w:pStyle w:val="Heading2"/>
      </w:pPr>
      <w:bookmarkStart w:id="61" w:name="_Toc139985992"/>
      <w:bookmarkStart w:id="62" w:name="_Toc140714196"/>
      <w:bookmarkStart w:id="63" w:name="_Toc140777591"/>
      <w:bookmarkStart w:id="64" w:name="_Toc140777746"/>
      <w:bookmarkStart w:id="65" w:name="_Toc140779538"/>
      <w:bookmarkStart w:id="66" w:name="_Toc140779780"/>
      <w:bookmarkStart w:id="67" w:name="_Toc144244596"/>
      <w:bookmarkStart w:id="68" w:name="_Toc144244699"/>
      <w:r w:rsidRPr="00A41DF7">
        <w:t xml:space="preserve">1.2 </w:t>
      </w:r>
      <w:r w:rsidR="00A72961" w:rsidRPr="00A41DF7">
        <w:t xml:space="preserve"> </w:t>
      </w:r>
      <w:r w:rsidRPr="00A41DF7">
        <w:t>The Joint Programme</w:t>
      </w:r>
      <w:bookmarkEnd w:id="61"/>
      <w:bookmarkEnd w:id="62"/>
      <w:bookmarkEnd w:id="63"/>
      <w:bookmarkEnd w:id="64"/>
      <w:bookmarkEnd w:id="65"/>
      <w:bookmarkEnd w:id="66"/>
      <w:bookmarkEnd w:id="67"/>
      <w:bookmarkEnd w:id="68"/>
      <w:r w:rsidRPr="00A41DF7">
        <w:t xml:space="preserve"> </w:t>
      </w:r>
    </w:p>
    <w:p w14:paraId="6BEC35F5" w14:textId="77777777" w:rsidR="00DD241A" w:rsidRDefault="00DD241A" w:rsidP="00DD241A">
      <w:pPr>
        <w:rPr>
          <w:rFonts w:eastAsia="Times New Roman" w:cstheme="minorHAnsi"/>
        </w:rPr>
      </w:pPr>
    </w:p>
    <w:p w14:paraId="06862AC8" w14:textId="4F716442" w:rsidR="00DD241A" w:rsidRDefault="00DD241A" w:rsidP="00DB4894">
      <w:pPr>
        <w:pStyle w:val="Heading3"/>
      </w:pPr>
      <w:bookmarkStart w:id="69" w:name="_Toc140714197"/>
      <w:bookmarkStart w:id="70" w:name="_Toc140777592"/>
      <w:bookmarkStart w:id="71" w:name="_Toc140777747"/>
      <w:bookmarkStart w:id="72" w:name="_Toc140779539"/>
      <w:bookmarkStart w:id="73" w:name="_Toc144244597"/>
      <w:bookmarkStart w:id="74" w:name="_Toc144244700"/>
      <w:r w:rsidRPr="00140D67">
        <w:t xml:space="preserve">The goal </w:t>
      </w:r>
      <w:r>
        <w:t xml:space="preserve">and outcomes </w:t>
      </w:r>
      <w:r w:rsidRPr="00140D67">
        <w:t xml:space="preserve">of the Joint Programme </w:t>
      </w:r>
      <w:r>
        <w:t>are:</w:t>
      </w:r>
      <w:r w:rsidRPr="00A72961">
        <w:rPr>
          <w:rStyle w:val="FootnoteReference"/>
          <w:rFonts w:eastAsia="Times New Roman" w:cstheme="minorHAnsi"/>
        </w:rPr>
        <w:t xml:space="preserve"> </w:t>
      </w:r>
      <w:r w:rsidRPr="00140D67">
        <w:rPr>
          <w:rStyle w:val="FootnoteReference"/>
          <w:rFonts w:eastAsia="Times New Roman" w:cstheme="minorHAnsi"/>
        </w:rPr>
        <w:footnoteReference w:id="4"/>
      </w:r>
      <w:r w:rsidRPr="00140D67">
        <w:t xml:space="preserve"> </w:t>
      </w:r>
      <w:bookmarkEnd w:id="69"/>
      <w:bookmarkEnd w:id="70"/>
      <w:bookmarkEnd w:id="71"/>
      <w:bookmarkEnd w:id="72"/>
      <w:bookmarkEnd w:id="73"/>
      <w:bookmarkEnd w:id="74"/>
    </w:p>
    <w:p w14:paraId="6423F8B2" w14:textId="77777777" w:rsidR="00DD241A" w:rsidRPr="00140D67" w:rsidRDefault="00DD241A" w:rsidP="00DD241A">
      <w:pPr>
        <w:rPr>
          <w:rFonts w:eastAsia="Times New Roman" w:cstheme="minorHAnsi"/>
        </w:rPr>
      </w:pPr>
      <w:r w:rsidRPr="00387C60">
        <w:rPr>
          <w:u w:val="single"/>
        </w:rPr>
        <w:t>Goal</w:t>
      </w:r>
      <w:r>
        <w:t>: To</w:t>
      </w:r>
      <w:r w:rsidRPr="00140D67">
        <w:t xml:space="preserve"> </w:t>
      </w:r>
      <w:r w:rsidRPr="00140D67">
        <w:rPr>
          <w:rFonts w:eastAsia="Times New Roman" w:cstheme="minorHAnsi"/>
        </w:rPr>
        <w:t xml:space="preserve">ensure that quality, comparable data on different forms of VAW are available and collected over time to address national data gaps and meet policy and reporting commitments including under the Sustainable Development Goals (SDGs), the Convention on the Elimination of All Forms of Discrimination against Women (CEDAW) and the Beijing Platform of Action. </w:t>
      </w:r>
    </w:p>
    <w:p w14:paraId="5308ADCA" w14:textId="77777777" w:rsidR="00DD241A" w:rsidRPr="00140D67" w:rsidRDefault="00DD241A" w:rsidP="00DD241A">
      <w:pPr>
        <w:rPr>
          <w:rFonts w:eastAsia="Times New Roman" w:cstheme="minorHAnsi"/>
        </w:rPr>
      </w:pPr>
    </w:p>
    <w:p w14:paraId="0EFFF228" w14:textId="77777777" w:rsidR="00DD241A" w:rsidRPr="00140D67" w:rsidRDefault="00DD241A" w:rsidP="00DD241A">
      <w:pPr>
        <w:rPr>
          <w:rFonts w:eastAsia="Times New Roman" w:cstheme="minorHAnsi"/>
        </w:rPr>
      </w:pPr>
      <w:r w:rsidRPr="00387C60">
        <w:rPr>
          <w:rFonts w:eastAsia="Times New Roman" w:cstheme="minorHAnsi"/>
          <w:u w:val="single"/>
        </w:rPr>
        <w:t>Expected Outcomes</w:t>
      </w:r>
      <w:r w:rsidRPr="00140D67">
        <w:rPr>
          <w:rFonts w:eastAsia="Times New Roman" w:cstheme="minorHAnsi"/>
        </w:rPr>
        <w:t>:</w:t>
      </w:r>
    </w:p>
    <w:p w14:paraId="0BF99EDC" w14:textId="77777777" w:rsidR="00DD241A" w:rsidRPr="00140D67" w:rsidRDefault="00DD241A" w:rsidP="00DD241A">
      <w:pPr>
        <w:rPr>
          <w:rFonts w:eastAsia="Times New Roman" w:cstheme="minorHAnsi"/>
        </w:rPr>
      </w:pPr>
    </w:p>
    <w:p w14:paraId="0250057D" w14:textId="77777777" w:rsidR="00DD241A" w:rsidRPr="00140D67" w:rsidRDefault="00DD241A" w:rsidP="00C652CB">
      <w:pPr>
        <w:pStyle w:val="ListParagraph"/>
        <w:numPr>
          <w:ilvl w:val="0"/>
          <w:numId w:val="1"/>
        </w:numPr>
        <w:rPr>
          <w:rFonts w:eastAsia="Times New Roman" w:cstheme="minorHAnsi"/>
        </w:rPr>
      </w:pPr>
      <w:r w:rsidRPr="00140D67">
        <w:rPr>
          <w:rFonts w:eastAsia="Times New Roman" w:cstheme="minorHAnsi"/>
        </w:rPr>
        <w:t xml:space="preserve">Measurement and methodologies for VAW data collection and use are strengthened and disseminated, including for national, regional and global monitoring and reporting requirements for SDG target 5.2 indicators. </w:t>
      </w:r>
    </w:p>
    <w:p w14:paraId="52EF3C4A" w14:textId="77777777" w:rsidR="00DD241A" w:rsidRPr="00140D67" w:rsidRDefault="00DD241A" w:rsidP="00C652CB">
      <w:pPr>
        <w:pStyle w:val="ListParagraph"/>
        <w:numPr>
          <w:ilvl w:val="0"/>
          <w:numId w:val="1"/>
        </w:numPr>
        <w:rPr>
          <w:rFonts w:eastAsia="Times New Roman" w:cstheme="minorHAnsi"/>
        </w:rPr>
      </w:pPr>
      <w:r w:rsidRPr="00140D67">
        <w:rPr>
          <w:rFonts w:eastAsia="Times New Roman" w:cstheme="minorHAnsi"/>
        </w:rPr>
        <w:t>Capacity of countries to collect data</w:t>
      </w:r>
      <w:r>
        <w:rPr>
          <w:rFonts w:eastAsia="Times New Roman" w:cstheme="minorHAnsi"/>
        </w:rPr>
        <w:t xml:space="preserve"> on violence against women</w:t>
      </w:r>
      <w:r w:rsidRPr="00140D67">
        <w:rPr>
          <w:rFonts w:eastAsia="Times New Roman" w:cstheme="minorHAnsi"/>
        </w:rPr>
        <w:t xml:space="preserve"> in line with globally agreed standards is increased.  </w:t>
      </w:r>
    </w:p>
    <w:p w14:paraId="3EE8BF59" w14:textId="77777777" w:rsidR="00DD241A" w:rsidRPr="00140D67" w:rsidRDefault="00DD241A" w:rsidP="00C652CB">
      <w:pPr>
        <w:pStyle w:val="ListParagraph"/>
        <w:numPr>
          <w:ilvl w:val="0"/>
          <w:numId w:val="1"/>
        </w:numPr>
        <w:rPr>
          <w:rFonts w:eastAsia="Times New Roman" w:cstheme="minorHAnsi"/>
        </w:rPr>
      </w:pPr>
      <w:r w:rsidRPr="00140D67">
        <w:rPr>
          <w:rFonts w:eastAsia="Times New Roman" w:cstheme="minorHAnsi"/>
        </w:rPr>
        <w:lastRenderedPageBreak/>
        <w:t xml:space="preserve">Demand for national VAW data and use of </w:t>
      </w:r>
      <w:r>
        <w:rPr>
          <w:rFonts w:eastAsia="Times New Roman" w:cstheme="minorHAnsi"/>
        </w:rPr>
        <w:t>such</w:t>
      </w:r>
      <w:r w:rsidRPr="00140D67">
        <w:rPr>
          <w:rFonts w:eastAsia="Times New Roman" w:cstheme="minorHAnsi"/>
        </w:rPr>
        <w:t xml:space="preserve"> data for advocacy, policy and programming to end violence against women and girls is increased.</w:t>
      </w:r>
    </w:p>
    <w:p w14:paraId="0201895C" w14:textId="77777777" w:rsidR="00DD241A" w:rsidRPr="00140D67" w:rsidRDefault="00DD241A" w:rsidP="00DD241A">
      <w:pPr>
        <w:rPr>
          <w:rFonts w:eastAsia="Times New Roman" w:cstheme="minorHAnsi"/>
        </w:rPr>
      </w:pPr>
    </w:p>
    <w:p w14:paraId="0FFF419A" w14:textId="77777777" w:rsidR="00DD241A" w:rsidRPr="00140D67" w:rsidRDefault="00DD241A" w:rsidP="00DD241A">
      <w:r w:rsidRPr="00140D67">
        <w:rPr>
          <w:rFonts w:eastAsia="Times New Roman" w:cstheme="minorBidi"/>
        </w:rPr>
        <w:t xml:space="preserve">Joint Programme </w:t>
      </w:r>
      <w:r>
        <w:rPr>
          <w:rFonts w:eastAsia="Times New Roman" w:cstheme="minorBidi"/>
        </w:rPr>
        <w:t xml:space="preserve">strategies and </w:t>
      </w:r>
      <w:r w:rsidRPr="00140D67">
        <w:rPr>
          <w:rFonts w:eastAsia="Times New Roman" w:cstheme="minorBidi"/>
        </w:rPr>
        <w:t xml:space="preserve">activities </w:t>
      </w:r>
      <w:r>
        <w:rPr>
          <w:rFonts w:eastAsia="Times New Roman" w:cstheme="minorBidi"/>
        </w:rPr>
        <w:t>were organized in</w:t>
      </w:r>
      <w:r w:rsidRPr="00140D67">
        <w:rPr>
          <w:rFonts w:eastAsia="Times New Roman" w:cstheme="minorBidi"/>
        </w:rPr>
        <w:t xml:space="preserve"> three </w:t>
      </w:r>
      <w:r>
        <w:rPr>
          <w:rFonts w:eastAsia="Times New Roman" w:cstheme="minorBidi"/>
        </w:rPr>
        <w:t xml:space="preserve">areas corresponding to these outcomes:  </w:t>
      </w:r>
    </w:p>
    <w:p w14:paraId="4E8466BF" w14:textId="77777777" w:rsidR="00DD241A" w:rsidRPr="008D734A" w:rsidRDefault="00DD241A" w:rsidP="008D734A">
      <w:pPr>
        <w:pStyle w:val="Heading3"/>
        <w:rPr>
          <w:b w:val="0"/>
        </w:rPr>
      </w:pPr>
      <w:bookmarkStart w:id="75" w:name="_Toc139985993"/>
      <w:bookmarkStart w:id="76" w:name="_Toc140777593"/>
      <w:bookmarkStart w:id="77" w:name="_Toc140777748"/>
      <w:bookmarkStart w:id="78" w:name="_Toc140779540"/>
    </w:p>
    <w:p w14:paraId="486687E6" w14:textId="77777777" w:rsidR="00DD241A" w:rsidRDefault="00DD241A" w:rsidP="00DD241A">
      <w:pPr>
        <w:pStyle w:val="Heading3"/>
      </w:pPr>
      <w:bookmarkStart w:id="79" w:name="_Toc140714198"/>
      <w:bookmarkStart w:id="80" w:name="_Toc144244598"/>
      <w:bookmarkStart w:id="81" w:name="_Toc144244701"/>
      <w:r w:rsidRPr="00BC337E">
        <w:t xml:space="preserve">Area 1:  Strengthening methodologies and measurement of violence against women </w:t>
      </w:r>
      <w:r w:rsidRPr="0071313C">
        <w:t>to enable the collection,</w:t>
      </w:r>
      <w:bookmarkEnd w:id="75"/>
      <w:r w:rsidRPr="0071313C">
        <w:t xml:space="preserve"> production, dissemination, and use of sound prevalence and administrative data on violence against women</w:t>
      </w:r>
      <w:r w:rsidRPr="00140D67">
        <w:t>.</w:t>
      </w:r>
      <w:bookmarkEnd w:id="76"/>
      <w:bookmarkEnd w:id="77"/>
      <w:bookmarkEnd w:id="78"/>
      <w:bookmarkEnd w:id="79"/>
      <w:bookmarkEnd w:id="80"/>
      <w:bookmarkEnd w:id="81"/>
      <w:r w:rsidRPr="00140D67">
        <w:t xml:space="preserve">  </w:t>
      </w:r>
    </w:p>
    <w:p w14:paraId="20786C95" w14:textId="75B7AF40" w:rsidR="00DD241A" w:rsidRPr="00140D67" w:rsidRDefault="008A4580" w:rsidP="00DD241A">
      <w:pPr>
        <w:spacing w:after="160"/>
      </w:pPr>
      <w:r w:rsidRPr="00140D67">
        <w:t xml:space="preserve">Under this area of work, new global, regional and national prevalence estimates </w:t>
      </w:r>
      <w:r>
        <w:t>on intimate partner violence and global and regional estimates on non-partner sexual violence</w:t>
      </w:r>
      <w:r w:rsidRPr="00140D67">
        <w:t xml:space="preserve"> were produced and disseminated</w:t>
      </w:r>
      <w:r>
        <w:t xml:space="preserve"> as were </w:t>
      </w:r>
      <w:r w:rsidRPr="00140D67">
        <w:rPr>
          <w:rFonts w:eastAsia="Times New Roman" w:cstheme="minorBidi"/>
        </w:rPr>
        <w:t xml:space="preserve">new harmonized </w:t>
      </w:r>
      <w:r>
        <w:rPr>
          <w:rFonts w:eastAsia="Times New Roman" w:cstheme="minorBidi"/>
        </w:rPr>
        <w:t xml:space="preserve">methods and </w:t>
      </w:r>
      <w:r w:rsidRPr="00140D67">
        <w:rPr>
          <w:rFonts w:eastAsia="Times New Roman" w:cstheme="minorBidi"/>
        </w:rPr>
        <w:t>measures</w:t>
      </w:r>
      <w:r>
        <w:rPr>
          <w:rFonts w:eastAsia="Times New Roman" w:cstheme="minorBidi"/>
        </w:rPr>
        <w:t xml:space="preserve"> </w:t>
      </w:r>
      <w:r w:rsidRPr="00140D67">
        <w:rPr>
          <w:rFonts w:eastAsia="Times New Roman" w:cstheme="minorBidi"/>
        </w:rPr>
        <w:t>for different types of VAW</w:t>
      </w:r>
      <w:r>
        <w:rPr>
          <w:rFonts w:eastAsia="Times New Roman" w:cstheme="minorBidi"/>
        </w:rPr>
        <w:t>,</w:t>
      </w:r>
      <w:r w:rsidRPr="00140D67">
        <w:rPr>
          <w:rFonts w:eastAsia="Times New Roman" w:cstheme="minorBidi"/>
        </w:rPr>
        <w:t xml:space="preserve"> </w:t>
      </w:r>
      <w:r>
        <w:rPr>
          <w:rFonts w:eastAsia="Times New Roman" w:cstheme="minorBidi"/>
        </w:rPr>
        <w:t>capturing</w:t>
      </w:r>
      <w:r w:rsidRPr="00140D67">
        <w:rPr>
          <w:rFonts w:eastAsia="Times New Roman" w:cstheme="minorBidi"/>
        </w:rPr>
        <w:t xml:space="preserve"> the experience of VAW in groups typically missed by </w:t>
      </w:r>
      <w:r>
        <w:rPr>
          <w:rFonts w:eastAsia="Times New Roman" w:cstheme="minorBidi"/>
        </w:rPr>
        <w:t xml:space="preserve">existing </w:t>
      </w:r>
      <w:r w:rsidRPr="00140D67">
        <w:rPr>
          <w:rFonts w:eastAsia="Times New Roman" w:cstheme="minorBidi"/>
        </w:rPr>
        <w:t>population-based surveys</w:t>
      </w:r>
      <w:r>
        <w:rPr>
          <w:rFonts w:eastAsia="Times New Roman" w:cstheme="minorBidi"/>
        </w:rPr>
        <w:t>, and guidance</w:t>
      </w:r>
      <w:r w:rsidRPr="00140D67">
        <w:rPr>
          <w:rFonts w:eastAsia="Times New Roman" w:cstheme="minorBidi"/>
        </w:rPr>
        <w:t xml:space="preserve"> on developing and strengthening administrative VAW data</w:t>
      </w:r>
      <w:r>
        <w:rPr>
          <w:rFonts w:eastAsia="Times New Roman" w:cstheme="minorBidi"/>
        </w:rPr>
        <w:t xml:space="preserve">. </w:t>
      </w:r>
      <w:r w:rsidRPr="00140D67">
        <w:t>These new measures and methodologies will enable us to better understand</w:t>
      </w:r>
      <w:r>
        <w:t xml:space="preserve"> and</w:t>
      </w:r>
      <w:r w:rsidRPr="00140D67">
        <w:t xml:space="preserve"> </w:t>
      </w:r>
      <w:r>
        <w:t xml:space="preserve">more accurately estimate the true prevalence, magnitude, and patterns of </w:t>
      </w:r>
      <w:r w:rsidRPr="00140D67">
        <w:t>different forms of VAW across contexts</w:t>
      </w:r>
      <w:r>
        <w:t>/countries and regions</w:t>
      </w:r>
      <w:r w:rsidRPr="00140D67">
        <w:t xml:space="preserve"> and among diverse groups of women and </w:t>
      </w:r>
      <w:r>
        <w:t xml:space="preserve">adolescent </w:t>
      </w:r>
      <w:r w:rsidRPr="00140D67">
        <w:t>girls</w:t>
      </w:r>
      <w:r>
        <w:t>. The improvement of VAW administrative data will increase our knowledge about VAW survivor service use and provision in countries</w:t>
      </w:r>
      <w:r w:rsidRPr="00140D67">
        <w:t>.</w:t>
      </w:r>
      <w:r w:rsidRPr="00140D67">
        <w:rPr>
          <w:rStyle w:val="Heading3Char"/>
          <w:rFonts w:ascii="Corbel" w:hAnsi="Corbel"/>
        </w:rPr>
        <w:t xml:space="preserve"> </w:t>
      </w:r>
      <w:r w:rsidR="00DD241A" w:rsidRPr="00140D67">
        <w:rPr>
          <w:rStyle w:val="Heading3Char"/>
          <w:rFonts w:ascii="Corbel" w:hAnsi="Corbel"/>
        </w:rPr>
        <w:t xml:space="preserve"> </w:t>
      </w:r>
    </w:p>
    <w:p w14:paraId="46EA446E" w14:textId="77777777" w:rsidR="00DD241A" w:rsidRPr="0071313C" w:rsidRDefault="00DD241A" w:rsidP="00DD241A">
      <w:pPr>
        <w:pStyle w:val="Heading3"/>
      </w:pPr>
      <w:bookmarkStart w:id="82" w:name="_Toc139985994"/>
      <w:bookmarkStart w:id="83" w:name="_Toc140714199"/>
      <w:bookmarkStart w:id="84" w:name="_Toc140777594"/>
      <w:bookmarkStart w:id="85" w:name="_Toc140777749"/>
      <w:bookmarkStart w:id="86" w:name="_Toc140779541"/>
      <w:bookmarkStart w:id="87" w:name="_Toc144244599"/>
      <w:bookmarkStart w:id="88" w:name="_Toc144244702"/>
      <w:r w:rsidRPr="00BC337E">
        <w:t>Area 2: Capacities strengthened on the collection, analysis and use of VAW data by countries and sub-nationally</w:t>
      </w:r>
      <w:bookmarkEnd w:id="82"/>
      <w:r w:rsidRPr="0071313C">
        <w:t xml:space="preserve">, </w:t>
      </w:r>
      <w:r w:rsidRPr="0071313C">
        <w:rPr>
          <w:rFonts w:eastAsia="Times New Roman" w:cstheme="minorBidi"/>
        </w:rPr>
        <w:t>i</w:t>
      </w:r>
      <w:r w:rsidRPr="0071313C">
        <w:t>n line with international methodological, ethical and safety standards</w:t>
      </w:r>
      <w:r w:rsidRPr="00140D67">
        <w:t>.</w:t>
      </w:r>
      <w:bookmarkEnd w:id="83"/>
      <w:bookmarkEnd w:id="84"/>
      <w:bookmarkEnd w:id="85"/>
      <w:bookmarkEnd w:id="86"/>
      <w:bookmarkEnd w:id="87"/>
      <w:bookmarkEnd w:id="88"/>
      <w:r w:rsidRPr="00140D67">
        <w:t xml:space="preserve"> </w:t>
      </w:r>
    </w:p>
    <w:p w14:paraId="2450018F" w14:textId="4D3F3DA4" w:rsidR="00DD241A" w:rsidRPr="00140D67" w:rsidRDefault="00DD241A" w:rsidP="00DD241A">
      <w:pPr>
        <w:rPr>
          <w:rStyle w:val="Heading3Char"/>
          <w:rFonts w:ascii="Corbel" w:eastAsiaTheme="minorHAnsi" w:hAnsi="Corbel" w:cs="Calibri"/>
          <w:b w:val="0"/>
          <w:color w:val="222222"/>
          <w:sz w:val="22"/>
          <w:szCs w:val="22"/>
        </w:rPr>
      </w:pPr>
      <w:r>
        <w:t>This included establishing and institutionalizing two</w:t>
      </w:r>
      <w:r w:rsidRPr="00140D67">
        <w:t xml:space="preserve"> regional training programmes</w:t>
      </w:r>
      <w:r>
        <w:t xml:space="preserve"> to cover these areas in the Arab States and in East and Southern Africa. </w:t>
      </w:r>
      <w:r w:rsidR="00226CB9">
        <w:t xml:space="preserve"> </w:t>
      </w:r>
      <w:r>
        <w:t>Capacity in countries</w:t>
      </w:r>
      <w:r w:rsidRPr="00140D67">
        <w:t xml:space="preserve"> </w:t>
      </w:r>
      <w:r>
        <w:t>was</w:t>
      </w:r>
      <w:r w:rsidRPr="00140D67">
        <w:t xml:space="preserve"> also strengthened through </w:t>
      </w:r>
      <w:r>
        <w:t>extensive</w:t>
      </w:r>
      <w:r w:rsidRPr="00140D67">
        <w:t xml:space="preserve"> technical support provided to regional and national partners for the design and implementation of VAW survey</w:t>
      </w:r>
      <w:r>
        <w:t xml:space="preserve"> and through </w:t>
      </w:r>
      <w:r w:rsidRPr="00140D67">
        <w:t xml:space="preserve">the </w:t>
      </w:r>
      <w:r>
        <w:t xml:space="preserve">WHO </w:t>
      </w:r>
      <w:r w:rsidRPr="00140D67">
        <w:t>country consultation process for the prevalence estimates.</w:t>
      </w:r>
    </w:p>
    <w:p w14:paraId="2C589D5F" w14:textId="77777777" w:rsidR="00DD241A" w:rsidRPr="00140D67" w:rsidRDefault="00DD241A" w:rsidP="00DD241A">
      <w:pPr>
        <w:rPr>
          <w:rStyle w:val="Heading3Char"/>
          <w:rFonts w:ascii="Corbel" w:hAnsi="Corbel"/>
        </w:rPr>
      </w:pPr>
    </w:p>
    <w:p w14:paraId="5E9A17DB" w14:textId="77777777" w:rsidR="00DD241A" w:rsidRDefault="00DD241A" w:rsidP="00DD241A">
      <w:pPr>
        <w:pStyle w:val="Heading3"/>
        <w:rPr>
          <w:rFonts w:eastAsia="Times New Roman" w:cstheme="minorBidi"/>
        </w:rPr>
      </w:pPr>
      <w:bookmarkStart w:id="89" w:name="_Toc139985995"/>
      <w:bookmarkStart w:id="90" w:name="_Toc140714200"/>
      <w:bookmarkStart w:id="91" w:name="_Toc140777595"/>
      <w:bookmarkStart w:id="92" w:name="_Toc140777750"/>
      <w:bookmarkStart w:id="93" w:name="_Toc140779542"/>
      <w:bookmarkStart w:id="94" w:name="_Toc144244600"/>
      <w:bookmarkStart w:id="95" w:name="_Toc144244703"/>
      <w:r w:rsidRPr="00BC337E">
        <w:t>Area 3:  Building VAW data demand and supporting its use for advocacy and evidence-based decision-making</w:t>
      </w:r>
      <w:bookmarkEnd w:id="89"/>
      <w:bookmarkEnd w:id="90"/>
      <w:bookmarkEnd w:id="91"/>
      <w:bookmarkEnd w:id="92"/>
      <w:bookmarkEnd w:id="93"/>
      <w:bookmarkEnd w:id="94"/>
      <w:bookmarkEnd w:id="95"/>
      <w:r w:rsidRPr="0071313C">
        <w:rPr>
          <w:rFonts w:ascii="Corbel" w:hAnsi="Corbel"/>
        </w:rPr>
        <w:t xml:space="preserve"> </w:t>
      </w:r>
    </w:p>
    <w:p w14:paraId="58921E4C" w14:textId="7D67FC96" w:rsidR="00DD241A" w:rsidRPr="00140D67" w:rsidRDefault="00DD241A" w:rsidP="00DD241A">
      <w:r>
        <w:rPr>
          <w:rFonts w:eastAsia="Times New Roman" w:cstheme="minorBidi"/>
        </w:rPr>
        <w:t>The Joint Programme worked</w:t>
      </w:r>
      <w:r>
        <w:t xml:space="preserve"> with global, regional and country </w:t>
      </w:r>
      <w:r w:rsidRPr="00140D67">
        <w:t>partners</w:t>
      </w:r>
      <w:r>
        <w:t xml:space="preserve"> </w:t>
      </w:r>
      <w:r w:rsidRPr="00140D67">
        <w:t xml:space="preserve">in a range of activities that influenced the demand for VAW prevalence </w:t>
      </w:r>
      <w:r>
        <w:t xml:space="preserve">and administrative </w:t>
      </w:r>
      <w:r w:rsidRPr="00140D67">
        <w:t>data</w:t>
      </w:r>
      <w:r>
        <w:t>,</w:t>
      </w:r>
      <w:r w:rsidRPr="00140D67">
        <w:t xml:space="preserve"> </w:t>
      </w:r>
      <w:r>
        <w:t xml:space="preserve">and </w:t>
      </w:r>
      <w:r w:rsidRPr="00140D67">
        <w:t xml:space="preserve">promoted </w:t>
      </w:r>
      <w:r>
        <w:t>its</w:t>
      </w:r>
      <w:r w:rsidRPr="00140D67">
        <w:t xml:space="preserve"> use </w:t>
      </w:r>
      <w:r>
        <w:t>to advocate for</w:t>
      </w:r>
      <w:r w:rsidRPr="00140D67">
        <w:t xml:space="preserve"> </w:t>
      </w:r>
      <w:r>
        <w:t>policy and programmatic change.</w:t>
      </w:r>
      <w:r w:rsidR="008A4580">
        <w:t xml:space="preserve">  </w:t>
      </w:r>
      <w:r>
        <w:t>User-</w:t>
      </w:r>
      <w:r w:rsidRPr="00140D67">
        <w:t xml:space="preserve">friendly, accessible information products </w:t>
      </w:r>
      <w:r>
        <w:t>were produced and</w:t>
      </w:r>
      <w:r w:rsidRPr="00140D67">
        <w:t xml:space="preserve"> used to guide the formulation of policies and programmes to </w:t>
      </w:r>
      <w:r>
        <w:t>end violence against women (EVAW), and included contributing to</w:t>
      </w:r>
      <w:r w:rsidRPr="00DE647A">
        <w:t xml:space="preserve"> high-level political commitments to </w:t>
      </w:r>
      <w:r>
        <w:t>EVAW,</w:t>
      </w:r>
      <w:r w:rsidRPr="00DE647A">
        <w:t xml:space="preserve"> such as the S</w:t>
      </w:r>
      <w:r>
        <w:t>ecretary General</w:t>
      </w:r>
      <w:r w:rsidRPr="00DE647A">
        <w:t xml:space="preserve"> Political Engagement Strategy and the Action Coalition on </w:t>
      </w:r>
      <w:r>
        <w:t>Gender-Based Violence</w:t>
      </w:r>
      <w:r w:rsidRPr="00140D67">
        <w:t xml:space="preserve">.  </w:t>
      </w:r>
    </w:p>
    <w:p w14:paraId="78A13F78" w14:textId="77777777" w:rsidR="00DD241A" w:rsidRDefault="00DD241A" w:rsidP="00DD241A"/>
    <w:p w14:paraId="5D0CD414" w14:textId="78C830D2" w:rsidR="00DD241A" w:rsidRPr="00EF6DFF" w:rsidRDefault="00DD241A" w:rsidP="00C652CB">
      <w:pPr>
        <w:pStyle w:val="ListParagraph"/>
        <w:numPr>
          <w:ilvl w:val="0"/>
          <w:numId w:val="22"/>
        </w:numPr>
      </w:pPr>
      <w:r w:rsidRPr="00CE6596">
        <w:rPr>
          <w:rFonts w:eastAsia="Times New Roman" w:cstheme="minorBidi"/>
          <w:b/>
          <w:bCs/>
        </w:rPr>
        <w:t xml:space="preserve">These </w:t>
      </w:r>
      <w:r>
        <w:rPr>
          <w:rFonts w:eastAsia="Times New Roman" w:cstheme="minorBidi"/>
          <w:b/>
          <w:bCs/>
        </w:rPr>
        <w:t>three areas constitute the</w:t>
      </w:r>
      <w:r w:rsidRPr="00CE6596">
        <w:rPr>
          <w:rFonts w:eastAsia="Times New Roman" w:cstheme="minorBidi"/>
          <w:b/>
          <w:bCs/>
        </w:rPr>
        <w:t xml:space="preserve"> three components identified as critical to </w:t>
      </w:r>
      <w:r>
        <w:rPr>
          <w:rFonts w:eastAsia="Times New Roman" w:cstheme="minorBidi"/>
          <w:b/>
          <w:bCs/>
        </w:rPr>
        <w:t xml:space="preserve">both </w:t>
      </w:r>
      <w:r w:rsidRPr="00CE6596">
        <w:rPr>
          <w:rFonts w:eastAsia="Times New Roman" w:cstheme="minorBidi"/>
          <w:b/>
          <w:bCs/>
        </w:rPr>
        <w:t>driving and sustaining the cycle of data demand-collection-availability-use</w:t>
      </w:r>
      <w:r w:rsidRPr="00CE6596">
        <w:rPr>
          <w:rFonts w:eastAsia="Times New Roman" w:cstheme="minorBidi"/>
        </w:rPr>
        <w:t xml:space="preserve"> that fosters evidence-based decision-making for the monitoring of programmes and policies to improve outcomes.</w:t>
      </w:r>
      <w:r w:rsidRPr="00140D67">
        <w:rPr>
          <w:rStyle w:val="FootnoteReference"/>
        </w:rPr>
        <w:footnoteReference w:id="5"/>
      </w:r>
      <w:r w:rsidRPr="00CE6596">
        <w:rPr>
          <w:rFonts w:eastAsia="Times New Roman" w:cstheme="minorBidi"/>
        </w:rPr>
        <w:t xml:space="preserve">  </w:t>
      </w:r>
    </w:p>
    <w:p w14:paraId="5030FC46" w14:textId="77777777" w:rsidR="00DD241A" w:rsidRDefault="00DD241A" w:rsidP="00DD241A"/>
    <w:p w14:paraId="024AF0AF" w14:textId="6BCD7A4D" w:rsidR="00DD241A" w:rsidRPr="00EF6DFF" w:rsidRDefault="00DD241A" w:rsidP="00DD241A">
      <w:r>
        <w:t xml:space="preserve">Figure 1 depicts the relationship between the Joint </w:t>
      </w:r>
      <w:proofErr w:type="spellStart"/>
      <w:r>
        <w:t>Programme’s</w:t>
      </w:r>
      <w:proofErr w:type="spellEnd"/>
      <w:r>
        <w:t xml:space="preserve"> three areas of work (dark blue circles), the cycle of VAW data demand and use (light blue circles), and the resulting development of evidenced-based programmes and policies that contribute to preventing and responding to violence against women: Methodology </w:t>
      </w:r>
      <w:r w:rsidR="00576D92">
        <w:t>standard</w:t>
      </w:r>
      <w:r w:rsidR="00B21496">
        <w:t>s</w:t>
      </w:r>
      <w:r>
        <w:t xml:space="preserve"> were developed by facilitating agreement among global experts, major players in the VAW data field, and country partners who promote them. </w:t>
      </w:r>
      <w:r w:rsidR="00576D92">
        <w:t xml:space="preserve"> </w:t>
      </w:r>
      <w:r>
        <w:t xml:space="preserve">User-friendly guidance and tools based on these developed methods were produced and disseminated through capacity strengthening in regions and countries. </w:t>
      </w:r>
      <w:r w:rsidR="00EF6DFF">
        <w:t xml:space="preserve"> </w:t>
      </w:r>
      <w:r>
        <w:t xml:space="preserve">Supported advocacy efforts with key stakeholders at the global, regional and country levels enabled partners to leverage VAW data evidence for action to influence policy and programmatic change, </w:t>
      </w:r>
      <w:r w:rsidR="008A4580">
        <w:t>that will eventually contribute to the global, regional, and country response to and prevention of violence against women</w:t>
      </w:r>
      <w:r>
        <w:t>.</w:t>
      </w:r>
      <w:r w:rsidRPr="00140D67">
        <w:rPr>
          <w:rFonts w:eastAsia="Times New Roman" w:cstheme="minorBidi"/>
        </w:rPr>
        <w:t xml:space="preserve"> </w:t>
      </w:r>
    </w:p>
    <w:p w14:paraId="10002898" w14:textId="77777777" w:rsidR="00DD241A" w:rsidRDefault="00DD241A" w:rsidP="00DD241A">
      <w:pPr>
        <w:rPr>
          <w:rFonts w:eastAsia="Times New Roman" w:cstheme="minorBidi"/>
        </w:rPr>
      </w:pPr>
    </w:p>
    <w:p w14:paraId="7121F97A" w14:textId="77777777" w:rsidR="00DD241A" w:rsidRDefault="00DD241A" w:rsidP="00DD241A">
      <w:pPr>
        <w:contextualSpacing/>
        <w:jc w:val="both"/>
      </w:pPr>
    </w:p>
    <w:p w14:paraId="3F6CBF3F" w14:textId="63E0D71F" w:rsidR="00DD241A" w:rsidRDefault="00DD241A" w:rsidP="00DD241A">
      <w:pPr>
        <w:contextualSpacing/>
        <w:jc w:val="both"/>
      </w:pPr>
      <w:r>
        <w:lastRenderedPageBreak/>
        <w:t xml:space="preserve">Figure 1.  </w:t>
      </w:r>
      <w:r w:rsidR="00C50DA0">
        <w:t xml:space="preserve">The pathway of influence between Joint Programme strategies (dark blue circles), the cycle of VAW data demand and use, and the </w:t>
      </w:r>
      <w:r>
        <w:t>prevent</w:t>
      </w:r>
      <w:r w:rsidR="00C50DA0">
        <w:t>ion</w:t>
      </w:r>
      <w:r>
        <w:t xml:space="preserve"> </w:t>
      </w:r>
      <w:r w:rsidR="00C50DA0">
        <w:t xml:space="preserve">of </w:t>
      </w:r>
      <w:r>
        <w:t xml:space="preserve">and </w:t>
      </w:r>
      <w:r w:rsidR="00C50DA0">
        <w:t xml:space="preserve">response </w:t>
      </w:r>
      <w:r>
        <w:t xml:space="preserve">to violence against women (adapted from </w:t>
      </w:r>
      <w:r w:rsidR="00FE7712">
        <w:t>MEASURE Evaluation’s conceptual framework for data demand and use to improve health systems</w:t>
      </w:r>
      <w:r w:rsidR="00FE7712">
        <w:rPr>
          <w:rStyle w:val="FootnoteReference"/>
        </w:rPr>
        <w:footnoteReference w:id="6"/>
      </w:r>
      <w:r w:rsidR="00FE7712">
        <w:t>)</w:t>
      </w:r>
      <w:r>
        <w:t>.</w:t>
      </w:r>
      <w:r w:rsidR="00C15D1F">
        <w:t xml:space="preserve"> </w:t>
      </w:r>
    </w:p>
    <w:p w14:paraId="49F1AC60" w14:textId="77777777" w:rsidR="00DD241A" w:rsidRDefault="00DD241A" w:rsidP="00406F2D">
      <w:pPr>
        <w:pStyle w:val="Heading2"/>
        <w:spacing w:before="0"/>
        <w:contextualSpacing/>
      </w:pPr>
    </w:p>
    <w:p w14:paraId="68D7BA2A" w14:textId="77777777" w:rsidR="00BD04F6" w:rsidRDefault="00B87420" w:rsidP="00387C60">
      <w:r w:rsidRPr="0040713D">
        <w:rPr>
          <w:noProof/>
        </w:rPr>
        <w:drawing>
          <wp:inline distT="0" distB="0" distL="0" distR="0" wp14:anchorId="41C02F75" wp14:editId="04E96AA2">
            <wp:extent cx="5943600" cy="22313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231390"/>
                    </a:xfrm>
                    <a:prstGeom prst="rect">
                      <a:avLst/>
                    </a:prstGeom>
                  </pic:spPr>
                </pic:pic>
              </a:graphicData>
            </a:graphic>
          </wp:inline>
        </w:drawing>
      </w:r>
    </w:p>
    <w:p w14:paraId="370DD5F8" w14:textId="77777777" w:rsidR="00BD04F6" w:rsidRDefault="00BD04F6" w:rsidP="00387C60"/>
    <w:p w14:paraId="28D65679" w14:textId="77777777" w:rsidR="00BD04F6" w:rsidRDefault="00BD04F6" w:rsidP="00387C60"/>
    <w:p w14:paraId="448F4C95" w14:textId="60A3916A" w:rsidR="00DD241A" w:rsidRPr="00140D67" w:rsidRDefault="00DD241A" w:rsidP="00DD241A">
      <w:pPr>
        <w:rPr>
          <w:rFonts w:eastAsiaTheme="majorEastAsia" w:cstheme="majorBidi"/>
          <w:b/>
          <w:color w:val="1F3864" w:themeColor="accent1" w:themeShade="80"/>
          <w:sz w:val="28"/>
          <w:szCs w:val="32"/>
        </w:rPr>
      </w:pPr>
      <w:r w:rsidRPr="00140D67">
        <w:br w:type="page"/>
      </w:r>
    </w:p>
    <w:p w14:paraId="4879D4E8" w14:textId="77777777" w:rsidR="00DD241A" w:rsidRPr="00140D67" w:rsidRDefault="00DD241A" w:rsidP="00DD241A">
      <w:pPr>
        <w:pStyle w:val="Heading1"/>
      </w:pPr>
      <w:bookmarkStart w:id="96" w:name="_Toc139985996"/>
      <w:bookmarkStart w:id="97" w:name="_Toc140714201"/>
      <w:bookmarkStart w:id="98" w:name="_Toc140777596"/>
      <w:bookmarkStart w:id="99" w:name="_Toc140777751"/>
      <w:bookmarkStart w:id="100" w:name="_Toc140779543"/>
      <w:bookmarkStart w:id="101" w:name="_Toc140779781"/>
      <w:bookmarkStart w:id="102" w:name="_Toc144244601"/>
      <w:bookmarkStart w:id="103" w:name="_Toc144244704"/>
      <w:r w:rsidRPr="00140D67">
        <w:lastRenderedPageBreak/>
        <w:t xml:space="preserve">2  Evaluation </w:t>
      </w:r>
      <w:r>
        <w:t xml:space="preserve">Approach and </w:t>
      </w:r>
      <w:r w:rsidRPr="00140D67">
        <w:t>Methods</w:t>
      </w:r>
      <w:bookmarkEnd w:id="96"/>
      <w:bookmarkEnd w:id="97"/>
      <w:bookmarkEnd w:id="98"/>
      <w:bookmarkEnd w:id="99"/>
      <w:bookmarkEnd w:id="100"/>
      <w:bookmarkEnd w:id="101"/>
      <w:bookmarkEnd w:id="102"/>
      <w:bookmarkEnd w:id="103"/>
    </w:p>
    <w:p w14:paraId="04E9ADE3" w14:textId="77777777" w:rsidR="00DD241A" w:rsidRDefault="00DD241A" w:rsidP="00DD241A"/>
    <w:p w14:paraId="13C09CA2" w14:textId="77777777" w:rsidR="00DD241A" w:rsidRPr="00C73A45" w:rsidRDefault="00DD241A" w:rsidP="00DD241A">
      <w:pPr>
        <w:pStyle w:val="Heading2"/>
      </w:pPr>
      <w:bookmarkStart w:id="104" w:name="_Toc139985997"/>
      <w:bookmarkStart w:id="105" w:name="_Toc140714202"/>
      <w:bookmarkStart w:id="106" w:name="_Toc140777597"/>
      <w:bookmarkStart w:id="107" w:name="_Toc140777752"/>
      <w:bookmarkStart w:id="108" w:name="_Toc140779544"/>
      <w:bookmarkStart w:id="109" w:name="_Toc140779782"/>
      <w:bookmarkStart w:id="110" w:name="_Toc144244602"/>
      <w:bookmarkStart w:id="111" w:name="_Toc144244705"/>
      <w:r>
        <w:t xml:space="preserve">2.1 </w:t>
      </w:r>
      <w:r w:rsidRPr="00C73A45">
        <w:t>Evaluation Process</w:t>
      </w:r>
      <w:bookmarkEnd w:id="104"/>
      <w:bookmarkEnd w:id="105"/>
      <w:bookmarkEnd w:id="106"/>
      <w:bookmarkEnd w:id="107"/>
      <w:bookmarkEnd w:id="108"/>
      <w:bookmarkEnd w:id="109"/>
      <w:bookmarkEnd w:id="110"/>
      <w:bookmarkEnd w:id="111"/>
      <w:r w:rsidRPr="00C73A45">
        <w:t xml:space="preserve"> </w:t>
      </w:r>
    </w:p>
    <w:p w14:paraId="5F45AB0C" w14:textId="09AC7523" w:rsidR="00DD241A" w:rsidRPr="004F19C3" w:rsidRDefault="00DD241A" w:rsidP="00DD241A">
      <w:r w:rsidRPr="00140D67">
        <w:t xml:space="preserve">The evaluation design and process </w:t>
      </w:r>
      <w:r>
        <w:t>were</w:t>
      </w:r>
      <w:r w:rsidRPr="00140D67">
        <w:t xml:space="preserve"> guided by the UN Women Evaluation policy,</w:t>
      </w:r>
      <w:r w:rsidRPr="00140D67">
        <w:rPr>
          <w:rStyle w:val="FootnoteReference"/>
        </w:rPr>
        <w:footnoteReference w:id="7"/>
      </w:r>
      <w:r w:rsidRPr="00140D67">
        <w:t xml:space="preserve">  the United Nations Evaluation Group (UNEG) Norms and Standards for Evaluation,</w:t>
      </w:r>
      <w:r w:rsidRPr="00140D67">
        <w:rPr>
          <w:rStyle w:val="FootnoteReference"/>
        </w:rPr>
        <w:footnoteReference w:id="8"/>
      </w:r>
      <w:r w:rsidRPr="00140D67">
        <w:t xml:space="preserve"> the UNEG Ethical Guidelines for Evaluation,</w:t>
      </w:r>
      <w:r w:rsidRPr="00140D67">
        <w:rPr>
          <w:rStyle w:val="FootnoteReference"/>
        </w:rPr>
        <w:footnoteReference w:id="9"/>
      </w:r>
      <w:r w:rsidRPr="00140D67">
        <w:t xml:space="preserve"> and the </w:t>
      </w:r>
      <w:r w:rsidRPr="00140D67">
        <w:rPr>
          <w:rFonts w:cstheme="minorHAnsi"/>
        </w:rPr>
        <w:t>UNEG Guidance on integrating gender equality and human rights in evaluations</w:t>
      </w:r>
      <w:r w:rsidRPr="00140D67">
        <w:rPr>
          <w:rStyle w:val="FootnoteReference"/>
          <w:rFonts w:cstheme="minorHAnsi"/>
        </w:rPr>
        <w:footnoteReference w:id="10"/>
      </w:r>
      <w:r w:rsidRPr="00140D67">
        <w:rPr>
          <w:rFonts w:cstheme="minorHAnsi"/>
        </w:rPr>
        <w:t>.</w:t>
      </w:r>
      <w:r w:rsidRPr="00140D67">
        <w:t xml:space="preserve"> </w:t>
      </w:r>
      <w:r w:rsidR="00CA7382" w:rsidRPr="00140D67">
        <w:t xml:space="preserve"> </w:t>
      </w:r>
      <w:r w:rsidRPr="00140D67">
        <w:t xml:space="preserve">The evaluation </w:t>
      </w:r>
      <w:r>
        <w:t>was</w:t>
      </w:r>
      <w:r w:rsidRPr="00140D67">
        <w:t xml:space="preserve"> planned as an impartial, transparent, participatory and learning process that involve</w:t>
      </w:r>
      <w:r>
        <w:t>d</w:t>
      </w:r>
      <w:r w:rsidRPr="00140D67">
        <w:t xml:space="preserve"> relevant UN Women and WHO staff, stakeholders, and partners at the global, regional, sub-regional and country levels.</w:t>
      </w:r>
      <w:r>
        <w:t xml:space="preserve"> </w:t>
      </w:r>
      <w:r w:rsidRPr="00140D67">
        <w:rPr>
          <w:rFonts w:cstheme="minorHAnsi"/>
        </w:rPr>
        <w:t>The evaluation process adhered to the four UNEG guiding ethical principles of integrity, accountability, respect, beneficence and was conducted in a transparent and inclusive manner that promoted trust and meaningful engagement.</w:t>
      </w:r>
      <w:r w:rsidRPr="00140D67">
        <w:rPr>
          <w:rStyle w:val="FootnoteReference"/>
          <w:rFonts w:cstheme="minorHAnsi"/>
        </w:rPr>
        <w:footnoteReference w:id="11"/>
      </w:r>
    </w:p>
    <w:p w14:paraId="0EBFCE0B" w14:textId="77777777" w:rsidR="00DD241A" w:rsidRDefault="00DD241A" w:rsidP="00DD241A"/>
    <w:p w14:paraId="6F5037F0" w14:textId="77777777" w:rsidR="00DD241A" w:rsidRPr="004F19C3" w:rsidRDefault="00DD241A" w:rsidP="00DD241A">
      <w:r w:rsidRPr="00140D67">
        <w:t>The evaluation drew on the results of the end-term evaluation of the Women Count programme and recent evaluations conducted by the UN Women Independent Evaluation Service (IEAS), including the Corporate Evaluation of UN Women’s UN System Coordination and Broader Convening Role In Ending Violence Against Women,</w:t>
      </w:r>
      <w:r w:rsidRPr="00140D67">
        <w:rPr>
          <w:rStyle w:val="FootnoteReference"/>
        </w:rPr>
        <w:footnoteReference w:id="12"/>
      </w:r>
      <w:r w:rsidRPr="00140D67">
        <w:t xml:space="preserve"> Evidence and lessons on types of UN Women support - A Meta-Synthesis of UN Women evaluations,</w:t>
      </w:r>
      <w:r w:rsidRPr="00140D67">
        <w:rPr>
          <w:rStyle w:val="FootnoteReference"/>
        </w:rPr>
        <w:footnoteReference w:id="13"/>
      </w:r>
      <w:r w:rsidRPr="00140D67">
        <w:t xml:space="preserve"> and the Corporate evaluation of UN Women’s Flagship Programme Initiatives (FPIs) and the Thematic Priorities (TPs) of the Strategic Plan (SP) 2018–2021.</w:t>
      </w:r>
      <w:r w:rsidRPr="00140D67">
        <w:rPr>
          <w:rStyle w:val="FootnoteReference"/>
        </w:rPr>
        <w:footnoteReference w:id="14"/>
      </w:r>
      <w:r w:rsidRPr="00140D67">
        <w:t xml:space="preserve">  </w:t>
      </w:r>
      <w:r>
        <w:t xml:space="preserve"> </w:t>
      </w:r>
    </w:p>
    <w:p w14:paraId="737ED803" w14:textId="77777777" w:rsidR="00DD241A" w:rsidRPr="00140D67" w:rsidRDefault="00DD241A" w:rsidP="00DD241A"/>
    <w:p w14:paraId="6431E599" w14:textId="77777777" w:rsidR="00DD241A" w:rsidRPr="00B94025" w:rsidRDefault="00DD241A" w:rsidP="00DD241A">
      <w:pPr>
        <w:pStyle w:val="Heading2"/>
      </w:pPr>
      <w:bookmarkStart w:id="112" w:name="_Toc140714203"/>
      <w:bookmarkStart w:id="113" w:name="_Toc140777598"/>
      <w:bookmarkStart w:id="114" w:name="_Toc140777753"/>
      <w:bookmarkStart w:id="115" w:name="_Toc140779545"/>
      <w:bookmarkStart w:id="116" w:name="_Toc140779783"/>
      <w:bookmarkStart w:id="117" w:name="_Toc144244603"/>
      <w:bookmarkStart w:id="118" w:name="_Toc144244706"/>
      <w:bookmarkStart w:id="119" w:name="_Toc139985998"/>
      <w:r>
        <w:t xml:space="preserve">2.2 </w:t>
      </w:r>
      <w:r w:rsidRPr="00C73A45">
        <w:t>Evaluation Objectives</w:t>
      </w:r>
      <w:bookmarkEnd w:id="112"/>
      <w:bookmarkEnd w:id="113"/>
      <w:bookmarkEnd w:id="114"/>
      <w:bookmarkEnd w:id="115"/>
      <w:bookmarkEnd w:id="116"/>
      <w:bookmarkEnd w:id="117"/>
      <w:bookmarkEnd w:id="118"/>
      <w:r w:rsidRPr="00C73A45">
        <w:t xml:space="preserve"> </w:t>
      </w:r>
      <w:bookmarkEnd w:id="119"/>
    </w:p>
    <w:p w14:paraId="6941F7D2" w14:textId="77777777" w:rsidR="00DD241A" w:rsidRPr="00140D67" w:rsidRDefault="00DD241A" w:rsidP="00C652CB">
      <w:pPr>
        <w:pStyle w:val="ListParagraph"/>
        <w:numPr>
          <w:ilvl w:val="0"/>
          <w:numId w:val="2"/>
        </w:numPr>
        <w:spacing w:after="160"/>
        <w:rPr>
          <w:rFonts w:cstheme="minorHAnsi"/>
        </w:rPr>
      </w:pPr>
      <w:r>
        <w:rPr>
          <w:rFonts w:cstheme="minorHAnsi"/>
        </w:rPr>
        <w:t>A</w:t>
      </w:r>
      <w:r w:rsidRPr="00140D67">
        <w:rPr>
          <w:rFonts w:cstheme="minorHAnsi"/>
        </w:rPr>
        <w:t>ssess Joint Programme approaches and strategies in its three outcome areas.</w:t>
      </w:r>
    </w:p>
    <w:p w14:paraId="22CD19F1" w14:textId="77777777" w:rsidR="00DD241A" w:rsidRPr="00140D67" w:rsidRDefault="00DD241A" w:rsidP="00C652CB">
      <w:pPr>
        <w:pStyle w:val="ListParagraph"/>
        <w:numPr>
          <w:ilvl w:val="0"/>
          <w:numId w:val="2"/>
        </w:numPr>
        <w:spacing w:after="160"/>
        <w:rPr>
          <w:rFonts w:cstheme="minorHAnsi"/>
        </w:rPr>
      </w:pPr>
      <w:r>
        <w:rPr>
          <w:rFonts w:cstheme="minorHAnsi"/>
        </w:rPr>
        <w:t>G</w:t>
      </w:r>
      <w:r w:rsidRPr="00140D67">
        <w:rPr>
          <w:rFonts w:cstheme="minorHAnsi"/>
        </w:rPr>
        <w:t>auge the results of the Joint Programme relative to the resources invested in it.</w:t>
      </w:r>
    </w:p>
    <w:p w14:paraId="3169068C" w14:textId="77777777" w:rsidR="00DD241A" w:rsidRPr="00140D67" w:rsidRDefault="00DD241A" w:rsidP="00C652CB">
      <w:pPr>
        <w:pStyle w:val="ListParagraph"/>
        <w:numPr>
          <w:ilvl w:val="0"/>
          <w:numId w:val="2"/>
        </w:numPr>
        <w:spacing w:after="160"/>
        <w:rPr>
          <w:rFonts w:cstheme="minorHAnsi"/>
        </w:rPr>
      </w:pPr>
      <w:r>
        <w:rPr>
          <w:rFonts w:cstheme="minorHAnsi"/>
        </w:rPr>
        <w:t>D</w:t>
      </w:r>
      <w:r w:rsidRPr="00140D67">
        <w:rPr>
          <w:rFonts w:cstheme="minorHAnsi"/>
        </w:rPr>
        <w:t xml:space="preserve">escribe the performance of the UN Women and WHO collaboration </w:t>
      </w:r>
      <w:r>
        <w:rPr>
          <w:rFonts w:cstheme="minorHAnsi"/>
        </w:rPr>
        <w:t>in</w:t>
      </w:r>
      <w:r w:rsidRPr="00140D67">
        <w:rPr>
          <w:rFonts w:cstheme="minorHAnsi"/>
        </w:rPr>
        <w:t xml:space="preserve"> facilitating </w:t>
      </w:r>
      <w:r>
        <w:rPr>
          <w:rFonts w:cstheme="minorHAnsi"/>
        </w:rPr>
        <w:t>the achievement</w:t>
      </w:r>
      <w:r w:rsidRPr="00140D67">
        <w:rPr>
          <w:rFonts w:cstheme="minorHAnsi"/>
        </w:rPr>
        <w:t xml:space="preserve"> of programme </w:t>
      </w:r>
      <w:r>
        <w:rPr>
          <w:rFonts w:cstheme="minorHAnsi"/>
        </w:rPr>
        <w:t>outcomes, i</w:t>
      </w:r>
      <w:r w:rsidRPr="00140D67">
        <w:rPr>
          <w:rFonts w:cstheme="minorHAnsi"/>
        </w:rPr>
        <w:t xml:space="preserve">ncluding programme design, </w:t>
      </w:r>
      <w:r>
        <w:rPr>
          <w:rFonts w:cstheme="minorHAnsi"/>
        </w:rPr>
        <w:t>implementation</w:t>
      </w:r>
      <w:r w:rsidRPr="00140D67">
        <w:rPr>
          <w:rFonts w:cstheme="minorHAnsi"/>
        </w:rPr>
        <w:t>, and the combined effectiveness of the partnership</w:t>
      </w:r>
      <w:r>
        <w:rPr>
          <w:rFonts w:cstheme="minorHAnsi"/>
        </w:rPr>
        <w:t xml:space="preserve"> including operational performance</w:t>
      </w:r>
      <w:r w:rsidRPr="00140D67">
        <w:rPr>
          <w:rFonts w:cstheme="minorHAnsi"/>
        </w:rPr>
        <w:t xml:space="preserve">. </w:t>
      </w:r>
    </w:p>
    <w:p w14:paraId="252CF417" w14:textId="77777777" w:rsidR="00DD241A" w:rsidRPr="00EA3E64" w:rsidRDefault="00DD241A" w:rsidP="00C652CB">
      <w:pPr>
        <w:pStyle w:val="ListParagraph"/>
        <w:numPr>
          <w:ilvl w:val="0"/>
          <w:numId w:val="2"/>
        </w:numPr>
        <w:spacing w:after="160"/>
        <w:rPr>
          <w:rFonts w:cstheme="minorHAnsi"/>
        </w:rPr>
      </w:pPr>
      <w:r w:rsidRPr="00140D67">
        <w:rPr>
          <w:rFonts w:cstheme="minorHAnsi"/>
        </w:rPr>
        <w:t xml:space="preserve">Make concrete recommendations for how UN Women and WHO can build on the </w:t>
      </w:r>
      <w:proofErr w:type="spellStart"/>
      <w:r w:rsidRPr="00140D67">
        <w:rPr>
          <w:rFonts w:cstheme="minorHAnsi"/>
        </w:rPr>
        <w:t>programme’s</w:t>
      </w:r>
      <w:proofErr w:type="spellEnd"/>
      <w:r w:rsidRPr="00140D67">
        <w:rPr>
          <w:rFonts w:cstheme="minorHAnsi"/>
        </w:rPr>
        <w:t xml:space="preserve"> first phase, identifying successful strategies to scale-up and others to either modify or drop, based on lessons learned.</w:t>
      </w:r>
    </w:p>
    <w:p w14:paraId="489CD7EB" w14:textId="77777777" w:rsidR="00DD241A" w:rsidRPr="00B10521" w:rsidRDefault="00DD241A" w:rsidP="00DD241A">
      <w:pPr>
        <w:pStyle w:val="Heading2"/>
      </w:pPr>
      <w:bookmarkStart w:id="120" w:name="_Toc139985999"/>
      <w:bookmarkStart w:id="121" w:name="_Toc140714204"/>
      <w:bookmarkStart w:id="122" w:name="_Toc140777599"/>
      <w:bookmarkStart w:id="123" w:name="_Toc140777754"/>
      <w:bookmarkStart w:id="124" w:name="_Toc140779546"/>
      <w:bookmarkStart w:id="125" w:name="_Toc140779784"/>
      <w:bookmarkStart w:id="126" w:name="_Toc144244604"/>
      <w:bookmarkStart w:id="127" w:name="_Toc144244707"/>
      <w:r>
        <w:t xml:space="preserve">2.3 Evaluation </w:t>
      </w:r>
      <w:r w:rsidRPr="00B10521">
        <w:t>Research Questions</w:t>
      </w:r>
      <w:bookmarkEnd w:id="120"/>
      <w:bookmarkEnd w:id="121"/>
      <w:bookmarkEnd w:id="122"/>
      <w:bookmarkEnd w:id="123"/>
      <w:bookmarkEnd w:id="124"/>
      <w:bookmarkEnd w:id="125"/>
      <w:bookmarkEnd w:id="126"/>
      <w:bookmarkEnd w:id="127"/>
      <w:r w:rsidRPr="00B10521">
        <w:t xml:space="preserve"> </w:t>
      </w:r>
    </w:p>
    <w:p w14:paraId="441429BD" w14:textId="77777777" w:rsidR="00DD241A" w:rsidRDefault="00DD241A" w:rsidP="00DD241A">
      <w:r>
        <w:t>The research questions were guided by the evaluation criteria of relevance, coherence, effectiveness, efficiency, impact and sustainability:</w:t>
      </w:r>
    </w:p>
    <w:p w14:paraId="5492098E" w14:textId="77777777" w:rsidR="00DD241A" w:rsidRDefault="00DD241A" w:rsidP="00DD241A"/>
    <w:p w14:paraId="01857AE2" w14:textId="77777777" w:rsidR="00DD241A" w:rsidRPr="009E02F2" w:rsidRDefault="00DD241A" w:rsidP="00DD241A">
      <w:pPr>
        <w:pStyle w:val="Heading3"/>
      </w:pPr>
      <w:bookmarkStart w:id="128" w:name="_Toc140714205"/>
      <w:bookmarkStart w:id="129" w:name="_Toc140777600"/>
      <w:bookmarkStart w:id="130" w:name="_Toc140777755"/>
      <w:bookmarkStart w:id="131" w:name="_Toc140779547"/>
      <w:bookmarkStart w:id="132" w:name="_Toc144244605"/>
      <w:bookmarkStart w:id="133" w:name="_Toc144244708"/>
      <w:r w:rsidRPr="009E02F2">
        <w:t>Effectiveness of the Programme</w:t>
      </w:r>
      <w:bookmarkEnd w:id="128"/>
      <w:bookmarkEnd w:id="129"/>
      <w:bookmarkEnd w:id="130"/>
      <w:bookmarkEnd w:id="131"/>
      <w:bookmarkEnd w:id="132"/>
      <w:bookmarkEnd w:id="133"/>
    </w:p>
    <w:p w14:paraId="78C7F1F6" w14:textId="77777777" w:rsidR="00DD241A" w:rsidRDefault="00DD241A" w:rsidP="00DD241A">
      <w:r w:rsidRPr="00140D67">
        <w:t>To what extent did</w:t>
      </w:r>
      <w:r>
        <w:t xml:space="preserve"> the</w:t>
      </w:r>
      <w:r w:rsidRPr="00140D67">
        <w:t xml:space="preserve"> Joint Programme contribute to</w:t>
      </w:r>
      <w:r>
        <w:t xml:space="preserve"> </w:t>
      </w:r>
      <w:r w:rsidRPr="00140D67">
        <w:t xml:space="preserve">the </w:t>
      </w:r>
      <w:r>
        <w:t xml:space="preserve">increased </w:t>
      </w:r>
      <w:r w:rsidRPr="00140D67">
        <w:t xml:space="preserve">availability, accessibility and use of VAW data </w:t>
      </w:r>
      <w:r>
        <w:t>by implementing the strategies and activities in its three areas of work?</w:t>
      </w:r>
    </w:p>
    <w:p w14:paraId="299A5D9C" w14:textId="77777777" w:rsidR="00DD241A" w:rsidRDefault="00DD241A" w:rsidP="00DD241A">
      <w:pPr>
        <w:rPr>
          <w:b/>
          <w:bCs/>
        </w:rPr>
      </w:pPr>
    </w:p>
    <w:p w14:paraId="2205F6A0" w14:textId="77777777" w:rsidR="00DD241A" w:rsidRPr="009E02F2" w:rsidRDefault="00DD241A" w:rsidP="00DD241A">
      <w:pPr>
        <w:pStyle w:val="Heading3"/>
      </w:pPr>
      <w:bookmarkStart w:id="134" w:name="_Toc140714206"/>
      <w:bookmarkStart w:id="135" w:name="_Toc140777601"/>
      <w:bookmarkStart w:id="136" w:name="_Toc140777756"/>
      <w:bookmarkStart w:id="137" w:name="_Toc140779548"/>
      <w:bookmarkStart w:id="138" w:name="_Toc144244606"/>
      <w:bookmarkStart w:id="139" w:name="_Toc144244709"/>
      <w:r>
        <w:lastRenderedPageBreak/>
        <w:t>P</w:t>
      </w:r>
      <w:r w:rsidRPr="009E02F2">
        <w:t>rogramme</w:t>
      </w:r>
      <w:r>
        <w:t xml:space="preserve"> Impact</w:t>
      </w:r>
      <w:bookmarkEnd w:id="134"/>
      <w:bookmarkEnd w:id="135"/>
      <w:bookmarkEnd w:id="136"/>
      <w:bookmarkEnd w:id="137"/>
      <w:bookmarkEnd w:id="138"/>
      <w:bookmarkEnd w:id="139"/>
    </w:p>
    <w:p w14:paraId="59D32081" w14:textId="77777777" w:rsidR="00DD241A" w:rsidRPr="00B94025" w:rsidRDefault="00DD241A" w:rsidP="00DD241A">
      <w:pPr>
        <w:rPr>
          <w:rFonts w:cstheme="minorHAnsi"/>
        </w:rPr>
      </w:pPr>
      <w:r w:rsidRPr="00B94025">
        <w:rPr>
          <w:rFonts w:cstheme="minorHAnsi"/>
        </w:rPr>
        <w:t>How did the results of the Joint Programme contribute to inform and influence national, regional, and global efforts to accelerate the achievement of EVAW-related global commitments?</w:t>
      </w:r>
    </w:p>
    <w:p w14:paraId="1392E08A" w14:textId="77777777" w:rsidR="00DD241A" w:rsidRDefault="00DD241A" w:rsidP="00DD241A">
      <w:pPr>
        <w:rPr>
          <w:rFonts w:cstheme="minorHAnsi"/>
        </w:rPr>
      </w:pPr>
    </w:p>
    <w:p w14:paraId="04BCC249" w14:textId="77777777" w:rsidR="00DD241A" w:rsidRPr="009E02F2" w:rsidRDefault="00DD241A" w:rsidP="00DD241A">
      <w:pPr>
        <w:pStyle w:val="Heading3"/>
      </w:pPr>
      <w:bookmarkStart w:id="140" w:name="_Toc140714207"/>
      <w:bookmarkStart w:id="141" w:name="_Toc140777602"/>
      <w:bookmarkStart w:id="142" w:name="_Toc140777757"/>
      <w:bookmarkStart w:id="143" w:name="_Toc140779549"/>
      <w:bookmarkStart w:id="144" w:name="_Toc144244607"/>
      <w:bookmarkStart w:id="145" w:name="_Toc144244710"/>
      <w:r w:rsidRPr="009E02F2">
        <w:t>Relevance</w:t>
      </w:r>
      <w:r>
        <w:t xml:space="preserve"> of the programme design</w:t>
      </w:r>
      <w:bookmarkEnd w:id="140"/>
      <w:bookmarkEnd w:id="141"/>
      <w:bookmarkEnd w:id="142"/>
      <w:bookmarkEnd w:id="143"/>
      <w:bookmarkEnd w:id="144"/>
      <w:bookmarkEnd w:id="145"/>
    </w:p>
    <w:p w14:paraId="58762E2E" w14:textId="77777777" w:rsidR="00DD241A" w:rsidRDefault="00DD241A" w:rsidP="00DD241A">
      <w:r>
        <w:t>To what extent were</w:t>
      </w:r>
      <w:r w:rsidRPr="00140D67">
        <w:t xml:space="preserve"> programme </w:t>
      </w:r>
      <w:r>
        <w:t xml:space="preserve">activities </w:t>
      </w:r>
      <w:r w:rsidRPr="00140D67">
        <w:t>appropriately designed to address identified prioritie</w:t>
      </w:r>
      <w:r>
        <w:t>s, including responding to changes due to circumstances that could not be anticipated</w:t>
      </w:r>
      <w:r w:rsidRPr="00140D67">
        <w:t>?</w:t>
      </w:r>
    </w:p>
    <w:p w14:paraId="48D67560" w14:textId="77777777" w:rsidR="00DD241A" w:rsidRDefault="00DD241A" w:rsidP="00DD241A">
      <w:pPr>
        <w:rPr>
          <w:rFonts w:cstheme="minorBidi"/>
        </w:rPr>
      </w:pPr>
    </w:p>
    <w:p w14:paraId="6661B578" w14:textId="77777777" w:rsidR="00DD241A" w:rsidRPr="009E02F2" w:rsidRDefault="00DD241A" w:rsidP="00DD241A">
      <w:pPr>
        <w:pStyle w:val="Heading3"/>
      </w:pPr>
      <w:bookmarkStart w:id="146" w:name="_Toc140714208"/>
      <w:bookmarkStart w:id="147" w:name="_Toc140777603"/>
      <w:bookmarkStart w:id="148" w:name="_Toc140777758"/>
      <w:bookmarkStart w:id="149" w:name="_Toc140779550"/>
      <w:bookmarkStart w:id="150" w:name="_Toc144244608"/>
      <w:bookmarkStart w:id="151" w:name="_Toc144244711"/>
      <w:r>
        <w:t xml:space="preserve">Programme </w:t>
      </w:r>
      <w:r w:rsidRPr="009E02F2">
        <w:t>Coherence</w:t>
      </w:r>
      <w:bookmarkEnd w:id="146"/>
      <w:bookmarkEnd w:id="147"/>
      <w:bookmarkEnd w:id="148"/>
      <w:bookmarkEnd w:id="149"/>
      <w:bookmarkEnd w:id="150"/>
      <w:bookmarkEnd w:id="151"/>
    </w:p>
    <w:p w14:paraId="4D7BB561" w14:textId="77777777" w:rsidR="00DD241A" w:rsidRPr="00B94025" w:rsidRDefault="00DD241A" w:rsidP="00DD241A">
      <w:pPr>
        <w:rPr>
          <w:rFonts w:cstheme="minorBidi"/>
        </w:rPr>
      </w:pPr>
      <w:r w:rsidRPr="00140D67">
        <w:t xml:space="preserve">How well did Joint Programme strategies create </w:t>
      </w:r>
      <w:r w:rsidRPr="00B94025">
        <w:rPr>
          <w:rFonts w:cstheme="minorBidi"/>
        </w:rPr>
        <w:t xml:space="preserve">synergies and interlinkages at the global, regional and country levels with other interventions on EVAW broadly and on VAW data in particular? </w:t>
      </w:r>
    </w:p>
    <w:p w14:paraId="1DEA1C96" w14:textId="77777777" w:rsidR="00DD241A" w:rsidRDefault="00DD241A" w:rsidP="00DD241A">
      <w:pPr>
        <w:rPr>
          <w:rFonts w:cstheme="minorBidi"/>
        </w:rPr>
      </w:pPr>
    </w:p>
    <w:p w14:paraId="395771DF" w14:textId="77777777" w:rsidR="00DD241A" w:rsidRPr="009E02F2" w:rsidRDefault="00DD241A" w:rsidP="00DD241A">
      <w:pPr>
        <w:pStyle w:val="Heading3"/>
      </w:pPr>
      <w:bookmarkStart w:id="152" w:name="_Toc140714209"/>
      <w:bookmarkStart w:id="153" w:name="_Toc140777604"/>
      <w:bookmarkStart w:id="154" w:name="_Toc140777759"/>
      <w:bookmarkStart w:id="155" w:name="_Toc140779551"/>
      <w:bookmarkStart w:id="156" w:name="_Toc144244609"/>
      <w:bookmarkStart w:id="157" w:name="_Toc144244712"/>
      <w:r w:rsidRPr="009E02F2">
        <w:t>Efficiency of programme approach and management</w:t>
      </w:r>
      <w:bookmarkEnd w:id="152"/>
      <w:bookmarkEnd w:id="153"/>
      <w:bookmarkEnd w:id="154"/>
      <w:bookmarkEnd w:id="155"/>
      <w:bookmarkEnd w:id="156"/>
      <w:bookmarkEnd w:id="157"/>
    </w:p>
    <w:p w14:paraId="6AB84782" w14:textId="77777777" w:rsidR="00DD241A" w:rsidRPr="00B94025" w:rsidRDefault="00DD241A" w:rsidP="00DD241A">
      <w:pPr>
        <w:rPr>
          <w:rFonts w:cstheme="minorHAnsi"/>
        </w:rPr>
      </w:pPr>
      <w:r w:rsidRPr="00B94025">
        <w:rPr>
          <w:rFonts w:cstheme="minorHAnsi"/>
        </w:rPr>
        <w:t xml:space="preserve">How did Joint Programme management systems, human and financial resources, and processes including ongoing financial monitoring and budget reallocations inform and contribute to or hinder the achievement of programme objectives? </w:t>
      </w:r>
    </w:p>
    <w:p w14:paraId="3A9C3BB7" w14:textId="77777777" w:rsidR="00DD241A" w:rsidRDefault="00DD241A" w:rsidP="00DD241A">
      <w:pPr>
        <w:rPr>
          <w:rFonts w:cstheme="minorHAnsi"/>
        </w:rPr>
      </w:pPr>
    </w:p>
    <w:p w14:paraId="16ABAE21" w14:textId="77777777" w:rsidR="00DD241A" w:rsidRPr="009E02F2" w:rsidRDefault="00DD241A" w:rsidP="00DD241A">
      <w:pPr>
        <w:pStyle w:val="Heading3"/>
      </w:pPr>
      <w:bookmarkStart w:id="158" w:name="_Toc140714210"/>
      <w:bookmarkStart w:id="159" w:name="_Toc140777605"/>
      <w:bookmarkStart w:id="160" w:name="_Toc140777760"/>
      <w:bookmarkStart w:id="161" w:name="_Toc140779552"/>
      <w:bookmarkStart w:id="162" w:name="_Toc144244610"/>
      <w:bookmarkStart w:id="163" w:name="_Toc144244713"/>
      <w:r w:rsidRPr="009E02F2">
        <w:t>Sustainability of the programme</w:t>
      </w:r>
      <w:bookmarkEnd w:id="158"/>
      <w:bookmarkEnd w:id="159"/>
      <w:bookmarkEnd w:id="160"/>
      <w:bookmarkEnd w:id="161"/>
      <w:bookmarkEnd w:id="162"/>
      <w:bookmarkEnd w:id="163"/>
    </w:p>
    <w:p w14:paraId="5343E8E0" w14:textId="77777777" w:rsidR="00DD241A" w:rsidRPr="00B94025" w:rsidRDefault="00DD241A" w:rsidP="00DD241A">
      <w:pPr>
        <w:rPr>
          <w:rFonts w:cstheme="minorHAnsi"/>
        </w:rPr>
      </w:pPr>
      <w:r w:rsidRPr="00B94025">
        <w:rPr>
          <w:rFonts w:cstheme="minorHAnsi"/>
        </w:rPr>
        <w:t xml:space="preserve">To what extent were the Joint </w:t>
      </w:r>
      <w:proofErr w:type="spellStart"/>
      <w:r w:rsidRPr="00B94025">
        <w:rPr>
          <w:rFonts w:cstheme="minorHAnsi"/>
        </w:rPr>
        <w:t>Programme’s</w:t>
      </w:r>
      <w:proofErr w:type="spellEnd"/>
      <w:r w:rsidRPr="00B94025">
        <w:rPr>
          <w:rFonts w:cstheme="minorHAnsi"/>
        </w:rPr>
        <w:t xml:space="preserve"> strategies to support the production, analysis and use of VAW data designed to last into the medium and long term?</w:t>
      </w:r>
    </w:p>
    <w:p w14:paraId="6F49BEC0" w14:textId="77777777" w:rsidR="00DD241A" w:rsidRDefault="00DD241A" w:rsidP="00DD241A">
      <w:pPr>
        <w:pStyle w:val="Heading2"/>
        <w:rPr>
          <w:rFonts w:ascii="Corbel" w:hAnsi="Corbel"/>
        </w:rPr>
      </w:pPr>
    </w:p>
    <w:p w14:paraId="7B27C2BC" w14:textId="77777777" w:rsidR="00DD241A" w:rsidRPr="00D34CC3" w:rsidRDefault="00DD241A" w:rsidP="00DD241A">
      <w:pPr>
        <w:pStyle w:val="Heading2"/>
      </w:pPr>
      <w:bookmarkStart w:id="164" w:name="_Toc139986000"/>
      <w:bookmarkStart w:id="165" w:name="_Toc140714211"/>
      <w:bookmarkStart w:id="166" w:name="_Toc140777606"/>
      <w:bookmarkStart w:id="167" w:name="_Toc140777761"/>
      <w:bookmarkStart w:id="168" w:name="_Toc140779553"/>
      <w:bookmarkStart w:id="169" w:name="_Toc140779785"/>
      <w:bookmarkStart w:id="170" w:name="_Toc144244611"/>
      <w:bookmarkStart w:id="171" w:name="_Toc144244714"/>
      <w:r>
        <w:t xml:space="preserve">2.4 </w:t>
      </w:r>
      <w:r w:rsidRPr="00D34CC3">
        <w:t>Data</w:t>
      </w:r>
      <w:bookmarkEnd w:id="164"/>
      <w:r w:rsidRPr="00D34CC3">
        <w:t xml:space="preserve"> </w:t>
      </w:r>
      <w:r>
        <w:t>used for the Evaluation</w:t>
      </w:r>
      <w:bookmarkEnd w:id="165"/>
      <w:bookmarkEnd w:id="166"/>
      <w:bookmarkEnd w:id="167"/>
      <w:bookmarkEnd w:id="168"/>
      <w:bookmarkEnd w:id="169"/>
      <w:bookmarkEnd w:id="170"/>
      <w:bookmarkEnd w:id="171"/>
    </w:p>
    <w:p w14:paraId="3F669138" w14:textId="77777777" w:rsidR="00DD241A" w:rsidRDefault="00DD241A" w:rsidP="00DD241A">
      <w:pPr>
        <w:rPr>
          <w:rFonts w:eastAsia="Times New Roman" w:cstheme="minorBidi"/>
        </w:rPr>
      </w:pPr>
    </w:p>
    <w:p w14:paraId="5CDDF2F9" w14:textId="77777777" w:rsidR="00DD241A" w:rsidRDefault="00DD241A" w:rsidP="00DD241A">
      <w:pPr>
        <w:rPr>
          <w:rFonts w:eastAsia="Times New Roman" w:cstheme="minorBidi"/>
        </w:rPr>
      </w:pPr>
      <w:r w:rsidRPr="00916D42">
        <w:rPr>
          <w:rFonts w:eastAsia="Times New Roman" w:cstheme="minorBidi"/>
        </w:rPr>
        <w:t>The evaluation was based on three sources of data that covered the full period of programme implementation</w:t>
      </w:r>
      <w:r>
        <w:rPr>
          <w:rFonts w:eastAsia="Times New Roman" w:cstheme="minorBidi"/>
        </w:rPr>
        <w:t>:</w:t>
      </w:r>
    </w:p>
    <w:p w14:paraId="49BF2E4C" w14:textId="77777777" w:rsidR="00DD241A" w:rsidRDefault="00DD241A" w:rsidP="00DD241A">
      <w:pPr>
        <w:rPr>
          <w:rFonts w:eastAsia="Times New Roman" w:cstheme="minorBidi"/>
        </w:rPr>
      </w:pPr>
    </w:p>
    <w:p w14:paraId="465FEC68" w14:textId="0B66BDB0" w:rsidR="00DD241A" w:rsidRPr="00766AB2" w:rsidRDefault="00DD241A" w:rsidP="00C652CB">
      <w:pPr>
        <w:pStyle w:val="ListParagraph"/>
        <w:numPr>
          <w:ilvl w:val="0"/>
          <w:numId w:val="18"/>
        </w:numPr>
        <w:rPr>
          <w:rFonts w:eastAsia="Times New Roman" w:cstheme="minorBidi"/>
        </w:rPr>
      </w:pPr>
      <w:r w:rsidRPr="00766AB2">
        <w:rPr>
          <w:rFonts w:eastAsia="Times New Roman" w:cstheme="minorBidi"/>
        </w:rPr>
        <w:t xml:space="preserve">A review of </w:t>
      </w:r>
      <w:r w:rsidR="003246AC">
        <w:rPr>
          <w:rFonts w:eastAsia="Times New Roman" w:cstheme="minorBidi"/>
        </w:rPr>
        <w:t xml:space="preserve">64 </w:t>
      </w:r>
      <w:r w:rsidRPr="00766AB2">
        <w:rPr>
          <w:rFonts w:eastAsia="Times New Roman" w:cstheme="minorBidi"/>
        </w:rPr>
        <w:t>documents and publication</w:t>
      </w:r>
      <w:r>
        <w:rPr>
          <w:rFonts w:eastAsia="Times New Roman" w:cstheme="minorBidi"/>
        </w:rPr>
        <w:t>s</w:t>
      </w:r>
      <w:r w:rsidR="003246AC">
        <w:rPr>
          <w:rFonts w:eastAsia="Times New Roman" w:cstheme="minorBidi"/>
        </w:rPr>
        <w:t>, 27 of these were</w:t>
      </w:r>
      <w:r>
        <w:rPr>
          <w:rFonts w:eastAsia="Times New Roman" w:cstheme="minorBidi"/>
        </w:rPr>
        <w:t xml:space="preserve"> </w:t>
      </w:r>
      <w:r w:rsidRPr="00766AB2">
        <w:rPr>
          <w:rFonts w:eastAsia="Times New Roman" w:cstheme="minorBidi"/>
        </w:rPr>
        <w:t>internal to the Joint Programme</w:t>
      </w:r>
      <w:r>
        <w:rPr>
          <w:rFonts w:eastAsia="Times New Roman" w:cstheme="minorBidi"/>
        </w:rPr>
        <w:t>.</w:t>
      </w:r>
      <w:r w:rsidRPr="00766AB2">
        <w:rPr>
          <w:rFonts w:eastAsia="Times New Roman" w:cstheme="minorBidi"/>
        </w:rPr>
        <w:t xml:space="preserve"> </w:t>
      </w:r>
    </w:p>
    <w:p w14:paraId="68FD209B" w14:textId="65183817" w:rsidR="00DD241A" w:rsidRPr="00766AB2" w:rsidRDefault="00DD241A" w:rsidP="00C652CB">
      <w:pPr>
        <w:pStyle w:val="ListParagraph"/>
        <w:numPr>
          <w:ilvl w:val="0"/>
          <w:numId w:val="18"/>
        </w:numPr>
        <w:rPr>
          <w:rFonts w:eastAsia="Times New Roman" w:cstheme="minorBidi"/>
        </w:rPr>
      </w:pPr>
      <w:r w:rsidRPr="00766AB2">
        <w:rPr>
          <w:rFonts w:eastAsia="Times New Roman" w:cstheme="minorBidi"/>
        </w:rPr>
        <w:t xml:space="preserve">Qualitative data collected through individual and group key informant interviews </w:t>
      </w:r>
      <w:r>
        <w:rPr>
          <w:rFonts w:eastAsia="Times New Roman" w:cstheme="minorBidi"/>
        </w:rPr>
        <w:t xml:space="preserve">who were selected by UN Women and WHO. </w:t>
      </w:r>
      <w:r w:rsidR="008C7438">
        <w:rPr>
          <w:rFonts w:eastAsia="Times New Roman" w:cstheme="minorBidi"/>
        </w:rPr>
        <w:t xml:space="preserve"> </w:t>
      </w:r>
      <w:r>
        <w:rPr>
          <w:rFonts w:eastAsia="Times New Roman" w:cstheme="minorBidi"/>
        </w:rPr>
        <w:t xml:space="preserve">Interviews covered how stakeholders worked with the Joint Programme, their views on what this work </w:t>
      </w:r>
      <w:r w:rsidR="00C15D1F">
        <w:rPr>
          <w:rFonts w:eastAsia="Times New Roman" w:cstheme="minorBidi"/>
        </w:rPr>
        <w:t>accomplished,</w:t>
      </w:r>
      <w:r>
        <w:rPr>
          <w:rFonts w:eastAsia="Times New Roman" w:cstheme="minorBidi"/>
        </w:rPr>
        <w:t>,</w:t>
      </w:r>
      <w:r w:rsidR="0004327F">
        <w:rPr>
          <w:rFonts w:eastAsia="Times New Roman" w:cstheme="minorBidi"/>
        </w:rPr>
        <w:t xml:space="preserve"> lessons learned,</w:t>
      </w:r>
      <w:r>
        <w:rPr>
          <w:rFonts w:eastAsia="Times New Roman" w:cstheme="minorBidi"/>
        </w:rPr>
        <w:t xml:space="preserve"> and their ideas of what activities should be included in a second phase.</w:t>
      </w:r>
    </w:p>
    <w:p w14:paraId="51D8B772" w14:textId="051B0A6E" w:rsidR="00DD241A" w:rsidRDefault="00DD241A" w:rsidP="00C652CB">
      <w:pPr>
        <w:pStyle w:val="ListParagraph"/>
        <w:numPr>
          <w:ilvl w:val="0"/>
          <w:numId w:val="18"/>
        </w:numPr>
        <w:rPr>
          <w:rFonts w:eastAsia="Times New Roman" w:cstheme="minorBidi"/>
        </w:rPr>
      </w:pPr>
      <w:r w:rsidRPr="00B444D0">
        <w:rPr>
          <w:rFonts w:eastAsia="Times New Roman" w:cstheme="minorBidi"/>
        </w:rPr>
        <w:t xml:space="preserve">An online survey of external experts who worked with the Joint Programme as a participant in one or more </w:t>
      </w:r>
      <w:r w:rsidR="00CC290A">
        <w:rPr>
          <w:rFonts w:eastAsia="Times New Roman" w:cstheme="minorBidi"/>
        </w:rPr>
        <w:t xml:space="preserve">of 11 of the 12 </w:t>
      </w:r>
      <w:r w:rsidRPr="00B444D0">
        <w:rPr>
          <w:rFonts w:eastAsia="Times New Roman" w:cstheme="minorBidi"/>
        </w:rPr>
        <w:t xml:space="preserve">consultative processes, covering information </w:t>
      </w:r>
      <w:r w:rsidR="00CC290A">
        <w:rPr>
          <w:rFonts w:eastAsia="Times New Roman" w:cstheme="minorBidi"/>
        </w:rPr>
        <w:t>similar</w:t>
      </w:r>
      <w:r w:rsidR="00CC290A" w:rsidRPr="00B444D0">
        <w:rPr>
          <w:rFonts w:eastAsia="Times New Roman" w:cstheme="minorBidi"/>
        </w:rPr>
        <w:t xml:space="preserve"> </w:t>
      </w:r>
      <w:r w:rsidR="00CC290A">
        <w:rPr>
          <w:rFonts w:eastAsia="Times New Roman" w:cstheme="minorBidi"/>
        </w:rPr>
        <w:t xml:space="preserve">to </w:t>
      </w:r>
      <w:r w:rsidRPr="00B444D0">
        <w:rPr>
          <w:rFonts w:eastAsia="Times New Roman" w:cstheme="minorBidi"/>
        </w:rPr>
        <w:t>the interviews</w:t>
      </w:r>
      <w:r>
        <w:rPr>
          <w:rFonts w:eastAsia="Times New Roman" w:cstheme="minorBidi"/>
        </w:rPr>
        <w:t>.</w:t>
      </w:r>
    </w:p>
    <w:p w14:paraId="020261CA" w14:textId="77777777" w:rsidR="00DD241A" w:rsidRPr="00B444D0" w:rsidRDefault="00DD241A" w:rsidP="00DD241A">
      <w:pPr>
        <w:pStyle w:val="ListParagraph"/>
        <w:rPr>
          <w:rFonts w:eastAsia="Times New Roman" w:cstheme="minorBidi"/>
        </w:rPr>
      </w:pPr>
    </w:p>
    <w:p w14:paraId="306E3FE6" w14:textId="77777777" w:rsidR="00DD241A" w:rsidRPr="004D53DD" w:rsidRDefault="00DD241A" w:rsidP="00C652CB">
      <w:pPr>
        <w:pStyle w:val="ListParagraph"/>
        <w:numPr>
          <w:ilvl w:val="0"/>
          <w:numId w:val="22"/>
        </w:numPr>
      </w:pPr>
      <w:r w:rsidRPr="004D53DD">
        <w:t xml:space="preserve">All external experts who worked with the Joint Programme were invited to participate in the evaluation, either in a key informant interview or in the survey.  </w:t>
      </w:r>
    </w:p>
    <w:p w14:paraId="10963945" w14:textId="77777777" w:rsidR="00DD241A" w:rsidRPr="00140D67" w:rsidRDefault="00DD241A" w:rsidP="00DD241A">
      <w:pPr>
        <w:rPr>
          <w:rFonts w:eastAsia="Times New Roman" w:cstheme="minorBidi"/>
        </w:rPr>
      </w:pPr>
    </w:p>
    <w:p w14:paraId="6E1FC6F5" w14:textId="77777777" w:rsidR="00DD241A" w:rsidRPr="00E24D0A" w:rsidRDefault="00DD241A" w:rsidP="00DD241A">
      <w:pPr>
        <w:pStyle w:val="Heading3"/>
      </w:pPr>
      <w:bookmarkStart w:id="172" w:name="_Toc140714212"/>
      <w:bookmarkStart w:id="173" w:name="_Toc140777607"/>
      <w:bookmarkStart w:id="174" w:name="_Toc140777762"/>
      <w:bookmarkStart w:id="175" w:name="_Toc140779554"/>
      <w:bookmarkStart w:id="176" w:name="_Toc144244612"/>
      <w:bookmarkStart w:id="177" w:name="_Toc144244715"/>
      <w:r w:rsidRPr="00E24D0A">
        <w:t>Key Informant Interviews</w:t>
      </w:r>
      <w:bookmarkEnd w:id="172"/>
      <w:bookmarkEnd w:id="173"/>
      <w:bookmarkEnd w:id="174"/>
      <w:bookmarkEnd w:id="175"/>
      <w:bookmarkEnd w:id="176"/>
      <w:bookmarkEnd w:id="177"/>
    </w:p>
    <w:p w14:paraId="54209C5D" w14:textId="6A5FB05A" w:rsidR="00DD241A" w:rsidRPr="00140D67" w:rsidRDefault="00DD241A" w:rsidP="00DD241A">
      <w:pPr>
        <w:rPr>
          <w:rFonts w:eastAsia="Times New Roman" w:cstheme="minorBidi"/>
        </w:rPr>
      </w:pPr>
      <w:r>
        <w:rPr>
          <w:rFonts w:eastAsia="Times New Roman" w:cstheme="minorBidi"/>
        </w:rPr>
        <w:t>Of the 48</w:t>
      </w:r>
      <w:r w:rsidRPr="004D4F18">
        <w:rPr>
          <w:rFonts w:eastAsia="Times New Roman" w:cstheme="minorBidi"/>
        </w:rPr>
        <w:t xml:space="preserve"> </w:t>
      </w:r>
      <w:r w:rsidRPr="00140D67">
        <w:rPr>
          <w:rFonts w:eastAsia="Times New Roman" w:cstheme="minorBidi"/>
        </w:rPr>
        <w:t>Joint Programme stakeholders</w:t>
      </w:r>
      <w:r>
        <w:rPr>
          <w:rFonts w:eastAsia="Times New Roman" w:cstheme="minorBidi"/>
        </w:rPr>
        <w:t xml:space="preserve"> selected by UN Women and WHO</w:t>
      </w:r>
      <w:r w:rsidRPr="00140D67">
        <w:rPr>
          <w:rFonts w:eastAsia="Times New Roman" w:cstheme="minorBidi"/>
        </w:rPr>
        <w:t xml:space="preserve"> </w:t>
      </w:r>
      <w:r>
        <w:rPr>
          <w:rFonts w:eastAsia="Times New Roman" w:cstheme="minorBidi"/>
        </w:rPr>
        <w:t xml:space="preserve">for individual or group interview, nine </w:t>
      </w:r>
      <w:r w:rsidRPr="00140D67">
        <w:rPr>
          <w:rFonts w:eastAsia="Times New Roman" w:cstheme="minorBidi"/>
        </w:rPr>
        <w:t>were unavailable during the allotted time for data collection</w:t>
      </w:r>
      <w:r>
        <w:rPr>
          <w:rFonts w:eastAsia="Times New Roman" w:cstheme="minorBidi"/>
        </w:rPr>
        <w:t>, leaving a total of 39 interview participant</w:t>
      </w:r>
      <w:r w:rsidR="003246AC">
        <w:rPr>
          <w:rFonts w:eastAsia="Times New Roman" w:cstheme="minorBidi"/>
        </w:rPr>
        <w:t>s (33 women, 6 men)</w:t>
      </w:r>
      <w:r w:rsidR="004D4F18">
        <w:rPr>
          <w:rFonts w:eastAsia="Times New Roman" w:cstheme="minorBidi"/>
        </w:rPr>
        <w:t xml:space="preserve"> </w:t>
      </w:r>
      <w:r w:rsidR="003246AC">
        <w:rPr>
          <w:rFonts w:eastAsia="Times New Roman" w:cstheme="minorBidi"/>
        </w:rPr>
        <w:t xml:space="preserve">who are </w:t>
      </w:r>
      <w:r>
        <w:rPr>
          <w:rFonts w:eastAsia="Times New Roman" w:cstheme="minorBidi"/>
        </w:rPr>
        <w:t>listed in Annex 1</w:t>
      </w:r>
      <w:r w:rsidR="003246AC">
        <w:rPr>
          <w:rFonts w:eastAsia="Times New Roman" w:cstheme="minorBidi"/>
        </w:rPr>
        <w:t xml:space="preserve">.  </w:t>
      </w:r>
      <w:r w:rsidRPr="00140D67">
        <w:rPr>
          <w:rFonts w:eastAsia="Times New Roman" w:cstheme="minorBidi"/>
        </w:rPr>
        <w:t>Participants were from UN Women and WHO HQ, UN Women Regional Offices (ROs), UN Women Country Offices (COs), all four institutions</w:t>
      </w:r>
      <w:r>
        <w:rPr>
          <w:rFonts w:eastAsia="Times New Roman" w:cstheme="minorBidi"/>
        </w:rPr>
        <w:t xml:space="preserve"> involved in the regional training consortia,</w:t>
      </w:r>
      <w:r w:rsidRPr="00140D67">
        <w:rPr>
          <w:rFonts w:eastAsia="Times New Roman" w:cstheme="minorBidi"/>
        </w:rPr>
        <w:t xml:space="preserve"> UNFPA, UNODC, ESCWA, two EU-affiliated agencies (FRA and EIGE), FCDO, consultants, and participating experts</w:t>
      </w:r>
      <w:r>
        <w:rPr>
          <w:rFonts w:eastAsia="Times New Roman" w:cstheme="minorBidi"/>
        </w:rPr>
        <w:t xml:space="preserve"> in technical advisory groups and expert group convened by the Joint Programme</w:t>
      </w:r>
      <w:r w:rsidRPr="00140D67">
        <w:rPr>
          <w:rFonts w:eastAsia="Times New Roman" w:cstheme="minorBidi"/>
        </w:rPr>
        <w:t xml:space="preserve">. </w:t>
      </w:r>
      <w:r w:rsidR="004152E0" w:rsidRPr="00140D67">
        <w:rPr>
          <w:rFonts w:eastAsia="Times New Roman" w:cstheme="minorBidi"/>
        </w:rPr>
        <w:t xml:space="preserve"> </w:t>
      </w:r>
      <w:r w:rsidRPr="00140D67">
        <w:rPr>
          <w:rFonts w:eastAsia="Times New Roman" w:cstheme="minorBidi"/>
        </w:rPr>
        <w:t>Individual interviews were conducted with 25 participants</w:t>
      </w:r>
      <w:r>
        <w:rPr>
          <w:rFonts w:eastAsia="Times New Roman" w:cstheme="minorBidi"/>
        </w:rPr>
        <w:t xml:space="preserve"> and </w:t>
      </w:r>
      <w:r w:rsidRPr="00140D67">
        <w:rPr>
          <w:rFonts w:eastAsia="Times New Roman" w:cstheme="minorBidi"/>
        </w:rPr>
        <w:t xml:space="preserve">the remaining 14 were interviewed in groups of 2-4 people. </w:t>
      </w:r>
      <w:r w:rsidR="004152E0" w:rsidRPr="00140D67">
        <w:rPr>
          <w:rFonts w:eastAsia="Times New Roman" w:cstheme="minorBidi"/>
        </w:rPr>
        <w:t xml:space="preserve"> </w:t>
      </w:r>
      <w:r>
        <w:rPr>
          <w:rFonts w:eastAsia="Times New Roman" w:cstheme="minorBidi"/>
        </w:rPr>
        <w:t xml:space="preserve">Interviews elicited information on Joint Programme work and contributions from the perspective of each participant’s role with the Joint Programme. </w:t>
      </w:r>
      <w:r w:rsidR="008F2A79">
        <w:rPr>
          <w:rFonts w:eastAsia="Times New Roman" w:cstheme="minorBidi"/>
        </w:rPr>
        <w:t xml:space="preserve"> </w:t>
      </w:r>
      <w:r>
        <w:rPr>
          <w:rFonts w:eastAsia="Times New Roman" w:cstheme="minorBidi"/>
        </w:rPr>
        <w:t xml:space="preserve">The content of the interviews reflected activity implementation from all years of programme implementation. </w:t>
      </w:r>
      <w:r w:rsidR="008F2A79">
        <w:rPr>
          <w:rFonts w:eastAsia="Times New Roman" w:cstheme="minorBidi"/>
        </w:rPr>
        <w:t xml:space="preserve"> </w:t>
      </w:r>
      <w:r>
        <w:rPr>
          <w:rFonts w:eastAsia="Times New Roman" w:cstheme="minorBidi"/>
        </w:rPr>
        <w:t xml:space="preserve">The interviews provided a rich context </w:t>
      </w:r>
      <w:r w:rsidR="0004327F">
        <w:rPr>
          <w:rFonts w:eastAsia="Times New Roman" w:cstheme="minorBidi"/>
        </w:rPr>
        <w:t xml:space="preserve">for programmatic results </w:t>
      </w:r>
      <w:r>
        <w:rPr>
          <w:rFonts w:eastAsia="Times New Roman" w:cstheme="minorBidi"/>
        </w:rPr>
        <w:t xml:space="preserve">and detailed examples that </w:t>
      </w:r>
      <w:r w:rsidR="0004327F">
        <w:rPr>
          <w:rFonts w:eastAsia="Times New Roman" w:cstheme="minorBidi"/>
        </w:rPr>
        <w:t>demonstrated their effects.</w:t>
      </w:r>
    </w:p>
    <w:p w14:paraId="021B8344" w14:textId="77777777" w:rsidR="00DD241A" w:rsidRPr="00140D67" w:rsidRDefault="00DD241A" w:rsidP="00DD241A">
      <w:pPr>
        <w:rPr>
          <w:rFonts w:eastAsia="Times New Roman" w:cstheme="minorBidi"/>
        </w:rPr>
      </w:pPr>
    </w:p>
    <w:p w14:paraId="74877542" w14:textId="77777777" w:rsidR="00DD241A" w:rsidRPr="00D34CC3" w:rsidRDefault="00DD241A" w:rsidP="00DD241A">
      <w:pPr>
        <w:pStyle w:val="Heading3"/>
      </w:pPr>
      <w:bookmarkStart w:id="178" w:name="_Toc139986001"/>
      <w:bookmarkStart w:id="179" w:name="_Toc140714213"/>
      <w:bookmarkStart w:id="180" w:name="_Toc140777608"/>
      <w:bookmarkStart w:id="181" w:name="_Toc140777763"/>
      <w:bookmarkStart w:id="182" w:name="_Toc140779555"/>
      <w:bookmarkStart w:id="183" w:name="_Toc144244613"/>
      <w:bookmarkStart w:id="184" w:name="_Toc144244716"/>
      <w:r w:rsidRPr="00D34CC3">
        <w:lastRenderedPageBreak/>
        <w:t>Online Survey</w:t>
      </w:r>
      <w:bookmarkEnd w:id="178"/>
      <w:bookmarkEnd w:id="179"/>
      <w:bookmarkEnd w:id="180"/>
      <w:bookmarkEnd w:id="181"/>
      <w:bookmarkEnd w:id="182"/>
      <w:bookmarkEnd w:id="183"/>
      <w:bookmarkEnd w:id="184"/>
    </w:p>
    <w:p w14:paraId="0BAA4F9B" w14:textId="3646ADD5" w:rsidR="00DD241A" w:rsidRPr="00140D67" w:rsidRDefault="00DD241A" w:rsidP="00DD241A">
      <w:pPr>
        <w:rPr>
          <w:rFonts w:eastAsia="Times New Roman" w:cstheme="minorBidi"/>
        </w:rPr>
      </w:pPr>
      <w:r w:rsidRPr="00140D67">
        <w:rPr>
          <w:rFonts w:eastAsia="Times New Roman" w:cstheme="minorBidi"/>
        </w:rPr>
        <w:t>The survey was sent to all external experts (</w:t>
      </w:r>
      <w:r>
        <w:rPr>
          <w:rFonts w:eastAsia="Times New Roman" w:cstheme="minorBidi"/>
        </w:rPr>
        <w:t>minus</w:t>
      </w:r>
      <w:r w:rsidRPr="00140D67">
        <w:rPr>
          <w:rFonts w:eastAsia="Times New Roman" w:cstheme="minorBidi"/>
        </w:rPr>
        <w:t xml:space="preserve"> the 12 selected for interview) who participated in one or more</w:t>
      </w:r>
      <w:r w:rsidR="00CC290A">
        <w:rPr>
          <w:rFonts w:eastAsia="Times New Roman" w:cstheme="minorBidi"/>
        </w:rPr>
        <w:t xml:space="preserve"> of 11 of the 12</w:t>
      </w:r>
      <w:r w:rsidRPr="00140D67">
        <w:rPr>
          <w:rFonts w:eastAsia="Times New Roman" w:cstheme="minorBidi"/>
        </w:rPr>
        <w:t xml:space="preserve"> Joint Programme consultative processes</w:t>
      </w:r>
      <w:r>
        <w:rPr>
          <w:rFonts w:eastAsia="Times New Roman" w:cstheme="minorBidi"/>
        </w:rPr>
        <w:t xml:space="preserve">, for a total of </w:t>
      </w:r>
      <w:r w:rsidR="00C15D1F">
        <w:rPr>
          <w:rFonts w:eastAsia="Times New Roman" w:cstheme="minorBidi"/>
        </w:rPr>
        <w:t>93 potential participants</w:t>
      </w:r>
      <w:r w:rsidR="00C15D1F" w:rsidRPr="00140D67">
        <w:rPr>
          <w:rFonts w:eastAsia="Times New Roman" w:cstheme="minorBidi"/>
        </w:rPr>
        <w:t xml:space="preserve">. </w:t>
      </w:r>
      <w:r>
        <w:rPr>
          <w:rFonts w:eastAsia="Times New Roman" w:cstheme="minorBidi"/>
        </w:rPr>
        <w:t xml:space="preserve"> </w:t>
      </w:r>
      <w:r w:rsidR="00B05E10">
        <w:rPr>
          <w:rFonts w:eastAsia="Times New Roman" w:cstheme="minorBidi"/>
        </w:rPr>
        <w:t>A total of</w:t>
      </w:r>
      <w:r>
        <w:rPr>
          <w:rFonts w:eastAsia="Times New Roman" w:cstheme="minorBidi"/>
        </w:rPr>
        <w:t xml:space="preserve"> 26 people responded to the survey</w:t>
      </w:r>
      <w:r w:rsidR="00B05E10">
        <w:rPr>
          <w:rFonts w:eastAsia="Times New Roman" w:cstheme="minorBidi"/>
        </w:rPr>
        <w:t xml:space="preserve"> (28%).  The sample</w:t>
      </w:r>
      <w:r>
        <w:rPr>
          <w:rFonts w:eastAsia="Times New Roman" w:cstheme="minorBidi"/>
        </w:rPr>
        <w:t xml:space="preserve"> included at least one respondent from each of the consultative processes that were the basis of the survey questions. </w:t>
      </w:r>
    </w:p>
    <w:p w14:paraId="1FBCA3A2" w14:textId="77777777" w:rsidR="00DD241A" w:rsidRPr="00967C14" w:rsidRDefault="00DD241A" w:rsidP="00DD241A">
      <w:pPr>
        <w:rPr>
          <w:rFonts w:eastAsia="Times New Roman" w:cstheme="minorBidi"/>
        </w:rPr>
      </w:pPr>
    </w:p>
    <w:p w14:paraId="22DE4BC7" w14:textId="77777777" w:rsidR="00DD241A" w:rsidRPr="00D34CC3" w:rsidRDefault="00DD241A" w:rsidP="00DD241A">
      <w:pPr>
        <w:pStyle w:val="Heading2"/>
      </w:pPr>
      <w:bookmarkStart w:id="185" w:name="_Toc139986002"/>
      <w:bookmarkStart w:id="186" w:name="_Toc140714214"/>
      <w:bookmarkStart w:id="187" w:name="_Toc140777609"/>
      <w:bookmarkStart w:id="188" w:name="_Toc140777764"/>
      <w:bookmarkStart w:id="189" w:name="_Toc140779556"/>
      <w:bookmarkStart w:id="190" w:name="_Toc140779786"/>
      <w:bookmarkStart w:id="191" w:name="_Toc144244614"/>
      <w:bookmarkStart w:id="192" w:name="_Toc144244717"/>
      <w:r>
        <w:t xml:space="preserve">2.5 </w:t>
      </w:r>
      <w:r w:rsidRPr="00D34CC3">
        <w:t>Analyses</w:t>
      </w:r>
      <w:bookmarkEnd w:id="185"/>
      <w:bookmarkEnd w:id="186"/>
      <w:bookmarkEnd w:id="187"/>
      <w:bookmarkEnd w:id="188"/>
      <w:bookmarkEnd w:id="189"/>
      <w:bookmarkEnd w:id="190"/>
      <w:bookmarkEnd w:id="191"/>
      <w:bookmarkEnd w:id="192"/>
    </w:p>
    <w:p w14:paraId="450DE789" w14:textId="53EAA390" w:rsidR="00DD241A" w:rsidRPr="00140D67" w:rsidRDefault="00DD241A" w:rsidP="00DD241A">
      <w:pPr>
        <w:rPr>
          <w:rFonts w:eastAsia="Times New Roman" w:cstheme="minorBidi"/>
        </w:rPr>
      </w:pPr>
      <w:r w:rsidRPr="00140D67">
        <w:rPr>
          <w:rFonts w:eastAsia="Times New Roman" w:cstheme="minorBidi"/>
        </w:rPr>
        <w:t>The three sources of data were triangulated and analyzed together to answer the evaluation research questions</w:t>
      </w:r>
      <w:r>
        <w:rPr>
          <w:rFonts w:eastAsia="Times New Roman" w:cstheme="minorBidi"/>
        </w:rPr>
        <w:t xml:space="preserve">. Each data source offered information that </w:t>
      </w:r>
      <w:r w:rsidR="007E70C9">
        <w:rPr>
          <w:rFonts w:eastAsia="Times New Roman" w:cstheme="minorBidi"/>
        </w:rPr>
        <w:t xml:space="preserve">was </w:t>
      </w:r>
      <w:r>
        <w:rPr>
          <w:rFonts w:eastAsia="Times New Roman" w:cstheme="minorBidi"/>
        </w:rPr>
        <w:t>complementary to the others</w:t>
      </w:r>
      <w:r w:rsidRPr="00140D67">
        <w:rPr>
          <w:rFonts w:eastAsia="Times New Roman" w:cstheme="minorBidi"/>
        </w:rPr>
        <w:t>.</w:t>
      </w:r>
      <w:r>
        <w:rPr>
          <w:rFonts w:eastAsia="Times New Roman" w:cstheme="minorBidi"/>
        </w:rPr>
        <w:t xml:space="preserve"> The document review was used to understand programme background, design, strategies, planning, and to capture activity results. </w:t>
      </w:r>
      <w:r w:rsidR="00B23BE9">
        <w:rPr>
          <w:rFonts w:eastAsia="Times New Roman" w:cstheme="minorBidi"/>
        </w:rPr>
        <w:t xml:space="preserve"> </w:t>
      </w:r>
      <w:r>
        <w:rPr>
          <w:rFonts w:eastAsia="Times New Roman" w:cstheme="minorBidi"/>
        </w:rPr>
        <w:t xml:space="preserve">The qualitative analyses used the perspectives offered by this diverse sample of Joint Programme stakeholders for insight into the context of these results. The data were coded based on deductive and inductive methods and analyzed to identify broader themes, using </w:t>
      </w:r>
      <w:proofErr w:type="spellStart"/>
      <w:r w:rsidRPr="00140D67">
        <w:rPr>
          <w:rFonts w:eastAsia="Times New Roman" w:cstheme="minorBidi"/>
        </w:rPr>
        <w:t>Atlas.ti</w:t>
      </w:r>
      <w:proofErr w:type="spellEnd"/>
      <w:r w:rsidRPr="00140D67">
        <w:rPr>
          <w:rFonts w:eastAsia="Times New Roman" w:cstheme="minorBidi"/>
        </w:rPr>
        <w:t xml:space="preserve"> v.9 software. </w:t>
      </w:r>
      <w:r w:rsidR="008F2A79" w:rsidRPr="00140D67">
        <w:rPr>
          <w:rFonts w:eastAsia="Times New Roman" w:cstheme="minorBidi"/>
        </w:rPr>
        <w:t xml:space="preserve"> </w:t>
      </w:r>
      <w:r>
        <w:rPr>
          <w:rFonts w:eastAsia="Times New Roman" w:cstheme="minorBidi"/>
        </w:rPr>
        <w:t xml:space="preserve">The online survey data were used to understand individual experiences as participants in the consultative processes. </w:t>
      </w:r>
      <w:r w:rsidR="00BC337E">
        <w:rPr>
          <w:rFonts w:eastAsia="Times New Roman" w:cstheme="minorBidi"/>
        </w:rPr>
        <w:t xml:space="preserve"> </w:t>
      </w:r>
      <w:r>
        <w:rPr>
          <w:rFonts w:eastAsia="Times New Roman" w:cstheme="minorBidi"/>
        </w:rPr>
        <w:t xml:space="preserve">The survey was developed and data were analyzed </w:t>
      </w:r>
      <w:r w:rsidRPr="00140D67">
        <w:rPr>
          <w:rFonts w:eastAsia="Times New Roman" w:cstheme="minorBidi"/>
        </w:rPr>
        <w:t>using Qualtrics</w:t>
      </w:r>
      <w:r>
        <w:rPr>
          <w:rFonts w:eastAsia="Times New Roman" w:cstheme="minorBidi"/>
        </w:rPr>
        <w:t xml:space="preserve"> software.</w:t>
      </w:r>
      <w:r w:rsidR="00A900EC">
        <w:rPr>
          <w:rFonts w:eastAsia="Times New Roman" w:cstheme="minorBidi"/>
        </w:rPr>
        <w:t xml:space="preserve"> </w:t>
      </w:r>
      <w:r>
        <w:rPr>
          <w:rFonts w:eastAsia="Times New Roman" w:cstheme="minorBidi"/>
        </w:rPr>
        <w:t xml:space="preserve"> Survey results were integrated into the report where appropriate, and a more complete survey report appears in Annex 3</w:t>
      </w:r>
      <w:r w:rsidRPr="00140D67">
        <w:rPr>
          <w:rFonts w:eastAsia="Times New Roman" w:cstheme="minorBidi"/>
        </w:rPr>
        <w:t xml:space="preserve">. </w:t>
      </w:r>
      <w:r w:rsidR="4AA2821F" w:rsidRPr="00140D67">
        <w:rPr>
          <w:rFonts w:eastAsia="Times New Roman" w:cstheme="minorBidi"/>
        </w:rPr>
        <w:t xml:space="preserve">  </w:t>
      </w:r>
      <w:r w:rsidRPr="00140D67">
        <w:rPr>
          <w:rFonts w:cstheme="minorBidi"/>
        </w:rPr>
        <w:t xml:space="preserve">Findings from </w:t>
      </w:r>
      <w:r>
        <w:rPr>
          <w:rFonts w:eastAsia="Times New Roman" w:cstheme="minorBidi"/>
        </w:rPr>
        <w:t xml:space="preserve">programme </w:t>
      </w:r>
      <w:r w:rsidRPr="00140D67">
        <w:rPr>
          <w:rFonts w:eastAsia="Times New Roman" w:cstheme="minorBidi"/>
        </w:rPr>
        <w:t>achievements</w:t>
      </w:r>
      <w:r>
        <w:rPr>
          <w:rFonts w:eastAsia="Times New Roman" w:cstheme="minorBidi"/>
        </w:rPr>
        <w:t xml:space="preserve"> </w:t>
      </w:r>
      <w:r w:rsidRPr="00140D67">
        <w:rPr>
          <w:rFonts w:eastAsia="Times New Roman" w:cstheme="minorBidi"/>
        </w:rPr>
        <w:t xml:space="preserve">and lessons learned </w:t>
      </w:r>
      <w:r w:rsidRPr="00140D67">
        <w:rPr>
          <w:rFonts w:cstheme="minorBidi"/>
        </w:rPr>
        <w:t>form</w:t>
      </w:r>
      <w:r>
        <w:rPr>
          <w:rFonts w:cstheme="minorBidi"/>
        </w:rPr>
        <w:t>ed</w:t>
      </w:r>
      <w:r w:rsidRPr="00140D67">
        <w:rPr>
          <w:rFonts w:cstheme="minorBidi"/>
        </w:rPr>
        <w:t xml:space="preserve"> the basis </w:t>
      </w:r>
      <w:r>
        <w:rPr>
          <w:rFonts w:cstheme="minorBidi"/>
        </w:rPr>
        <w:t>for</w:t>
      </w:r>
      <w:r w:rsidRPr="00140D67">
        <w:rPr>
          <w:rFonts w:cstheme="minorBidi"/>
        </w:rPr>
        <w:t xml:space="preserve"> a set of recommendations for how the Joint Programme can best expand its work and deepen its impact during a second phase.</w:t>
      </w:r>
      <w:r>
        <w:rPr>
          <w:rFonts w:cstheme="minorBidi"/>
        </w:rPr>
        <w:t xml:space="preserve">  </w:t>
      </w:r>
    </w:p>
    <w:p w14:paraId="41784F3B" w14:textId="77777777" w:rsidR="00DD241A" w:rsidRPr="00140D67" w:rsidRDefault="00DD241A" w:rsidP="00DD241A">
      <w:pPr>
        <w:rPr>
          <w:rFonts w:cstheme="minorHAnsi"/>
        </w:rPr>
      </w:pPr>
    </w:p>
    <w:p w14:paraId="3F8469D1" w14:textId="77777777" w:rsidR="00DD241A" w:rsidRPr="00D34CC3" w:rsidRDefault="00DD241A" w:rsidP="00DD241A">
      <w:pPr>
        <w:pStyle w:val="Heading2"/>
      </w:pPr>
      <w:bookmarkStart w:id="193" w:name="_Toc139986003"/>
      <w:bookmarkStart w:id="194" w:name="_Toc140714215"/>
      <w:bookmarkStart w:id="195" w:name="_Toc140777610"/>
      <w:bookmarkStart w:id="196" w:name="_Toc140777765"/>
      <w:bookmarkStart w:id="197" w:name="_Toc140779557"/>
      <w:bookmarkStart w:id="198" w:name="_Toc140779787"/>
      <w:bookmarkStart w:id="199" w:name="_Toc144244615"/>
      <w:bookmarkStart w:id="200" w:name="_Toc144244718"/>
      <w:r>
        <w:t xml:space="preserve">2.6 </w:t>
      </w:r>
      <w:r w:rsidRPr="00D34CC3">
        <w:t>Management arrangements for the evaluation</w:t>
      </w:r>
      <w:bookmarkEnd w:id="193"/>
      <w:bookmarkEnd w:id="194"/>
      <w:bookmarkEnd w:id="195"/>
      <w:bookmarkEnd w:id="196"/>
      <w:bookmarkEnd w:id="197"/>
      <w:bookmarkEnd w:id="198"/>
      <w:bookmarkEnd w:id="199"/>
      <w:bookmarkEnd w:id="200"/>
    </w:p>
    <w:p w14:paraId="55DC5988" w14:textId="12D24153" w:rsidR="00DD241A" w:rsidRPr="00140D67" w:rsidRDefault="00DD241A" w:rsidP="00DD241A">
      <w:r w:rsidRPr="00140D67">
        <w:t xml:space="preserve">The evaluation </w:t>
      </w:r>
      <w:r>
        <w:t>was</w:t>
      </w:r>
      <w:r w:rsidRPr="00140D67">
        <w:t xml:space="preserve"> managed by the Policy Specialist on Violence against Women Data and Programme Specialist on VAW Data and Research in UN Women HQ with guidance of the Independen</w:t>
      </w:r>
      <w:r>
        <w:t>t</w:t>
      </w:r>
      <w:r w:rsidRPr="00140D67">
        <w:t xml:space="preserve"> evaluation Services (IES) and guidance and supervision from the UN Women Chief, EVAW Section. An internal Evaluation Reference Group (ERG) consisting of UN Women-WHO Joint Programme in HQ and the </w:t>
      </w:r>
      <w:r w:rsidR="00BC1BE7">
        <w:t xml:space="preserve">UN Women </w:t>
      </w:r>
      <w:r w:rsidR="00AC58BB">
        <w:t>IES</w:t>
      </w:r>
      <w:r w:rsidRPr="00140D67">
        <w:t xml:space="preserve"> participate</w:t>
      </w:r>
      <w:r>
        <w:t>d</w:t>
      </w:r>
      <w:r w:rsidRPr="00140D67">
        <w:t xml:space="preserve"> in the evaluation process to provide quality inputs and assurance, and contribute to the development of the final report, including development of the management responses. </w:t>
      </w:r>
      <w:r w:rsidR="00573F78" w:rsidRPr="00140D67">
        <w:t xml:space="preserve"> </w:t>
      </w:r>
      <w:r w:rsidRPr="00140D67">
        <w:t>The ERG provide</w:t>
      </w:r>
      <w:r>
        <w:t>d</w:t>
      </w:r>
      <w:r w:rsidRPr="00140D67">
        <w:t xml:space="preserve"> substantial technical inputs, facilitate</w:t>
      </w:r>
      <w:r>
        <w:t>d</w:t>
      </w:r>
      <w:r w:rsidRPr="00140D67">
        <w:t xml:space="preserve"> access to documents and serve</w:t>
      </w:r>
      <w:r>
        <w:t>d</w:t>
      </w:r>
      <w:r w:rsidRPr="00140D67">
        <w:t xml:space="preserve"> as key informants </w:t>
      </w:r>
      <w:r>
        <w:t>when</w:t>
      </w:r>
      <w:r w:rsidRPr="00140D67">
        <w:t xml:space="preserve"> needed, and ensure</w:t>
      </w:r>
      <w:r>
        <w:t>d</w:t>
      </w:r>
      <w:r w:rsidRPr="00140D67">
        <w:t xml:space="preserve"> the high quality of the evaluation report. </w:t>
      </w:r>
    </w:p>
    <w:p w14:paraId="016391BF" w14:textId="77777777" w:rsidR="00DD241A" w:rsidRPr="00140D67" w:rsidRDefault="00DD241A" w:rsidP="00DD241A"/>
    <w:p w14:paraId="63DB0FF8" w14:textId="77777777" w:rsidR="00DD241A" w:rsidRDefault="00DD241A" w:rsidP="00DD241A">
      <w:pPr>
        <w:rPr>
          <w:rFonts w:eastAsiaTheme="majorEastAsia" w:cstheme="majorBidi"/>
          <w:b/>
          <w:color w:val="1F3864" w:themeColor="accent1" w:themeShade="80"/>
          <w:sz w:val="28"/>
          <w:szCs w:val="32"/>
        </w:rPr>
      </w:pPr>
      <w:r>
        <w:br w:type="page"/>
      </w:r>
    </w:p>
    <w:p w14:paraId="66009727" w14:textId="77777777" w:rsidR="00DD241A" w:rsidRPr="00140D67" w:rsidRDefault="00DD241A" w:rsidP="00DD241A">
      <w:pPr>
        <w:pStyle w:val="Heading1"/>
        <w:rPr>
          <w:rFonts w:ascii="Corbel" w:hAnsi="Corbel"/>
        </w:rPr>
      </w:pPr>
      <w:bookmarkStart w:id="201" w:name="_Toc139986004"/>
      <w:bookmarkStart w:id="202" w:name="_Toc140714216"/>
      <w:bookmarkStart w:id="203" w:name="_Toc140777611"/>
      <w:bookmarkStart w:id="204" w:name="_Toc140777766"/>
      <w:bookmarkStart w:id="205" w:name="_Toc140779558"/>
      <w:bookmarkStart w:id="206" w:name="_Toc140779788"/>
      <w:bookmarkStart w:id="207" w:name="_Toc144244616"/>
      <w:bookmarkStart w:id="208" w:name="_Toc144244719"/>
      <w:r w:rsidRPr="00140D67">
        <w:rPr>
          <w:rFonts w:ascii="Corbel" w:hAnsi="Corbel"/>
        </w:rPr>
        <w:lastRenderedPageBreak/>
        <w:t xml:space="preserve">3 </w:t>
      </w:r>
      <w:r>
        <w:rPr>
          <w:rFonts w:ascii="Corbel" w:hAnsi="Corbel"/>
        </w:rPr>
        <w:t>Evaluation Findings</w:t>
      </w:r>
      <w:bookmarkEnd w:id="201"/>
      <w:r w:rsidRPr="00DD665D">
        <w:rPr>
          <w:rStyle w:val="FootnoteReference"/>
          <w:rFonts w:ascii="Corbel" w:hAnsi="Corbel"/>
        </w:rPr>
        <w:footnoteReference w:id="15"/>
      </w:r>
      <w:bookmarkEnd w:id="202"/>
      <w:bookmarkEnd w:id="203"/>
      <w:bookmarkEnd w:id="204"/>
      <w:bookmarkEnd w:id="205"/>
      <w:bookmarkEnd w:id="206"/>
      <w:bookmarkEnd w:id="207"/>
      <w:bookmarkEnd w:id="208"/>
    </w:p>
    <w:p w14:paraId="3FB3945A" w14:textId="77777777" w:rsidR="00DD241A" w:rsidRDefault="00DD241A" w:rsidP="00DD241A"/>
    <w:p w14:paraId="674F0AB9" w14:textId="1A345E8A" w:rsidR="00DD241A" w:rsidRPr="00140D67" w:rsidRDefault="00DD241A" w:rsidP="00DD241A">
      <w:r>
        <w:t xml:space="preserve">An exhaustive compilation of the Joint </w:t>
      </w:r>
      <w:proofErr w:type="spellStart"/>
      <w:r>
        <w:t>Programme’s</w:t>
      </w:r>
      <w:proofErr w:type="spellEnd"/>
      <w:r>
        <w:t xml:space="preserve"> technical and operational achievements resulting from the strategies and activities implemented over its four and a half year duration appears in </w:t>
      </w:r>
      <w:r w:rsidR="00E57CFB">
        <w:t>the two</w:t>
      </w:r>
      <w:r>
        <w:t xml:space="preserve"> tables in Annex 2.  </w:t>
      </w:r>
      <w:r>
        <w:rPr>
          <w:rFonts w:eastAsia="Times New Roman" w:cstheme="minorBidi"/>
        </w:rPr>
        <w:t>Table A2.1 presents the technical results within the Joint Programme logic framework to show the specific accomplishments that contributed to the programme goal, three outcomes, and seven outputs. Table A2.2 is the compilation of operational results under the four themes: the unique contribution of the Joint Programme, collaborative partnerships and coordination, programme resilience (the ability to respond to change) and the Joint Programme response to the recommendations made at midterm.</w:t>
      </w:r>
      <w:r w:rsidRPr="003E5E4D">
        <w:t xml:space="preserve"> </w:t>
      </w:r>
      <w:r>
        <w:t xml:space="preserve">The results presented in these two tables are the basis and evidence for the findings presented in this section to answer the evaluation questions.  </w:t>
      </w:r>
    </w:p>
    <w:p w14:paraId="5E5B46BA" w14:textId="77777777" w:rsidR="00DD241A" w:rsidRDefault="00DD241A" w:rsidP="00DD241A">
      <w:pPr>
        <w:rPr>
          <w:b/>
          <w:bCs/>
        </w:rPr>
      </w:pPr>
    </w:p>
    <w:p w14:paraId="6EB54082" w14:textId="77777777" w:rsidR="00DD241A" w:rsidRPr="009E02F2" w:rsidRDefault="00DD241A" w:rsidP="00DD241A">
      <w:pPr>
        <w:pStyle w:val="Heading2"/>
      </w:pPr>
      <w:bookmarkStart w:id="209" w:name="_Toc140714217"/>
      <w:bookmarkStart w:id="210" w:name="_Toc140777612"/>
      <w:bookmarkStart w:id="211" w:name="_Toc140777767"/>
      <w:bookmarkStart w:id="212" w:name="_Toc140779559"/>
      <w:bookmarkStart w:id="213" w:name="_Toc140779789"/>
      <w:bookmarkStart w:id="214" w:name="_Toc144244617"/>
      <w:bookmarkStart w:id="215" w:name="_Toc144244720"/>
      <w:r>
        <w:t xml:space="preserve">3.1 </w:t>
      </w:r>
      <w:r w:rsidRPr="009E02F2">
        <w:t>Effectiveness of the Programme</w:t>
      </w:r>
      <w:bookmarkEnd w:id="209"/>
      <w:bookmarkEnd w:id="210"/>
      <w:bookmarkEnd w:id="211"/>
      <w:bookmarkEnd w:id="212"/>
      <w:bookmarkEnd w:id="213"/>
      <w:bookmarkEnd w:id="214"/>
      <w:bookmarkEnd w:id="215"/>
    </w:p>
    <w:p w14:paraId="3A78AD7E" w14:textId="77777777" w:rsidR="00DD241A" w:rsidRDefault="00DD241A" w:rsidP="00DD241A">
      <w:r>
        <w:rPr>
          <w:noProof/>
        </w:rPr>
        <mc:AlternateContent>
          <mc:Choice Requires="wps">
            <w:drawing>
              <wp:anchor distT="0" distB="0" distL="114300" distR="114300" simplePos="0" relativeHeight="251658240" behindDoc="0" locked="0" layoutInCell="1" allowOverlap="1" wp14:anchorId="7A42E646" wp14:editId="738909D5">
                <wp:simplePos x="0" y="0"/>
                <wp:positionH relativeFrom="column">
                  <wp:posOffset>23125</wp:posOffset>
                </wp:positionH>
                <wp:positionV relativeFrom="paragraph">
                  <wp:posOffset>93980</wp:posOffset>
                </wp:positionV>
                <wp:extent cx="6555346" cy="489397"/>
                <wp:effectExtent l="0" t="0" r="10795" b="19050"/>
                <wp:wrapNone/>
                <wp:docPr id="2009152439" name="Rectangle 2009152439"/>
                <wp:cNvGraphicFramePr/>
                <a:graphic xmlns:a="http://schemas.openxmlformats.org/drawingml/2006/main">
                  <a:graphicData uri="http://schemas.microsoft.com/office/word/2010/wordprocessingShape">
                    <wps:wsp>
                      <wps:cNvSpPr/>
                      <wps:spPr>
                        <a:xfrm>
                          <a:off x="0" y="0"/>
                          <a:ext cx="6555346" cy="489397"/>
                        </a:xfrm>
                        <a:prstGeom prst="rect">
                          <a:avLst/>
                        </a:prstGeom>
                        <a:solidFill>
                          <a:schemeClr val="accent1">
                            <a:lumMod val="60000"/>
                            <a:lumOff val="40000"/>
                          </a:schemeClr>
                        </a:solidFill>
                        <a:ln w="9525">
                          <a:solidFill>
                            <a:schemeClr val="accent1">
                              <a:lumMod val="50000"/>
                            </a:schemeClr>
                          </a:solidFill>
                        </a:ln>
                      </wps:spPr>
                      <wps:style>
                        <a:lnRef idx="1">
                          <a:schemeClr val="accent5"/>
                        </a:lnRef>
                        <a:fillRef idx="2">
                          <a:schemeClr val="accent5"/>
                        </a:fillRef>
                        <a:effectRef idx="1">
                          <a:schemeClr val="accent5"/>
                        </a:effectRef>
                        <a:fontRef idx="minor">
                          <a:schemeClr val="dk1"/>
                        </a:fontRef>
                      </wps:style>
                      <wps:txbx>
                        <w:txbxContent>
                          <w:p w14:paraId="19090EF5" w14:textId="77777777" w:rsidR="002C18FB" w:rsidRDefault="002C18FB" w:rsidP="00DD241A">
                            <w:r w:rsidRPr="00140D67">
                              <w:t>To what extent did</w:t>
                            </w:r>
                            <w:r>
                              <w:t xml:space="preserve"> </w:t>
                            </w:r>
                            <w:r w:rsidRPr="00140D67">
                              <w:t>Joint Programme</w:t>
                            </w:r>
                            <w:r>
                              <w:t xml:space="preserve"> strategies</w:t>
                            </w:r>
                            <w:r w:rsidRPr="00140D67">
                              <w:t xml:space="preserve"> </w:t>
                            </w:r>
                            <w:r>
                              <w:t xml:space="preserve">and activities under its three areas of work </w:t>
                            </w:r>
                            <w:r w:rsidRPr="00140D67">
                              <w:t>contribute to</w:t>
                            </w:r>
                            <w:r>
                              <w:t xml:space="preserve"> achieving its objectives?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42E646" id="Rectangle 2009152439" o:spid="_x0000_s1026" style="position:absolute;margin-left:1.8pt;margin-top:7.4pt;width:516.15pt;height:38.5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" fillcolor="#8eaadb [1940]" strokecolor="#1f3763 [1604]">
                <v:textbox>
                  <w:txbxContent>
                    <w:p w14:paraId="19090EF5" w14:textId="77777777" w:rsidR="002C18FB" w:rsidRDefault="002C18FB" w:rsidP="00DD241A">
                      <w:r w:rsidRPr="00140D67">
                        <w:t>To what extent did</w:t>
                      </w:r>
                      <w:r>
                        <w:t xml:space="preserve"> </w:t>
                      </w:r>
                      <w:r w:rsidRPr="00140D67">
                        <w:t>Joint Programme</w:t>
                      </w:r>
                      <w:r>
                        <w:t xml:space="preserve"> strategies</w:t>
                      </w:r>
                      <w:r w:rsidRPr="00140D67">
                        <w:t xml:space="preserve"> </w:t>
                      </w:r>
                      <w:r>
                        <w:t xml:space="preserve">and activities under its three areas of work </w:t>
                      </w:r>
                      <w:r w:rsidRPr="00140D67">
                        <w:t>contribute to</w:t>
                      </w:r>
                      <w:r>
                        <w:t xml:space="preserve"> achieving its objectives?</w:t>
                      </w:r>
                    </w:p>
                  </w:txbxContent>
                </v:textbox>
              </v:rect>
            </w:pict>
          </mc:Fallback>
        </mc:AlternateContent>
      </w:r>
    </w:p>
    <w:p w14:paraId="42A494C3" w14:textId="77777777" w:rsidR="00DD241A" w:rsidRDefault="00DD241A" w:rsidP="00DD241A"/>
    <w:p w14:paraId="3EEBDC73" w14:textId="77777777" w:rsidR="00DD241A" w:rsidRDefault="00DD241A" w:rsidP="00DD241A">
      <w:pPr>
        <w:rPr>
          <w:u w:val="single"/>
        </w:rPr>
      </w:pPr>
    </w:p>
    <w:p w14:paraId="7974F8EC" w14:textId="77777777" w:rsidR="00DD241A" w:rsidRDefault="00DD241A" w:rsidP="00DD241A">
      <w:pPr>
        <w:rPr>
          <w:u w:val="single"/>
        </w:rPr>
      </w:pPr>
    </w:p>
    <w:p w14:paraId="177E6B13" w14:textId="13A049AB" w:rsidR="00DD241A" w:rsidRPr="0039742A" w:rsidRDefault="00DD241A" w:rsidP="00863C7A">
      <w:pPr>
        <w:pStyle w:val="Heading2"/>
      </w:pPr>
      <w:bookmarkStart w:id="216" w:name="_Toc140714218"/>
      <w:bookmarkStart w:id="217" w:name="_Toc140777613"/>
      <w:bookmarkStart w:id="218" w:name="_Toc140777768"/>
      <w:bookmarkStart w:id="219" w:name="_Toc140779560"/>
      <w:bookmarkStart w:id="220" w:name="_Toc140779790"/>
      <w:bookmarkStart w:id="221" w:name="_Toc144244618"/>
      <w:bookmarkStart w:id="222" w:name="_Toc144244721"/>
      <w:r w:rsidRPr="0039742A">
        <w:t>Finding 1</w:t>
      </w:r>
      <w:r>
        <w:t>:</w:t>
      </w:r>
      <w:r w:rsidRPr="0039742A">
        <w:t xml:space="preserve"> Joint Programme </w:t>
      </w:r>
      <w:r>
        <w:t xml:space="preserve">strategies and activities dramatically increased the availability and accessibility of </w:t>
      </w:r>
      <w:r w:rsidRPr="0039742A">
        <w:t>VAW data</w:t>
      </w:r>
      <w:r w:rsidR="00C3060F">
        <w:t xml:space="preserve"> and</w:t>
      </w:r>
      <w:r>
        <w:t xml:space="preserve"> ensured </w:t>
      </w:r>
      <w:r w:rsidR="00C3060F">
        <w:t>it</w:t>
      </w:r>
      <w:r>
        <w:t xml:space="preserve"> will continue to be collected, produced and used for years into the future</w:t>
      </w:r>
      <w:bookmarkEnd w:id="216"/>
      <w:bookmarkEnd w:id="217"/>
      <w:bookmarkEnd w:id="218"/>
      <w:bookmarkEnd w:id="219"/>
      <w:bookmarkEnd w:id="220"/>
      <w:bookmarkEnd w:id="221"/>
      <w:bookmarkEnd w:id="222"/>
    </w:p>
    <w:p w14:paraId="2E5F9BE3" w14:textId="67F2FDA5" w:rsidR="00DD241A" w:rsidRDefault="00716656" w:rsidP="00716656">
      <w:r>
        <w:t>By implementing activities in in its three areas of work—developing methodologies, capacity strengthening, and data demand and use—Joint Programme work has both directly and indirectly increased the availability and accessibility of quality VAW data.  Newly derived and comparable global, regional, and national estimates of the prevalence of intimate partner violence, and regional and global estimates of the prevalence of non-partner sexual violence were produced and made available in user-friendly online platforms.  The agreed-on methodologies and measures that were collaboratively developed are already producing new VAW prevalence and administrative data and will continue to do so through existing commitments to using these measures in current and future efforts.  Capacity for the collection and production of VAW survey and administrative data has been strengthened in regions and countries.  The newly available data, along with increased capacity to collect, present, and use it, has fostered a growing demand for both survey and administrative VAW data in countries.</w:t>
      </w:r>
    </w:p>
    <w:p w14:paraId="4BDE56A5" w14:textId="77777777" w:rsidR="00716656" w:rsidRDefault="00716656" w:rsidP="00DD241A"/>
    <w:p w14:paraId="24EC2B22" w14:textId="77777777" w:rsidR="00DD241A" w:rsidRPr="001F4236" w:rsidRDefault="00DD241A" w:rsidP="00DD241A">
      <w:pPr>
        <w:pStyle w:val="Heading4"/>
      </w:pPr>
      <w:r>
        <w:t xml:space="preserve">Key Results supporting this </w:t>
      </w:r>
      <w:r w:rsidRPr="004D7E62">
        <w:t>finding</w:t>
      </w:r>
    </w:p>
    <w:p w14:paraId="133F7EC3" w14:textId="2F12C038" w:rsidR="00DD241A" w:rsidRDefault="00DD241A" w:rsidP="00C652CB">
      <w:pPr>
        <w:pStyle w:val="ListParagraph"/>
        <w:numPr>
          <w:ilvl w:val="0"/>
          <w:numId w:val="4"/>
        </w:numPr>
      </w:pPr>
      <w:r w:rsidRPr="005548B2">
        <w:rPr>
          <w:rFonts w:ascii="MS Gothic" w:eastAsia="MS Gothic" w:hAnsi="MS Gothic" w:cs="MS Gothic" w:hint="eastAsia"/>
        </w:rPr>
        <w:t>‬</w:t>
      </w:r>
      <w:r w:rsidRPr="005548B2">
        <w:rPr>
          <w:rFonts w:eastAsia="MS Gothic" w:cs="MS Gothic"/>
          <w:b/>
          <w:bCs/>
        </w:rPr>
        <w:t xml:space="preserve">In 2021, the Joint Programme </w:t>
      </w:r>
      <w:r w:rsidRPr="005548B2">
        <w:rPr>
          <w:b/>
          <w:bCs/>
        </w:rPr>
        <w:t xml:space="preserve">produced </w:t>
      </w:r>
      <w:r>
        <w:rPr>
          <w:b/>
          <w:bCs/>
        </w:rPr>
        <w:t xml:space="preserve">and disseminated </w:t>
      </w:r>
      <w:r w:rsidRPr="005548B2">
        <w:rPr>
          <w:b/>
          <w:bCs/>
        </w:rPr>
        <w:t>agreed-on</w:t>
      </w:r>
      <w:r>
        <w:rPr>
          <w:b/>
          <w:bCs/>
        </w:rPr>
        <w:t>, comparable</w:t>
      </w:r>
      <w:r w:rsidRPr="005548B2">
        <w:rPr>
          <w:b/>
          <w:bCs/>
        </w:rPr>
        <w:t xml:space="preserve"> prevalence estimates of intimate partner violence and at the national, regional</w:t>
      </w:r>
      <w:r>
        <w:rPr>
          <w:b/>
          <w:bCs/>
        </w:rPr>
        <w:t>,</w:t>
      </w:r>
      <w:r w:rsidRPr="005548B2">
        <w:rPr>
          <w:b/>
          <w:bCs/>
        </w:rPr>
        <w:t xml:space="preserve"> and global levels</w:t>
      </w:r>
      <w:r>
        <w:rPr>
          <w:b/>
          <w:bCs/>
        </w:rPr>
        <w:t xml:space="preserve">, and global and regional estimates of </w:t>
      </w:r>
      <w:r w:rsidRPr="005548B2">
        <w:rPr>
          <w:b/>
          <w:bCs/>
        </w:rPr>
        <w:t>non-partner sexual violence</w:t>
      </w:r>
      <w:r>
        <w:rPr>
          <w:b/>
          <w:bCs/>
        </w:rPr>
        <w:t xml:space="preserve"> </w:t>
      </w:r>
      <w:r>
        <w:t xml:space="preserve">(for the 2000-2018 period) </w:t>
      </w:r>
      <w:r w:rsidRPr="00140D67">
        <w:t xml:space="preserve">in collaboration with </w:t>
      </w:r>
      <w:r>
        <w:t>the United Nations</w:t>
      </w:r>
      <w:r w:rsidRPr="00140D67">
        <w:t xml:space="preserve"> </w:t>
      </w:r>
      <w:r>
        <w:t>I</w:t>
      </w:r>
      <w:r w:rsidRPr="00140D67">
        <w:t>nter-</w:t>
      </w:r>
      <w:r>
        <w:t>A</w:t>
      </w:r>
      <w:r w:rsidRPr="00140D67">
        <w:t xml:space="preserve">gency </w:t>
      </w:r>
      <w:r>
        <w:t>W</w:t>
      </w:r>
      <w:r w:rsidRPr="00140D67">
        <w:t xml:space="preserve">orking </w:t>
      </w:r>
      <w:r>
        <w:t>G</w:t>
      </w:r>
      <w:r w:rsidRPr="00140D67">
        <w:t>roup</w:t>
      </w:r>
      <w:r>
        <w:t xml:space="preserve"> on Violence against Women Estimation and Data,</w:t>
      </w:r>
      <w:r w:rsidRPr="00140D67">
        <w:rPr>
          <w:rStyle w:val="FootnoteReference"/>
        </w:rPr>
        <w:footnoteReference w:id="16"/>
      </w:r>
      <w:r w:rsidRPr="00140D67">
        <w:t xml:space="preserve"> and </w:t>
      </w:r>
      <w:r>
        <w:t xml:space="preserve">with input and review of </w:t>
      </w:r>
      <w:r w:rsidRPr="00140D67">
        <w:t xml:space="preserve">an </w:t>
      </w:r>
      <w:r>
        <w:t>independent</w:t>
      </w:r>
      <w:r w:rsidRPr="00140D67">
        <w:t xml:space="preserve"> technical advisory group</w:t>
      </w:r>
      <w:r>
        <w:t>.</w:t>
      </w:r>
      <w:r w:rsidRPr="00140D67">
        <w:rPr>
          <w:rStyle w:val="FootnoteReference"/>
        </w:rPr>
        <w:footnoteReference w:id="17"/>
      </w:r>
      <w:r w:rsidRPr="00140D67">
        <w:t xml:space="preserve"> </w:t>
      </w:r>
      <w:r>
        <w:t xml:space="preserve"> The </w:t>
      </w:r>
      <w:r w:rsidRPr="00140D67">
        <w:t xml:space="preserve">estimates </w:t>
      </w:r>
      <w:r>
        <w:t>were computed using r</w:t>
      </w:r>
      <w:r w:rsidRPr="00140D67">
        <w:t>obust statistical modeling methods from a range of existing survey data sources</w:t>
      </w:r>
      <w:r>
        <w:t xml:space="preserve"> </w:t>
      </w:r>
      <w:r w:rsidRPr="00140D67">
        <w:t>from 161 countries and areas, covering 90% of the world’s population of women and girls aged 15 and older</w:t>
      </w:r>
      <w:r>
        <w:t>. The</w:t>
      </w:r>
      <w:r w:rsidRPr="0055223F">
        <w:t xml:space="preserve"> estimates were disseminated through a series of global and regional events, publications</w:t>
      </w:r>
      <w:r>
        <w:t xml:space="preserve"> including peer-reviewed papers in top journals (e.g., </w:t>
      </w:r>
      <w:r w:rsidRPr="000E6BD0">
        <w:rPr>
          <w:i/>
          <w:iCs/>
        </w:rPr>
        <w:t>The Lancet</w:t>
      </w:r>
      <w:r>
        <w:t xml:space="preserve">), and user-friendly communications products, such as </w:t>
      </w:r>
      <w:r w:rsidRPr="0055223F">
        <w:t>factsheets</w:t>
      </w:r>
      <w:r>
        <w:t xml:space="preserve"> for the global, regional and country levels</w:t>
      </w:r>
      <w:r w:rsidRPr="0055223F">
        <w:t xml:space="preserve"> and infographics</w:t>
      </w:r>
      <w:r>
        <w:t xml:space="preserve"> (</w:t>
      </w:r>
      <w:r w:rsidR="00C15D1F">
        <w:t>3)</w:t>
      </w:r>
      <w:r>
        <w:t>).</w:t>
      </w:r>
      <w:r w:rsidRPr="0055223F">
        <w:t xml:space="preserve">   </w:t>
      </w:r>
    </w:p>
    <w:p w14:paraId="05EEB64A" w14:textId="32064DCB" w:rsidR="00DD241A" w:rsidRDefault="00DD241A" w:rsidP="00C652CB">
      <w:pPr>
        <w:pStyle w:val="ListParagraph"/>
        <w:numPr>
          <w:ilvl w:val="1"/>
          <w:numId w:val="4"/>
        </w:numPr>
      </w:pPr>
      <w:r w:rsidRPr="00244EF5">
        <w:rPr>
          <w:u w:val="single"/>
        </w:rPr>
        <w:lastRenderedPageBreak/>
        <w:t>The estimates are available in a WHO Global Database designed to accommodate updates and in a user-friendly</w:t>
      </w:r>
      <w:r>
        <w:rPr>
          <w:u w:val="single"/>
        </w:rPr>
        <w:t>,</w:t>
      </w:r>
      <w:r w:rsidRPr="00244EF5">
        <w:rPr>
          <w:u w:val="single"/>
        </w:rPr>
        <w:t xml:space="preserve"> interactive</w:t>
      </w:r>
      <w:r>
        <w:rPr>
          <w:u w:val="single"/>
        </w:rPr>
        <w:t xml:space="preserve"> data visualization</w:t>
      </w:r>
      <w:r w:rsidRPr="00244EF5">
        <w:rPr>
          <w:u w:val="single"/>
        </w:rPr>
        <w:t xml:space="preserve"> platform</w:t>
      </w:r>
      <w:r>
        <w:t xml:space="preserve"> </w:t>
      </w:r>
      <w:r w:rsidRPr="00755A2B">
        <w:t>launched in June 2021</w:t>
      </w:r>
      <w:r>
        <w:t xml:space="preserve">. </w:t>
      </w:r>
      <w:r w:rsidR="00013AFD">
        <w:t xml:space="preserve"> </w:t>
      </w:r>
      <w:r>
        <w:t>These house</w:t>
      </w:r>
      <w:r w:rsidRPr="0055223F">
        <w:t xml:space="preserve"> </w:t>
      </w:r>
      <w:r>
        <w:t xml:space="preserve">the </w:t>
      </w:r>
      <w:r w:rsidRPr="0055223F">
        <w:t>estimates</w:t>
      </w:r>
      <w:r>
        <w:t>,</w:t>
      </w:r>
      <w:r w:rsidRPr="0055223F">
        <w:t xml:space="preserve"> the underlying </w:t>
      </w:r>
      <w:r w:rsidR="00A828D4">
        <w:t xml:space="preserve">survey </w:t>
      </w:r>
      <w:r w:rsidRPr="0055223F">
        <w:t>data</w:t>
      </w:r>
      <w:r>
        <w:t xml:space="preserve"> used to calculate them,</w:t>
      </w:r>
      <w:r w:rsidRPr="0055223F">
        <w:t xml:space="preserve"> and </w:t>
      </w:r>
      <w:r>
        <w:t>promote</w:t>
      </w:r>
      <w:r w:rsidRPr="0055223F">
        <w:t xml:space="preserve"> </w:t>
      </w:r>
      <w:r>
        <w:t>wide</w:t>
      </w:r>
      <w:r w:rsidRPr="0055223F">
        <w:t xml:space="preserve"> accessibility to these statistics </w:t>
      </w:r>
      <w:r>
        <w:t>by enabling</w:t>
      </w:r>
      <w:r w:rsidRPr="0055223F">
        <w:t xml:space="preserve"> users to generate maps, charts and table</w:t>
      </w:r>
      <w:r>
        <w:t xml:space="preserve">s </w:t>
      </w:r>
      <w:r w:rsidRPr="005548B2">
        <w:t>(</w:t>
      </w:r>
      <w:r>
        <w:t>3,</w:t>
      </w:r>
      <w:r w:rsidRPr="005548B2">
        <w:t>7)</w:t>
      </w:r>
      <w:r>
        <w:t>.</w:t>
      </w:r>
    </w:p>
    <w:p w14:paraId="31D3F83F" w14:textId="1E0AD71D" w:rsidR="00DD241A" w:rsidRDefault="00DD241A" w:rsidP="00C652CB">
      <w:pPr>
        <w:pStyle w:val="ListParagraph"/>
        <w:numPr>
          <w:ilvl w:val="1"/>
          <w:numId w:val="4"/>
        </w:numPr>
      </w:pPr>
      <w:r w:rsidRPr="003163AC">
        <w:rPr>
          <w:u w:val="single"/>
        </w:rPr>
        <w:t xml:space="preserve">Monitoring the 2030 </w:t>
      </w:r>
      <w:r>
        <w:rPr>
          <w:u w:val="single"/>
        </w:rPr>
        <w:t>A</w:t>
      </w:r>
      <w:r w:rsidRPr="003163AC">
        <w:rPr>
          <w:u w:val="single"/>
        </w:rPr>
        <w:t xml:space="preserve">genda for </w:t>
      </w:r>
      <w:r>
        <w:rPr>
          <w:u w:val="single"/>
        </w:rPr>
        <w:t>S</w:t>
      </w:r>
      <w:r w:rsidRPr="003163AC">
        <w:rPr>
          <w:u w:val="single"/>
        </w:rPr>
        <w:t xml:space="preserve">ustainable </w:t>
      </w:r>
      <w:r>
        <w:rPr>
          <w:u w:val="single"/>
        </w:rPr>
        <w:t>D</w:t>
      </w:r>
      <w:r w:rsidRPr="003163AC">
        <w:rPr>
          <w:u w:val="single"/>
        </w:rPr>
        <w:t>evelopment:</w:t>
      </w:r>
      <w:r>
        <w:t xml:space="preserve">  </w:t>
      </w:r>
      <w:r w:rsidRPr="00140D67">
        <w:t>These were the first VAW prevalence estimates within the SDG era (2015-2030)</w:t>
      </w:r>
      <w:r>
        <w:t xml:space="preserve"> and the ones for intimate partner violence were accepted as a</w:t>
      </w:r>
      <w:r w:rsidRPr="00140D67">
        <w:t xml:space="preserve"> baseline for indicator</w:t>
      </w:r>
      <w:r>
        <w:t xml:space="preserve"> 5.2.1</w:t>
      </w:r>
      <w:r w:rsidRPr="00140D67">
        <w:t xml:space="preserve"> </w:t>
      </w:r>
      <w:r w:rsidR="00013AFD" w:rsidRPr="00140D67">
        <w:t xml:space="preserve"> </w:t>
      </w:r>
      <w:r w:rsidRPr="00140D67">
        <w:t>under SDG target 5.2</w:t>
      </w:r>
      <w:r>
        <w:t xml:space="preserve"> (7).</w:t>
      </w:r>
    </w:p>
    <w:p w14:paraId="2BE747AE" w14:textId="1DC8E462" w:rsidR="00DD241A" w:rsidRDefault="009E6F86" w:rsidP="00C652CB">
      <w:pPr>
        <w:pStyle w:val="ListParagraph"/>
        <w:numPr>
          <w:ilvl w:val="1"/>
          <w:numId w:val="4"/>
        </w:numPr>
      </w:pPr>
      <w:r>
        <w:rPr>
          <w:u w:val="single"/>
        </w:rPr>
        <w:t>Evidence from some interviews suggested that</w:t>
      </w:r>
      <w:r w:rsidR="00DD241A" w:rsidRPr="00E613E0">
        <w:rPr>
          <w:u w:val="single"/>
        </w:rPr>
        <w:t xml:space="preserve"> </w:t>
      </w:r>
      <w:r w:rsidR="003E2C28">
        <w:rPr>
          <w:u w:val="single"/>
        </w:rPr>
        <w:t xml:space="preserve">the </w:t>
      </w:r>
      <w:r w:rsidR="00DD241A" w:rsidRPr="00E613E0">
        <w:rPr>
          <w:u w:val="single"/>
        </w:rPr>
        <w:t xml:space="preserve">estimates </w:t>
      </w:r>
      <w:r>
        <w:rPr>
          <w:u w:val="single"/>
        </w:rPr>
        <w:t>were</w:t>
      </w:r>
      <w:r w:rsidR="00DD241A" w:rsidRPr="00E613E0">
        <w:rPr>
          <w:u w:val="single"/>
        </w:rPr>
        <w:t xml:space="preserve"> the most </w:t>
      </w:r>
      <w:r>
        <w:rPr>
          <w:u w:val="single"/>
        </w:rPr>
        <w:t>notable</w:t>
      </w:r>
      <w:r w:rsidR="00DD241A" w:rsidRPr="00E613E0">
        <w:rPr>
          <w:u w:val="single"/>
        </w:rPr>
        <w:t xml:space="preserve"> result of the programme</w:t>
      </w:r>
      <w:r w:rsidR="00DD241A">
        <w:rPr>
          <w:rStyle w:val="FootnoteReference"/>
        </w:rPr>
        <w:footnoteReference w:id="18"/>
      </w:r>
      <w:r w:rsidR="00DD241A">
        <w:rPr>
          <w:b/>
          <w:bCs/>
        </w:rPr>
        <w:t xml:space="preserve"> </w:t>
      </w:r>
      <w:r w:rsidR="00DD241A" w:rsidRPr="008E5041">
        <w:t>and</w:t>
      </w:r>
      <w:r w:rsidR="00DD241A">
        <w:rPr>
          <w:b/>
          <w:bCs/>
        </w:rPr>
        <w:t xml:space="preserve"> </w:t>
      </w:r>
      <w:r w:rsidRPr="009E6F86">
        <w:t>they</w:t>
      </w:r>
      <w:r>
        <w:rPr>
          <w:b/>
          <w:bCs/>
        </w:rPr>
        <w:t xml:space="preserve"> </w:t>
      </w:r>
      <w:r w:rsidR="00DD241A" w:rsidRPr="00140D67">
        <w:t>were launched in strategic, high</w:t>
      </w:r>
      <w:r w:rsidR="00DD241A">
        <w:t>-</w:t>
      </w:r>
      <w:r w:rsidR="00DD241A" w:rsidRPr="00140D67">
        <w:t>profile way</w:t>
      </w:r>
      <w:r w:rsidR="0004327F">
        <w:t>s</w:t>
      </w:r>
      <w:r w:rsidR="00DD241A" w:rsidRPr="00140D67">
        <w:t xml:space="preserve"> that generated headlines on why VAW is priority</w:t>
      </w:r>
      <w:r w:rsidR="00DD241A">
        <w:t xml:space="preserve"> in 2021: at a p</w:t>
      </w:r>
      <w:r w:rsidR="00DD241A" w:rsidRPr="00F23497">
        <w:t>ress conference at WHO</w:t>
      </w:r>
      <w:r w:rsidR="00DD241A">
        <w:t xml:space="preserve"> and in an o</w:t>
      </w:r>
      <w:r w:rsidR="00DD241A" w:rsidRPr="00F23497">
        <w:t>nline presentation at the 65th Commission on the Status of Women.</w:t>
      </w:r>
      <w:r w:rsidR="00F23497" w:rsidRPr="00F23497">
        <w:t xml:space="preserve"> </w:t>
      </w:r>
      <w:r w:rsidR="00DD241A" w:rsidRPr="00F23497">
        <w:t>Other global and regional events based on the estimates followed (7)</w:t>
      </w:r>
      <w:r w:rsidR="00DD241A">
        <w:t>.</w:t>
      </w:r>
    </w:p>
    <w:p w14:paraId="62B599ED" w14:textId="1293C582" w:rsidR="00DD241A" w:rsidRDefault="00DD241A" w:rsidP="00C652CB">
      <w:pPr>
        <w:pStyle w:val="ListParagraph"/>
        <w:numPr>
          <w:ilvl w:val="0"/>
          <w:numId w:val="4"/>
        </w:numPr>
      </w:pPr>
      <w:r w:rsidRPr="003163AC">
        <w:rPr>
          <w:rFonts w:cstheme="majorHAnsi"/>
          <w:b/>
          <w:bCs/>
        </w:rPr>
        <w:t xml:space="preserve">A total of </w:t>
      </w:r>
      <w:r>
        <w:rPr>
          <w:rFonts w:cstheme="majorHAnsi"/>
          <w:b/>
          <w:bCs/>
        </w:rPr>
        <w:t>27</w:t>
      </w:r>
      <w:r w:rsidRPr="003163AC">
        <w:rPr>
          <w:rFonts w:cstheme="majorHAnsi"/>
          <w:b/>
          <w:bCs/>
        </w:rPr>
        <w:t xml:space="preserve"> countries</w:t>
      </w:r>
      <w:r w:rsidRPr="00071315">
        <w:rPr>
          <w:rStyle w:val="FootnoteReference"/>
          <w:rFonts w:cstheme="majorHAnsi"/>
          <w:b/>
          <w:bCs/>
        </w:rPr>
        <w:footnoteReference w:id="19"/>
      </w:r>
      <w:r w:rsidRPr="00071315">
        <w:rPr>
          <w:rFonts w:cstheme="majorHAnsi"/>
          <w:b/>
          <w:bCs/>
        </w:rPr>
        <w:t xml:space="preserve"> </w:t>
      </w:r>
      <w:r w:rsidRPr="003163AC">
        <w:rPr>
          <w:rFonts w:cstheme="majorHAnsi"/>
          <w:b/>
          <w:bCs/>
        </w:rPr>
        <w:t>have collected VAW data with technical support from the Joint Programme</w:t>
      </w:r>
      <w:r w:rsidRPr="003163AC">
        <w:rPr>
          <w:rFonts w:cstheme="majorHAnsi"/>
        </w:rPr>
        <w:t xml:space="preserve">, including nationally representative, dedicated VAW surveys </w:t>
      </w:r>
      <w:r>
        <w:rPr>
          <w:rFonts w:cstheme="majorHAnsi"/>
        </w:rPr>
        <w:t>(14 countries) and</w:t>
      </w:r>
      <w:r w:rsidRPr="003163AC">
        <w:rPr>
          <w:rFonts w:cstheme="majorHAnsi"/>
        </w:rPr>
        <w:t xml:space="preserve"> </w:t>
      </w:r>
      <w:r>
        <w:rPr>
          <w:rFonts w:cstheme="majorHAnsi"/>
        </w:rPr>
        <w:t>focused</w:t>
      </w:r>
      <w:r w:rsidRPr="003163AC">
        <w:rPr>
          <w:rFonts w:cstheme="majorHAnsi"/>
        </w:rPr>
        <w:t xml:space="preserve"> studies on particular forms of VAW</w:t>
      </w:r>
      <w:r>
        <w:rPr>
          <w:rFonts w:cstheme="majorHAnsi"/>
        </w:rPr>
        <w:t xml:space="preserve">, such as </w:t>
      </w:r>
      <w:r w:rsidRPr="00C44CA7">
        <w:t>study of online violence in 12 countries in the Central Asia and Western Balkans</w:t>
      </w:r>
      <w:r>
        <w:t xml:space="preserve"> </w:t>
      </w:r>
      <w:r w:rsidRPr="00C44CA7">
        <w:t>region</w:t>
      </w:r>
      <w:r>
        <w:t>,</w:t>
      </w:r>
      <w:r w:rsidR="001F4236" w:rsidRPr="003163AC">
        <w:rPr>
          <w:rFonts w:cstheme="majorHAnsi"/>
        </w:rPr>
        <w:t xml:space="preserve"> </w:t>
      </w:r>
      <w:r>
        <w:rPr>
          <w:rFonts w:cstheme="majorHAnsi"/>
        </w:rPr>
        <w:t xml:space="preserve">and </w:t>
      </w:r>
      <w:r w:rsidRPr="003163AC">
        <w:rPr>
          <w:rFonts w:cstheme="majorHAnsi"/>
        </w:rPr>
        <w:t xml:space="preserve">among groups </w:t>
      </w:r>
      <w:r>
        <w:rPr>
          <w:rFonts w:cstheme="majorHAnsi"/>
        </w:rPr>
        <w:t>missed</w:t>
      </w:r>
      <w:r w:rsidRPr="003163AC">
        <w:rPr>
          <w:rFonts w:cstheme="majorHAnsi"/>
        </w:rPr>
        <w:t xml:space="preserve"> in national surveys</w:t>
      </w:r>
      <w:r>
        <w:rPr>
          <w:rFonts w:cstheme="majorHAnsi"/>
        </w:rPr>
        <w:t>, such as</w:t>
      </w:r>
      <w:r w:rsidRPr="00C44CA7">
        <w:rPr>
          <w:u w:val="single"/>
        </w:rPr>
        <w:t xml:space="preserve"> The first-ever national-level survey on violence based on sexual orientation and gender </w:t>
      </w:r>
      <w:r w:rsidRPr="001439A2">
        <w:rPr>
          <w:u w:val="single"/>
        </w:rPr>
        <w:t>identity in</w:t>
      </w:r>
      <w:r w:rsidRPr="0004327F">
        <w:t xml:space="preserve"> </w:t>
      </w:r>
      <w:r w:rsidRPr="001439A2">
        <w:rPr>
          <w:u w:val="single"/>
        </w:rPr>
        <w:t>Nepal</w:t>
      </w:r>
      <w:r>
        <w:t xml:space="preserve">, and violence experienced by </w:t>
      </w:r>
      <w:r w:rsidRPr="001439A2">
        <w:rPr>
          <w:u w:val="single"/>
        </w:rPr>
        <w:t>migrant women in Niger</w:t>
      </w:r>
      <w:r>
        <w:t xml:space="preserve"> </w:t>
      </w:r>
      <w:r w:rsidRPr="003163AC">
        <w:rPr>
          <w:rFonts w:cstheme="majorHAnsi"/>
        </w:rPr>
        <w:t>(7,8,9</w:t>
      </w:r>
      <w:r>
        <w:rPr>
          <w:rFonts w:cstheme="majorHAnsi"/>
        </w:rPr>
        <w:t>)</w:t>
      </w:r>
      <w:r>
        <w:t>.</w:t>
      </w:r>
    </w:p>
    <w:p w14:paraId="173CB91E" w14:textId="77777777" w:rsidR="00A828D4" w:rsidRDefault="00DD241A">
      <w:pPr>
        <w:pStyle w:val="ListParagraph"/>
        <w:numPr>
          <w:ilvl w:val="1"/>
          <w:numId w:val="4"/>
        </w:numPr>
      </w:pPr>
      <w:r w:rsidRPr="00A828D4">
        <w:rPr>
          <w:b/>
          <w:bCs/>
        </w:rPr>
        <w:t>Newly developed/revised agreed-on methodologies and measures are currently producing new VAW data, and will continue to do so, expanding our understanding of VAW:</w:t>
      </w:r>
      <w:r>
        <w:t xml:space="preserve"> </w:t>
      </w:r>
      <w:r w:rsidR="00A828D4">
        <w:t>Work in this area</w:t>
      </w:r>
      <w:r w:rsidR="00A828D4" w:rsidRPr="00013AFD">
        <w:t xml:space="preserve"> included</w:t>
      </w:r>
      <w:r w:rsidR="00A828D4">
        <w:t xml:space="preserve"> </w:t>
      </w:r>
      <w:r w:rsidR="00A828D4">
        <w:rPr>
          <w:rFonts w:eastAsia="MS Gothic" w:cs="MS Gothic"/>
        </w:rPr>
        <w:t>exploring</w:t>
      </w:r>
      <w:r w:rsidR="00A828D4" w:rsidRPr="00013AFD">
        <w:t xml:space="preserve"> how to measure areas of VAW </w:t>
      </w:r>
      <w:r w:rsidR="00A828D4">
        <w:t xml:space="preserve">for which </w:t>
      </w:r>
      <w:r w:rsidR="00A828D4" w:rsidRPr="00013AFD">
        <w:t xml:space="preserve">standardized </w:t>
      </w:r>
      <w:r w:rsidR="00A828D4">
        <w:t>measures</w:t>
      </w:r>
      <w:r w:rsidR="00A828D4" w:rsidRPr="00013AFD">
        <w:t xml:space="preserve"> </w:t>
      </w:r>
      <w:r w:rsidR="00A828D4" w:rsidRPr="00620230">
        <w:t>had not yet been developed.</w:t>
      </w:r>
      <w:r w:rsidR="00A828D4">
        <w:t xml:space="preserve">  The Joint Programme conducted</w:t>
      </w:r>
      <w:r w:rsidR="00A828D4" w:rsidRPr="00013AFD">
        <w:t xml:space="preserve"> systematic and extensive reviews of existing information</w:t>
      </w:r>
      <w:r w:rsidR="00A828D4">
        <w:t>, in-depth data analyses</w:t>
      </w:r>
      <w:r w:rsidR="00A828D4" w:rsidRPr="00013AFD">
        <w:t xml:space="preserve"> and conven</w:t>
      </w:r>
      <w:r w:rsidR="00A828D4">
        <w:t>ed</w:t>
      </w:r>
      <w:r w:rsidR="00A828D4" w:rsidRPr="00013AFD">
        <w:t xml:space="preserve"> expert groups to provide technical guidance on </w:t>
      </w:r>
      <w:r w:rsidR="00A828D4">
        <w:t xml:space="preserve">methodological </w:t>
      </w:r>
      <w:r w:rsidR="00A828D4" w:rsidRPr="00013AFD">
        <w:t>approaches</w:t>
      </w:r>
      <w:r w:rsidR="00A828D4">
        <w:t xml:space="preserve"> and measures of different areas of VAW. These measures and methods are being used</w:t>
      </w:r>
      <w:r w:rsidR="00A828D4" w:rsidRPr="00D00EB3">
        <w:t xml:space="preserve"> </w:t>
      </w:r>
      <w:r w:rsidR="00A828D4">
        <w:t>in data collection activities in countries and regions and are part of planning for future activities.</w:t>
      </w:r>
    </w:p>
    <w:p w14:paraId="0F14949E" w14:textId="3136E07F" w:rsidR="009E6F86" w:rsidRPr="005E3EE8" w:rsidRDefault="009E6F86" w:rsidP="009E6F86">
      <w:pPr>
        <w:pStyle w:val="ListParagraph"/>
        <w:numPr>
          <w:ilvl w:val="1"/>
          <w:numId w:val="4"/>
        </w:numPr>
      </w:pPr>
      <w:r w:rsidRPr="00A828D4">
        <w:rPr>
          <w:u w:val="single"/>
        </w:rPr>
        <w:t xml:space="preserve">Countries </w:t>
      </w:r>
      <w:r>
        <w:rPr>
          <w:u w:val="single"/>
        </w:rPr>
        <w:t>conducted</w:t>
      </w:r>
      <w:r w:rsidRPr="00A828D4">
        <w:rPr>
          <w:u w:val="single"/>
        </w:rPr>
        <w:t xml:space="preserve"> the Demographic and Health Surveys (DHS-8) and </w:t>
      </w:r>
      <w:r>
        <w:rPr>
          <w:u w:val="single"/>
        </w:rPr>
        <w:t xml:space="preserve">15 countries using </w:t>
      </w:r>
      <w:r w:rsidRPr="00A828D4">
        <w:rPr>
          <w:u w:val="single"/>
        </w:rPr>
        <w:t>the revised versions of the WHO Multi-country study survey instrument will include and report on the newly developed, agreed-on measure of psychological violence</w:t>
      </w:r>
      <w:r>
        <w:t>. The work on these measures is ongoing  with the aim of strengthening the measures as well as their international comparability including for monitoring purposes (7).</w:t>
      </w:r>
      <w:r>
        <w:rPr>
          <w:rStyle w:val="FootnoteReference"/>
        </w:rPr>
        <w:footnoteReference w:id="20"/>
      </w:r>
    </w:p>
    <w:p w14:paraId="1900A0A1" w14:textId="4FC6213A" w:rsidR="009C3B72" w:rsidRDefault="009C3B72" w:rsidP="009C3B72">
      <w:pPr>
        <w:pStyle w:val="ListParagraph"/>
        <w:numPr>
          <w:ilvl w:val="1"/>
          <w:numId w:val="4"/>
        </w:numPr>
      </w:pPr>
      <w:r>
        <w:rPr>
          <w:u w:val="single"/>
        </w:rPr>
        <w:t>F</w:t>
      </w:r>
      <w:r w:rsidRPr="00C05F9C">
        <w:rPr>
          <w:u w:val="single"/>
        </w:rPr>
        <w:t>our countries will include the set of questions on violence against older women</w:t>
      </w:r>
      <w:r>
        <w:t xml:space="preserve"> in their coming national VAW prevalence surveys</w:t>
      </w:r>
      <w:r>
        <w:rPr>
          <w:rStyle w:val="FootnoteReference"/>
        </w:rPr>
        <w:footnoteReference w:id="21"/>
      </w:r>
      <w:r>
        <w:t xml:space="preserve">.  </w:t>
      </w:r>
    </w:p>
    <w:p w14:paraId="2B4D79D9" w14:textId="0D2404D8" w:rsidR="00DD241A" w:rsidRPr="008467C0" w:rsidRDefault="00475F28" w:rsidP="00C652CB">
      <w:pPr>
        <w:pStyle w:val="ListParagraph"/>
        <w:numPr>
          <w:ilvl w:val="1"/>
          <w:numId w:val="4"/>
        </w:numPr>
      </w:pPr>
      <w:r w:rsidRPr="00475F28">
        <w:rPr>
          <w:rFonts w:eastAsia="MS Gothic" w:cs="MS Gothic"/>
          <w:u w:val="single"/>
        </w:rPr>
        <w:t>The</w:t>
      </w:r>
      <w:r w:rsidR="00DD241A" w:rsidRPr="00475F28">
        <w:rPr>
          <w:rFonts w:eastAsia="MS Gothic" w:cs="MS Gothic"/>
          <w:u w:val="single"/>
        </w:rPr>
        <w:t xml:space="preserve"> domestic violence module of the Demographic and Health Surveys (DHS) 8</w:t>
      </w:r>
      <w:r w:rsidR="00DD241A" w:rsidRPr="00475F28">
        <w:rPr>
          <w:rFonts w:eastAsia="MS Gothic" w:cs="MS Gothic"/>
          <w:u w:val="single"/>
          <w:vertAlign w:val="superscript"/>
        </w:rPr>
        <w:t>th</w:t>
      </w:r>
      <w:r w:rsidR="00DD241A" w:rsidRPr="00475F28">
        <w:rPr>
          <w:rFonts w:eastAsia="MS Gothic" w:cs="MS Gothic"/>
          <w:u w:val="single"/>
        </w:rPr>
        <w:t xml:space="preserve"> version </w:t>
      </w:r>
      <w:r w:rsidRPr="00475F28">
        <w:rPr>
          <w:rFonts w:eastAsia="MS Gothic" w:cs="MS Gothic"/>
          <w:u w:val="single"/>
        </w:rPr>
        <w:t xml:space="preserve">was </w:t>
      </w:r>
      <w:r w:rsidR="00DD241A" w:rsidRPr="00475F28">
        <w:rPr>
          <w:rFonts w:eastAsia="MS Gothic" w:cs="MS Gothic"/>
          <w:u w:val="single"/>
        </w:rPr>
        <w:t>revised</w:t>
      </w:r>
      <w:r w:rsidR="00DD241A" w:rsidRPr="00A65203">
        <w:rPr>
          <w:rFonts w:eastAsia="MS Gothic" w:cs="MS Gothic"/>
        </w:rPr>
        <w:t xml:space="preserve"> to </w:t>
      </w:r>
      <w:r w:rsidR="000800CC" w:rsidRPr="00A65203">
        <w:rPr>
          <w:rFonts w:eastAsia="MS Gothic" w:cs="MS Gothic"/>
        </w:rPr>
        <w:t>include never married women</w:t>
      </w:r>
      <w:r>
        <w:rPr>
          <w:rFonts w:eastAsia="MS Gothic" w:cs="MS Gothic"/>
        </w:rPr>
        <w:t xml:space="preserve"> who had never lived with an intimate partner</w:t>
      </w:r>
      <w:r w:rsidR="000800CC" w:rsidRPr="00A65203">
        <w:rPr>
          <w:rStyle w:val="FootnoteReference"/>
          <w:rFonts w:cstheme="majorHAnsi"/>
        </w:rPr>
        <w:t xml:space="preserve"> </w:t>
      </w:r>
      <w:r>
        <w:rPr>
          <w:rFonts w:cstheme="majorHAnsi"/>
        </w:rPr>
        <w:t>in both lifetime and recent (past 12 months) prevalence of intimate partner violence</w:t>
      </w:r>
      <w:r w:rsidR="00DD241A" w:rsidRPr="00D226FE">
        <w:rPr>
          <w:rStyle w:val="FootnoteReference"/>
          <w:rFonts w:cstheme="majorHAnsi"/>
        </w:rPr>
        <w:footnoteReference w:id="22"/>
      </w:r>
      <w:r>
        <w:rPr>
          <w:rFonts w:cstheme="majorHAnsi"/>
        </w:rPr>
        <w:t xml:space="preserve"> based </w:t>
      </w:r>
      <w:r w:rsidRPr="00E40CD1">
        <w:rPr>
          <w:rFonts w:cstheme="majorHAnsi"/>
        </w:rPr>
        <w:t xml:space="preserve">on recommendations </w:t>
      </w:r>
      <w:r>
        <w:rPr>
          <w:rFonts w:cstheme="majorHAnsi"/>
        </w:rPr>
        <w:t xml:space="preserve">from Joint Programme </w:t>
      </w:r>
      <w:r w:rsidRPr="00E40CD1">
        <w:rPr>
          <w:rFonts w:cstheme="majorHAnsi"/>
        </w:rPr>
        <w:t>work</w:t>
      </w:r>
      <w:r>
        <w:rPr>
          <w:rFonts w:cstheme="majorHAnsi"/>
        </w:rPr>
        <w:t xml:space="preserve"> during </w:t>
      </w:r>
      <w:r w:rsidR="00DD241A" w:rsidRPr="00E40CD1">
        <w:rPr>
          <w:rFonts w:cstheme="majorHAnsi"/>
        </w:rPr>
        <w:t xml:space="preserve">the </w:t>
      </w:r>
      <w:r w:rsidR="00DD241A">
        <w:rPr>
          <w:rFonts w:cstheme="majorHAnsi"/>
        </w:rPr>
        <w:t xml:space="preserve">formal </w:t>
      </w:r>
      <w:r w:rsidR="00DD241A" w:rsidRPr="00E40CD1">
        <w:rPr>
          <w:rFonts w:cstheme="majorHAnsi"/>
        </w:rPr>
        <w:t xml:space="preserve">DHS consultation process </w:t>
      </w:r>
      <w:r w:rsidR="00DD241A">
        <w:rPr>
          <w:rFonts w:cstheme="majorHAnsi"/>
        </w:rPr>
        <w:t>(7).</w:t>
      </w:r>
    </w:p>
    <w:p w14:paraId="56483E8A" w14:textId="77777777" w:rsidR="00DD241A" w:rsidRDefault="00DD241A" w:rsidP="00C652CB">
      <w:pPr>
        <w:pStyle w:val="ListParagraph"/>
        <w:numPr>
          <w:ilvl w:val="1"/>
          <w:numId w:val="4"/>
        </w:numPr>
      </w:pPr>
      <w:r w:rsidRPr="008A1F25">
        <w:rPr>
          <w:u w:val="single"/>
        </w:rPr>
        <w:t>The first-ever statistical framework for measuring the gender-related killing of women and girls (femicide/feminicide</w:t>
      </w:r>
      <w:r w:rsidRPr="008467C0">
        <w:rPr>
          <w:u w:val="single"/>
        </w:rPr>
        <w:t>) developed in collaboration</w:t>
      </w:r>
      <w:r>
        <w:t xml:space="preserve"> </w:t>
      </w:r>
      <w:r w:rsidRPr="008A1F25">
        <w:rPr>
          <w:u w:val="single"/>
        </w:rPr>
        <w:t>with UNODC</w:t>
      </w:r>
      <w:r w:rsidRPr="006E417D">
        <w:t xml:space="preserve">  </w:t>
      </w:r>
      <w:r w:rsidRPr="00D226FE">
        <w:t>was endorsed by the U</w:t>
      </w:r>
      <w:r>
        <w:t>nited Nations Statistical Commission (U</w:t>
      </w:r>
      <w:r w:rsidRPr="00D226FE">
        <w:t>NSC</w:t>
      </w:r>
      <w:r>
        <w:t>)</w:t>
      </w:r>
      <w:r w:rsidRPr="00066D83">
        <w:rPr>
          <w:rFonts w:cstheme="majorHAnsi"/>
          <w:sz w:val="20"/>
          <w:szCs w:val="20"/>
        </w:rPr>
        <w:t xml:space="preserve"> </w:t>
      </w:r>
      <w:r w:rsidRPr="00066D83">
        <w:rPr>
          <w:rFonts w:cstheme="majorHAnsi"/>
        </w:rPr>
        <w:t>at its 53rd Session in March 2022</w:t>
      </w:r>
      <w:r>
        <w:rPr>
          <w:rFonts w:cstheme="majorHAnsi"/>
        </w:rPr>
        <w:t>, describing</w:t>
      </w:r>
      <w:r w:rsidRPr="00D226FE">
        <w:t xml:space="preserve"> the agreed-on definition of femicide, which will be included in the second version of the International </w:t>
      </w:r>
      <w:r w:rsidRPr="00D226FE">
        <w:lastRenderedPageBreak/>
        <w:t>Classification of Crime for Statistical Purposes.</w:t>
      </w:r>
      <w:r w:rsidRPr="00D226FE">
        <w:rPr>
          <w:rStyle w:val="FootnoteReference"/>
        </w:rPr>
        <w:footnoteReference w:id="23"/>
      </w:r>
      <w:r w:rsidRPr="00D226FE">
        <w:t xml:space="preserve">  This framework, developed together with UN Women’s Center of Excellence on Gender Statistics in Mexico, provides a set of variables to allow measuring and reporting of femicide cases that occur in the public sphere by perpetrators beyond an intimate partner or other family member.</w:t>
      </w:r>
      <w:r>
        <w:t xml:space="preserve"> </w:t>
      </w:r>
      <w:r w:rsidRPr="008A1F25">
        <w:rPr>
          <w:u w:val="single"/>
        </w:rPr>
        <w:t xml:space="preserve">Georgia </w:t>
      </w:r>
      <w:r>
        <w:t>is working with</w:t>
      </w:r>
      <w:r w:rsidRPr="00D226FE">
        <w:t xml:space="preserve"> </w:t>
      </w:r>
      <w:proofErr w:type="spellStart"/>
      <w:r>
        <w:t>Geostat</w:t>
      </w:r>
      <w:proofErr w:type="spellEnd"/>
      <w:r>
        <w:t>, the National Statistics Office (NSO) there, to align</w:t>
      </w:r>
      <w:r w:rsidRPr="00D226FE">
        <w:t xml:space="preserve"> methodology on collecting femicide data with the Framework.</w:t>
      </w:r>
      <w:r>
        <w:rPr>
          <w:rStyle w:val="FootnoteReference"/>
        </w:rPr>
        <w:footnoteReference w:id="24"/>
      </w:r>
      <w:r w:rsidRPr="00FF025F">
        <w:t xml:space="preserve"> </w:t>
      </w:r>
    </w:p>
    <w:p w14:paraId="2C9423A1" w14:textId="13BF1CB3" w:rsidR="00DD241A" w:rsidRPr="00E84E06" w:rsidRDefault="00DD241A" w:rsidP="00C652CB">
      <w:pPr>
        <w:pStyle w:val="ListParagraph"/>
        <w:numPr>
          <w:ilvl w:val="1"/>
          <w:numId w:val="4"/>
        </w:numPr>
      </w:pPr>
      <w:r w:rsidRPr="00E84E06">
        <w:rPr>
          <w:u w:val="single"/>
        </w:rPr>
        <w:t xml:space="preserve">The Global Technical Guidance on VAW administrative data is being used in regions and countries </w:t>
      </w:r>
      <w:r w:rsidRPr="00E84E06">
        <w:t xml:space="preserve">working on VAW administrative data systems: </w:t>
      </w:r>
      <w:r w:rsidRPr="00E84E06">
        <w:rPr>
          <w:u w:val="single"/>
        </w:rPr>
        <w:t>E</w:t>
      </w:r>
      <w:r w:rsidR="00725BE0">
        <w:rPr>
          <w:u w:val="single"/>
        </w:rPr>
        <w:t>urope</w:t>
      </w:r>
      <w:r w:rsidRPr="00E84E06">
        <w:rPr>
          <w:u w:val="single"/>
        </w:rPr>
        <w:t xml:space="preserve"> and Central Asia RO</w:t>
      </w:r>
      <w:r w:rsidRPr="00E84E06">
        <w:t xml:space="preserve"> is promoting the guidance as an entry point to working on administrative data in the region; Georgia is using the guidance to develop a national concept of VAW administrative data in a participatory process including a broad range of stakeholders engaged in prevention and response; the </w:t>
      </w:r>
      <w:r w:rsidRPr="00E84E06">
        <w:rPr>
          <w:u w:val="single"/>
        </w:rPr>
        <w:t xml:space="preserve">Asia Pacific </w:t>
      </w:r>
      <w:r w:rsidR="00F86504">
        <w:rPr>
          <w:u w:val="single"/>
        </w:rPr>
        <w:t>R</w:t>
      </w:r>
      <w:r w:rsidRPr="00E84E06">
        <w:rPr>
          <w:u w:val="single"/>
        </w:rPr>
        <w:t>O</w:t>
      </w:r>
      <w:r w:rsidRPr="00E84E06">
        <w:t xml:space="preserve"> is using the guidance </w:t>
      </w:r>
      <w:r>
        <w:t xml:space="preserve">in </w:t>
      </w:r>
      <w:r w:rsidRPr="00E84E06">
        <w:t>the region in a large administrative data initiative, in particular to help bring in women’s machineries</w:t>
      </w:r>
      <w:r w:rsidR="00E84E06" w:rsidRPr="00E84E06">
        <w:t xml:space="preserve">. </w:t>
      </w:r>
      <w:r w:rsidRPr="00E84E06">
        <w:t xml:space="preserve">The </w:t>
      </w:r>
      <w:r w:rsidRPr="00E84E06">
        <w:rPr>
          <w:u w:val="single"/>
        </w:rPr>
        <w:t xml:space="preserve">CARICOM </w:t>
      </w:r>
      <w:r>
        <w:rPr>
          <w:u w:val="single"/>
        </w:rPr>
        <w:t>countries</w:t>
      </w:r>
      <w:r w:rsidRPr="00E84E06">
        <w:t xml:space="preserve"> </w:t>
      </w:r>
      <w:r>
        <w:t>are</w:t>
      </w:r>
      <w:r w:rsidRPr="00E84E06">
        <w:t xml:space="preserve"> using the guidance to strengthen multi-sectoral VAW administrative data systems there</w:t>
      </w:r>
      <w:r w:rsidR="00E84E06" w:rsidRPr="00E84E06">
        <w:t>.</w:t>
      </w:r>
      <w:r w:rsidRPr="00E84E06">
        <w:t xml:space="preserve"> (3, 7</w:t>
      </w:r>
      <w:r w:rsidR="00E84E06" w:rsidRPr="00E84E06">
        <w:t xml:space="preserve">) </w:t>
      </w:r>
      <w:r w:rsidRPr="00E84E06">
        <w:rPr>
          <w:u w:val="single"/>
        </w:rPr>
        <w:t>Uganda</w:t>
      </w:r>
      <w:r w:rsidRPr="00E84E06">
        <w:t xml:space="preserve"> made significant progress in the justice sector</w:t>
      </w:r>
      <w:r>
        <w:t xml:space="preserve"> (7); the </w:t>
      </w:r>
      <w:r w:rsidRPr="00E84E06">
        <w:rPr>
          <w:u w:val="single"/>
        </w:rPr>
        <w:t>Solomon Islands</w:t>
      </w:r>
      <w:r w:rsidRPr="00E84E06">
        <w:t xml:space="preserve"> and </w:t>
      </w:r>
      <w:r w:rsidRPr="00E84E06">
        <w:rPr>
          <w:u w:val="single"/>
        </w:rPr>
        <w:t>Kiribati</w:t>
      </w:r>
      <w:r w:rsidRPr="00E84E06">
        <w:t xml:space="preserve"> </w:t>
      </w:r>
      <w:r>
        <w:t>along with other countries in the region are developing cross-sector systems.</w:t>
      </w:r>
      <w:r>
        <w:rPr>
          <w:rStyle w:val="FootnoteReference"/>
        </w:rPr>
        <w:footnoteReference w:id="25"/>
      </w:r>
      <w:r>
        <w:t xml:space="preserve"> </w:t>
      </w:r>
    </w:p>
    <w:p w14:paraId="4A2795C1" w14:textId="77777777" w:rsidR="00DD241A" w:rsidRDefault="00DD241A" w:rsidP="00DD241A">
      <w:pPr>
        <w:pStyle w:val="ListParagraph"/>
        <w:ind w:left="1440"/>
      </w:pPr>
    </w:p>
    <w:p w14:paraId="6BA8E4C7" w14:textId="0EF7BEA8" w:rsidR="00DD241A" w:rsidRDefault="00DD241A" w:rsidP="00863C7A">
      <w:pPr>
        <w:pStyle w:val="Heading2"/>
      </w:pPr>
      <w:bookmarkStart w:id="223" w:name="_Toc140714219"/>
      <w:bookmarkStart w:id="224" w:name="_Toc140777614"/>
      <w:bookmarkStart w:id="225" w:name="_Toc140777769"/>
      <w:bookmarkStart w:id="226" w:name="_Toc140779561"/>
      <w:bookmarkStart w:id="227" w:name="_Toc140779791"/>
      <w:bookmarkStart w:id="228" w:name="_Toc144244619"/>
      <w:bookmarkStart w:id="229" w:name="_Toc144244722"/>
      <w:r w:rsidRPr="0039742A">
        <w:t xml:space="preserve">Finding </w:t>
      </w:r>
      <w:r>
        <w:t xml:space="preserve">2:  </w:t>
      </w:r>
      <w:r w:rsidRPr="009A0BEE">
        <w:t xml:space="preserve">By </w:t>
      </w:r>
      <w:r>
        <w:t>spearheading the development</w:t>
      </w:r>
      <w:r w:rsidRPr="009A0BEE">
        <w:t xml:space="preserve"> </w:t>
      </w:r>
      <w:r>
        <w:t xml:space="preserve">and harmonization of </w:t>
      </w:r>
      <w:r w:rsidRPr="009A0BEE">
        <w:t xml:space="preserve">methods </w:t>
      </w:r>
      <w:r>
        <w:t xml:space="preserve">and measures </w:t>
      </w:r>
      <w:r w:rsidRPr="009A0BEE">
        <w:t xml:space="preserve">for </w:t>
      </w:r>
      <w:r>
        <w:t xml:space="preserve">new </w:t>
      </w:r>
      <w:r w:rsidRPr="009A0BEE">
        <w:t xml:space="preserve">data collection and </w:t>
      </w:r>
      <w:r>
        <w:t>use</w:t>
      </w:r>
      <w:r w:rsidRPr="009A0BEE">
        <w:t xml:space="preserve">, the Joint Programme has </w:t>
      </w:r>
      <w:r>
        <w:t>effected</w:t>
      </w:r>
      <w:r w:rsidRPr="009A0BEE">
        <w:t xml:space="preserve"> a transformative shift in the </w:t>
      </w:r>
      <w:r>
        <w:t>VAW</w:t>
      </w:r>
      <w:r w:rsidRPr="009A0BEE">
        <w:t xml:space="preserve"> data field</w:t>
      </w:r>
      <w:bookmarkEnd w:id="223"/>
      <w:bookmarkEnd w:id="224"/>
      <w:bookmarkEnd w:id="225"/>
      <w:bookmarkEnd w:id="226"/>
      <w:bookmarkEnd w:id="227"/>
      <w:bookmarkEnd w:id="228"/>
      <w:bookmarkEnd w:id="229"/>
    </w:p>
    <w:p w14:paraId="495D9410" w14:textId="07AAB71D" w:rsidR="00DD241A" w:rsidRDefault="00341323" w:rsidP="00341323">
      <w:r w:rsidRPr="00341323">
        <w:t>New methods  for measuring areas of VAW were developed collaboratively with experts in the field which will result in quality data to better our understanding of VAW.</w:t>
      </w:r>
      <w:r w:rsidR="009F4FA3">
        <w:t xml:space="preserve"> </w:t>
      </w:r>
      <w:r w:rsidR="009F4FA3" w:rsidRPr="00341323">
        <w:t>The Joint Programme revised existing and developed new global guidance on safety and ethical standards for collecting VAW prevalence data to keep pace with the current state of the field.</w:t>
      </w:r>
    </w:p>
    <w:p w14:paraId="3B2157AA" w14:textId="77777777" w:rsidR="00341323" w:rsidRDefault="00341323" w:rsidP="00341323"/>
    <w:p w14:paraId="322F2AD8" w14:textId="38AB7A22" w:rsidR="00631AAB" w:rsidRDefault="00DD241A" w:rsidP="00631AAB">
      <w:pPr>
        <w:pStyle w:val="Heading4"/>
      </w:pPr>
      <w:r>
        <w:t xml:space="preserve">Key Results supporting </w:t>
      </w:r>
      <w:r w:rsidR="00914606">
        <w:t>this</w:t>
      </w:r>
      <w:r w:rsidR="00631AAB">
        <w:t xml:space="preserve"> </w:t>
      </w:r>
      <w:r w:rsidR="00631AAB" w:rsidRPr="004D7E62">
        <w:t>finding</w:t>
      </w:r>
    </w:p>
    <w:p w14:paraId="260607B3" w14:textId="008AD72E" w:rsidR="00DD241A" w:rsidRDefault="00DD241A" w:rsidP="00DD241A">
      <w:pPr>
        <w:pStyle w:val="Heading4"/>
      </w:pPr>
    </w:p>
    <w:p w14:paraId="5062285B" w14:textId="1E879617" w:rsidR="00DD241A" w:rsidRPr="00603DAE" w:rsidRDefault="00DD241A" w:rsidP="00C652CB">
      <w:pPr>
        <w:pStyle w:val="ListParagraph"/>
        <w:numPr>
          <w:ilvl w:val="0"/>
          <w:numId w:val="23"/>
        </w:numPr>
        <w:rPr>
          <w:b/>
          <w:bCs/>
        </w:rPr>
      </w:pPr>
      <w:r w:rsidRPr="00FB6CAE">
        <w:rPr>
          <w:b/>
          <w:bCs/>
        </w:rPr>
        <w:t>Global guidance on agreed-on ethical and safety standards for collecting VAW data</w:t>
      </w:r>
      <w:r>
        <w:rPr>
          <w:b/>
          <w:bCs/>
        </w:rPr>
        <w:t xml:space="preserve"> in different contexts</w:t>
      </w:r>
      <w:r w:rsidRPr="00FB6CAE">
        <w:rPr>
          <w:b/>
          <w:bCs/>
        </w:rPr>
        <w:t xml:space="preserve"> </w:t>
      </w:r>
      <w:r>
        <w:t xml:space="preserve">were developed and updated to respond to both the conditions imposed by the COVID-19 pandemic and </w:t>
      </w:r>
      <w:r w:rsidRPr="00140D67">
        <w:t>the current state of the field</w:t>
      </w:r>
      <w:r>
        <w:t>.</w:t>
      </w:r>
      <w:r w:rsidR="00FB6CAE">
        <w:t xml:space="preserve"> </w:t>
      </w:r>
      <w:r>
        <w:t xml:space="preserve">The </w:t>
      </w:r>
      <w:r w:rsidRPr="00FB6CAE">
        <w:rPr>
          <w:u w:val="single"/>
        </w:rPr>
        <w:t xml:space="preserve">Global Guidance Brief for VAW data collection within the context of COVID-19 </w:t>
      </w:r>
      <w:r>
        <w:rPr>
          <w:rStyle w:val="FootnoteReference"/>
          <w:u w:val="single"/>
        </w:rPr>
        <w:footnoteReference w:id="26"/>
      </w:r>
      <w:r w:rsidRPr="00FB6CAE">
        <w:t xml:space="preserve"> was produced and disseminated along with</w:t>
      </w:r>
      <w:r w:rsidR="00FB6CAE" w:rsidRPr="00FB6CAE">
        <w:t xml:space="preserve"> </w:t>
      </w:r>
      <w:r w:rsidRPr="00FB6CAE">
        <w:rPr>
          <w:u w:val="single"/>
        </w:rPr>
        <w:t>The Decision Tree</w:t>
      </w:r>
      <w:r>
        <w:rPr>
          <w:u w:val="single"/>
        </w:rPr>
        <w:t>,</w:t>
      </w:r>
      <w:r w:rsidRPr="00FB6CAE">
        <w:rPr>
          <w:rStyle w:val="FootnoteReference"/>
        </w:rPr>
        <w:footnoteReference w:id="27"/>
      </w:r>
      <w:r w:rsidRPr="00FB6CAE">
        <w:t xml:space="preserve"> a user-friendly tool depicting a simple pathway for deciding whether or not data collection </w:t>
      </w:r>
      <w:r w:rsidR="00F35D62">
        <w:t xml:space="preserve">to measure </w:t>
      </w:r>
      <w:r w:rsidR="00F35D62" w:rsidRPr="00FB6CAE">
        <w:t xml:space="preserve">VAW </w:t>
      </w:r>
      <w:r w:rsidR="00F35D62">
        <w:t xml:space="preserve">prevalence </w:t>
      </w:r>
      <w:r w:rsidRPr="00FB6CAE">
        <w:t>should take place within the context of the COVID-19 epidemic</w:t>
      </w:r>
      <w:r>
        <w:t>.</w:t>
      </w:r>
      <w:r w:rsidR="00FB6CAE">
        <w:t xml:space="preserve"> </w:t>
      </w:r>
      <w:r>
        <w:t>This tool,</w:t>
      </w:r>
      <w:r w:rsidRPr="00FB6CAE">
        <w:t xml:space="preserve"> available in 15 languages</w:t>
      </w:r>
      <w:r>
        <w:t xml:space="preserve">, was </w:t>
      </w:r>
      <w:r w:rsidRPr="00FB6CAE">
        <w:t>produced by Joint Programme and UNFP</w:t>
      </w:r>
      <w:r>
        <w:t>A</w:t>
      </w:r>
      <w:r w:rsidRPr="00FB6CAE">
        <w:t xml:space="preserve"> (3)</w:t>
      </w:r>
      <w:r>
        <w:t xml:space="preserve"> and was remarked on as extremely useful to countries.</w:t>
      </w:r>
      <w:r>
        <w:rPr>
          <w:rStyle w:val="FootnoteReference"/>
        </w:rPr>
        <w:footnoteReference w:id="28"/>
      </w:r>
      <w:r>
        <w:t xml:space="preserve"> </w:t>
      </w:r>
      <w:r w:rsidR="00FB6CAE">
        <w:t xml:space="preserve"> </w:t>
      </w:r>
      <w:r>
        <w:t>The</w:t>
      </w:r>
      <w:r w:rsidRPr="00FB6CAE">
        <w:t xml:space="preserve"> 2001 and 2007 </w:t>
      </w:r>
      <w:r w:rsidRPr="00603DAE">
        <w:rPr>
          <w:u w:val="single"/>
        </w:rPr>
        <w:t>WHO recommendations on ethical and safety standards for the collection and use of VAW data</w:t>
      </w:r>
      <w:r w:rsidRPr="00FB6CAE">
        <w:t xml:space="preserve"> </w:t>
      </w:r>
      <w:r>
        <w:t xml:space="preserve">was updated, </w:t>
      </w:r>
      <w:r w:rsidRPr="00FB6CAE">
        <w:t xml:space="preserve">including addressing the recent demand for remote data collection </w:t>
      </w:r>
      <w:r w:rsidR="00FB6CAE" w:rsidRPr="00FB6CAE">
        <w:t xml:space="preserve"> </w:t>
      </w:r>
      <w:r w:rsidRPr="00FB6CAE">
        <w:t xml:space="preserve">during and following the COVID-19 pandemic (7).  </w:t>
      </w:r>
    </w:p>
    <w:p w14:paraId="60B30C17" w14:textId="358E7AB8" w:rsidR="00DD241A" w:rsidRPr="00F0177A" w:rsidRDefault="00DD241A" w:rsidP="00C652CB">
      <w:pPr>
        <w:pStyle w:val="ListParagraph"/>
        <w:numPr>
          <w:ilvl w:val="0"/>
          <w:numId w:val="23"/>
        </w:numPr>
      </w:pPr>
      <w:r>
        <w:rPr>
          <w:b/>
          <w:bCs/>
        </w:rPr>
        <w:t>New s</w:t>
      </w:r>
      <w:r w:rsidRPr="00603DAE">
        <w:rPr>
          <w:rFonts w:eastAsia="MS Gothic" w:cs="MS Gothic"/>
          <w:b/>
          <w:bCs/>
        </w:rPr>
        <w:t>tandard methods, definitions and measures for specific types of VAW</w:t>
      </w:r>
      <w:r>
        <w:rPr>
          <w:rFonts w:eastAsia="MS Gothic" w:cs="MS Gothic"/>
          <w:b/>
          <w:bCs/>
        </w:rPr>
        <w:t xml:space="preserve"> </w:t>
      </w:r>
      <w:r>
        <w:rPr>
          <w:rFonts w:eastAsia="MS Gothic" w:cs="MS Gothic"/>
        </w:rPr>
        <w:t>were developed</w:t>
      </w:r>
      <w:r w:rsidR="00F0177A">
        <w:rPr>
          <w:rFonts w:eastAsia="MS Gothic" w:cs="MS Gothic"/>
        </w:rPr>
        <w:t xml:space="preserve"> to</w:t>
      </w:r>
      <w:r>
        <w:rPr>
          <w:rFonts w:eastAsia="MS Gothic" w:cs="MS Gothic"/>
        </w:rPr>
        <w:t xml:space="preserve"> address existing gaps that will expand our understanding of VAW and enable cross-country comparisons of patterns and trends of </w:t>
      </w:r>
      <w:r w:rsidRPr="00140D67">
        <w:rPr>
          <w:rFonts w:eastAsia="MS Gothic" w:cs="MS Gothic"/>
        </w:rPr>
        <w:t xml:space="preserve">psychological </w:t>
      </w:r>
      <w:r>
        <w:rPr>
          <w:rFonts w:eastAsia="MS Gothic" w:cs="MS Gothic"/>
        </w:rPr>
        <w:t xml:space="preserve">intimate partner violence, </w:t>
      </w:r>
      <w:r w:rsidRPr="00140D67">
        <w:rPr>
          <w:rFonts w:eastAsia="MS Gothic" w:cs="MS Gothic"/>
        </w:rPr>
        <w:t>femicide,</w:t>
      </w:r>
      <w:r>
        <w:rPr>
          <w:rFonts w:eastAsia="MS Gothic" w:cs="MS Gothic"/>
        </w:rPr>
        <w:t xml:space="preserve"> and</w:t>
      </w:r>
      <w:r w:rsidRPr="00140D67">
        <w:rPr>
          <w:rFonts w:eastAsia="MS Gothic" w:cs="MS Gothic"/>
        </w:rPr>
        <w:t xml:space="preserve"> technology-facilitated VAW</w:t>
      </w:r>
      <w:r>
        <w:rPr>
          <w:rFonts w:eastAsia="MS Gothic" w:cs="MS Gothic"/>
        </w:rPr>
        <w:t xml:space="preserve"> and non-partner sexual violence. </w:t>
      </w:r>
    </w:p>
    <w:p w14:paraId="7FEF239D" w14:textId="659222C6" w:rsidR="00F0177A" w:rsidRPr="00A65203" w:rsidRDefault="001E7034" w:rsidP="00F0177A">
      <w:pPr>
        <w:pStyle w:val="ListParagraph"/>
        <w:numPr>
          <w:ilvl w:val="1"/>
          <w:numId w:val="23"/>
        </w:numPr>
      </w:pPr>
      <w:r>
        <w:rPr>
          <w:u w:val="single"/>
        </w:rPr>
        <w:lastRenderedPageBreak/>
        <w:t xml:space="preserve">A </w:t>
      </w:r>
      <w:r w:rsidR="00F0177A" w:rsidRPr="00F0177A">
        <w:rPr>
          <w:u w:val="single"/>
        </w:rPr>
        <w:t>WHO checklist for planning surveys on the prevalence of intimate partner violence against women</w:t>
      </w:r>
      <w:r w:rsidR="00F0177A" w:rsidRPr="00F0177A">
        <w:t xml:space="preserve"> </w:t>
      </w:r>
      <w:r w:rsidR="00F0177A">
        <w:t>to</w:t>
      </w:r>
      <w:r w:rsidR="00F0177A" w:rsidRPr="00F0177A">
        <w:t xml:space="preserve"> ensure quality </w:t>
      </w:r>
      <w:r w:rsidR="00F0177A">
        <w:t xml:space="preserve">standards. </w:t>
      </w:r>
      <w:r w:rsidR="00F0177A" w:rsidRPr="00F0177A">
        <w:t xml:space="preserve"> </w:t>
      </w:r>
      <w:r w:rsidR="00F0177A">
        <w:t>Challenges</w:t>
      </w:r>
      <w:r w:rsidR="00F0177A" w:rsidRPr="00F0177A">
        <w:t xml:space="preserve"> </w:t>
      </w:r>
      <w:r>
        <w:t xml:space="preserve">pertaining to </w:t>
      </w:r>
      <w:r w:rsidRPr="00F0177A">
        <w:t>data collection, analyses</w:t>
      </w:r>
      <w:r>
        <w:t>,</w:t>
      </w:r>
      <w:r w:rsidRPr="00F0177A">
        <w:t xml:space="preserve"> and reporting practices of national and other surveys measuring VAW</w:t>
      </w:r>
      <w:r>
        <w:t xml:space="preserve"> were </w:t>
      </w:r>
      <w:r w:rsidR="00F0177A" w:rsidRPr="00F0177A">
        <w:t>identified during the VAW prevalence estimation process</w:t>
      </w:r>
      <w:r>
        <w:t xml:space="preserve">.  The </w:t>
      </w:r>
      <w:r w:rsidRPr="001E7034">
        <w:rPr>
          <w:i/>
          <w:iCs/>
        </w:rPr>
        <w:t>Checklist</w:t>
      </w:r>
      <w:r>
        <w:t xml:space="preserve"> was developed </w:t>
      </w:r>
      <w:r w:rsidR="00F0177A" w:rsidRPr="00F0177A">
        <w:t>to help national statistical offices</w:t>
      </w:r>
      <w:r>
        <w:t xml:space="preserve">, </w:t>
      </w:r>
      <w:r w:rsidR="00F0177A" w:rsidRPr="00F0177A">
        <w:t>other national research and data institutions</w:t>
      </w:r>
      <w:r>
        <w:t>,</w:t>
      </w:r>
      <w:r w:rsidR="00F0177A" w:rsidRPr="00F0177A">
        <w:t xml:space="preserve"> and research teams to think through </w:t>
      </w:r>
      <w:r>
        <w:t xml:space="preserve">the </w:t>
      </w:r>
      <w:r w:rsidR="00F0177A" w:rsidRPr="00F0177A">
        <w:t>steps needed to produce quality survey data on intimate partner violence</w:t>
      </w:r>
      <w:r>
        <w:t xml:space="preserve"> from survey</w:t>
      </w:r>
      <w:r w:rsidR="00F0177A" w:rsidRPr="00F0177A">
        <w:t xml:space="preserve"> planning </w:t>
      </w:r>
      <w:r>
        <w:t xml:space="preserve">to </w:t>
      </w:r>
      <w:r w:rsidR="00F0177A" w:rsidRPr="00F0177A">
        <w:t>analysis, report write-up and dissemination of accurately interpreted findings.</w:t>
      </w:r>
      <w:r w:rsidRPr="001E7034">
        <w:rPr>
          <w:rStyle w:val="FootnoteReference"/>
        </w:rPr>
        <w:t xml:space="preserve"> </w:t>
      </w:r>
      <w:r>
        <w:rPr>
          <w:rStyle w:val="FootnoteReference"/>
        </w:rPr>
        <w:footnoteReference w:id="29"/>
      </w:r>
      <w:r>
        <w:t xml:space="preserve"> </w:t>
      </w:r>
      <w:r w:rsidR="00F0177A" w:rsidRPr="00F0177A">
        <w:t xml:space="preserve">    </w:t>
      </w:r>
    </w:p>
    <w:p w14:paraId="1392CCB8" w14:textId="46B10259" w:rsidR="008B4232" w:rsidRDefault="008B4232" w:rsidP="008B4232">
      <w:pPr>
        <w:pStyle w:val="ListParagraph"/>
        <w:numPr>
          <w:ilvl w:val="1"/>
          <w:numId w:val="23"/>
        </w:numPr>
      </w:pPr>
      <w:r w:rsidRPr="00A46D5E">
        <w:rPr>
          <w:u w:val="single"/>
        </w:rPr>
        <w:t>A more precise method for measuring psychological intimate partner violence.</w:t>
      </w:r>
      <w:r w:rsidRPr="00446A1C">
        <w:t xml:space="preserve"> </w:t>
      </w:r>
      <w:r>
        <w:t>Work in this area</w:t>
      </w:r>
      <w:r w:rsidRPr="00446A1C">
        <w:t xml:space="preserve"> </w:t>
      </w:r>
      <w:r>
        <w:t xml:space="preserve">is ongoing </w:t>
      </w:r>
      <w:r w:rsidRPr="00446A1C">
        <w:t xml:space="preserve">and should lead to recommendations for </w:t>
      </w:r>
      <w:r>
        <w:t>how best to</w:t>
      </w:r>
      <w:r w:rsidRPr="00446A1C">
        <w:t xml:space="preserve"> report psych</w:t>
      </w:r>
      <w:r>
        <w:t>ological</w:t>
      </w:r>
      <w:r w:rsidRPr="00446A1C">
        <w:t xml:space="preserve"> intimate partner violence in a way that is globally comparable for monitoring SDG 5.2.1.</w:t>
      </w:r>
      <w:r>
        <w:t xml:space="preserve">   The work </w:t>
      </w:r>
      <w:r w:rsidRPr="00446A1C">
        <w:t xml:space="preserve">was </w:t>
      </w:r>
      <w:r>
        <w:t xml:space="preserve">advanced </w:t>
      </w:r>
      <w:r w:rsidRPr="00446A1C">
        <w:t xml:space="preserve">by the </w:t>
      </w:r>
      <w:r>
        <w:t>Joint Programme</w:t>
      </w:r>
      <w:r w:rsidRPr="00446A1C">
        <w:t xml:space="preserve"> through a review of instruments used to measure psychological intimate partner violence </w:t>
      </w:r>
      <w:r>
        <w:t xml:space="preserve">and </w:t>
      </w:r>
      <w:r w:rsidRPr="00446A1C">
        <w:t>thresholds for reporting globally</w:t>
      </w:r>
      <w:r>
        <w:t xml:space="preserve">, backed by extensive </w:t>
      </w:r>
      <w:r w:rsidRPr="00446A1C">
        <w:t>analyses</w:t>
      </w:r>
      <w:r>
        <w:t xml:space="preserve"> of survey datasets from both high- and low- and middle-income countries</w:t>
      </w:r>
      <w:r w:rsidRPr="00446A1C">
        <w:t xml:space="preserve">. </w:t>
      </w:r>
      <w:r>
        <w:t xml:space="preserve">In addition to the two peer-reviewed publications, a </w:t>
      </w:r>
      <w:r w:rsidRPr="007B6D5B">
        <w:rPr>
          <w:i/>
          <w:iCs/>
          <w:lang w:val="en-GB"/>
        </w:rPr>
        <w:t>Briefing note on Psychological intimate partner violence: data availability, methodological issues and recommendations for good practice</w:t>
      </w:r>
      <w:r>
        <w:rPr>
          <w:lang w:val="en-GB"/>
        </w:rPr>
        <w:t xml:space="preserve"> is being finalized as part of the methodological resource package. This package</w:t>
      </w:r>
      <w:r w:rsidR="00783BE6">
        <w:rPr>
          <w:lang w:val="en-GB"/>
        </w:rPr>
        <w:t xml:space="preserve">, </w:t>
      </w:r>
      <w:r w:rsidRPr="00E06F7A">
        <w:rPr>
          <w:lang w:val="en-GB"/>
        </w:rPr>
        <w:t>meant for researchers, national statistics offices and others involved in collecting data on violence against women</w:t>
      </w:r>
      <w:r w:rsidR="00783BE6">
        <w:rPr>
          <w:lang w:val="en-GB"/>
        </w:rPr>
        <w:t>, c</w:t>
      </w:r>
      <w:r w:rsidRPr="00E06F7A">
        <w:rPr>
          <w:lang w:val="en-GB"/>
        </w:rPr>
        <w:t>ontribute</w:t>
      </w:r>
      <w:r w:rsidR="00783BE6">
        <w:rPr>
          <w:lang w:val="en-GB"/>
        </w:rPr>
        <w:t xml:space="preserve">s </w:t>
      </w:r>
      <w:r w:rsidRPr="00E06F7A">
        <w:rPr>
          <w:lang w:val="en-GB"/>
        </w:rPr>
        <w:t>to strengthening the quality and availability of violence against women data.</w:t>
      </w:r>
    </w:p>
    <w:p w14:paraId="6D02E8F6" w14:textId="5FF549EE" w:rsidR="00DD241A" w:rsidRDefault="00DD241A" w:rsidP="00C652CB">
      <w:pPr>
        <w:pStyle w:val="ListParagraph"/>
        <w:numPr>
          <w:ilvl w:val="1"/>
          <w:numId w:val="23"/>
        </w:numPr>
      </w:pPr>
      <w:r w:rsidRPr="00A46D5E">
        <w:rPr>
          <w:u w:val="single"/>
        </w:rPr>
        <w:t xml:space="preserve">Development of a globally agreed definition of </w:t>
      </w:r>
      <w:r>
        <w:rPr>
          <w:u w:val="single"/>
        </w:rPr>
        <w:t>o</w:t>
      </w:r>
      <w:r w:rsidRPr="00A46D5E">
        <w:rPr>
          <w:u w:val="single"/>
        </w:rPr>
        <w:t>nline and technology facilitated violence against women and girls</w:t>
      </w:r>
      <w:r w:rsidRPr="00140D67">
        <w:t xml:space="preserve"> </w:t>
      </w:r>
      <w:r>
        <w:t>began with a</w:t>
      </w:r>
      <w:r w:rsidR="0011208D">
        <w:t xml:space="preserve"> </w:t>
      </w:r>
      <w:r w:rsidR="00EE2280">
        <w:t xml:space="preserve">scoping review of existing proposed definitions and </w:t>
      </w:r>
      <w:r w:rsidR="001449BF">
        <w:t>conceptual</w:t>
      </w:r>
      <w:r w:rsidR="00EE2280">
        <w:t xml:space="preserve"> frameworks</w:t>
      </w:r>
      <w:r w:rsidR="009322A2">
        <w:t>,</w:t>
      </w:r>
      <w:r w:rsidR="00EE2280">
        <w:t xml:space="preserve"> and discussions on terminologies. </w:t>
      </w:r>
      <w:r w:rsidR="00412CF6">
        <w:t xml:space="preserve"> </w:t>
      </w:r>
      <w:r>
        <w:t xml:space="preserve">The </w:t>
      </w:r>
      <w:r w:rsidR="00234965">
        <w:t>results</w:t>
      </w:r>
      <w:r>
        <w:t xml:space="preserve"> provided the background for</w:t>
      </w:r>
      <w:r w:rsidRPr="00140D67">
        <w:t xml:space="preserve"> </w:t>
      </w:r>
      <w:r>
        <w:t>an expert group meeting</w:t>
      </w:r>
      <w:r w:rsidRPr="00140D67">
        <w:t xml:space="preserve"> to inform quantitative and qualitative measurement tools</w:t>
      </w:r>
      <w:r>
        <w:t xml:space="preserve"> to use in studies of </w:t>
      </w:r>
      <w:r w:rsidRPr="00412CF6">
        <w:t>online and technology facilitated violence against women and girls</w:t>
      </w:r>
      <w:r>
        <w:t xml:space="preserve"> (7). </w:t>
      </w:r>
      <w:r w:rsidR="00412CF6">
        <w:t xml:space="preserve"> </w:t>
      </w:r>
      <w:r>
        <w:t>Many stakeholders (both those involved with the activity as well as others who knew about it) expressed that this work is both critical and timely, given the growing role of these technologies in the world today.</w:t>
      </w:r>
      <w:r>
        <w:rPr>
          <w:rStyle w:val="FootnoteReference"/>
        </w:rPr>
        <w:footnoteReference w:id="30"/>
      </w:r>
      <w:r>
        <w:t xml:space="preserve"> </w:t>
      </w:r>
      <w:r w:rsidR="00234965">
        <w:t xml:space="preserve">An extensive </w:t>
      </w:r>
      <w:r w:rsidR="00234965" w:rsidRPr="00D00EB3">
        <w:t xml:space="preserve">state of </w:t>
      </w:r>
      <w:r w:rsidR="00234965">
        <w:t xml:space="preserve">the </w:t>
      </w:r>
      <w:r w:rsidR="00234965" w:rsidRPr="00D00EB3">
        <w:t xml:space="preserve">evidence </w:t>
      </w:r>
      <w:r w:rsidR="00234965">
        <w:t xml:space="preserve">scoping review </w:t>
      </w:r>
      <w:r w:rsidR="00605B7B">
        <w:t xml:space="preserve">was later produced </w:t>
      </w:r>
      <w:r w:rsidR="00234965">
        <w:t>in collaboration with the Ladysmith Collective</w:t>
      </w:r>
      <w:r w:rsidR="00605B7B">
        <w:t xml:space="preserve"> and published in April 2023 to advance the understanding of the current status in the field of measurement of technology-facilitated VAW with the aim to inform subsequent consultations on methodologies for measurement. </w:t>
      </w:r>
      <w:r>
        <w:t xml:space="preserve"> </w:t>
      </w:r>
    </w:p>
    <w:p w14:paraId="23B0178F" w14:textId="2E0E42E0" w:rsidR="00DD241A" w:rsidRPr="00140D67" w:rsidRDefault="00B11142" w:rsidP="00B11142">
      <w:pPr>
        <w:pStyle w:val="ListParagraph"/>
        <w:numPr>
          <w:ilvl w:val="1"/>
          <w:numId w:val="23"/>
        </w:numPr>
      </w:pPr>
      <w:r>
        <w:t xml:space="preserve">An expert group meeting on </w:t>
      </w:r>
      <w:r w:rsidRPr="00B11142">
        <w:rPr>
          <w:u w:val="single"/>
        </w:rPr>
        <w:t>strengthening the survey measurement of non-partner sexual violence in a standard way across countries</w:t>
      </w:r>
      <w:r>
        <w:t xml:space="preserve"> was convened and resulted in updates to the WHO M</w:t>
      </w:r>
      <w:r w:rsidR="009E6F86">
        <w:t xml:space="preserve">ulti </w:t>
      </w:r>
      <w:r>
        <w:t>C</w:t>
      </w:r>
      <w:r w:rsidR="009E6F86">
        <w:t xml:space="preserve">ountry </w:t>
      </w:r>
      <w:r>
        <w:t>S</w:t>
      </w:r>
      <w:r w:rsidR="009E6F86">
        <w:t>tudy</w:t>
      </w:r>
      <w:r>
        <w:t xml:space="preserve"> questionnaire and a methodological briefing note on challenges and recommendations for good practice </w:t>
      </w:r>
      <w:r w:rsidRPr="00B11142">
        <w:t>for measuring non-partner sexual violence is being finalized as part of a data and measurement package</w:t>
      </w:r>
      <w:r>
        <w:t xml:space="preserve"> (7)</w:t>
      </w:r>
      <w:r w:rsidR="006B388D">
        <w:t>.</w:t>
      </w:r>
    </w:p>
    <w:p w14:paraId="35849BE5" w14:textId="28BC8A39" w:rsidR="00DD241A" w:rsidRPr="0069063A" w:rsidRDefault="00DD241A" w:rsidP="00C652CB">
      <w:pPr>
        <w:pStyle w:val="ListParagraph"/>
        <w:numPr>
          <w:ilvl w:val="0"/>
          <w:numId w:val="23"/>
        </w:numPr>
        <w:rPr>
          <w:b/>
          <w:bCs/>
        </w:rPr>
      </w:pPr>
      <w:r>
        <w:rPr>
          <w:rFonts w:eastAsia="MS Gothic" w:cs="MS Gothic"/>
          <w:b/>
          <w:bCs/>
        </w:rPr>
        <w:t>Filling</w:t>
      </w:r>
      <w:r w:rsidRPr="004C21B2">
        <w:rPr>
          <w:rFonts w:eastAsia="MS Gothic" w:cs="MS Gothic"/>
          <w:b/>
          <w:bCs/>
        </w:rPr>
        <w:t xml:space="preserve"> the gap on Leaving No One Behind in VAW data collection</w:t>
      </w:r>
      <w:r>
        <w:rPr>
          <w:rFonts w:eastAsia="MS Gothic" w:cs="MS Gothic"/>
        </w:rPr>
        <w:t xml:space="preserve">:  As per its strategy for developing new, agreed-on methodologies, the Joint Programme conducted extensive reviews of existing information on and convened experts specializing </w:t>
      </w:r>
      <w:r w:rsidR="00C85872">
        <w:rPr>
          <w:rFonts w:eastAsia="MS Gothic" w:cs="MS Gothic"/>
        </w:rPr>
        <w:t xml:space="preserve">in </w:t>
      </w:r>
      <w:r>
        <w:rPr>
          <w:rFonts w:eastAsia="MS Gothic" w:cs="MS Gothic"/>
        </w:rPr>
        <w:t xml:space="preserve">VAW among groups not captured by ordinary surveys, as well as technically supporting surveys in regions where data is limited compared with others. </w:t>
      </w:r>
    </w:p>
    <w:p w14:paraId="3B5D7CF4" w14:textId="52142B8F" w:rsidR="00DD241A" w:rsidRPr="005D78F7" w:rsidRDefault="005D78F7" w:rsidP="005D78F7">
      <w:pPr>
        <w:pStyle w:val="ListParagraph"/>
        <w:numPr>
          <w:ilvl w:val="1"/>
          <w:numId w:val="23"/>
        </w:numPr>
        <w:rPr>
          <w:b/>
          <w:bCs/>
        </w:rPr>
      </w:pPr>
      <w:r w:rsidRPr="005F4FB4">
        <w:rPr>
          <w:u w:val="single"/>
        </w:rPr>
        <w:t>Measuring violence against</w:t>
      </w:r>
      <w:r>
        <w:t xml:space="preserve"> </w:t>
      </w:r>
      <w:r w:rsidRPr="005F4FB4">
        <w:rPr>
          <w:u w:val="single"/>
        </w:rPr>
        <w:t xml:space="preserve">women </w:t>
      </w:r>
      <w:r>
        <w:rPr>
          <w:u w:val="single"/>
        </w:rPr>
        <w:t xml:space="preserve">who are </w:t>
      </w:r>
      <w:r w:rsidRPr="005F4FB4">
        <w:rPr>
          <w:u w:val="single"/>
        </w:rPr>
        <w:t>60 years and olde</w:t>
      </w:r>
      <w:r>
        <w:rPr>
          <w:u w:val="single"/>
        </w:rPr>
        <w:t xml:space="preserve">r </w:t>
      </w:r>
      <w:r>
        <w:t>involved the development</w:t>
      </w:r>
      <w:r w:rsidRPr="00D226FE">
        <w:t xml:space="preserve"> and cognitive testing of a survey module and interviewer guide </w:t>
      </w:r>
      <w:r>
        <w:t>t</w:t>
      </w:r>
      <w:r w:rsidRPr="00D226FE">
        <w:t>o strengthen the measurement of violence experienced by</w:t>
      </w:r>
      <w:r>
        <w:t xml:space="preserve"> older women.</w:t>
      </w:r>
      <w:r w:rsidRPr="00D226FE">
        <w:t xml:space="preserve">  The module was piloted in Ghana and will be </w:t>
      </w:r>
      <w:r>
        <w:t>cognitively- and pilot-</w:t>
      </w:r>
      <w:r w:rsidRPr="00D226FE">
        <w:t xml:space="preserve">tested in other </w:t>
      </w:r>
      <w:r>
        <w:t xml:space="preserve"> countries that have expressed interest.</w:t>
      </w:r>
      <w:r w:rsidRPr="006B388D">
        <w:rPr>
          <w:rFonts w:eastAsia="MS Gothic" w:cs="MS Gothic"/>
        </w:rPr>
        <w:t xml:space="preserve"> </w:t>
      </w:r>
      <w:r>
        <w:rPr>
          <w:rFonts w:eastAsia="MS Gothic" w:cs="MS Gothic"/>
        </w:rPr>
        <w:t xml:space="preserve">Additionally, a methodological </w:t>
      </w:r>
      <w:r w:rsidRPr="007B6D5B">
        <w:rPr>
          <w:rFonts w:eastAsia="MS Gothic" w:cs="MS Gothic"/>
          <w:lang w:val="en-GB"/>
        </w:rPr>
        <w:t xml:space="preserve">Briefing Note on </w:t>
      </w:r>
      <w:r w:rsidRPr="00F06024">
        <w:rPr>
          <w:rFonts w:eastAsia="MS Gothic" w:cs="MS Gothic"/>
          <w:i/>
          <w:iCs/>
          <w:lang w:val="en-GB"/>
        </w:rPr>
        <w:t>Measuring violence against older women: data availability, methodological issues and recommendations for good practice</w:t>
      </w:r>
      <w:r>
        <w:rPr>
          <w:rFonts w:eastAsia="MS Gothic" w:cs="MS Gothic"/>
        </w:rPr>
        <w:t xml:space="preserve"> was developed.</w:t>
      </w:r>
      <w:r>
        <w:rPr>
          <w:rStyle w:val="FootnoteReference"/>
          <w:rFonts w:eastAsia="MS Gothic" w:cs="MS Gothic"/>
        </w:rPr>
        <w:footnoteReference w:id="31"/>
      </w:r>
      <w:r w:rsidR="00DD241A" w:rsidRPr="005D78F7">
        <w:rPr>
          <w:rFonts w:eastAsia="MS Gothic" w:cs="MS Gothic"/>
        </w:rPr>
        <w:t xml:space="preserve"> </w:t>
      </w:r>
    </w:p>
    <w:p w14:paraId="03F2D951" w14:textId="3BE72D9B" w:rsidR="005D78F7" w:rsidRPr="00B743D0" w:rsidRDefault="005D78F7" w:rsidP="005D78F7">
      <w:pPr>
        <w:pStyle w:val="ListParagraph"/>
        <w:numPr>
          <w:ilvl w:val="1"/>
          <w:numId w:val="23"/>
        </w:numPr>
      </w:pPr>
      <w:r w:rsidRPr="00B743D0">
        <w:rPr>
          <w:u w:val="single"/>
        </w:rPr>
        <w:lastRenderedPageBreak/>
        <w:t>Capturing violence faced by women living with disability</w:t>
      </w:r>
      <w:r>
        <w:rPr>
          <w:u w:val="single"/>
        </w:rPr>
        <w:t>:</w:t>
      </w:r>
      <w:r w:rsidRPr="00D226FE">
        <w:t xml:space="preserve"> </w:t>
      </w:r>
      <w:r w:rsidRPr="00B743D0">
        <w:t>A scoping review and expert meeting led to recommendations on strengthening measurement of violence against women with disabilities,</w:t>
      </w:r>
      <w:r>
        <w:t xml:space="preserve"> the </w:t>
      </w:r>
      <w:r w:rsidRPr="00B743D0">
        <w:t>inclusion of women with disabilities in violence against women research and ethical considerations for this</w:t>
      </w:r>
      <w:r>
        <w:t xml:space="preserve"> (7). A </w:t>
      </w:r>
      <w:r w:rsidRPr="007B6D5B">
        <w:rPr>
          <w:i/>
          <w:iCs/>
          <w:lang w:val="en-GB"/>
        </w:rPr>
        <w:t>Checklist to ensure inclusion of women with disability, and the topic of disability, in research on violence against women</w:t>
      </w:r>
      <w:r w:rsidRPr="007B6D5B">
        <w:t xml:space="preserve"> </w:t>
      </w:r>
      <w:r>
        <w:t xml:space="preserve">is being produced.  A methodological Briefing Note </w:t>
      </w:r>
      <w:r w:rsidRPr="007B6D5B">
        <w:rPr>
          <w:i/>
          <w:iCs/>
          <w:lang w:val="en-GB"/>
        </w:rPr>
        <w:t>Measuring violence against women with disabilities: data availability, methodological issues and recommendations for good practice</w:t>
      </w:r>
      <w:r w:rsidRPr="007B6D5B">
        <w:t xml:space="preserve"> </w:t>
      </w:r>
      <w:r>
        <w:rPr>
          <w:rStyle w:val="FootnoteReference"/>
        </w:rPr>
        <w:footnoteReference w:id="32"/>
      </w:r>
      <w:r>
        <w:t>is also being produced as part of the data and measurement package.</w:t>
      </w:r>
      <w:r w:rsidR="00E16D5A" w:rsidRPr="00E16D5A">
        <w:rPr>
          <w:rStyle w:val="FootnoteReference"/>
          <w:rFonts w:eastAsia="MS Gothic" w:cs="MS Gothic"/>
        </w:rPr>
        <w:t xml:space="preserve"> </w:t>
      </w:r>
      <w:r w:rsidR="00E16D5A">
        <w:rPr>
          <w:rStyle w:val="FootnoteReference"/>
          <w:rFonts w:eastAsia="MS Gothic" w:cs="MS Gothic"/>
        </w:rPr>
        <w:footnoteReference w:id="33"/>
      </w:r>
    </w:p>
    <w:p w14:paraId="760366E3" w14:textId="59273941" w:rsidR="00DD241A" w:rsidRPr="003D7CB8" w:rsidRDefault="00DD241A" w:rsidP="00C652CB">
      <w:pPr>
        <w:pStyle w:val="ListParagraph"/>
        <w:numPr>
          <w:ilvl w:val="1"/>
          <w:numId w:val="23"/>
        </w:numPr>
        <w:rPr>
          <w:b/>
          <w:bCs/>
        </w:rPr>
      </w:pPr>
      <w:r w:rsidRPr="00D00EB3">
        <w:rPr>
          <w:rFonts w:eastAsia="MS Gothic" w:cs="MS Gothic"/>
          <w:u w:val="single"/>
        </w:rPr>
        <w:t xml:space="preserve">Violence </w:t>
      </w:r>
      <w:r w:rsidR="001809B7">
        <w:rPr>
          <w:rFonts w:eastAsia="MS Gothic" w:cs="MS Gothic"/>
          <w:u w:val="single"/>
        </w:rPr>
        <w:t>against</w:t>
      </w:r>
      <w:r w:rsidRPr="00D00EB3">
        <w:rPr>
          <w:rFonts w:eastAsia="MS Gothic" w:cs="MS Gothic"/>
          <w:u w:val="single"/>
        </w:rPr>
        <w:t xml:space="preserve"> LGBTIQ+ people</w:t>
      </w:r>
      <w:r>
        <w:rPr>
          <w:rFonts w:eastAsia="MS Gothic" w:cs="MS Gothic"/>
        </w:rPr>
        <w:t>: The Joint Programme collaborated with the Ladysmith Collective to conduct</w:t>
      </w:r>
      <w:r w:rsidR="000B3EF3">
        <w:rPr>
          <w:rFonts w:eastAsia="MS Gothic" w:cs="MS Gothic"/>
        </w:rPr>
        <w:t xml:space="preserve"> </w:t>
      </w:r>
      <w:r w:rsidR="00870CA0">
        <w:rPr>
          <w:rFonts w:eastAsia="MS Gothic" w:cs="MS Gothic"/>
        </w:rPr>
        <w:t xml:space="preserve">a </w:t>
      </w:r>
      <w:r w:rsidRPr="006B388D">
        <w:rPr>
          <w:rFonts w:eastAsia="MS Gothic" w:cs="MS Gothic"/>
        </w:rPr>
        <w:t xml:space="preserve">scoping paper </w:t>
      </w:r>
      <w:r w:rsidRPr="00D00EB3">
        <w:t>on violence based on sexual orientation</w:t>
      </w:r>
      <w:r w:rsidR="001809B7">
        <w:t xml:space="preserve">s, </w:t>
      </w:r>
      <w:r w:rsidRPr="00D00EB3">
        <w:t>gender identit</w:t>
      </w:r>
      <w:r w:rsidR="001809B7">
        <w:t>ies</w:t>
      </w:r>
      <w:r w:rsidR="00D23F31">
        <w:t xml:space="preserve"> </w:t>
      </w:r>
      <w:r w:rsidR="003F06DD">
        <w:t xml:space="preserve">or expressions and </w:t>
      </w:r>
      <w:r w:rsidR="00A2327C">
        <w:t xml:space="preserve">sexual </w:t>
      </w:r>
      <w:r w:rsidR="003F06DD">
        <w:t>characteristics,</w:t>
      </w:r>
      <w:r>
        <w:t xml:space="preserve"> </w:t>
      </w:r>
      <w:r w:rsidRPr="003D7CB8">
        <w:rPr>
          <w:rFonts w:eastAsia="MS Gothic" w:cs="MS Gothic"/>
        </w:rPr>
        <w:t>that will provide the foundation for</w:t>
      </w:r>
      <w:r w:rsidR="00A47A34">
        <w:rPr>
          <w:rFonts w:eastAsia="MS Gothic" w:cs="MS Gothic"/>
        </w:rPr>
        <w:t xml:space="preserve"> advocacy and</w:t>
      </w:r>
      <w:r w:rsidR="005A2895">
        <w:rPr>
          <w:rFonts w:eastAsia="MS Gothic" w:cs="MS Gothic"/>
        </w:rPr>
        <w:t xml:space="preserve"> </w:t>
      </w:r>
      <w:r w:rsidRPr="003D7CB8">
        <w:rPr>
          <w:rFonts w:eastAsia="MS Gothic" w:cs="MS Gothic"/>
        </w:rPr>
        <w:t xml:space="preserve">further developments of </w:t>
      </w:r>
      <w:r>
        <w:rPr>
          <w:rFonts w:eastAsia="MS Gothic" w:cs="MS Gothic"/>
        </w:rPr>
        <w:t xml:space="preserve">specific </w:t>
      </w:r>
      <w:r w:rsidRPr="003D7CB8">
        <w:rPr>
          <w:rFonts w:eastAsia="MS Gothic" w:cs="MS Gothic"/>
        </w:rPr>
        <w:t>methods and measures</w:t>
      </w:r>
      <w:r>
        <w:rPr>
          <w:rFonts w:eastAsia="MS Gothic" w:cs="MS Gothic"/>
        </w:rPr>
        <w:t xml:space="preserve"> to be used in focused studies </w:t>
      </w:r>
      <w:r w:rsidRPr="003D7CB8">
        <w:rPr>
          <w:rFonts w:eastAsia="MS Gothic" w:cs="MS Gothic"/>
        </w:rPr>
        <w:t xml:space="preserve">(7). </w:t>
      </w:r>
    </w:p>
    <w:p w14:paraId="7B8F15A9" w14:textId="71394811" w:rsidR="00DD241A" w:rsidRPr="00D42152" w:rsidRDefault="00DD241A" w:rsidP="00C652CB">
      <w:pPr>
        <w:pStyle w:val="ListParagraph"/>
        <w:numPr>
          <w:ilvl w:val="1"/>
          <w:numId w:val="23"/>
        </w:numPr>
        <w:rPr>
          <w:b/>
          <w:bCs/>
        </w:rPr>
      </w:pPr>
      <w:r w:rsidRPr="00B743D0">
        <w:rPr>
          <w:u w:val="single"/>
        </w:rPr>
        <w:t xml:space="preserve">Facilitating dialogue on VAW prevalence data in the Arab States </w:t>
      </w:r>
      <w:r>
        <w:t xml:space="preserve">The Joint programme provided technical support for piloting the WHO Multi-country study questionnaire </w:t>
      </w:r>
      <w:r w:rsidRPr="00140D67">
        <w:t xml:space="preserve">in </w:t>
      </w:r>
      <w:r w:rsidRPr="003D7CB8">
        <w:rPr>
          <w:u w:val="single"/>
        </w:rPr>
        <w:t>Palestine</w:t>
      </w:r>
      <w:r w:rsidRPr="00140D67">
        <w:t xml:space="preserve">, </w:t>
      </w:r>
      <w:r w:rsidRPr="003D7CB8">
        <w:rPr>
          <w:u w:val="single"/>
        </w:rPr>
        <w:t>Morocco</w:t>
      </w:r>
      <w:r w:rsidRPr="00140D67">
        <w:t xml:space="preserve">, </w:t>
      </w:r>
      <w:r>
        <w:t xml:space="preserve">and </w:t>
      </w:r>
      <w:r w:rsidRPr="003D7CB8">
        <w:rPr>
          <w:u w:val="single"/>
        </w:rPr>
        <w:t>Egypt</w:t>
      </w:r>
      <w:r>
        <w:t xml:space="preserve">. </w:t>
      </w:r>
      <w:r w:rsidR="00D00EB3">
        <w:t xml:space="preserve"> </w:t>
      </w:r>
      <w:r>
        <w:t xml:space="preserve">A meeting was </w:t>
      </w:r>
      <w:r w:rsidRPr="00140D67">
        <w:t xml:space="preserve">organized to </w:t>
      </w:r>
      <w:r>
        <w:t>socialize</w:t>
      </w:r>
      <w:r w:rsidRPr="00140D67">
        <w:t xml:space="preserve"> the tool</w:t>
      </w:r>
      <w:r>
        <w:t xml:space="preserve"> and tailor </w:t>
      </w:r>
      <w:r w:rsidRPr="00140D67">
        <w:t>ethical guidelines for the region</w:t>
      </w:r>
      <w:r>
        <w:t xml:space="preserve">, where </w:t>
      </w:r>
      <w:r w:rsidRPr="00140D67">
        <w:t xml:space="preserve">VAW data work is </w:t>
      </w:r>
      <w:r>
        <w:t>limited compared to other places</w:t>
      </w:r>
      <w:r w:rsidRPr="00140D67">
        <w:t>.</w:t>
      </w:r>
      <w:r>
        <w:t xml:space="preserve"> </w:t>
      </w:r>
      <w:r w:rsidR="003D7CB8">
        <w:t xml:space="preserve"> </w:t>
      </w:r>
      <w:r w:rsidRPr="00140D67">
        <w:t>Joint programme work in this area is opening up the dialogue</w:t>
      </w:r>
      <w:r>
        <w:t xml:space="preserve"> </w:t>
      </w:r>
      <w:r w:rsidRPr="00140D67">
        <w:t>on issues such as the barrier</w:t>
      </w:r>
      <w:r>
        <w:t>s</w:t>
      </w:r>
      <w:r w:rsidRPr="00140D67">
        <w:t xml:space="preserve"> to asking about sexual violence</w:t>
      </w:r>
      <w:r>
        <w:t xml:space="preserve"> (</w:t>
      </w:r>
      <w:r w:rsidRPr="00B743D0">
        <w:rPr>
          <w:rFonts w:eastAsia="MS Gothic" w:cs="MS Gothic"/>
        </w:rPr>
        <w:t xml:space="preserve">2, 3, 7).  </w:t>
      </w:r>
      <w:r w:rsidR="004F2E90">
        <w:rPr>
          <w:rFonts w:eastAsia="MS Gothic" w:cs="MS Gothic"/>
        </w:rPr>
        <w:t xml:space="preserve">In collaboration with ESCWA, the Joint Programme supported the </w:t>
      </w:r>
      <w:r w:rsidR="004F2E90" w:rsidRPr="004F2E90">
        <w:rPr>
          <w:rFonts w:eastAsia="MS Gothic" w:cs="MS Gothic"/>
          <w:u w:val="single"/>
        </w:rPr>
        <w:t>English back-translation of ESCWA Violence Against Women Survey Implementation Toolkit</w:t>
      </w:r>
      <w:r w:rsidR="004F2E90">
        <w:rPr>
          <w:rFonts w:eastAsia="MS Gothic" w:cs="MS Gothic"/>
        </w:rPr>
        <w:t>,</w:t>
      </w:r>
      <w:r w:rsidR="00016301">
        <w:rPr>
          <w:rStyle w:val="FootnoteReference"/>
          <w:rFonts w:eastAsia="MS Gothic" w:cs="MS Gothic"/>
        </w:rPr>
        <w:footnoteReference w:id="34"/>
      </w:r>
      <w:r w:rsidR="004F2E90">
        <w:rPr>
          <w:rFonts w:eastAsia="MS Gothic" w:cs="MS Gothic"/>
        </w:rPr>
        <w:t xml:space="preserve"> which is a c</w:t>
      </w:r>
      <w:r w:rsidR="004F2E90" w:rsidRPr="004F2E90">
        <w:rPr>
          <w:rFonts w:eastAsia="MS Gothic" w:cs="MS Gothic"/>
        </w:rPr>
        <w:t>omplete questionnaire for a stand-alone survey</w:t>
      </w:r>
      <w:r w:rsidR="004F2E90">
        <w:rPr>
          <w:rFonts w:eastAsia="MS Gothic" w:cs="MS Gothic"/>
        </w:rPr>
        <w:t xml:space="preserve"> based on the WHO Multi-Country survey that was</w:t>
      </w:r>
      <w:r w:rsidR="004F2E90" w:rsidRPr="004F2E90">
        <w:rPr>
          <w:rFonts w:eastAsia="MS Gothic" w:cs="MS Gothic"/>
        </w:rPr>
        <w:t xml:space="preserve"> adapted for </w:t>
      </w:r>
      <w:r w:rsidR="004F2E90">
        <w:rPr>
          <w:rFonts w:eastAsia="MS Gothic" w:cs="MS Gothic"/>
        </w:rPr>
        <w:t>the</w:t>
      </w:r>
      <w:r w:rsidR="004F2E90" w:rsidRPr="004F2E90">
        <w:rPr>
          <w:rFonts w:eastAsia="MS Gothic" w:cs="MS Gothic"/>
        </w:rPr>
        <w:t xml:space="preserve"> region. </w:t>
      </w:r>
      <w:r w:rsidR="004F2E90">
        <w:rPr>
          <w:rFonts w:eastAsia="MS Gothic" w:cs="MS Gothic"/>
        </w:rPr>
        <w:t xml:space="preserve">The back-translation </w:t>
      </w:r>
      <w:r w:rsidR="00016301">
        <w:rPr>
          <w:rFonts w:eastAsia="MS Gothic" w:cs="MS Gothic"/>
        </w:rPr>
        <w:t>is an example of how the survey was adapted to t</w:t>
      </w:r>
      <w:r w:rsidR="0033755B">
        <w:rPr>
          <w:rFonts w:eastAsia="MS Gothic" w:cs="MS Gothic"/>
        </w:rPr>
        <w:t>h</w:t>
      </w:r>
      <w:r w:rsidR="00016301">
        <w:rPr>
          <w:rFonts w:eastAsia="MS Gothic" w:cs="MS Gothic"/>
        </w:rPr>
        <w:t>at specific context, which may be useful to those planning surveys in other contexts</w:t>
      </w:r>
      <w:r w:rsidR="004F2E90">
        <w:rPr>
          <w:rFonts w:eastAsia="MS Gothic" w:cs="MS Gothic"/>
        </w:rPr>
        <w:t>.</w:t>
      </w:r>
    </w:p>
    <w:p w14:paraId="3B3EF6B2" w14:textId="77777777" w:rsidR="00DD241A" w:rsidRDefault="00DD241A" w:rsidP="00C652CB">
      <w:pPr>
        <w:pStyle w:val="ListParagraph"/>
        <w:numPr>
          <w:ilvl w:val="0"/>
          <w:numId w:val="4"/>
        </w:numPr>
      </w:pPr>
      <w:r>
        <w:rPr>
          <w:b/>
          <w:bCs/>
        </w:rPr>
        <w:t xml:space="preserve">Methodologies for collecting and using VAW administrative data has laid a strong foundation for increasing our understanding of VAW service use and response in regions and countries </w:t>
      </w:r>
      <w:r>
        <w:t xml:space="preserve">by providing agreed-on technical guidance based on international ethical and safety standards and technical support for establishing mechanisms and systems to collect, produce and use these data (7).  </w:t>
      </w:r>
    </w:p>
    <w:p w14:paraId="798ADFB4" w14:textId="6FFF8FAD" w:rsidR="00DD241A" w:rsidRPr="00626B27" w:rsidRDefault="00DD241A" w:rsidP="00C652CB">
      <w:pPr>
        <w:pStyle w:val="ListParagraph"/>
        <w:numPr>
          <w:ilvl w:val="1"/>
          <w:numId w:val="4"/>
        </w:numPr>
      </w:pPr>
      <w:r>
        <w:rPr>
          <w:u w:val="single"/>
        </w:rPr>
        <w:t xml:space="preserve">A </w:t>
      </w:r>
      <w:r w:rsidRPr="00AA27F3">
        <w:rPr>
          <w:u w:val="single"/>
        </w:rPr>
        <w:t>Global</w:t>
      </w:r>
      <w:r w:rsidRPr="00AA27F3">
        <w:rPr>
          <w:rFonts w:eastAsia="MS Gothic" w:cs="MS Gothic"/>
          <w:u w:val="single"/>
        </w:rPr>
        <w:t xml:space="preserve"> </w:t>
      </w:r>
      <w:r>
        <w:rPr>
          <w:rFonts w:eastAsia="MS Gothic" w:cs="MS Gothic"/>
          <w:u w:val="single"/>
        </w:rPr>
        <w:t>Technical G</w:t>
      </w:r>
      <w:r w:rsidRPr="00AA27F3">
        <w:rPr>
          <w:rFonts w:eastAsia="MS Gothic" w:cs="MS Gothic"/>
          <w:u w:val="single"/>
        </w:rPr>
        <w:t xml:space="preserve">uidance for VAW </w:t>
      </w:r>
      <w:r>
        <w:rPr>
          <w:rFonts w:eastAsia="MS Gothic" w:cs="MS Gothic"/>
          <w:u w:val="single"/>
        </w:rPr>
        <w:t xml:space="preserve">administrative </w:t>
      </w:r>
      <w:r w:rsidRPr="00AA27F3">
        <w:rPr>
          <w:rFonts w:eastAsia="MS Gothic" w:cs="MS Gothic"/>
          <w:u w:val="single"/>
        </w:rPr>
        <w:t xml:space="preserve">data collection and </w:t>
      </w:r>
      <w:r>
        <w:rPr>
          <w:rFonts w:eastAsia="MS Gothic" w:cs="MS Gothic"/>
          <w:u w:val="single"/>
        </w:rPr>
        <w:t xml:space="preserve">use </w:t>
      </w:r>
      <w:r w:rsidRPr="00A0676A">
        <w:rPr>
          <w:rFonts w:eastAsia="MS Gothic" w:cs="MS Gothic"/>
        </w:rPr>
        <w:t>was produced in 2022</w:t>
      </w:r>
      <w:r w:rsidRPr="00013AFD">
        <w:rPr>
          <w:rStyle w:val="FootnoteReference"/>
          <w:rFonts w:eastAsia="MS Gothic" w:cs="MS Gothic"/>
        </w:rPr>
        <w:footnoteReference w:id="35"/>
      </w:r>
      <w:r w:rsidRPr="00AA27F3">
        <w:rPr>
          <w:rFonts w:eastAsia="MS Gothic" w:cs="MS Gothic"/>
        </w:rPr>
        <w:t xml:space="preserve"> </w:t>
      </w:r>
      <w:r>
        <w:rPr>
          <w:rFonts w:eastAsia="MS Gothic" w:cs="MS Gothic"/>
        </w:rPr>
        <w:t>as the result of a comprehensive process that included a background synthesis,</w:t>
      </w:r>
      <w:r>
        <w:rPr>
          <w:rStyle w:val="FootnoteReference"/>
          <w:rFonts w:eastAsia="MS Gothic" w:cs="MS Gothic"/>
        </w:rPr>
        <w:footnoteReference w:id="36"/>
      </w:r>
      <w:r>
        <w:rPr>
          <w:rFonts w:eastAsia="MS Gothic" w:cs="MS Gothic"/>
        </w:rPr>
        <w:t xml:space="preserve"> convening a dedicated technical advisory group as well as an expert group meeting to guide the work and come to agreement on definitions, methods, and approach, </w:t>
      </w:r>
      <w:r w:rsidR="007B4864">
        <w:rPr>
          <w:rFonts w:eastAsia="MS Gothic" w:cs="MS Gothic"/>
        </w:rPr>
        <w:t xml:space="preserve">and </w:t>
      </w:r>
      <w:r>
        <w:rPr>
          <w:rFonts w:eastAsia="MS Gothic" w:cs="MS Gothic"/>
        </w:rPr>
        <w:t>consultations with several countries working on administrative systems to learn from successes and challenges (2,7).  It was an intensive learning process for all stakeholders involved.</w:t>
      </w:r>
      <w:r>
        <w:rPr>
          <w:rStyle w:val="FootnoteReference"/>
          <w:rFonts w:eastAsia="MS Gothic" w:cs="MS Gothic"/>
        </w:rPr>
        <w:footnoteReference w:id="37"/>
      </w:r>
    </w:p>
    <w:p w14:paraId="5FB502CF" w14:textId="77777777" w:rsidR="00DD241A" w:rsidRPr="00544DF8" w:rsidRDefault="00DD241A" w:rsidP="00C652CB">
      <w:pPr>
        <w:pStyle w:val="ListParagraph"/>
        <w:numPr>
          <w:ilvl w:val="1"/>
          <w:numId w:val="4"/>
        </w:numPr>
      </w:pPr>
      <w:r w:rsidRPr="00A0676A">
        <w:rPr>
          <w:u w:val="single"/>
        </w:rPr>
        <w:t xml:space="preserve">The Joint Programme </w:t>
      </w:r>
      <w:r>
        <w:rPr>
          <w:u w:val="single"/>
        </w:rPr>
        <w:t>advanced</w:t>
      </w:r>
      <w:r w:rsidRPr="00A0676A">
        <w:rPr>
          <w:u w:val="single"/>
        </w:rPr>
        <w:t xml:space="preserve"> the work on VAW administrative data</w:t>
      </w:r>
      <w:r w:rsidRPr="00A0676A">
        <w:t xml:space="preserve"> by mobilizing momentum and interest from key stakeholders. Through the country consultations and participation in several high-level events during the development of the guidance, the Joint Programme was further positioned as the go-to global resource for VAW administrative data (7).</w:t>
      </w:r>
      <w:bookmarkStart w:id="230" w:name="_Toc139986011"/>
    </w:p>
    <w:p w14:paraId="3E39BA28" w14:textId="77777777" w:rsidR="00DD241A" w:rsidRDefault="00DD241A" w:rsidP="00406F2D">
      <w:pPr>
        <w:pStyle w:val="Heading3"/>
        <w:spacing w:before="0"/>
        <w:rPr>
          <w:rFonts w:ascii="MS Gothic" w:eastAsia="MS Gothic" w:hAnsi="MS Gothic" w:cs="MS Gothic"/>
        </w:rPr>
      </w:pPr>
    </w:p>
    <w:p w14:paraId="47A76D24" w14:textId="14A77B25" w:rsidR="00DD241A" w:rsidRPr="004A4CF8" w:rsidRDefault="00DD241A" w:rsidP="00D25382">
      <w:pPr>
        <w:pStyle w:val="Heading2"/>
      </w:pPr>
      <w:bookmarkStart w:id="231" w:name="_Toc140714220"/>
      <w:bookmarkStart w:id="232" w:name="_Toc140777615"/>
      <w:bookmarkStart w:id="233" w:name="_Toc140777770"/>
      <w:bookmarkStart w:id="234" w:name="_Toc140779562"/>
      <w:bookmarkStart w:id="235" w:name="_Toc140779792"/>
      <w:bookmarkStart w:id="236" w:name="_Toc144244620"/>
      <w:bookmarkStart w:id="237" w:name="_Toc144244723"/>
      <w:r>
        <w:t xml:space="preserve">Finding 3: </w:t>
      </w:r>
      <w:bookmarkEnd w:id="230"/>
      <w:r>
        <w:t>The Joint Programme advanced country</w:t>
      </w:r>
      <w:r w:rsidRPr="004A4CF8">
        <w:t xml:space="preserve"> capacity</w:t>
      </w:r>
      <w:r>
        <w:t xml:space="preserve"> for</w:t>
      </w:r>
      <w:r w:rsidRPr="004A4CF8">
        <w:t xml:space="preserve"> collect</w:t>
      </w:r>
      <w:r>
        <w:t>ing</w:t>
      </w:r>
      <w:r w:rsidR="002F49C6">
        <w:t xml:space="preserve">, producing and using </w:t>
      </w:r>
      <w:r>
        <w:t>VAW</w:t>
      </w:r>
      <w:r w:rsidR="004A4CF8" w:rsidRPr="004A4CF8">
        <w:t xml:space="preserve"> </w:t>
      </w:r>
      <w:r w:rsidR="002F49C6">
        <w:t>prevalence</w:t>
      </w:r>
      <w:r w:rsidRPr="004A4CF8">
        <w:t xml:space="preserve"> data </w:t>
      </w:r>
      <w:r>
        <w:t>in line with globally agreed-on</w:t>
      </w:r>
      <w:r w:rsidRPr="004A4CF8">
        <w:t xml:space="preserve"> </w:t>
      </w:r>
      <w:r>
        <w:t xml:space="preserve">standards, </w:t>
      </w:r>
      <w:r w:rsidRPr="00A24893">
        <w:t>trigger</w:t>
      </w:r>
      <w:r>
        <w:t>ing</w:t>
      </w:r>
      <w:r w:rsidRPr="00A24893">
        <w:t xml:space="preserve"> a </w:t>
      </w:r>
      <w:r>
        <w:t>momentum for ongoing</w:t>
      </w:r>
      <w:r w:rsidRPr="00A24893">
        <w:t xml:space="preserve"> </w:t>
      </w:r>
      <w:r>
        <w:t>demand</w:t>
      </w:r>
      <w:r w:rsidRPr="00A24893">
        <w:t xml:space="preserve"> for </w:t>
      </w:r>
      <w:r>
        <w:t>these</w:t>
      </w:r>
      <w:r w:rsidRPr="00A24893">
        <w:t xml:space="preserve"> </w:t>
      </w:r>
      <w:r>
        <w:t>skills</w:t>
      </w:r>
      <w:bookmarkEnd w:id="231"/>
      <w:bookmarkEnd w:id="232"/>
      <w:bookmarkEnd w:id="233"/>
      <w:bookmarkEnd w:id="234"/>
      <w:bookmarkEnd w:id="235"/>
      <w:r w:rsidR="00813CE2">
        <w:t>.</w:t>
      </w:r>
      <w:bookmarkEnd w:id="236"/>
      <w:bookmarkEnd w:id="237"/>
    </w:p>
    <w:p w14:paraId="7D12EB65" w14:textId="41214DB6" w:rsidR="00DD241A" w:rsidRDefault="009F4FA3" w:rsidP="009F4FA3">
      <w:r w:rsidRPr="009F4FA3">
        <w:t>Regional, institutionalized courses aimed at providing skills for a broad range of country stakeholders—such as National Statistics Offices (NSOs), women’s machineries, Civil Society Organizations (CSOs), and others—to collect, produce and use VAW prevalence data in line with global standards has provided a strong foundation for increasing regional capacity in the Arab States and East and Southern Africa regions. VAW data-related dialogue with and technical support provided to individual countries has increased understanding and experience on a global level.</w:t>
      </w:r>
    </w:p>
    <w:p w14:paraId="1635E27E" w14:textId="77777777" w:rsidR="009F4FA3" w:rsidRDefault="009F4FA3" w:rsidP="00DD241A">
      <w:pPr>
        <w:rPr>
          <w:u w:val="single"/>
        </w:rPr>
      </w:pPr>
    </w:p>
    <w:p w14:paraId="59DD826B" w14:textId="77777777" w:rsidR="00DD241A" w:rsidRDefault="00DD241A" w:rsidP="00DD241A">
      <w:pPr>
        <w:pStyle w:val="Heading4"/>
      </w:pPr>
      <w:r>
        <w:t xml:space="preserve">Key Results supporting this </w:t>
      </w:r>
      <w:r w:rsidRPr="004D7E62">
        <w:t>finding</w:t>
      </w:r>
    </w:p>
    <w:p w14:paraId="21E11EF6" w14:textId="77777777" w:rsidR="00DD241A" w:rsidRPr="00140D67" w:rsidRDefault="00DD241A" w:rsidP="00DD241A">
      <w:pPr>
        <w:rPr>
          <w:u w:val="single"/>
        </w:rPr>
      </w:pPr>
    </w:p>
    <w:p w14:paraId="546D7FE9" w14:textId="2C5BB831" w:rsidR="00DD241A" w:rsidRPr="001B127D" w:rsidRDefault="00DD241A" w:rsidP="00C652CB">
      <w:pPr>
        <w:pStyle w:val="ListParagraph"/>
        <w:numPr>
          <w:ilvl w:val="0"/>
          <w:numId w:val="4"/>
        </w:numPr>
        <w:rPr>
          <w:rStyle w:val="Heading4Char"/>
          <w:rFonts w:ascii="Corbel" w:hAnsi="Corbel"/>
          <w:b w:val="0"/>
          <w:sz w:val="22"/>
          <w:u w:val="none"/>
        </w:rPr>
      </w:pPr>
      <w:r w:rsidRPr="00B879E8">
        <w:rPr>
          <w:rStyle w:val="Heading4Char"/>
          <w:rFonts w:ascii="Corbel" w:hAnsi="Corbel"/>
          <w:u w:val="none"/>
        </w:rPr>
        <w:t>The success of the regional training courses in the Arab States and East and Southern Africa Regions sparked continuing demand for capacity strengthening on VAW data</w:t>
      </w:r>
      <w:r w:rsidRPr="007A606C">
        <w:rPr>
          <w:rStyle w:val="Heading4Char"/>
          <w:rFonts w:ascii="Corbel" w:hAnsi="Corbel"/>
        </w:rPr>
        <w:t>.</w:t>
      </w:r>
      <w:r w:rsidRPr="00B879E8">
        <w:rPr>
          <w:rStyle w:val="Heading4Char"/>
          <w:rFonts w:ascii="Corbel" w:hAnsi="Corbel"/>
          <w:b w:val="0"/>
          <w:u w:val="none"/>
        </w:rPr>
        <w:t xml:space="preserve"> </w:t>
      </w:r>
      <w:r w:rsidR="00A24893" w:rsidRPr="007A606C">
        <w:rPr>
          <w:rStyle w:val="Heading4Char"/>
          <w:rFonts w:ascii="Corbel" w:hAnsi="Corbel"/>
          <w:b w:val="0"/>
          <w:bCs/>
          <w:u w:val="none"/>
        </w:rPr>
        <w:t xml:space="preserve"> </w:t>
      </w:r>
      <w:r w:rsidRPr="00B879E8">
        <w:rPr>
          <w:rStyle w:val="Heading4Char"/>
          <w:rFonts w:ascii="Corbel" w:hAnsi="Corbel"/>
          <w:b w:val="0"/>
          <w:sz w:val="22"/>
          <w:u w:val="none"/>
        </w:rPr>
        <w:t>The Joint Programme regional training consortia for the Arab States</w:t>
      </w:r>
      <w:r>
        <w:rPr>
          <w:rStyle w:val="FootnoteReference"/>
          <w:rFonts w:eastAsiaTheme="majorEastAsia" w:cstheme="majorBidi"/>
          <w:bCs/>
          <w:iCs/>
          <w:color w:val="000000" w:themeColor="text1"/>
        </w:rPr>
        <w:footnoteReference w:id="38"/>
      </w:r>
      <w:r w:rsidRPr="00B879E8">
        <w:rPr>
          <w:rStyle w:val="Heading4Char"/>
          <w:rFonts w:ascii="Corbel" w:hAnsi="Corbel"/>
          <w:b w:val="0"/>
          <w:sz w:val="22"/>
          <w:u w:val="none"/>
        </w:rPr>
        <w:t xml:space="preserve"> and East and Southern Africa</w:t>
      </w:r>
      <w:r>
        <w:rPr>
          <w:rStyle w:val="FootnoteReference"/>
          <w:rFonts w:eastAsiaTheme="majorEastAsia" w:cstheme="majorBidi"/>
          <w:bCs/>
          <w:iCs/>
          <w:color w:val="000000" w:themeColor="text1"/>
        </w:rPr>
        <w:footnoteReference w:id="39"/>
      </w:r>
      <w:r w:rsidRPr="00B879E8">
        <w:rPr>
          <w:rStyle w:val="Heading4Char"/>
          <w:rFonts w:ascii="Corbel" w:hAnsi="Corbel"/>
          <w:b w:val="0"/>
          <w:sz w:val="22"/>
          <w:u w:val="none"/>
        </w:rPr>
        <w:t xml:space="preserve"> regions</w:t>
      </w:r>
      <w:r w:rsidR="00B879E8">
        <w:rPr>
          <w:rStyle w:val="Heading4Char"/>
          <w:rFonts w:ascii="Corbel" w:hAnsi="Corbel"/>
          <w:b w:val="0"/>
          <w:sz w:val="22"/>
          <w:u w:val="none"/>
        </w:rPr>
        <w:t xml:space="preserve"> are </w:t>
      </w:r>
      <w:r w:rsidRPr="00B879E8">
        <w:rPr>
          <w:rStyle w:val="Heading4Char"/>
          <w:rFonts w:ascii="Corbel" w:hAnsi="Corbel"/>
          <w:b w:val="0"/>
          <w:sz w:val="22"/>
          <w:u w:val="none"/>
        </w:rPr>
        <w:t>institutionaliz</w:t>
      </w:r>
      <w:r w:rsidR="00B879E8">
        <w:rPr>
          <w:rStyle w:val="Heading4Char"/>
          <w:rFonts w:ascii="Corbel" w:hAnsi="Corbel"/>
          <w:b w:val="0"/>
          <w:sz w:val="22"/>
          <w:u w:val="none"/>
        </w:rPr>
        <w:t>ing</w:t>
      </w:r>
      <w:r w:rsidRPr="00B879E8">
        <w:rPr>
          <w:rStyle w:val="Heading4Char"/>
          <w:rFonts w:ascii="Corbel" w:hAnsi="Corbel"/>
          <w:b w:val="0"/>
          <w:sz w:val="22"/>
          <w:u w:val="none"/>
        </w:rPr>
        <w:t xml:space="preserve"> training courses for country stakeholders in academic centers. </w:t>
      </w:r>
      <w:r w:rsidR="003D464A" w:rsidRPr="007A606C">
        <w:rPr>
          <w:rStyle w:val="Heading4Char"/>
          <w:rFonts w:ascii="Corbel" w:hAnsi="Corbel"/>
          <w:b w:val="0"/>
          <w:bCs/>
          <w:sz w:val="22"/>
          <w:u w:val="none"/>
        </w:rPr>
        <w:t xml:space="preserve"> </w:t>
      </w:r>
      <w:r w:rsidRPr="00B879E8">
        <w:rPr>
          <w:rStyle w:val="Heading4Char"/>
          <w:rFonts w:ascii="Corbel" w:hAnsi="Corbel"/>
          <w:b w:val="0"/>
          <w:sz w:val="22"/>
          <w:u w:val="none"/>
        </w:rPr>
        <w:t xml:space="preserve">The </w:t>
      </w:r>
      <w:r w:rsidRPr="00A269CF">
        <w:t xml:space="preserve">courses were preceded by workshops held in 2018-2019 </w:t>
      </w:r>
      <w:r w:rsidRPr="00A24893">
        <w:t xml:space="preserve">that brought together </w:t>
      </w:r>
      <w:r w:rsidRPr="007A606C">
        <w:rPr>
          <w:rFonts w:cstheme="majorHAnsi"/>
        </w:rPr>
        <w:t>NSOs, women’s machineries, CSOs</w:t>
      </w:r>
      <w:r w:rsidRPr="00A24893">
        <w:t xml:space="preserve"> and other country stakeholders</w:t>
      </w:r>
      <w:r>
        <w:t xml:space="preserve"> that created initial momentum for further demand (1)</w:t>
      </w:r>
      <w:r w:rsidR="003C535F">
        <w:t>.</w:t>
      </w:r>
      <w:r>
        <w:t xml:space="preserve"> </w:t>
      </w:r>
      <w:r w:rsidRPr="00B879E8">
        <w:rPr>
          <w:rStyle w:val="Heading4Char"/>
          <w:rFonts w:ascii="Corbel" w:hAnsi="Corbel"/>
          <w:b w:val="0"/>
          <w:sz w:val="22"/>
          <w:u w:val="none"/>
        </w:rPr>
        <w:t xml:space="preserve">The two consortia planned a 2-week workshop to </w:t>
      </w:r>
      <w:r w:rsidRPr="001B127D">
        <w:rPr>
          <w:rStyle w:val="Heading4Char"/>
          <w:rFonts w:ascii="Corbel" w:hAnsi="Corbel"/>
          <w:b w:val="0"/>
          <w:sz w:val="22"/>
          <w:u w:val="none"/>
        </w:rPr>
        <w:t>pilot their respective curricula, identified and recruited participants from both regions, and conducted the workshops (7). Both workshops were very successful.</w:t>
      </w:r>
      <w:r>
        <w:rPr>
          <w:rStyle w:val="FootnoteReference"/>
          <w:rFonts w:eastAsiaTheme="majorEastAsia" w:cstheme="majorBidi"/>
          <w:bCs/>
          <w:iCs/>
          <w:color w:val="000000" w:themeColor="text1"/>
        </w:rPr>
        <w:footnoteReference w:id="40"/>
      </w:r>
      <w:r w:rsidRPr="001B127D">
        <w:rPr>
          <w:rStyle w:val="Heading4Char"/>
          <w:rFonts w:ascii="Corbel" w:hAnsi="Corbel"/>
          <w:b w:val="0"/>
          <w:sz w:val="22"/>
          <w:u w:val="none"/>
        </w:rPr>
        <w:t xml:space="preserve"> </w:t>
      </w:r>
    </w:p>
    <w:p w14:paraId="07D0DE7F" w14:textId="7F75FF8D" w:rsidR="00DD241A" w:rsidRPr="001B127D" w:rsidRDefault="00DD241A" w:rsidP="00C652CB">
      <w:pPr>
        <w:pStyle w:val="ListParagraph"/>
        <w:numPr>
          <w:ilvl w:val="1"/>
          <w:numId w:val="4"/>
        </w:numPr>
        <w:rPr>
          <w:rStyle w:val="Heading4Char"/>
          <w:rFonts w:ascii="Corbel" w:hAnsi="Corbel"/>
          <w:b w:val="0"/>
          <w:sz w:val="22"/>
          <w:u w:val="none"/>
        </w:rPr>
      </w:pPr>
      <w:r w:rsidRPr="00C34396">
        <w:rPr>
          <w:u w:val="single"/>
        </w:rPr>
        <w:t xml:space="preserve">The high demand for this training </w:t>
      </w:r>
      <w:r w:rsidRPr="0026350C">
        <w:t xml:space="preserve">was both stressed by the two regional consortia and demonstrated </w:t>
      </w:r>
      <w:r>
        <w:t>by the high number of applicants to each workshop and the</w:t>
      </w:r>
      <w:r w:rsidRPr="00140D67">
        <w:t xml:space="preserve"> continuing queries </w:t>
      </w:r>
      <w:r>
        <w:t xml:space="preserve">about </w:t>
      </w:r>
      <w:r w:rsidRPr="00140D67">
        <w:t>future trainings</w:t>
      </w:r>
      <w:r>
        <w:t xml:space="preserve"> since the end of them</w:t>
      </w:r>
      <w:r w:rsidRPr="00140D67">
        <w:t>.</w:t>
      </w:r>
      <w:r>
        <w:rPr>
          <w:rStyle w:val="FootnoteReference"/>
        </w:rPr>
        <w:footnoteReference w:id="41"/>
      </w:r>
      <w:r w:rsidRPr="00140D67">
        <w:t xml:space="preserve">  </w:t>
      </w:r>
    </w:p>
    <w:p w14:paraId="72F4613C" w14:textId="77777777" w:rsidR="00DD241A" w:rsidRPr="003C75A6" w:rsidRDefault="00DD241A" w:rsidP="00C652CB">
      <w:pPr>
        <w:pStyle w:val="ListParagraph"/>
        <w:numPr>
          <w:ilvl w:val="1"/>
          <w:numId w:val="4"/>
        </w:numPr>
      </w:pPr>
      <w:r w:rsidRPr="003C75A6">
        <w:rPr>
          <w:u w:val="single"/>
        </w:rPr>
        <w:t>Using existing tools and based on agreed-on standards, the two curricula were developed to cover VAW survey design, data collection, analysis and use</w:t>
      </w:r>
      <w:r w:rsidRPr="00140D67">
        <w:t xml:space="preserve"> </w:t>
      </w:r>
      <w:r>
        <w:t>and</w:t>
      </w:r>
      <w:r w:rsidRPr="00140D67">
        <w:t xml:space="preserve"> were tailored </w:t>
      </w:r>
      <w:r>
        <w:t>for each</w:t>
      </w:r>
      <w:r w:rsidRPr="00140D67">
        <w:t xml:space="preserve"> regional context</w:t>
      </w:r>
      <w:r>
        <w:t xml:space="preserve"> (7).</w:t>
      </w:r>
      <w:r w:rsidRPr="00140D67">
        <w:t xml:space="preserve"> </w:t>
      </w:r>
    </w:p>
    <w:p w14:paraId="2443365B" w14:textId="77777777" w:rsidR="00DD241A" w:rsidRDefault="00DD241A" w:rsidP="00C652CB">
      <w:pPr>
        <w:pStyle w:val="ListParagraph"/>
        <w:numPr>
          <w:ilvl w:val="1"/>
          <w:numId w:val="4"/>
        </w:numPr>
      </w:pPr>
      <w:r w:rsidRPr="00F35FF0">
        <w:rPr>
          <w:u w:val="single"/>
        </w:rPr>
        <w:t>In Africa, participants worked in teams of two to develop a study protocol that included survey design and planning for data dissemination and use</w:t>
      </w:r>
      <w:r w:rsidRPr="00F35FF0">
        <w:t xml:space="preserve">.  </w:t>
      </w:r>
      <w:r>
        <w:t>The success of this strategy was demonstrated when two</w:t>
      </w:r>
      <w:r w:rsidRPr="00F35FF0">
        <w:t xml:space="preserve"> of the participant groups presented their work at the Africa Joint AfDB-COMESA-PARIS21- UNECA -UN Women Regional Workshop on Gender Statistics.</w:t>
      </w:r>
      <w:r>
        <w:rPr>
          <w:rStyle w:val="FootnoteReference"/>
        </w:rPr>
        <w:footnoteReference w:id="42"/>
      </w:r>
      <w:r w:rsidRPr="00F35FF0">
        <w:t xml:space="preserve"> </w:t>
      </w:r>
    </w:p>
    <w:p w14:paraId="418908C4" w14:textId="3A43F045" w:rsidR="00DD241A" w:rsidRDefault="00DD241A" w:rsidP="00C652CB">
      <w:pPr>
        <w:pStyle w:val="ListParagraph"/>
        <w:numPr>
          <w:ilvl w:val="1"/>
          <w:numId w:val="4"/>
        </w:numPr>
      </w:pPr>
      <w:r w:rsidRPr="00E10396">
        <w:rPr>
          <w:u w:val="single"/>
        </w:rPr>
        <w:t>The Arab States curriculum was piloted in the first ever course on VAW data in the region</w:t>
      </w:r>
      <w:r w:rsidRPr="00140D67">
        <w:t xml:space="preserve">.  Relative to other </w:t>
      </w:r>
      <w:r>
        <w:t>regions</w:t>
      </w:r>
      <w:r w:rsidRPr="00140D67">
        <w:t xml:space="preserve">, this region is characterized by a dearth of </w:t>
      </w:r>
      <w:r>
        <w:t xml:space="preserve">quality and comparable </w:t>
      </w:r>
      <w:r w:rsidRPr="00140D67">
        <w:t xml:space="preserve">VAW data. The course </w:t>
      </w:r>
      <w:r>
        <w:t>was</w:t>
      </w:r>
      <w:r w:rsidRPr="00140D67">
        <w:t xml:space="preserve"> </w:t>
      </w:r>
      <w:r>
        <w:t>posted</w:t>
      </w:r>
      <w:r w:rsidRPr="00140D67">
        <w:t xml:space="preserve"> </w:t>
      </w:r>
      <w:r w:rsidR="00941E98">
        <w:t xml:space="preserve">in English and in Arabic </w:t>
      </w:r>
      <w:r w:rsidRPr="00140D67">
        <w:t>on</w:t>
      </w:r>
      <w:r w:rsidR="00D44D13">
        <w:t xml:space="preserve"> Lebanese American University’s</w:t>
      </w:r>
      <w:r w:rsidR="00022A1D">
        <w:t xml:space="preserve"> digital platform, the</w:t>
      </w:r>
      <w:r w:rsidRPr="00140D67">
        <w:t xml:space="preserve"> Blackboard platform</w:t>
      </w:r>
      <w:r>
        <w:t>, ready to be used or adapted in the future</w:t>
      </w:r>
      <w:r w:rsidRPr="00140D67">
        <w:t>.</w:t>
      </w:r>
      <w:r>
        <w:rPr>
          <w:rStyle w:val="FootnoteReference"/>
        </w:rPr>
        <w:footnoteReference w:id="43"/>
      </w:r>
      <w:r w:rsidRPr="00140D67">
        <w:t xml:space="preserve"> </w:t>
      </w:r>
      <w:r>
        <w:t xml:space="preserve"> Interview </w:t>
      </w:r>
      <w:r w:rsidRPr="00140D67">
        <w:t xml:space="preserve">respondents familiar with the region described the particular challenges to </w:t>
      </w:r>
      <w:r>
        <w:t xml:space="preserve">the collection and use of </w:t>
      </w:r>
      <w:r w:rsidRPr="00140D67">
        <w:t xml:space="preserve">VAW data </w:t>
      </w:r>
      <w:r>
        <w:t xml:space="preserve">there, stating that </w:t>
      </w:r>
      <w:r w:rsidRPr="00140D67">
        <w:t>work on VAW</w:t>
      </w:r>
      <w:r>
        <w:t xml:space="preserve"> in general</w:t>
      </w:r>
      <w:r w:rsidRPr="00140D67">
        <w:t xml:space="preserve"> is </w:t>
      </w:r>
      <w:r>
        <w:t xml:space="preserve">challenging. </w:t>
      </w:r>
      <w:r w:rsidRPr="00140D67">
        <w:t>Within this context, the course was described as an enormous success:</w:t>
      </w:r>
    </w:p>
    <w:p w14:paraId="41221A86" w14:textId="77777777" w:rsidR="00DD241A" w:rsidRPr="00E10396" w:rsidRDefault="00DD241A" w:rsidP="00C652CB">
      <w:pPr>
        <w:pStyle w:val="ListParagraph"/>
        <w:numPr>
          <w:ilvl w:val="1"/>
          <w:numId w:val="4"/>
        </w:numPr>
      </w:pPr>
    </w:p>
    <w:p w14:paraId="54605FEB" w14:textId="77777777" w:rsidR="00DD241A" w:rsidRPr="00140D67" w:rsidRDefault="00DD241A" w:rsidP="00DD241A">
      <w:pPr>
        <w:ind w:left="2160"/>
        <w:rPr>
          <w:i/>
          <w:iCs/>
        </w:rPr>
      </w:pPr>
      <w:r w:rsidRPr="00140D67">
        <w:rPr>
          <w:i/>
          <w:iCs/>
        </w:rPr>
        <w:t>The m</w:t>
      </w:r>
      <w:r w:rsidRPr="00E07DD1">
        <w:rPr>
          <w:i/>
          <w:iCs/>
        </w:rPr>
        <w:t xml:space="preserve">ere fact that we could create the course with examples from </w:t>
      </w:r>
      <w:r w:rsidRPr="00140D67">
        <w:rPr>
          <w:i/>
          <w:iCs/>
        </w:rPr>
        <w:t xml:space="preserve">the </w:t>
      </w:r>
      <w:r w:rsidRPr="00E07DD1">
        <w:rPr>
          <w:i/>
          <w:iCs/>
        </w:rPr>
        <w:t>region</w:t>
      </w:r>
      <w:r w:rsidRPr="00140D67">
        <w:rPr>
          <w:i/>
          <w:iCs/>
        </w:rPr>
        <w:t>…</w:t>
      </w:r>
      <w:r w:rsidRPr="00E07DD1">
        <w:rPr>
          <w:i/>
          <w:iCs/>
        </w:rPr>
        <w:t>to choose people from different entities</w:t>
      </w:r>
      <w:r w:rsidRPr="00140D67">
        <w:rPr>
          <w:i/>
          <w:iCs/>
        </w:rPr>
        <w:t xml:space="preserve"> and train them</w:t>
      </w:r>
      <w:r w:rsidRPr="00E07DD1">
        <w:rPr>
          <w:i/>
          <w:iCs/>
        </w:rPr>
        <w:t xml:space="preserve">, </w:t>
      </w:r>
      <w:r w:rsidRPr="00140D67">
        <w:rPr>
          <w:i/>
          <w:iCs/>
        </w:rPr>
        <w:t>to have</w:t>
      </w:r>
      <w:r w:rsidRPr="00E07DD1">
        <w:rPr>
          <w:i/>
          <w:iCs/>
        </w:rPr>
        <w:t xml:space="preserve"> instructors from the regio</w:t>
      </w:r>
      <w:r w:rsidRPr="00140D67">
        <w:rPr>
          <w:i/>
          <w:iCs/>
        </w:rPr>
        <w:t>n, to</w:t>
      </w:r>
      <w:r w:rsidRPr="00E07DD1">
        <w:rPr>
          <w:i/>
          <w:iCs/>
        </w:rPr>
        <w:t xml:space="preserve"> include </w:t>
      </w:r>
      <w:r w:rsidRPr="00E07DD1">
        <w:rPr>
          <w:i/>
          <w:iCs/>
        </w:rPr>
        <w:lastRenderedPageBreak/>
        <w:t>a lot of people from statistical organ</w:t>
      </w:r>
      <w:r w:rsidRPr="00140D67">
        <w:rPr>
          <w:i/>
          <w:iCs/>
        </w:rPr>
        <w:t>izations and</w:t>
      </w:r>
      <w:r w:rsidRPr="00E07DD1">
        <w:rPr>
          <w:i/>
          <w:iCs/>
        </w:rPr>
        <w:t xml:space="preserve"> CSOs</w:t>
      </w:r>
      <w:r w:rsidRPr="00140D67">
        <w:rPr>
          <w:i/>
          <w:iCs/>
        </w:rPr>
        <w:t xml:space="preserve">—it was an </w:t>
      </w:r>
      <w:r w:rsidRPr="00E07DD1">
        <w:rPr>
          <w:i/>
          <w:iCs/>
        </w:rPr>
        <w:t>incredible win</w:t>
      </w:r>
      <w:r w:rsidRPr="00140D67">
        <w:rPr>
          <w:i/>
          <w:iCs/>
        </w:rPr>
        <w:t xml:space="preserve"> (for our region)</w:t>
      </w:r>
    </w:p>
    <w:p w14:paraId="104CA107" w14:textId="77777777" w:rsidR="00DD241A" w:rsidRPr="00E10396" w:rsidRDefault="00DD241A" w:rsidP="00DD241A">
      <w:pPr>
        <w:ind w:left="2880" w:firstLine="720"/>
        <w:rPr>
          <w:i/>
          <w:iCs/>
        </w:rPr>
      </w:pPr>
      <w:r w:rsidRPr="00140D67">
        <w:rPr>
          <w:i/>
          <w:iCs/>
        </w:rPr>
        <w:t>-</w:t>
      </w:r>
      <w:r>
        <w:rPr>
          <w:i/>
          <w:iCs/>
        </w:rPr>
        <w:t>Arab States</w:t>
      </w:r>
      <w:r w:rsidRPr="00140D67">
        <w:rPr>
          <w:i/>
          <w:iCs/>
        </w:rPr>
        <w:t xml:space="preserve"> regional partner</w:t>
      </w:r>
    </w:p>
    <w:p w14:paraId="66CA372C" w14:textId="77777777" w:rsidR="00DD241A" w:rsidRPr="00E10396" w:rsidRDefault="00DD241A" w:rsidP="00DD241A">
      <w:pPr>
        <w:pStyle w:val="ListParagraph"/>
        <w:ind w:left="1440"/>
        <w:rPr>
          <w:rFonts w:eastAsiaTheme="majorEastAsia" w:cstheme="majorBidi"/>
          <w:bCs/>
          <w:iCs/>
          <w:color w:val="000000" w:themeColor="text1"/>
        </w:rPr>
      </w:pPr>
    </w:p>
    <w:p w14:paraId="76B38493" w14:textId="0379695C" w:rsidR="00DD241A" w:rsidRPr="0026350C" w:rsidRDefault="00DD241A" w:rsidP="00C652CB">
      <w:pPr>
        <w:pStyle w:val="ListParagraph"/>
        <w:numPr>
          <w:ilvl w:val="1"/>
          <w:numId w:val="4"/>
        </w:numPr>
        <w:rPr>
          <w:rFonts w:eastAsia="MS Gothic" w:cs="MS Gothic"/>
        </w:rPr>
      </w:pPr>
      <w:r w:rsidRPr="00E10396">
        <w:rPr>
          <w:u w:val="single"/>
        </w:rPr>
        <w:t xml:space="preserve">A network of regional experts was established in both regions </w:t>
      </w:r>
      <w:r>
        <w:t xml:space="preserve">through establishing mechanisms (WhatsApp groups), monitored by workshop </w:t>
      </w:r>
      <w:r w:rsidRPr="00140D67">
        <w:t>facilitators</w:t>
      </w:r>
      <w:r>
        <w:t>, for workshop attendees to share</w:t>
      </w:r>
      <w:r w:rsidRPr="00140D67">
        <w:t xml:space="preserve"> </w:t>
      </w:r>
      <w:r>
        <w:t>knowledge and ideas. To date, forum</w:t>
      </w:r>
      <w:r w:rsidRPr="00140D67">
        <w:t xml:space="preserve"> participants have</w:t>
      </w:r>
      <w:r>
        <w:t xml:space="preserve"> continued to</w:t>
      </w:r>
      <w:r w:rsidRPr="00140D67">
        <w:t xml:space="preserve"> identif</w:t>
      </w:r>
      <w:r>
        <w:t xml:space="preserve">y </w:t>
      </w:r>
      <w:r w:rsidRPr="00140D67">
        <w:t>and share</w:t>
      </w:r>
      <w:r>
        <w:t xml:space="preserve"> </w:t>
      </w:r>
      <w:r w:rsidRPr="00140D67">
        <w:t xml:space="preserve">resources and opportunities related to VAW data. </w:t>
      </w:r>
      <w:r>
        <w:t>The plan in both regions is to continue these networks by adding future workshop attendees to this</w:t>
      </w:r>
      <w:r w:rsidRPr="00140D67">
        <w:t xml:space="preserve"> first alumni cohort </w:t>
      </w:r>
      <w:r>
        <w:t xml:space="preserve">and </w:t>
      </w:r>
      <w:r w:rsidRPr="00140D67">
        <w:t>establish peer-to-peer support</w:t>
      </w:r>
      <w:r>
        <w:t>,</w:t>
      </w:r>
      <w:r w:rsidRPr="00140D67">
        <w:t xml:space="preserve"> </w:t>
      </w:r>
      <w:r>
        <w:t>owned and</w:t>
      </w:r>
      <w:r w:rsidRPr="00140D67">
        <w:t xml:space="preserve"> maintain</w:t>
      </w:r>
      <w:r>
        <w:t>ed</w:t>
      </w:r>
      <w:r w:rsidRPr="00140D67">
        <w:t xml:space="preserve"> </w:t>
      </w:r>
      <w:r>
        <w:t>by the</w:t>
      </w:r>
      <w:r w:rsidRPr="00140D67">
        <w:t xml:space="preserve"> participants </w:t>
      </w:r>
      <w:r>
        <w:t>(7</w:t>
      </w:r>
      <w:r w:rsidR="003D464A">
        <w:t>)</w:t>
      </w:r>
      <w:r w:rsidR="00ED6631" w:rsidRPr="00140D67">
        <w:t>.</w:t>
      </w:r>
      <w:r w:rsidRPr="00140D67">
        <w:t xml:space="preserve"> </w:t>
      </w:r>
      <w:r>
        <w:rPr>
          <w:rStyle w:val="FootnoteReference"/>
        </w:rPr>
        <w:footnoteReference w:id="44"/>
      </w:r>
    </w:p>
    <w:p w14:paraId="1A439A57" w14:textId="0F17AEB2" w:rsidR="0026350C" w:rsidRPr="00351077" w:rsidRDefault="0026350C" w:rsidP="00C652CB">
      <w:pPr>
        <w:pStyle w:val="ListParagraph"/>
        <w:numPr>
          <w:ilvl w:val="1"/>
          <w:numId w:val="4"/>
        </w:numPr>
        <w:rPr>
          <w:rFonts w:eastAsia="MS Gothic" w:cs="MS Gothic"/>
        </w:rPr>
      </w:pPr>
      <w:r>
        <w:rPr>
          <w:u w:val="single"/>
        </w:rPr>
        <w:t>Both regional consortia worked on sustainability plans</w:t>
      </w:r>
      <w:r w:rsidRPr="0026350C">
        <w:rPr>
          <w:u w:val="single"/>
        </w:rPr>
        <w:t>, but they are predicated on further funding.</w:t>
      </w:r>
      <w:r>
        <w:t xml:space="preserve">  In the Arab States, partners listed the possibilities that could take place with the course that is now on the Blackboard classroom platform including pitching it to a donor, using it as part of the minor in gender studies, and applying for a further grant as a consortia.</w:t>
      </w:r>
      <w:r>
        <w:rPr>
          <w:rStyle w:val="FootnoteReference"/>
        </w:rPr>
        <w:footnoteReference w:id="45"/>
      </w:r>
      <w:r>
        <w:t xml:space="preserve"> In Africa, similar possibilities were mentioned including offering the course as part of its Virtual Academy, and offering the course as part of the ongoing degree programmes in both institutions.</w:t>
      </w:r>
      <w:r>
        <w:rPr>
          <w:rStyle w:val="FootnoteReference"/>
        </w:rPr>
        <w:footnoteReference w:id="46"/>
      </w:r>
      <w:r>
        <w:t xml:space="preserve">  Both consortia also stressed that institutionalizing a new programme involves a long enough term commitment from a donor.</w:t>
      </w:r>
      <w:r>
        <w:rPr>
          <w:rStyle w:val="FootnoteReference"/>
        </w:rPr>
        <w:footnoteReference w:id="47"/>
      </w:r>
    </w:p>
    <w:p w14:paraId="5FF1E354" w14:textId="77777777" w:rsidR="00DD241A" w:rsidRPr="00351077" w:rsidRDefault="00DD241A" w:rsidP="00DD241A">
      <w:pPr>
        <w:rPr>
          <w:u w:val="single"/>
        </w:rPr>
      </w:pPr>
      <w:r w:rsidRPr="00E07DD1">
        <w:rPr>
          <w:rFonts w:ascii="MS Gothic" w:eastAsia="MS Gothic" w:hAnsi="MS Gothic" w:cs="MS Gothic" w:hint="eastAsia"/>
          <w:u w:val="single"/>
        </w:rPr>
        <w:t>‬</w:t>
      </w:r>
    </w:p>
    <w:p w14:paraId="5DAAE4F5" w14:textId="79863113" w:rsidR="00DD241A" w:rsidRPr="00B474FF" w:rsidRDefault="00DD241A" w:rsidP="00C652CB">
      <w:pPr>
        <w:pStyle w:val="ListParagraph"/>
        <w:numPr>
          <w:ilvl w:val="0"/>
          <w:numId w:val="4"/>
        </w:numPr>
        <w:rPr>
          <w:b/>
          <w:bCs/>
        </w:rPr>
      </w:pPr>
      <w:r w:rsidRPr="00B474FF">
        <w:rPr>
          <w:b/>
          <w:bCs/>
        </w:rPr>
        <w:t xml:space="preserve">Technical support provided by the Joint Programme at HQ to regions and countries has </w:t>
      </w:r>
      <w:r>
        <w:rPr>
          <w:b/>
          <w:bCs/>
        </w:rPr>
        <w:t>built</w:t>
      </w:r>
      <w:r w:rsidRPr="00B474FF">
        <w:rPr>
          <w:b/>
          <w:bCs/>
        </w:rPr>
        <w:t xml:space="preserve"> capacity for VAW data collection</w:t>
      </w:r>
      <w:r>
        <w:rPr>
          <w:b/>
          <w:bCs/>
        </w:rPr>
        <w:t xml:space="preserve">. </w:t>
      </w:r>
      <w:r w:rsidR="00B474FF">
        <w:rPr>
          <w:b/>
          <w:bCs/>
        </w:rPr>
        <w:t xml:space="preserve"> </w:t>
      </w:r>
      <w:r>
        <w:t>As part of its capacity strengthening strategy,</w:t>
      </w:r>
      <w:r w:rsidRPr="00140D67">
        <w:t xml:space="preserve"> </w:t>
      </w:r>
      <w:r>
        <w:t xml:space="preserve">the </w:t>
      </w:r>
      <w:r w:rsidRPr="00140D67">
        <w:t xml:space="preserve">HQ </w:t>
      </w:r>
      <w:r>
        <w:t>Technical O</w:t>
      </w:r>
      <w:r w:rsidRPr="00140D67">
        <w:t xml:space="preserve">fficers engaged with regions and countries in response to specific requests for advice on </w:t>
      </w:r>
      <w:r>
        <w:t xml:space="preserve">a range of </w:t>
      </w:r>
      <w:r w:rsidRPr="00140D67">
        <w:t>VAW data collection</w:t>
      </w:r>
      <w:r>
        <w:t xml:space="preserve"> activities</w:t>
      </w:r>
      <w:r w:rsidRPr="00140D67">
        <w:t xml:space="preserve">. </w:t>
      </w:r>
      <w:r>
        <w:t>ROs and COs</w:t>
      </w:r>
      <w:r w:rsidRPr="00140D67">
        <w:t xml:space="preserve"> described this support as invaluable to facilitating their work.</w:t>
      </w:r>
      <w:r>
        <w:rPr>
          <w:rStyle w:val="FootnoteReference"/>
        </w:rPr>
        <w:footnoteReference w:id="48"/>
      </w:r>
      <w:r>
        <w:t xml:space="preserve"> Some highlights of this work were:</w:t>
      </w:r>
    </w:p>
    <w:p w14:paraId="001E63E0" w14:textId="77777777" w:rsidR="00DD241A" w:rsidRPr="00140D67" w:rsidRDefault="00DD241A" w:rsidP="00DD241A"/>
    <w:p w14:paraId="28EA25D3" w14:textId="100A2FCC" w:rsidR="00DD241A" w:rsidRDefault="00DD241A" w:rsidP="00C652CB">
      <w:pPr>
        <w:pStyle w:val="ListParagraph"/>
        <w:numPr>
          <w:ilvl w:val="1"/>
          <w:numId w:val="4"/>
        </w:numPr>
      </w:pPr>
      <w:r w:rsidRPr="0043457D">
        <w:rPr>
          <w:u w:val="single"/>
        </w:rPr>
        <w:t xml:space="preserve">The WHO country consultations </w:t>
      </w:r>
      <w:r>
        <w:rPr>
          <w:u w:val="single"/>
        </w:rPr>
        <w:t xml:space="preserve">on the estimates </w:t>
      </w:r>
      <w:r w:rsidRPr="0043457D">
        <w:rPr>
          <w:u w:val="single"/>
        </w:rPr>
        <w:t xml:space="preserve">contributed to building country capacity for understanding and using VAW data on a global level </w:t>
      </w:r>
      <w:r w:rsidRPr="00140D67">
        <w:t>by engaging in a dialogue over the estimates</w:t>
      </w:r>
      <w:r>
        <w:t xml:space="preserve"> production and challenges of the underlying data</w:t>
      </w:r>
      <w:r w:rsidRPr="00140D67">
        <w:t xml:space="preserve">. </w:t>
      </w:r>
      <w:r w:rsidR="00ED6631" w:rsidRPr="00140D67">
        <w:t xml:space="preserve"> </w:t>
      </w:r>
      <w:r w:rsidRPr="00140D67">
        <w:t xml:space="preserve">WHO colleagues familiar </w:t>
      </w:r>
      <w:r w:rsidR="00182AF6">
        <w:t xml:space="preserve">with the process stated that it was </w:t>
      </w:r>
      <w:r>
        <w:t xml:space="preserve">worth the effort </w:t>
      </w:r>
      <w:r w:rsidRPr="00140D67">
        <w:t xml:space="preserve">as </w:t>
      </w:r>
      <w:r>
        <w:t>the process</w:t>
      </w:r>
      <w:r w:rsidRPr="00140D67">
        <w:t xml:space="preserve"> result</w:t>
      </w:r>
      <w:r>
        <w:t>ed</w:t>
      </w:r>
      <w:r w:rsidRPr="00140D67">
        <w:t xml:space="preserve"> </w:t>
      </w:r>
      <w:r w:rsidR="00544EBB">
        <w:t xml:space="preserve">in </w:t>
      </w:r>
      <w:r>
        <w:t>building</w:t>
      </w:r>
      <w:r w:rsidRPr="00140D67">
        <w:t xml:space="preserve"> </w:t>
      </w:r>
      <w:r>
        <w:t xml:space="preserve">country level </w:t>
      </w:r>
      <w:r w:rsidRPr="00140D67">
        <w:t>awareness</w:t>
      </w:r>
      <w:r>
        <w:t xml:space="preserve">, </w:t>
      </w:r>
      <w:r w:rsidRPr="00140D67">
        <w:t xml:space="preserve">capacity </w:t>
      </w:r>
      <w:r>
        <w:t xml:space="preserve">and ownership of </w:t>
      </w:r>
      <w:r w:rsidRPr="00140D67">
        <w:t xml:space="preserve">VAW data. </w:t>
      </w:r>
      <w:r w:rsidR="00ED6631" w:rsidRPr="00140D67">
        <w:t xml:space="preserve"> </w:t>
      </w:r>
      <w:r w:rsidR="00182AF6" w:rsidRPr="00140D67">
        <w:t xml:space="preserve">For example, </w:t>
      </w:r>
      <w:r w:rsidR="00182AF6">
        <w:t>discussions on</w:t>
      </w:r>
      <w:r w:rsidR="00182AF6" w:rsidRPr="00140D67">
        <w:t xml:space="preserve"> </w:t>
      </w:r>
      <w:r w:rsidR="00182AF6">
        <w:t>the need for population-based survey data to measure prevalence versus the role of administrative/service data</w:t>
      </w:r>
      <w:r w:rsidR="00182AF6" w:rsidRPr="008D4C2C">
        <w:t xml:space="preserve"> </w:t>
      </w:r>
      <w:r w:rsidR="00182AF6">
        <w:t>highlighted the need for conducting national surveys to understand the extent and magnitude of VAW in their countries, and discussions on the</w:t>
      </w:r>
      <w:r w:rsidR="00182AF6" w:rsidRPr="00140D67">
        <w:t xml:space="preserve"> </w:t>
      </w:r>
      <w:r w:rsidR="00182AF6">
        <w:t xml:space="preserve">contribution of well-trained </w:t>
      </w:r>
      <w:r w:rsidR="00182AF6" w:rsidRPr="00140D67">
        <w:t xml:space="preserve">enumerators to </w:t>
      </w:r>
      <w:r w:rsidR="00182AF6">
        <w:t>data</w:t>
      </w:r>
      <w:r w:rsidR="00182AF6" w:rsidRPr="00140D67">
        <w:t xml:space="preserve"> quality </w:t>
      </w:r>
      <w:r w:rsidR="00182AF6">
        <w:t>raised awareness about the importance of</w:t>
      </w:r>
      <w:r w:rsidR="00182AF6" w:rsidRPr="00140D67">
        <w:t xml:space="preserve"> training enumerators in the future</w:t>
      </w:r>
      <w:r>
        <w:t>.</w:t>
      </w:r>
      <w:r>
        <w:rPr>
          <w:rStyle w:val="FootnoteReference"/>
        </w:rPr>
        <w:footnoteReference w:id="49"/>
      </w:r>
    </w:p>
    <w:p w14:paraId="39B9D1E4" w14:textId="7D82936D" w:rsidR="00DD241A" w:rsidRDefault="00DD241A" w:rsidP="00C652CB">
      <w:pPr>
        <w:pStyle w:val="ListParagraph"/>
        <w:numPr>
          <w:ilvl w:val="1"/>
          <w:numId w:val="4"/>
        </w:numPr>
      </w:pPr>
      <w:r>
        <w:rPr>
          <w:u w:val="single"/>
        </w:rPr>
        <w:t>Technical support to the Europe</w:t>
      </w:r>
      <w:r w:rsidRPr="0043457D">
        <w:rPr>
          <w:u w:val="single"/>
        </w:rPr>
        <w:t xml:space="preserve"> and Central Asia Regional</w:t>
      </w:r>
      <w:r w:rsidR="003F1D37">
        <w:rPr>
          <w:u w:val="single"/>
        </w:rPr>
        <w:t xml:space="preserve"> Statistical</w:t>
      </w:r>
      <w:r w:rsidR="00651F90">
        <w:rPr>
          <w:u w:val="single"/>
        </w:rPr>
        <w:t xml:space="preserve"> </w:t>
      </w:r>
      <w:r w:rsidRPr="0043457D">
        <w:rPr>
          <w:u w:val="single"/>
        </w:rPr>
        <w:t>Officer</w:t>
      </w:r>
      <w:r w:rsidRPr="00140D67">
        <w:t xml:space="preserve"> </w:t>
      </w:r>
      <w:r>
        <w:t>over the years has enabled her to provide support and leadership for the multi-country study on online violence in the region. She described the advice from HQ as critical despite her expertise as a statistician because of the special requirements for the VAW data field.</w:t>
      </w:r>
      <w:r>
        <w:rPr>
          <w:rStyle w:val="FootnoteReference"/>
        </w:rPr>
        <w:footnoteReference w:id="50"/>
      </w:r>
    </w:p>
    <w:p w14:paraId="28B5EF92" w14:textId="7C4104C9" w:rsidR="00DD241A" w:rsidRPr="00140D67" w:rsidRDefault="00DD241A" w:rsidP="00C652CB">
      <w:pPr>
        <w:pStyle w:val="ListParagraph"/>
        <w:numPr>
          <w:ilvl w:val="1"/>
          <w:numId w:val="4"/>
        </w:numPr>
      </w:pPr>
      <w:r>
        <w:rPr>
          <w:u w:val="single"/>
        </w:rPr>
        <w:t xml:space="preserve">Many </w:t>
      </w:r>
      <w:r w:rsidRPr="00AF4003">
        <w:rPr>
          <w:u w:val="single"/>
        </w:rPr>
        <w:t xml:space="preserve">Individual countries requested support </w:t>
      </w:r>
      <w:r>
        <w:rPr>
          <w:u w:val="single"/>
        </w:rPr>
        <w:t xml:space="preserve">from HQ </w:t>
      </w:r>
      <w:r w:rsidRPr="00AF4003">
        <w:rPr>
          <w:u w:val="single"/>
        </w:rPr>
        <w:t xml:space="preserve">for different VAW data </w:t>
      </w:r>
      <w:r w:rsidRPr="00AF4003">
        <w:t>activities</w:t>
      </w:r>
      <w:r>
        <w:t xml:space="preserve">, such as: a survey on violence and gender identity in </w:t>
      </w:r>
      <w:r w:rsidRPr="00AF4003">
        <w:rPr>
          <w:u w:val="single"/>
        </w:rPr>
        <w:t>Nepal</w:t>
      </w:r>
      <w:r>
        <w:t xml:space="preserve">, where the CO described the support as </w:t>
      </w:r>
      <w:r w:rsidRPr="00140D67">
        <w:t>“generous and extensive”</w:t>
      </w:r>
      <w:r>
        <w:t>;</w:t>
      </w:r>
      <w:r w:rsidRPr="00140D67">
        <w:t xml:space="preserve"> </w:t>
      </w:r>
      <w:r>
        <w:t xml:space="preserve">administrative data work and a dedicated </w:t>
      </w:r>
      <w:r w:rsidRPr="00140D67">
        <w:t xml:space="preserve">VAW survey that included </w:t>
      </w:r>
      <w:r w:rsidRPr="00140D67">
        <w:lastRenderedPageBreak/>
        <w:t>cyber violence</w:t>
      </w:r>
      <w:r>
        <w:t xml:space="preserve"> in </w:t>
      </w:r>
      <w:r w:rsidRPr="00AF4003">
        <w:rPr>
          <w:u w:val="single"/>
        </w:rPr>
        <w:t>Tanzan</w:t>
      </w:r>
      <w:r w:rsidRPr="000E349D">
        <w:t>ia;</w:t>
      </w:r>
      <w:r w:rsidRPr="000E349D">
        <w:rPr>
          <w:rStyle w:val="FootnoteReference"/>
        </w:rPr>
        <w:footnoteReference w:id="51"/>
      </w:r>
      <w:r w:rsidRPr="00CD03BC">
        <w:t xml:space="preserve">  </w:t>
      </w:r>
      <w:r>
        <w:t xml:space="preserve">supporting the </w:t>
      </w:r>
      <w:r w:rsidRPr="006A0E13">
        <w:t xml:space="preserve">2019 </w:t>
      </w:r>
      <w:r>
        <w:t xml:space="preserve">VAW </w:t>
      </w:r>
      <w:r w:rsidRPr="006A0E13">
        <w:t>survey</w:t>
      </w:r>
      <w:r>
        <w:t xml:space="preserve"> </w:t>
      </w:r>
      <w:r w:rsidRPr="00CD03BC">
        <w:t xml:space="preserve">in </w:t>
      </w:r>
      <w:r w:rsidRPr="00CD03BC">
        <w:rPr>
          <w:u w:val="single"/>
        </w:rPr>
        <w:t>Morocco</w:t>
      </w:r>
      <w:r w:rsidRPr="00073888">
        <w:t xml:space="preserve"> </w:t>
      </w:r>
      <w:r>
        <w:t>by</w:t>
      </w:r>
      <w:r w:rsidRPr="006A0E13">
        <w:t xml:space="preserve"> </w:t>
      </w:r>
      <w:r w:rsidR="004D4975">
        <w:t>providing expert insights on the survey tools.</w:t>
      </w:r>
      <w:r>
        <w:t>.</w:t>
      </w:r>
      <w:r>
        <w:rPr>
          <w:rStyle w:val="FootnoteReference"/>
          <w:sz w:val="20"/>
        </w:rPr>
        <w:footnoteReference w:id="52"/>
      </w:r>
      <w:r>
        <w:t xml:space="preserve">  </w:t>
      </w:r>
    </w:p>
    <w:p w14:paraId="4B681507" w14:textId="77777777" w:rsidR="00ED6631" w:rsidRPr="00140D67" w:rsidRDefault="00E14A7A" w:rsidP="00E14A7A">
      <w:pPr>
        <w:pStyle w:val="ListParagraph"/>
        <w:numPr>
          <w:ilvl w:val="0"/>
          <w:numId w:val="4"/>
        </w:numPr>
      </w:pPr>
      <w:r w:rsidRPr="003354E0">
        <w:rPr>
          <w:b/>
          <w:bCs/>
        </w:rPr>
        <w:t xml:space="preserve">The </w:t>
      </w:r>
      <w:r w:rsidR="003354E0" w:rsidRPr="003354E0">
        <w:rPr>
          <w:b/>
          <w:bCs/>
        </w:rPr>
        <w:t xml:space="preserve">regional training courses </w:t>
      </w:r>
      <w:r w:rsidR="003354E0">
        <w:rPr>
          <w:b/>
          <w:bCs/>
        </w:rPr>
        <w:t>were designed to cover VAW prevalence data</w:t>
      </w:r>
      <w:r w:rsidR="00386797">
        <w:rPr>
          <w:b/>
          <w:bCs/>
        </w:rPr>
        <w:t xml:space="preserve"> only; there is a need for a similar dedicated course on </w:t>
      </w:r>
      <w:r w:rsidR="00B75D96">
        <w:rPr>
          <w:b/>
          <w:bCs/>
        </w:rPr>
        <w:t>the M&amp;E of</w:t>
      </w:r>
      <w:r w:rsidR="003354E0" w:rsidRPr="003354E0">
        <w:rPr>
          <w:b/>
          <w:bCs/>
        </w:rPr>
        <w:t xml:space="preserve"> administrative data</w:t>
      </w:r>
      <w:r w:rsidR="003354E0">
        <w:rPr>
          <w:b/>
          <w:bCs/>
        </w:rPr>
        <w:t xml:space="preserve"> </w:t>
      </w:r>
      <w:r w:rsidR="00386797" w:rsidRPr="00386797">
        <w:t xml:space="preserve"> </w:t>
      </w:r>
      <w:r w:rsidR="00386797">
        <w:t>The East and Southern Africa partnership noted that there is a pressing need</w:t>
      </w:r>
      <w:r w:rsidR="00386797" w:rsidRPr="00E14A7A">
        <w:t xml:space="preserve"> </w:t>
      </w:r>
      <w:r w:rsidR="00386797">
        <w:t xml:space="preserve">for building country </w:t>
      </w:r>
      <w:r w:rsidR="00386797" w:rsidRPr="00E14A7A">
        <w:t xml:space="preserve">capacity </w:t>
      </w:r>
      <w:r w:rsidR="00386797">
        <w:t>in the collection, production and use of administrative VAW data.</w:t>
      </w:r>
      <w:r w:rsidR="00386797">
        <w:rPr>
          <w:rStyle w:val="FootnoteReference"/>
        </w:rPr>
        <w:footnoteReference w:id="53"/>
      </w:r>
      <w:r w:rsidR="00386797">
        <w:t xml:space="preserve"> </w:t>
      </w:r>
      <w:r w:rsidR="003354E0" w:rsidRPr="003354E0">
        <w:t>The</w:t>
      </w:r>
      <w:r w:rsidR="003354E0">
        <w:t xml:space="preserve"> </w:t>
      </w:r>
      <w:r w:rsidR="00386797">
        <w:t xml:space="preserve">objectives for both regional training courses </w:t>
      </w:r>
      <w:r w:rsidR="003354E0">
        <w:t>pertained solely to prevalence data collected in surveys</w:t>
      </w:r>
      <w:r w:rsidR="00386797">
        <w:t>, but given the time frame and financial limitations, it would not have been feasible to expand this to administrative data in a meaningful way</w:t>
      </w:r>
      <w:r w:rsidR="003354E0">
        <w:t xml:space="preserve">. </w:t>
      </w:r>
      <w:r w:rsidR="00386797">
        <w:t xml:space="preserve"> </w:t>
      </w:r>
      <w:r w:rsidR="00FA478D">
        <w:t>Curricula for the M&amp;E of administrative data in other areas such as HIV, which also address the coordination between multiple sectors were developed for two weeks workshops.</w:t>
      </w:r>
      <w:r w:rsidR="00FA478D">
        <w:rPr>
          <w:rStyle w:val="FootnoteReference"/>
        </w:rPr>
        <w:footnoteReference w:id="54"/>
      </w:r>
    </w:p>
    <w:p w14:paraId="72FB96F7" w14:textId="77777777" w:rsidR="00ED6631" w:rsidRPr="00E07DD1" w:rsidRDefault="00ED6631" w:rsidP="00ED6631">
      <w:pPr>
        <w:rPr>
          <w:u w:val="single"/>
        </w:rPr>
      </w:pPr>
      <w:r w:rsidRPr="00E07DD1">
        <w:rPr>
          <w:rFonts w:ascii="MS Gothic" w:eastAsia="MS Gothic" w:hAnsi="MS Gothic" w:cs="MS Gothic" w:hint="eastAsia"/>
          <w:u w:val="single"/>
        </w:rPr>
        <w:t>‬</w:t>
      </w:r>
    </w:p>
    <w:p w14:paraId="38DB7160" w14:textId="77777777" w:rsidR="00ED6631" w:rsidRPr="00E07DD1" w:rsidRDefault="00ED6631" w:rsidP="00ED6631">
      <w:pPr>
        <w:rPr>
          <w:u w:val="single"/>
        </w:rPr>
      </w:pPr>
      <w:r w:rsidRPr="00E07DD1">
        <w:rPr>
          <w:rFonts w:ascii="MS Gothic" w:eastAsia="MS Gothic" w:hAnsi="MS Gothic" w:cs="MS Gothic" w:hint="eastAsia"/>
          <w:u w:val="single"/>
        </w:rPr>
        <w:t>‬</w:t>
      </w:r>
    </w:p>
    <w:p w14:paraId="55993C3A" w14:textId="77777777" w:rsidR="00ED6631" w:rsidRPr="00E07DD1" w:rsidRDefault="00ED6631" w:rsidP="00ED6631">
      <w:r w:rsidRPr="00E07DD1">
        <w:rPr>
          <w:rFonts w:ascii="MS Gothic" w:eastAsia="MS Gothic" w:hAnsi="MS Gothic" w:cs="MS Gothic" w:hint="eastAsia"/>
        </w:rPr>
        <w:t>‬</w:t>
      </w:r>
    </w:p>
    <w:p w14:paraId="6D50F2EE" w14:textId="7FDDBD4E" w:rsidR="00DD241A" w:rsidRPr="00ED2F28" w:rsidRDefault="00DD241A" w:rsidP="00DC1374">
      <w:pPr>
        <w:pStyle w:val="Heading2"/>
      </w:pPr>
      <w:bookmarkStart w:id="238" w:name="_Toc140714221"/>
      <w:bookmarkStart w:id="239" w:name="_Toc140777616"/>
      <w:bookmarkStart w:id="240" w:name="_Toc140777771"/>
      <w:bookmarkStart w:id="241" w:name="_Toc140779563"/>
      <w:bookmarkStart w:id="242" w:name="_Toc140779793"/>
      <w:bookmarkStart w:id="243" w:name="_Toc144244621"/>
      <w:bookmarkStart w:id="244" w:name="_Toc144244724"/>
      <w:bookmarkStart w:id="245" w:name="_Toc139986012"/>
      <w:r>
        <w:t xml:space="preserve">Finding 4: Joint Programme </w:t>
      </w:r>
      <w:r w:rsidR="00464415">
        <w:t xml:space="preserve">strategies pushed </w:t>
      </w:r>
      <w:r>
        <w:t xml:space="preserve">demand </w:t>
      </w:r>
      <w:r w:rsidR="00464415">
        <w:t xml:space="preserve">for </w:t>
      </w:r>
      <w:r w:rsidR="003E2C8C">
        <w:t xml:space="preserve">VAW </w:t>
      </w:r>
      <w:r w:rsidR="00327C77">
        <w:t xml:space="preserve">data </w:t>
      </w:r>
      <w:r>
        <w:t xml:space="preserve">at global, regional and country levels </w:t>
      </w:r>
      <w:r w:rsidRPr="00ED2F28">
        <w:t xml:space="preserve">and </w:t>
      </w:r>
      <w:r>
        <w:t xml:space="preserve">facilitated its </w:t>
      </w:r>
      <w:r w:rsidRPr="00ED2F28">
        <w:t xml:space="preserve">use </w:t>
      </w:r>
      <w:r>
        <w:t>to effect policy and programmatic change</w:t>
      </w:r>
      <w:bookmarkEnd w:id="238"/>
      <w:bookmarkEnd w:id="239"/>
      <w:bookmarkEnd w:id="240"/>
      <w:bookmarkEnd w:id="241"/>
      <w:bookmarkEnd w:id="242"/>
      <w:bookmarkEnd w:id="243"/>
      <w:bookmarkEnd w:id="244"/>
      <w:r w:rsidRPr="00ED2F28">
        <w:t xml:space="preserve"> </w:t>
      </w:r>
      <w:bookmarkEnd w:id="245"/>
    </w:p>
    <w:p w14:paraId="55848D9E" w14:textId="5092AE89" w:rsidR="00DD241A" w:rsidRDefault="00DD241A" w:rsidP="00DD241A">
      <w:r>
        <w:t xml:space="preserve">An understanding of the value of data and how it can be utilized, along with the availability of sound data, are the fundamental elements needed to drive data demand. </w:t>
      </w:r>
      <w:r w:rsidR="00987983">
        <w:t xml:space="preserve"> </w:t>
      </w:r>
      <w:r>
        <w:t xml:space="preserve">Strengthening stakeholder capacity for data collection, analysis, interpretation, and use is what builds this understanding. </w:t>
      </w:r>
      <w:r w:rsidR="00987983">
        <w:t xml:space="preserve"> </w:t>
      </w:r>
      <w:r>
        <w:t>Capacity strengthening combined with access to quality data leads to sustained data demand in countries.</w:t>
      </w:r>
      <w:r>
        <w:rPr>
          <w:rStyle w:val="FootnoteReference"/>
        </w:rPr>
        <w:footnoteReference w:id="55"/>
      </w:r>
      <w:r>
        <w:t xml:space="preserve"> </w:t>
      </w:r>
      <w:r w:rsidR="00987983">
        <w:t xml:space="preserve"> </w:t>
      </w:r>
      <w:r>
        <w:t xml:space="preserve">This is why the Joint </w:t>
      </w:r>
      <w:proofErr w:type="spellStart"/>
      <w:r>
        <w:t>Programme’s</w:t>
      </w:r>
      <w:proofErr w:type="spellEnd"/>
      <w:r>
        <w:t xml:space="preserve"> triple-arm strategy of developing globally agreed-on standards and methodologies to produce quality data, building capacity in regions and countries, and supporting data use has led to a sustained momentum for VAW data demand at the global, regional and country levels.</w:t>
      </w:r>
    </w:p>
    <w:p w14:paraId="5939DBA9" w14:textId="77777777" w:rsidR="00DD241A" w:rsidRPr="00140D67" w:rsidRDefault="00DD241A" w:rsidP="00DD241A"/>
    <w:p w14:paraId="1BACC680" w14:textId="77777777" w:rsidR="00DD241A" w:rsidRDefault="00DD241A" w:rsidP="00DD241A">
      <w:pPr>
        <w:pStyle w:val="Heading4"/>
      </w:pPr>
      <w:r>
        <w:t xml:space="preserve">Key Results supporting this </w:t>
      </w:r>
      <w:r w:rsidRPr="004D7E62">
        <w:t>finding</w:t>
      </w:r>
    </w:p>
    <w:p w14:paraId="4E47E9C0" w14:textId="77777777" w:rsidR="00DD241A" w:rsidRPr="00140D67" w:rsidRDefault="00DD241A" w:rsidP="00DD241A"/>
    <w:p w14:paraId="37DF4F01" w14:textId="1F27A3AA" w:rsidR="00DD241A" w:rsidRPr="00140D67" w:rsidRDefault="00DD241A" w:rsidP="00C652CB">
      <w:pPr>
        <w:pStyle w:val="ListParagraph"/>
        <w:numPr>
          <w:ilvl w:val="0"/>
          <w:numId w:val="5"/>
        </w:numPr>
      </w:pPr>
      <w:r>
        <w:rPr>
          <w:b/>
          <w:bCs/>
        </w:rPr>
        <w:t>By facilitating</w:t>
      </w:r>
      <w:r w:rsidRPr="00F50578">
        <w:rPr>
          <w:b/>
          <w:bCs/>
        </w:rPr>
        <w:t xml:space="preserve"> country ownership of VAW data</w:t>
      </w:r>
      <w:r>
        <w:rPr>
          <w:b/>
          <w:bCs/>
        </w:rPr>
        <w:t xml:space="preserve">, the Joint Programme laid the foundation for </w:t>
      </w:r>
      <w:r w:rsidRPr="00F50578">
        <w:rPr>
          <w:b/>
          <w:bCs/>
        </w:rPr>
        <w:t xml:space="preserve">global </w:t>
      </w:r>
      <w:r>
        <w:rPr>
          <w:b/>
          <w:bCs/>
        </w:rPr>
        <w:t xml:space="preserve">data </w:t>
      </w:r>
      <w:r w:rsidRPr="00F50578">
        <w:rPr>
          <w:b/>
          <w:bCs/>
        </w:rPr>
        <w:t>demand</w:t>
      </w:r>
      <w:r>
        <w:rPr>
          <w:b/>
          <w:bCs/>
        </w:rPr>
        <w:t>:</w:t>
      </w:r>
      <w:r w:rsidRPr="00F50578">
        <w:rPr>
          <w:b/>
          <w:bCs/>
        </w:rPr>
        <w:t xml:space="preserve"> </w:t>
      </w:r>
      <w:r>
        <w:rPr>
          <w:b/>
          <w:bCs/>
        </w:rPr>
        <w:t xml:space="preserve"> </w:t>
      </w:r>
      <w:r w:rsidRPr="00F50578">
        <w:rPr>
          <w:rFonts w:cstheme="majorHAnsi"/>
        </w:rPr>
        <w:t xml:space="preserve">The </w:t>
      </w:r>
      <w:r>
        <w:rPr>
          <w:rFonts w:cstheme="majorHAnsi"/>
        </w:rPr>
        <w:t xml:space="preserve">production of the new estimates for intimate partner violence and non-partner sexual violence has led to widespread </w:t>
      </w:r>
      <w:r w:rsidRPr="00F50578">
        <w:rPr>
          <w:rFonts w:cstheme="majorHAnsi"/>
        </w:rPr>
        <w:t>availability</w:t>
      </w:r>
      <w:r>
        <w:rPr>
          <w:rFonts w:cstheme="majorHAnsi"/>
        </w:rPr>
        <w:t xml:space="preserve"> and accessibility</w:t>
      </w:r>
      <w:r w:rsidRPr="00F50578">
        <w:rPr>
          <w:rFonts w:cstheme="majorHAnsi"/>
        </w:rPr>
        <w:t xml:space="preserve"> of </w:t>
      </w:r>
      <w:r>
        <w:rPr>
          <w:rFonts w:cstheme="majorHAnsi"/>
        </w:rPr>
        <w:t xml:space="preserve">quality VAW data. </w:t>
      </w:r>
      <w:r w:rsidR="00987983">
        <w:rPr>
          <w:rFonts w:cstheme="majorHAnsi"/>
        </w:rPr>
        <w:t xml:space="preserve"> </w:t>
      </w:r>
      <w:r>
        <w:rPr>
          <w:rFonts w:cstheme="majorHAnsi"/>
        </w:rPr>
        <w:t xml:space="preserve">The </w:t>
      </w:r>
      <w:r w:rsidRPr="00F50578">
        <w:t>WHO’s mandated country consultation</w:t>
      </w:r>
      <w:r>
        <w:t xml:space="preserve"> process</w:t>
      </w:r>
      <w:r w:rsidRPr="007D5506">
        <w:t xml:space="preserve"> </w:t>
      </w:r>
      <w:r w:rsidRPr="00F50578">
        <w:t xml:space="preserve">with </w:t>
      </w:r>
      <w:r w:rsidR="0060062C">
        <w:t>the</w:t>
      </w:r>
      <w:r w:rsidRPr="00F50578">
        <w:t xml:space="preserve"> 194 Member States to </w:t>
      </w:r>
      <w:r>
        <w:t>obtain their</w:t>
      </w:r>
      <w:r w:rsidRPr="00F50578">
        <w:t xml:space="preserve"> endorsement for </w:t>
      </w:r>
      <w:r>
        <w:t>the new estimates enabled an understanding of the</w:t>
      </w:r>
      <w:r w:rsidRPr="00F50578">
        <w:rPr>
          <w:rFonts w:cstheme="majorHAnsi"/>
        </w:rPr>
        <w:t xml:space="preserve"> meaning and importance </w:t>
      </w:r>
      <w:r>
        <w:rPr>
          <w:rFonts w:cstheme="majorHAnsi"/>
        </w:rPr>
        <w:t>of measuring</w:t>
      </w:r>
      <w:r w:rsidRPr="00F50578">
        <w:rPr>
          <w:rFonts w:cstheme="majorHAnsi"/>
        </w:rPr>
        <w:t xml:space="preserve"> intimate partner violence and non-partner sexual violence</w:t>
      </w:r>
      <w:r>
        <w:rPr>
          <w:rFonts w:cstheme="majorHAnsi"/>
        </w:rPr>
        <w:t xml:space="preserve">. </w:t>
      </w:r>
      <w:r>
        <w:t xml:space="preserve">This engagement </w:t>
      </w:r>
      <w:r w:rsidRPr="00140D67">
        <w:t>inspired a</w:t>
      </w:r>
      <w:r>
        <w:t>nd</w:t>
      </w:r>
      <w:r w:rsidRPr="00140D67">
        <w:t xml:space="preserve"> motivated </w:t>
      </w:r>
      <w:r>
        <w:t xml:space="preserve">countries </w:t>
      </w:r>
      <w:r w:rsidRPr="00140D67">
        <w:t xml:space="preserve">to collect more </w:t>
      </w:r>
      <w:r>
        <w:t xml:space="preserve">VAW </w:t>
      </w:r>
      <w:r w:rsidRPr="00140D67">
        <w:t xml:space="preserve">data: many stated their desire to conduct a </w:t>
      </w:r>
      <w:r>
        <w:t xml:space="preserve">dedicated </w:t>
      </w:r>
      <w:r w:rsidRPr="00140D67">
        <w:t>VAW survey.</w:t>
      </w:r>
      <w:r>
        <w:rPr>
          <w:rStyle w:val="FootnoteReference"/>
        </w:rPr>
        <w:footnoteReference w:id="56"/>
      </w:r>
      <w:r>
        <w:t xml:space="preserve"> </w:t>
      </w:r>
      <w:r w:rsidRPr="00AB7D1F">
        <w:t xml:space="preserve">The cumulative effect of these engagements with so many countries has increased understanding </w:t>
      </w:r>
      <w:r>
        <w:t>of</w:t>
      </w:r>
      <w:r w:rsidRPr="00AB7D1F">
        <w:t xml:space="preserve"> the need for and purpose of </w:t>
      </w:r>
      <w:r>
        <w:t xml:space="preserve">VAW </w:t>
      </w:r>
      <w:r w:rsidRPr="00AB7D1F">
        <w:t xml:space="preserve">data, creating </w:t>
      </w:r>
      <w:r>
        <w:rPr>
          <w:rFonts w:cstheme="majorHAnsi"/>
        </w:rPr>
        <w:t>a global momentum around the ongoing</w:t>
      </w:r>
      <w:r w:rsidRPr="00F50578">
        <w:rPr>
          <w:rFonts w:cstheme="majorHAnsi"/>
        </w:rPr>
        <w:t xml:space="preserve"> need for data on violence against women and girls.</w:t>
      </w:r>
    </w:p>
    <w:p w14:paraId="0CE6B48E" w14:textId="751F83CE" w:rsidR="00DD241A" w:rsidRDefault="00DD241A" w:rsidP="00C652CB">
      <w:pPr>
        <w:pStyle w:val="ListParagraph"/>
        <w:numPr>
          <w:ilvl w:val="0"/>
          <w:numId w:val="5"/>
        </w:numPr>
      </w:pPr>
      <w:r>
        <w:rPr>
          <w:b/>
          <w:bCs/>
        </w:rPr>
        <w:t>Creating</w:t>
      </w:r>
      <w:r w:rsidRPr="000E2ECA">
        <w:rPr>
          <w:b/>
          <w:bCs/>
        </w:rPr>
        <w:t xml:space="preserve"> political will for VAW data</w:t>
      </w:r>
      <w:r>
        <w:rPr>
          <w:b/>
          <w:bCs/>
        </w:rPr>
        <w:t xml:space="preserve"> in countries</w:t>
      </w:r>
      <w:r w:rsidRPr="000E2ECA">
        <w:rPr>
          <w:b/>
          <w:bCs/>
        </w:rPr>
        <w:t xml:space="preserve"> </w:t>
      </w:r>
      <w:r w:rsidRPr="003F4973">
        <w:t xml:space="preserve">by building consensus around how data can be leveraged to influence policy making and legislation. </w:t>
      </w:r>
      <w:r w:rsidRPr="003F4973">
        <w:rPr>
          <w:rFonts w:ascii="MS Gothic" w:eastAsia="MS Gothic" w:hAnsi="MS Gothic" w:cs="MS Gothic" w:hint="eastAsia"/>
        </w:rPr>
        <w:t>‬</w:t>
      </w:r>
      <w:r>
        <w:rPr>
          <w:rFonts w:eastAsia="MS Gothic" w:cs="MS Gothic"/>
        </w:rPr>
        <w:t xml:space="preserve"> The Joint </w:t>
      </w:r>
      <w:proofErr w:type="spellStart"/>
      <w:r>
        <w:rPr>
          <w:rFonts w:eastAsia="MS Gothic" w:cs="MS Gothic"/>
        </w:rPr>
        <w:t>Programme’s</w:t>
      </w:r>
      <w:proofErr w:type="spellEnd"/>
      <w:r>
        <w:rPr>
          <w:rFonts w:eastAsia="MS Gothic" w:cs="MS Gothic"/>
        </w:rPr>
        <w:t xml:space="preserve"> engagement with countries led to an increased demand for VAW data collection, evidenced by a growing number of country NSOs expressing a desire to conduct VAW surveys. </w:t>
      </w:r>
      <w:r w:rsidR="003615E5">
        <w:rPr>
          <w:rFonts w:eastAsia="MS Gothic" w:cs="MS Gothic"/>
        </w:rPr>
        <w:t xml:space="preserve"> </w:t>
      </w:r>
      <w:r>
        <w:rPr>
          <w:rFonts w:eastAsia="MS Gothic" w:cs="MS Gothic"/>
        </w:rPr>
        <w:t>In response, the Women Count initiative prioritized VAW data as part of its Phase II.</w:t>
      </w:r>
      <w:r>
        <w:rPr>
          <w:rStyle w:val="FootnoteReference"/>
          <w:rFonts w:eastAsia="MS Gothic" w:cs="MS Gothic"/>
        </w:rPr>
        <w:footnoteReference w:id="57"/>
      </w:r>
      <w:r w:rsidR="00AB7D1F">
        <w:rPr>
          <w:rFonts w:eastAsia="MS Gothic" w:cs="MS Gothic"/>
        </w:rPr>
        <w:t xml:space="preserve"> </w:t>
      </w:r>
      <w:r>
        <w:rPr>
          <w:rFonts w:eastAsia="MS Gothic" w:cs="MS Gothic"/>
        </w:rPr>
        <w:t xml:space="preserve"> The NSO in </w:t>
      </w:r>
      <w:r w:rsidRPr="00AB7D1F">
        <w:rPr>
          <w:u w:val="single"/>
        </w:rPr>
        <w:t>Georgia</w:t>
      </w:r>
      <w:r w:rsidRPr="00AB7D1F">
        <w:rPr>
          <w:rFonts w:ascii="MS Gothic" w:eastAsia="MS Gothic" w:hAnsi="MS Gothic" w:cs="MS Gothic" w:hint="eastAsia"/>
        </w:rPr>
        <w:t>‬</w:t>
      </w:r>
      <w:r>
        <w:t xml:space="preserve"> (</w:t>
      </w:r>
      <w:proofErr w:type="spellStart"/>
      <w:r w:rsidRPr="00140D67">
        <w:t>Geostat</w:t>
      </w:r>
      <w:proofErr w:type="spellEnd"/>
      <w:r>
        <w:t>)</w:t>
      </w:r>
      <w:r w:rsidRPr="00140D67">
        <w:t xml:space="preserve"> </w:t>
      </w:r>
      <w:r>
        <w:t>was described as “a champion for gender statistics”</w:t>
      </w:r>
      <w:r>
        <w:rPr>
          <w:rStyle w:val="FootnoteReference"/>
        </w:rPr>
        <w:footnoteReference w:id="58"/>
      </w:r>
      <w:r>
        <w:t xml:space="preserve"> </w:t>
      </w:r>
      <w:r>
        <w:rPr>
          <w:rFonts w:eastAsia="MS Gothic" w:cs="MS Gothic"/>
        </w:rPr>
        <w:t xml:space="preserve">after years of VAW data technical support.  </w:t>
      </w:r>
    </w:p>
    <w:p w14:paraId="09A9613D" w14:textId="55105D76" w:rsidR="00DD241A" w:rsidRDefault="00DD241A" w:rsidP="00C652CB">
      <w:pPr>
        <w:pStyle w:val="ListParagraph"/>
        <w:numPr>
          <w:ilvl w:val="0"/>
          <w:numId w:val="5"/>
        </w:numPr>
      </w:pPr>
      <w:r>
        <w:rPr>
          <w:b/>
          <w:bCs/>
        </w:rPr>
        <w:lastRenderedPageBreak/>
        <w:t xml:space="preserve">The Joint Programme has laid the foundation for sustained VAW data demand </w:t>
      </w:r>
      <w:r>
        <w:t>by strengthening capacity in regions and countries by convening regional workshops, institutionalizing</w:t>
      </w:r>
      <w:r w:rsidRPr="00767AD2">
        <w:t xml:space="preserve"> regional </w:t>
      </w:r>
      <w:r>
        <w:t>training courses,</w:t>
      </w:r>
      <w:r w:rsidRPr="00767AD2">
        <w:t xml:space="preserve"> and </w:t>
      </w:r>
      <w:r>
        <w:t xml:space="preserve">providing extensive </w:t>
      </w:r>
      <w:r w:rsidRPr="00767AD2">
        <w:t xml:space="preserve">technical support </w:t>
      </w:r>
      <w:r>
        <w:t xml:space="preserve">on request </w:t>
      </w:r>
      <w:r w:rsidRPr="00767AD2">
        <w:t>to regions and countries</w:t>
      </w:r>
      <w:r>
        <w:rPr>
          <w:b/>
          <w:bCs/>
        </w:rPr>
        <w:t>.</w:t>
      </w:r>
      <w:r>
        <w:t xml:space="preserve"> </w:t>
      </w:r>
      <w:r w:rsidR="00987983">
        <w:t xml:space="preserve"> </w:t>
      </w:r>
      <w:r>
        <w:t>This increased understanding, along with an awareness that the Joint Programme is a go-to for quality technical support, has further fueled the demand for VAW data and ensured that it will be sustained.</w:t>
      </w:r>
      <w:r>
        <w:rPr>
          <w:rStyle w:val="FootnoteReference"/>
        </w:rPr>
        <w:footnoteReference w:id="59"/>
      </w:r>
    </w:p>
    <w:p w14:paraId="420416BC" w14:textId="4D32713F" w:rsidR="00DD241A" w:rsidRPr="00222EF4" w:rsidRDefault="00DD241A" w:rsidP="00C652CB">
      <w:pPr>
        <w:pStyle w:val="ListParagraph"/>
        <w:numPr>
          <w:ilvl w:val="0"/>
          <w:numId w:val="5"/>
        </w:numPr>
      </w:pPr>
      <w:r>
        <w:rPr>
          <w:rFonts w:eastAsia="MS Gothic" w:cs="MS Gothic"/>
          <w:b/>
          <w:bCs/>
        </w:rPr>
        <w:t>Inspiring</w:t>
      </w:r>
      <w:r w:rsidRPr="00767AD2">
        <w:rPr>
          <w:rFonts w:eastAsia="MS Gothic" w:cs="MS Gothic"/>
          <w:b/>
          <w:bCs/>
        </w:rPr>
        <w:t xml:space="preserve"> </w:t>
      </w:r>
      <w:r>
        <w:rPr>
          <w:rFonts w:eastAsia="MS Gothic" w:cs="MS Gothic"/>
          <w:b/>
          <w:bCs/>
        </w:rPr>
        <w:t xml:space="preserve">demand for </w:t>
      </w:r>
      <w:r w:rsidRPr="00767AD2">
        <w:rPr>
          <w:rFonts w:eastAsia="MS Gothic" w:cs="MS Gothic"/>
          <w:b/>
          <w:bCs/>
        </w:rPr>
        <w:t xml:space="preserve">VAW </w:t>
      </w:r>
      <w:r>
        <w:rPr>
          <w:rFonts w:eastAsia="MS Gothic" w:cs="MS Gothic"/>
          <w:b/>
          <w:bCs/>
        </w:rPr>
        <w:t xml:space="preserve">data </w:t>
      </w:r>
      <w:r w:rsidRPr="00767AD2">
        <w:rPr>
          <w:rFonts w:eastAsia="MS Gothic" w:cs="MS Gothic"/>
          <w:b/>
          <w:bCs/>
        </w:rPr>
        <w:t xml:space="preserve">in </w:t>
      </w:r>
      <w:r>
        <w:rPr>
          <w:rFonts w:eastAsia="MS Gothic" w:cs="MS Gothic"/>
          <w:b/>
          <w:bCs/>
        </w:rPr>
        <w:t>contexts where it has been limited</w:t>
      </w:r>
      <w:r w:rsidRPr="00767AD2">
        <w:rPr>
          <w:rFonts w:eastAsia="MS Gothic" w:cs="MS Gothic"/>
          <w:b/>
          <w:bCs/>
        </w:rPr>
        <w:t xml:space="preserve">: </w:t>
      </w:r>
      <w:r w:rsidRPr="00767AD2">
        <w:rPr>
          <w:rFonts w:eastAsia="MS Gothic" w:cs="MS Gothic"/>
        </w:rPr>
        <w:t xml:space="preserve"> </w:t>
      </w:r>
      <w:r w:rsidR="00F5339B" w:rsidRPr="00767AD2">
        <w:rPr>
          <w:rFonts w:eastAsia="MS Gothic" w:cs="MS Gothic"/>
        </w:rPr>
        <w:t xml:space="preserve">Through the </w:t>
      </w:r>
      <w:r w:rsidR="00F5339B">
        <w:rPr>
          <w:rFonts w:eastAsia="MS Gothic" w:cs="MS Gothic"/>
        </w:rPr>
        <w:t xml:space="preserve">regional </w:t>
      </w:r>
      <w:r w:rsidR="00F5339B" w:rsidRPr="00767AD2">
        <w:rPr>
          <w:rFonts w:eastAsia="MS Gothic" w:cs="MS Gothic"/>
        </w:rPr>
        <w:t>workshop</w:t>
      </w:r>
      <w:r w:rsidR="00F5339B">
        <w:rPr>
          <w:rFonts w:eastAsia="MS Gothic" w:cs="MS Gothic"/>
        </w:rPr>
        <w:t>,</w:t>
      </w:r>
      <w:r w:rsidR="00F5339B" w:rsidRPr="00767AD2">
        <w:rPr>
          <w:rFonts w:eastAsia="MS Gothic" w:cs="MS Gothic"/>
        </w:rPr>
        <w:t xml:space="preserve"> the </w:t>
      </w:r>
      <w:r w:rsidR="00F5339B">
        <w:rPr>
          <w:rFonts w:eastAsia="MS Gothic" w:cs="MS Gothic"/>
        </w:rPr>
        <w:t xml:space="preserve">institutionalization of the </w:t>
      </w:r>
      <w:r w:rsidR="00F5339B" w:rsidRPr="00767AD2">
        <w:rPr>
          <w:rFonts w:eastAsia="MS Gothic" w:cs="MS Gothic"/>
        </w:rPr>
        <w:t>regional course on VAW data collection, analysis and use</w:t>
      </w:r>
      <w:r w:rsidR="00F5339B">
        <w:rPr>
          <w:rFonts w:eastAsia="MS Gothic" w:cs="MS Gothic"/>
        </w:rPr>
        <w:t xml:space="preserve">, and the discussions during the </w:t>
      </w:r>
      <w:r w:rsidR="009E6F86">
        <w:rPr>
          <w:rFonts w:eastAsia="MS Gothic" w:cs="MS Gothic"/>
        </w:rPr>
        <w:t xml:space="preserve">VAW </w:t>
      </w:r>
      <w:r w:rsidR="00F5339B">
        <w:rPr>
          <w:rFonts w:eastAsia="MS Gothic" w:cs="MS Gothic"/>
        </w:rPr>
        <w:t>estimates country consultations, countries in the Arab States region are demonstrating a new demand for VAW data</w:t>
      </w:r>
      <w:r w:rsidRPr="00767AD2">
        <w:rPr>
          <w:rFonts w:eastAsia="MS Gothic" w:cs="MS Gothic"/>
        </w:rPr>
        <w:t>.</w:t>
      </w:r>
      <w:r>
        <w:rPr>
          <w:rStyle w:val="FootnoteReference"/>
          <w:rFonts w:eastAsia="MS Gothic" w:cs="MS Gothic"/>
        </w:rPr>
        <w:footnoteReference w:id="60"/>
      </w:r>
    </w:p>
    <w:p w14:paraId="31E8FF44" w14:textId="1F23C591" w:rsidR="00DD241A" w:rsidRPr="00120189" w:rsidRDefault="00DD241A" w:rsidP="00C652CB">
      <w:pPr>
        <w:pStyle w:val="ListParagraph"/>
        <w:numPr>
          <w:ilvl w:val="0"/>
          <w:numId w:val="5"/>
        </w:numPr>
      </w:pPr>
      <w:r w:rsidRPr="00071315">
        <w:rPr>
          <w:rFonts w:eastAsia="MS Gothic" w:cs="MS Gothic"/>
          <w:b/>
          <w:bCs/>
        </w:rPr>
        <w:t>The Rapid Gender Assessments</w:t>
      </w:r>
      <w:r w:rsidRPr="00071315">
        <w:t xml:space="preserve"> </w:t>
      </w:r>
      <w:r w:rsidRPr="00071315">
        <w:rPr>
          <w:rFonts w:eastAsia="MS Gothic" w:cs="MS Gothic"/>
          <w:b/>
          <w:bCs/>
        </w:rPr>
        <w:t>on the impact of COVID-19 on VAW were conducted in 13 countries</w:t>
      </w:r>
      <w:r>
        <w:rPr>
          <w:rStyle w:val="FootnoteReference"/>
          <w:rFonts w:eastAsia="MS Gothic" w:cs="MS Gothic"/>
          <w:b/>
          <w:bCs/>
        </w:rPr>
        <w:footnoteReference w:id="61"/>
      </w:r>
      <w:r w:rsidRPr="00071315">
        <w:rPr>
          <w:rFonts w:eastAsia="MS Gothic" w:cs="MS Gothic"/>
          <w:b/>
          <w:bCs/>
        </w:rPr>
        <w:t xml:space="preserve"> in six regions </w:t>
      </w:r>
      <w:r w:rsidRPr="00071315">
        <w:rPr>
          <w:rFonts w:eastAsia="MS Gothic" w:cs="MS Gothic"/>
        </w:rPr>
        <w:t>by the Women Count Programme with technical support from the Joint Programme.</w:t>
      </w:r>
      <w:r w:rsidRPr="00071315">
        <w:rPr>
          <w:rFonts w:eastAsia="MS Gothic" w:cs="MS Gothic"/>
          <w:b/>
          <w:bCs/>
        </w:rPr>
        <w:t xml:space="preserve">    </w:t>
      </w:r>
    </w:p>
    <w:p w14:paraId="6FDE59CC" w14:textId="77777777" w:rsidR="00464415" w:rsidRDefault="00D211EB" w:rsidP="00D211EB">
      <w:pPr>
        <w:pStyle w:val="Heading2"/>
        <w:rPr>
          <w:rFonts w:ascii="MS Mincho" w:eastAsia="MS Mincho" w:hAnsi="MS Mincho" w:cs="MS Mincho"/>
        </w:rPr>
      </w:pPr>
      <w:bookmarkStart w:id="246" w:name="_Toc144244622"/>
      <w:bookmarkStart w:id="247" w:name="_Toc144244725"/>
      <w:bookmarkStart w:id="248" w:name="_Toc140777617"/>
      <w:bookmarkStart w:id="249" w:name="_Toc140777772"/>
      <w:bookmarkStart w:id="250" w:name="_Toc140779564"/>
      <w:bookmarkStart w:id="251" w:name="_Toc140779794"/>
      <w:r w:rsidRPr="00D26A80">
        <w:rPr>
          <w:rFonts w:ascii="MS Mincho" w:eastAsia="MS Mincho" w:hAnsi="MS Mincho" w:cs="MS Mincho" w:hint="eastAsia"/>
        </w:rPr>
        <w:t>‬</w:t>
      </w:r>
      <w:bookmarkEnd w:id="246"/>
      <w:bookmarkEnd w:id="247"/>
    </w:p>
    <w:p w14:paraId="760AC863" w14:textId="77777777" w:rsidR="00A45E08" w:rsidRDefault="00A45E08" w:rsidP="00DD241A">
      <w:pPr>
        <w:pStyle w:val="Heading2"/>
        <w:rPr>
          <w:rFonts w:eastAsia="MS Gothic" w:cs="MS Gothic"/>
        </w:rPr>
      </w:pPr>
      <w:bookmarkStart w:id="252" w:name="_Toc140714222"/>
    </w:p>
    <w:p w14:paraId="5295ACCB" w14:textId="0C9CCA55" w:rsidR="00DD241A" w:rsidRPr="00D26A80" w:rsidRDefault="00DD241A" w:rsidP="00DD241A">
      <w:pPr>
        <w:pStyle w:val="Heading2"/>
      </w:pPr>
      <w:bookmarkStart w:id="253" w:name="_Toc144244623"/>
      <w:bookmarkStart w:id="254" w:name="_Toc144244726"/>
      <w:r w:rsidRPr="00D26A80">
        <w:rPr>
          <w:rFonts w:eastAsia="MS Gothic" w:cs="MS Gothic"/>
        </w:rPr>
        <w:t xml:space="preserve">3.2 </w:t>
      </w:r>
      <w:r w:rsidRPr="00D26A80">
        <w:t>Programme Impact</w:t>
      </w:r>
      <w:bookmarkEnd w:id="248"/>
      <w:bookmarkEnd w:id="249"/>
      <w:bookmarkEnd w:id="250"/>
      <w:bookmarkEnd w:id="251"/>
      <w:bookmarkEnd w:id="252"/>
      <w:bookmarkEnd w:id="253"/>
      <w:bookmarkEnd w:id="254"/>
    </w:p>
    <w:p w14:paraId="193C861A" w14:textId="77777777" w:rsidR="00D211EB" w:rsidRDefault="00D211EB" w:rsidP="00D211EB">
      <w:pPr>
        <w:rPr>
          <w:rFonts w:cstheme="minorHAnsi"/>
        </w:rPr>
      </w:pPr>
      <w:r>
        <w:rPr>
          <w:noProof/>
        </w:rPr>
        <mc:AlternateContent>
          <mc:Choice Requires="wps">
            <w:drawing>
              <wp:anchor distT="0" distB="0" distL="114300" distR="114300" simplePos="0" relativeHeight="251658241" behindDoc="0" locked="0" layoutInCell="1" allowOverlap="1" wp14:anchorId="2331269E" wp14:editId="2FA33851">
                <wp:simplePos x="0" y="0"/>
                <wp:positionH relativeFrom="column">
                  <wp:posOffset>11430</wp:posOffset>
                </wp:positionH>
                <wp:positionV relativeFrom="paragraph">
                  <wp:posOffset>121807</wp:posOffset>
                </wp:positionV>
                <wp:extent cx="6555346" cy="489397"/>
                <wp:effectExtent l="0" t="0" r="10795" b="19050"/>
                <wp:wrapNone/>
                <wp:docPr id="3" name="Rectangle 3"/>
                <wp:cNvGraphicFramePr/>
                <a:graphic xmlns:a="http://schemas.openxmlformats.org/drawingml/2006/main">
                  <a:graphicData uri="http://schemas.microsoft.com/office/word/2010/wordprocessingShape">
                    <wps:wsp>
                      <wps:cNvSpPr/>
                      <wps:spPr>
                        <a:xfrm>
                          <a:off x="0" y="0"/>
                          <a:ext cx="6555346" cy="489397"/>
                        </a:xfrm>
                        <a:prstGeom prst="rect">
                          <a:avLst/>
                        </a:prstGeom>
                        <a:solidFill>
                          <a:schemeClr val="accent1">
                            <a:lumMod val="60000"/>
                            <a:lumOff val="40000"/>
                          </a:schemeClr>
                        </a:solidFill>
                        <a:ln w="9525">
                          <a:solidFill>
                            <a:schemeClr val="accent1">
                              <a:lumMod val="50000"/>
                            </a:schemeClr>
                          </a:solidFill>
                        </a:ln>
                      </wps:spPr>
                      <wps:style>
                        <a:lnRef idx="1">
                          <a:schemeClr val="accent5"/>
                        </a:lnRef>
                        <a:fillRef idx="2">
                          <a:schemeClr val="accent5"/>
                        </a:fillRef>
                        <a:effectRef idx="1">
                          <a:schemeClr val="accent5"/>
                        </a:effectRef>
                        <a:fontRef idx="minor">
                          <a:schemeClr val="dk1"/>
                        </a:fontRef>
                      </wps:style>
                      <wps:txbx>
                        <w:txbxContent>
                          <w:p w14:paraId="4027D075" w14:textId="77777777" w:rsidR="00D211EB" w:rsidRPr="00B94025" w:rsidRDefault="00D211EB" w:rsidP="00D211EB">
                            <w:pPr>
                              <w:rPr>
                                <w:rFonts w:cstheme="minorHAnsi"/>
                              </w:rPr>
                            </w:pPr>
                            <w:r w:rsidRPr="00B94025">
                              <w:rPr>
                                <w:rFonts w:cstheme="minorHAnsi"/>
                              </w:rPr>
                              <w:t>How did the results of the Joint Programme contribute to inform and influence national, regional, and global efforts to accelerate the achievement of EVAW-related global commitments?</w:t>
                            </w:r>
                          </w:p>
                          <w:p w14:paraId="52750154" w14:textId="77777777" w:rsidR="00D211EB" w:rsidRDefault="00D211EB" w:rsidP="00D211E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31269E" id="Rectangle 3" o:spid="_x0000_s1027" style="position:absolute;margin-left:.9pt;margin-top:9.6pt;width:516.15pt;height:38.5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" fillcolor="#8eaadb [1940]" strokecolor="#1f3763 [1604]">
                <v:textbox>
                  <w:txbxContent>
                    <w:p w14:paraId="4027D075" w14:textId="77777777" w:rsidR="00D211EB" w:rsidRPr="00B94025" w:rsidRDefault="00D211EB" w:rsidP="00D211EB">
                      <w:pPr>
                        <w:rPr>
                          <w:rFonts w:cstheme="minorHAnsi"/>
                        </w:rPr>
                      </w:pPr>
                      <w:r w:rsidRPr="00B94025">
                        <w:rPr>
                          <w:rFonts w:cstheme="minorHAnsi"/>
                        </w:rPr>
                        <w:t>How did the results of the Joint Programme contribute to inform and influence national, regional, and global efforts to accelerate the achievement of EVAW-related global commitments?</w:t>
                      </w:r>
                    </w:p>
                    <w:p w14:paraId="52750154" w14:textId="77777777" w:rsidR="00D211EB" w:rsidRDefault="00D211EB" w:rsidP="00D211EB">
                      <w:pPr>
                        <w:jc w:val="center"/>
                      </w:pPr>
                    </w:p>
                  </w:txbxContent>
                </v:textbox>
              </v:rect>
            </w:pict>
          </mc:Fallback>
        </mc:AlternateContent>
      </w:r>
    </w:p>
    <w:p w14:paraId="41F15FF3" w14:textId="77777777" w:rsidR="00D211EB" w:rsidRDefault="00D211EB" w:rsidP="00D211EB">
      <w:pPr>
        <w:rPr>
          <w:rFonts w:cstheme="minorHAnsi"/>
        </w:rPr>
      </w:pPr>
    </w:p>
    <w:p w14:paraId="63FAB236" w14:textId="77777777" w:rsidR="00D211EB" w:rsidRDefault="00D211EB" w:rsidP="00D211EB">
      <w:pPr>
        <w:rPr>
          <w:rFonts w:cstheme="minorHAnsi"/>
        </w:rPr>
      </w:pPr>
    </w:p>
    <w:p w14:paraId="23939FA7" w14:textId="77777777" w:rsidR="00D211EB" w:rsidRDefault="00D211EB" w:rsidP="00D211EB"/>
    <w:p w14:paraId="7160A1EE" w14:textId="77777777" w:rsidR="00D211EB" w:rsidRDefault="00D211EB" w:rsidP="00AB7D1F"/>
    <w:p w14:paraId="77D96946" w14:textId="13EA1DA5" w:rsidR="00DD241A" w:rsidRDefault="00DD241A" w:rsidP="000E715C">
      <w:pPr>
        <w:pStyle w:val="Heading2"/>
      </w:pPr>
      <w:bookmarkStart w:id="255" w:name="_Toc140714223"/>
      <w:bookmarkStart w:id="256" w:name="_Toc140777618"/>
      <w:bookmarkStart w:id="257" w:name="_Toc140777773"/>
      <w:bookmarkStart w:id="258" w:name="_Toc140779565"/>
      <w:bookmarkStart w:id="259" w:name="_Toc140779795"/>
      <w:bookmarkStart w:id="260" w:name="_Toc144244624"/>
      <w:bookmarkStart w:id="261" w:name="_Toc144244727"/>
      <w:r w:rsidRPr="007A0095">
        <w:t xml:space="preserve">Finding </w:t>
      </w:r>
      <w:r w:rsidR="002F49C6">
        <w:t>5</w:t>
      </w:r>
      <w:r w:rsidRPr="007A0095">
        <w:t xml:space="preserve">: </w:t>
      </w:r>
      <w:r>
        <w:t>Joint Programme work has influenced global and n</w:t>
      </w:r>
      <w:r w:rsidRPr="007A0095">
        <w:t>ational policies and programmes to better prevent and respond to VAW</w:t>
      </w:r>
      <w:bookmarkEnd w:id="255"/>
      <w:bookmarkEnd w:id="256"/>
      <w:bookmarkEnd w:id="257"/>
      <w:bookmarkEnd w:id="258"/>
      <w:bookmarkEnd w:id="259"/>
      <w:bookmarkEnd w:id="260"/>
      <w:bookmarkEnd w:id="261"/>
    </w:p>
    <w:p w14:paraId="6AA8A494" w14:textId="73648EC6" w:rsidR="00DD241A" w:rsidRPr="002D118F" w:rsidRDefault="00DD241A" w:rsidP="00DD241A">
      <w:r w:rsidRPr="00140D67">
        <w:t xml:space="preserve">Data are often </w:t>
      </w:r>
      <w:r>
        <w:t xml:space="preserve">produced, </w:t>
      </w:r>
      <w:r w:rsidRPr="00140D67">
        <w:t xml:space="preserve">collected, analyzed, and described in a report that ends up sitting on a shelf. </w:t>
      </w:r>
      <w:r w:rsidR="003E2C8C" w:rsidRPr="00140D67">
        <w:t xml:space="preserve"> </w:t>
      </w:r>
      <w:r w:rsidRPr="00140D67">
        <w:t xml:space="preserve">There are many potential barriers to </w:t>
      </w:r>
      <w:r>
        <w:t xml:space="preserve">using </w:t>
      </w:r>
      <w:r w:rsidRPr="00140D67">
        <w:t xml:space="preserve">data </w:t>
      </w:r>
      <w:r>
        <w:t xml:space="preserve">to push policy and programmes, as the process is complex and involves a range of stakeholders </w:t>
      </w:r>
      <w:r w:rsidRPr="00140D67">
        <w:t>and technical skills</w:t>
      </w:r>
      <w:r>
        <w:t xml:space="preserve">. </w:t>
      </w:r>
      <w:r w:rsidR="003E2C8C">
        <w:t xml:space="preserve"> </w:t>
      </w:r>
      <w:r>
        <w:t>Collected data have to be analyzed, interpreted and then transformed</w:t>
      </w:r>
      <w:r w:rsidRPr="00140D67">
        <w:t xml:space="preserve"> into </w:t>
      </w:r>
      <w:r>
        <w:t xml:space="preserve">easy to understand </w:t>
      </w:r>
      <w:r w:rsidRPr="00140D67">
        <w:t>information</w:t>
      </w:r>
      <w:r>
        <w:t xml:space="preserve">, and that information must then be </w:t>
      </w:r>
      <w:r w:rsidRPr="00140D67">
        <w:t>effectively deliver</w:t>
      </w:r>
      <w:r>
        <w:t>ed</w:t>
      </w:r>
      <w:r w:rsidRPr="00140D67">
        <w:t xml:space="preserve"> </w:t>
      </w:r>
      <w:r>
        <w:t>to key policy-makers and programme managers</w:t>
      </w:r>
      <w:r w:rsidRPr="00140D67">
        <w:t xml:space="preserve"> </w:t>
      </w:r>
      <w:r>
        <w:t>in countries</w:t>
      </w:r>
      <w:r>
        <w:rPr>
          <w:rStyle w:val="FootnoteReference"/>
        </w:rPr>
        <w:footnoteReference w:id="62"/>
      </w:r>
      <w:r w:rsidRPr="00140D67">
        <w:t xml:space="preserve">. </w:t>
      </w:r>
      <w:r w:rsidR="003E2C8C" w:rsidRPr="00140D67">
        <w:t xml:space="preserve"> </w:t>
      </w:r>
      <w:r w:rsidRPr="00140D67">
        <w:t>Even when data are used well, it can take years to see</w:t>
      </w:r>
      <w:r>
        <w:t xml:space="preserve"> legislative and policy</w:t>
      </w:r>
      <w:r w:rsidRPr="00140D67">
        <w:t xml:space="preserve"> </w:t>
      </w:r>
      <w:r>
        <w:t>changes, particularly at the global and national levels</w:t>
      </w:r>
      <w:r w:rsidRPr="00140D67">
        <w:t xml:space="preserve">. </w:t>
      </w:r>
      <w:r w:rsidR="003E2C8C" w:rsidRPr="00140D67">
        <w:t xml:space="preserve"> </w:t>
      </w:r>
      <w:r>
        <w:t xml:space="preserve">This is </w:t>
      </w:r>
      <w:r w:rsidRPr="00140D67">
        <w:t xml:space="preserve">why the data use success stories documented </w:t>
      </w:r>
      <w:r>
        <w:t>here</w:t>
      </w:r>
      <w:r w:rsidR="00F5339B">
        <w:t xml:space="preserve"> </w:t>
      </w:r>
      <w:r w:rsidR="00337289">
        <w:t xml:space="preserve">are </w:t>
      </w:r>
      <w:r w:rsidR="000C0E2D">
        <w:t xml:space="preserve">notable </w:t>
      </w:r>
      <w:r>
        <w:t xml:space="preserve">for a four and a half year initiative.  </w:t>
      </w:r>
    </w:p>
    <w:p w14:paraId="62BEAF3C" w14:textId="77777777" w:rsidR="00DD241A" w:rsidRDefault="00DD241A" w:rsidP="00DD241A"/>
    <w:p w14:paraId="48557919" w14:textId="77777777" w:rsidR="00DD241A" w:rsidRPr="00140D67" w:rsidRDefault="00DD241A" w:rsidP="00DD241A">
      <w:pPr>
        <w:pStyle w:val="Heading4"/>
      </w:pPr>
      <w:r>
        <w:t xml:space="preserve">Key Results supporting this </w:t>
      </w:r>
      <w:r w:rsidRPr="004D7E62">
        <w:t>finding</w:t>
      </w:r>
    </w:p>
    <w:p w14:paraId="121387EE" w14:textId="77777777" w:rsidR="00DD241A" w:rsidRDefault="00DD241A" w:rsidP="00DD241A">
      <w:pPr>
        <w:pStyle w:val="Heading3"/>
      </w:pPr>
    </w:p>
    <w:p w14:paraId="125272C1" w14:textId="734446A2" w:rsidR="00DD241A" w:rsidRPr="00634CF2" w:rsidRDefault="00DD241A" w:rsidP="00C652CB">
      <w:pPr>
        <w:pStyle w:val="ListParagraph"/>
        <w:numPr>
          <w:ilvl w:val="0"/>
          <w:numId w:val="24"/>
        </w:numPr>
        <w:rPr>
          <w:u w:val="single"/>
        </w:rPr>
      </w:pPr>
      <w:r>
        <w:rPr>
          <w:rFonts w:eastAsia="MS Gothic" w:cs="MS Gothic"/>
          <w:b/>
          <w:bCs/>
        </w:rPr>
        <w:t xml:space="preserve">Leveraging </w:t>
      </w:r>
      <w:r w:rsidRPr="00634CF2">
        <w:rPr>
          <w:rFonts w:eastAsia="MS Gothic" w:cs="MS Gothic"/>
          <w:b/>
          <w:bCs/>
        </w:rPr>
        <w:t xml:space="preserve">VAW data to inform global strategies: </w:t>
      </w:r>
      <w:r w:rsidRPr="00634CF2">
        <w:rPr>
          <w:rFonts w:eastAsia="MS Gothic" w:cs="MS Gothic"/>
        </w:rPr>
        <w:t xml:space="preserve">Throughout its programming period, the Joint Programme played a </w:t>
      </w:r>
      <w:r>
        <w:rPr>
          <w:rFonts w:eastAsia="MS Gothic" w:cs="MS Gothic"/>
        </w:rPr>
        <w:t>unique</w:t>
      </w:r>
      <w:r w:rsidRPr="00634CF2">
        <w:rPr>
          <w:rFonts w:eastAsia="MS Gothic" w:cs="MS Gothic"/>
        </w:rPr>
        <w:t xml:space="preserve"> role in coordinating global partners</w:t>
      </w:r>
      <w:r>
        <w:rPr>
          <w:rFonts w:eastAsia="MS Gothic" w:cs="MS Gothic"/>
        </w:rPr>
        <w:t xml:space="preserve"> for decision-making. </w:t>
      </w:r>
      <w:r w:rsidR="00634CF2">
        <w:rPr>
          <w:rFonts w:eastAsia="MS Gothic" w:cs="MS Gothic"/>
        </w:rPr>
        <w:t xml:space="preserve"> </w:t>
      </w:r>
      <w:r>
        <w:rPr>
          <w:rFonts w:eastAsia="MS Gothic" w:cs="MS Gothic"/>
        </w:rPr>
        <w:t xml:space="preserve">After the new prevalence estimates were produced and disseminated, </w:t>
      </w:r>
      <w:r>
        <w:t>the</w:t>
      </w:r>
      <w:r w:rsidRPr="00E16FB7">
        <w:t xml:space="preserve"> </w:t>
      </w:r>
      <w:r>
        <w:t xml:space="preserve">six UN </w:t>
      </w:r>
      <w:r w:rsidRPr="00E16FB7">
        <w:t>co-custodians</w:t>
      </w:r>
      <w:r>
        <w:t xml:space="preserve"> for SDG indicator 5.2.1</w:t>
      </w:r>
      <w:r w:rsidR="00A45E08">
        <w:t>.</w:t>
      </w:r>
      <w:r>
        <w:rPr>
          <w:rStyle w:val="FootnoteReference"/>
        </w:rPr>
        <w:footnoteReference w:id="63"/>
      </w:r>
      <w:r w:rsidRPr="00E16FB7">
        <w:t xml:space="preserve"> agreed that </w:t>
      </w:r>
      <w:r w:rsidRPr="00634CF2">
        <w:rPr>
          <w:u w:val="single"/>
        </w:rPr>
        <w:t>the national estimates for intimate partner violence would be used as a baseline for the UN Secretary General’s report</w:t>
      </w:r>
      <w:r w:rsidRPr="00E16FB7">
        <w:t xml:space="preserve"> starting in 2021</w:t>
      </w:r>
      <w:r>
        <w:t xml:space="preserve"> as they were the first such estimates to be produced during the SDG timeframe (3). This was remarked on as one of the Joint </w:t>
      </w:r>
      <w:proofErr w:type="spellStart"/>
      <w:r>
        <w:t>Programme’s</w:t>
      </w:r>
      <w:proofErr w:type="spellEnd"/>
      <w:r>
        <w:t xml:space="preserve"> most powerful contributions.</w:t>
      </w:r>
      <w:r>
        <w:rPr>
          <w:rStyle w:val="FootnoteReference"/>
        </w:rPr>
        <w:footnoteReference w:id="64"/>
      </w:r>
      <w:r>
        <w:t xml:space="preserve"> </w:t>
      </w:r>
    </w:p>
    <w:p w14:paraId="00091FEC" w14:textId="54D22F44" w:rsidR="00DD241A" w:rsidRPr="00634CF2" w:rsidRDefault="00DD241A" w:rsidP="00C652CB">
      <w:pPr>
        <w:pStyle w:val="ListParagraph"/>
        <w:numPr>
          <w:ilvl w:val="0"/>
          <w:numId w:val="24"/>
        </w:numPr>
        <w:rPr>
          <w:u w:val="single"/>
        </w:rPr>
      </w:pPr>
      <w:r w:rsidRPr="00634CF2">
        <w:rPr>
          <w:b/>
          <w:bCs/>
        </w:rPr>
        <w:t>The UN Secretary-General’s political engagement strategy to mobilize commitments and actions to end VAW</w:t>
      </w:r>
      <w:r w:rsidR="00DA4B19">
        <w:rPr>
          <w:b/>
          <w:bCs/>
        </w:rPr>
        <w:t xml:space="preserve"> during COVID-19</w:t>
      </w:r>
      <w:r w:rsidR="00E4173E" w:rsidRPr="00A45E08">
        <w:rPr>
          <w:u w:val="single"/>
        </w:rPr>
        <w:t xml:space="preserve"> </w:t>
      </w:r>
      <w:r>
        <w:t xml:space="preserve">were informed by the </w:t>
      </w:r>
      <w:r w:rsidR="00A45E08">
        <w:t xml:space="preserve">global gender response tracker and the </w:t>
      </w:r>
      <w:r>
        <w:t>results from the Rapid</w:t>
      </w:r>
      <w:r w:rsidRPr="00140D67">
        <w:t xml:space="preserve"> </w:t>
      </w:r>
      <w:r>
        <w:t>Gender A</w:t>
      </w:r>
      <w:r w:rsidRPr="00140D67">
        <w:t xml:space="preserve">ssessments </w:t>
      </w:r>
      <w:r>
        <w:t xml:space="preserve">conducted to assess how the </w:t>
      </w:r>
      <w:r w:rsidRPr="00140D67">
        <w:t xml:space="preserve"> pandemic </w:t>
      </w:r>
      <w:r>
        <w:t>impacted</w:t>
      </w:r>
      <w:r w:rsidRPr="00140D67">
        <w:t xml:space="preserve"> service-provision to survivors of violence</w:t>
      </w:r>
      <w:r>
        <w:t xml:space="preserve"> that took place in nationally representative surveys in 13 countries spanning six </w:t>
      </w:r>
      <w:r>
        <w:lastRenderedPageBreak/>
        <w:t>regions</w:t>
      </w:r>
      <w:r w:rsidRPr="00140D67">
        <w:t xml:space="preserve"> </w:t>
      </w:r>
      <w:r>
        <w:t xml:space="preserve">with technical input from the Joint </w:t>
      </w:r>
      <w:r w:rsidRPr="007B0C48">
        <w:t>Programme.</w:t>
      </w:r>
      <w:r>
        <w:t xml:space="preserve"> </w:t>
      </w:r>
      <w:r w:rsidR="009403F1">
        <w:t xml:space="preserve"> </w:t>
      </w:r>
      <w:r>
        <w:t>G</w:t>
      </w:r>
      <w:r w:rsidRPr="00140D67">
        <w:t xml:space="preserve">lobal advocacy </w:t>
      </w:r>
      <w:r>
        <w:t>using these data moved</w:t>
      </w:r>
      <w:r w:rsidRPr="00140D67">
        <w:t xml:space="preserve"> </w:t>
      </w:r>
      <w:r>
        <w:t xml:space="preserve">Member </w:t>
      </w:r>
      <w:r w:rsidRPr="00140D67">
        <w:t xml:space="preserve">States </w:t>
      </w:r>
      <w:r>
        <w:t xml:space="preserve">to </w:t>
      </w:r>
      <w:r w:rsidRPr="00140D67">
        <w:t>prioritiz</w:t>
      </w:r>
      <w:r>
        <w:t>e</w:t>
      </w:r>
      <w:r w:rsidRPr="00140D67">
        <w:t xml:space="preserve"> emergency responses during the pandemic to strengthen services.</w:t>
      </w:r>
      <w:r w:rsidRPr="00E16FB7">
        <w:t xml:space="preserve"> </w:t>
      </w:r>
      <w:r>
        <w:t>(3,7)</w:t>
      </w:r>
    </w:p>
    <w:p w14:paraId="791A50FC" w14:textId="7FA223FC" w:rsidR="00DD241A" w:rsidRPr="009403F1" w:rsidRDefault="00DD241A" w:rsidP="00C652CB">
      <w:pPr>
        <w:pStyle w:val="ListParagraph"/>
        <w:numPr>
          <w:ilvl w:val="0"/>
          <w:numId w:val="4"/>
        </w:numPr>
      </w:pPr>
      <w:r w:rsidRPr="009403F1">
        <w:rPr>
          <w:b/>
          <w:bCs/>
        </w:rPr>
        <w:t>Leveraging VAW data to effect national policy and programmatic change</w:t>
      </w:r>
      <w:r>
        <w:t xml:space="preserve"> </w:t>
      </w:r>
      <w:r w:rsidRPr="009403F1">
        <w:t>UN Women’s support for and close partnership with women’s machineries, CSOs, and other country actors has enabled country stakeholders to use their VAW survey data to successfully influence policy and programmatic change</w:t>
      </w:r>
      <w:r w:rsidR="009403F1" w:rsidRPr="009403F1">
        <w:t>.(</w:t>
      </w:r>
      <w:r w:rsidRPr="009403F1">
        <w:t>1,2,</w:t>
      </w:r>
      <w:r>
        <w:t>7,</w:t>
      </w:r>
      <w:r w:rsidRPr="009403F1">
        <w:t>8</w:t>
      </w:r>
      <w:r w:rsidR="009403F1" w:rsidRPr="009403F1">
        <w:t>).</w:t>
      </w:r>
    </w:p>
    <w:p w14:paraId="01A1D2DB" w14:textId="43F142BF" w:rsidR="00DD241A" w:rsidRPr="009F3C35" w:rsidRDefault="00DD241A" w:rsidP="00C652CB">
      <w:pPr>
        <w:pStyle w:val="ListParagraph"/>
        <w:numPr>
          <w:ilvl w:val="1"/>
          <w:numId w:val="4"/>
        </w:numPr>
        <w:rPr>
          <w:rFonts w:cstheme="majorHAnsi"/>
          <w:b/>
          <w:bCs/>
        </w:rPr>
      </w:pPr>
      <w:r w:rsidRPr="009F3C35">
        <w:rPr>
          <w:rFonts w:cstheme="majorHAnsi"/>
          <w:u w:val="single"/>
        </w:rPr>
        <w:t>Georgia</w:t>
      </w:r>
      <w:r w:rsidRPr="009F3C35">
        <w:rPr>
          <w:rFonts w:cstheme="majorHAnsi"/>
        </w:rPr>
        <w:t xml:space="preserve">: Results from a 2017 VAW survey that measured sexual harassment were used </w:t>
      </w:r>
      <w:r w:rsidR="00A45E08" w:rsidRPr="00A45E08">
        <w:rPr>
          <w:rFonts w:cstheme="majorHAnsi"/>
        </w:rPr>
        <w:t>in lobbying efforts that culminated in passing a first-time bill on sexual harassment in 2019</w:t>
      </w:r>
    </w:p>
    <w:p w14:paraId="3822CDB0" w14:textId="77777777" w:rsidR="00DD241A" w:rsidRPr="009F3C35" w:rsidRDefault="00DD241A" w:rsidP="00C652CB">
      <w:pPr>
        <w:pStyle w:val="ListParagraph"/>
        <w:numPr>
          <w:ilvl w:val="1"/>
          <w:numId w:val="4"/>
        </w:numPr>
        <w:rPr>
          <w:rFonts w:cstheme="majorHAnsi"/>
          <w:b/>
          <w:bCs/>
        </w:rPr>
      </w:pPr>
      <w:r w:rsidRPr="009F3C35">
        <w:rPr>
          <w:rFonts w:cstheme="majorHAnsi"/>
          <w:u w:val="single"/>
        </w:rPr>
        <w:t>Morocco</w:t>
      </w:r>
      <w:r w:rsidRPr="009F3C35">
        <w:rPr>
          <w:rFonts w:cstheme="majorHAnsi"/>
        </w:rPr>
        <w:t>:</w:t>
      </w:r>
      <w:r w:rsidRPr="009F3C35">
        <w:t xml:space="preserve"> T</w:t>
      </w:r>
      <w:r w:rsidRPr="009F3C35">
        <w:rPr>
          <w:rFonts w:cstheme="majorHAnsi"/>
        </w:rPr>
        <w:t>he 2019 VAW survey led to the revision of the National VAW strategy, adopted in 2021, and to draft the National Intersectoral Programme on Women’s Empowerment. (2,8)</w:t>
      </w:r>
    </w:p>
    <w:p w14:paraId="2A39A046" w14:textId="77777777" w:rsidR="00DD241A" w:rsidRPr="009F3C35" w:rsidRDefault="00DD241A" w:rsidP="00C652CB">
      <w:pPr>
        <w:pStyle w:val="ListParagraph"/>
        <w:numPr>
          <w:ilvl w:val="1"/>
          <w:numId w:val="4"/>
        </w:numPr>
        <w:rPr>
          <w:rFonts w:cstheme="majorHAnsi"/>
          <w:b/>
          <w:bCs/>
        </w:rPr>
      </w:pPr>
      <w:r w:rsidRPr="009F3C35">
        <w:rPr>
          <w:rFonts w:cstheme="majorHAnsi"/>
          <w:u w:val="single"/>
        </w:rPr>
        <w:t>Jamaica</w:t>
      </w:r>
      <w:r w:rsidRPr="009F3C35">
        <w:rPr>
          <w:rFonts w:cstheme="majorHAnsi"/>
        </w:rPr>
        <w:t xml:space="preserve"> : VAW survey data were used to support the development of the National Strategic Action Plan against Gender-Based Violence 2017-2027. (1,8)</w:t>
      </w:r>
    </w:p>
    <w:p w14:paraId="7FC6595E" w14:textId="31D9EC53" w:rsidR="00DD241A" w:rsidRPr="009F3C35" w:rsidRDefault="00DD241A" w:rsidP="00C652CB">
      <w:pPr>
        <w:pStyle w:val="ListParagraph"/>
        <w:numPr>
          <w:ilvl w:val="1"/>
          <w:numId w:val="4"/>
        </w:numPr>
        <w:rPr>
          <w:rFonts w:cstheme="majorHAnsi"/>
          <w:b/>
          <w:bCs/>
        </w:rPr>
      </w:pPr>
      <w:r w:rsidRPr="009F3C35">
        <w:rPr>
          <w:rFonts w:cstheme="majorHAnsi"/>
          <w:u w:val="single"/>
        </w:rPr>
        <w:t>Albania:</w:t>
      </w:r>
      <w:r w:rsidRPr="009F3C35">
        <w:rPr>
          <w:rFonts w:cstheme="majorHAnsi"/>
        </w:rPr>
        <w:t xml:space="preserve">  Advocacy efforts using VAW survey data led to the establishment of the first rape crisis </w:t>
      </w:r>
      <w:proofErr w:type="spellStart"/>
      <w:r w:rsidRPr="009F3C35">
        <w:rPr>
          <w:rFonts w:cstheme="majorHAnsi"/>
        </w:rPr>
        <w:t>centre</w:t>
      </w:r>
      <w:proofErr w:type="spellEnd"/>
      <w:r w:rsidRPr="009F3C35">
        <w:rPr>
          <w:rFonts w:cstheme="majorHAnsi"/>
        </w:rPr>
        <w:t>,</w:t>
      </w:r>
      <w:r w:rsidR="006A172E">
        <w:rPr>
          <w:rStyle w:val="FootnoteReference"/>
          <w:rFonts w:cstheme="majorHAnsi"/>
        </w:rPr>
        <w:footnoteReference w:id="65"/>
      </w:r>
      <w:r w:rsidRPr="009F3C35">
        <w:rPr>
          <w:rFonts w:cstheme="majorHAnsi"/>
        </w:rPr>
        <w:t xml:space="preserve"> and an amendment to the criminal code covering psychological violence. (2,8)</w:t>
      </w:r>
    </w:p>
    <w:p w14:paraId="775F7756" w14:textId="77777777" w:rsidR="00DD241A" w:rsidRDefault="00DD241A" w:rsidP="00DD241A"/>
    <w:p w14:paraId="5B2BD88B" w14:textId="77777777" w:rsidR="00DD241A" w:rsidRPr="00214F2A" w:rsidRDefault="00DD241A" w:rsidP="00214F2A">
      <w:pPr>
        <w:pStyle w:val="Heading1"/>
        <w:rPr>
          <w:sz w:val="20"/>
        </w:rPr>
      </w:pPr>
      <w:bookmarkStart w:id="262" w:name="_Toc140714224"/>
      <w:bookmarkStart w:id="263" w:name="_Toc140777619"/>
      <w:bookmarkStart w:id="264" w:name="_Toc140777774"/>
      <w:bookmarkStart w:id="265" w:name="_Toc140779566"/>
      <w:bookmarkStart w:id="266" w:name="_Toc140779796"/>
      <w:bookmarkStart w:id="267" w:name="_Toc144244625"/>
      <w:bookmarkStart w:id="268" w:name="_Toc144244728"/>
      <w:r>
        <w:t xml:space="preserve">3.3 Programme </w:t>
      </w:r>
      <w:r w:rsidRPr="009E02F2">
        <w:t>Coherence</w:t>
      </w:r>
      <w:bookmarkEnd w:id="262"/>
      <w:bookmarkEnd w:id="263"/>
      <w:bookmarkEnd w:id="264"/>
      <w:bookmarkEnd w:id="265"/>
      <w:bookmarkEnd w:id="266"/>
      <w:bookmarkEnd w:id="267"/>
      <w:bookmarkEnd w:id="268"/>
    </w:p>
    <w:p w14:paraId="7BA735D3" w14:textId="77777777" w:rsidR="005140BB" w:rsidRDefault="005140BB" w:rsidP="005140BB">
      <w:pPr>
        <w:rPr>
          <w:rFonts w:cstheme="minorBidi"/>
        </w:rPr>
      </w:pPr>
      <w:r>
        <w:rPr>
          <w:noProof/>
        </w:rPr>
        <mc:AlternateContent>
          <mc:Choice Requires="wps">
            <w:drawing>
              <wp:anchor distT="0" distB="0" distL="114300" distR="114300" simplePos="0" relativeHeight="251658242" behindDoc="0" locked="0" layoutInCell="1" allowOverlap="1" wp14:anchorId="6B200127" wp14:editId="45D92749">
                <wp:simplePos x="0" y="0"/>
                <wp:positionH relativeFrom="column">
                  <wp:posOffset>0</wp:posOffset>
                </wp:positionH>
                <wp:positionV relativeFrom="paragraph">
                  <wp:posOffset>93980</wp:posOffset>
                </wp:positionV>
                <wp:extent cx="6555346" cy="489397"/>
                <wp:effectExtent l="0" t="0" r="10795" b="19050"/>
                <wp:wrapNone/>
                <wp:docPr id="4" name="Rectangle 4"/>
                <wp:cNvGraphicFramePr/>
                <a:graphic xmlns:a="http://schemas.openxmlformats.org/drawingml/2006/main">
                  <a:graphicData uri="http://schemas.microsoft.com/office/word/2010/wordprocessingShape">
                    <wps:wsp>
                      <wps:cNvSpPr/>
                      <wps:spPr>
                        <a:xfrm>
                          <a:off x="0" y="0"/>
                          <a:ext cx="6555346" cy="489397"/>
                        </a:xfrm>
                        <a:prstGeom prst="rect">
                          <a:avLst/>
                        </a:prstGeom>
                        <a:solidFill>
                          <a:schemeClr val="accent1">
                            <a:lumMod val="60000"/>
                            <a:lumOff val="40000"/>
                          </a:schemeClr>
                        </a:solidFill>
                        <a:ln w="9525">
                          <a:solidFill>
                            <a:schemeClr val="accent1">
                              <a:lumMod val="50000"/>
                            </a:schemeClr>
                          </a:solidFill>
                        </a:ln>
                      </wps:spPr>
                      <wps:style>
                        <a:lnRef idx="1">
                          <a:schemeClr val="accent5"/>
                        </a:lnRef>
                        <a:fillRef idx="2">
                          <a:schemeClr val="accent5"/>
                        </a:fillRef>
                        <a:effectRef idx="1">
                          <a:schemeClr val="accent5"/>
                        </a:effectRef>
                        <a:fontRef idx="minor">
                          <a:schemeClr val="dk1"/>
                        </a:fontRef>
                      </wps:style>
                      <wps:txbx>
                        <w:txbxContent>
                          <w:p w14:paraId="7F3839C3" w14:textId="77777777" w:rsidR="005140BB" w:rsidRDefault="005140BB" w:rsidP="005140BB">
                            <w:pPr>
                              <w:rPr>
                                <w:rFonts w:cstheme="minorBidi"/>
                              </w:rPr>
                            </w:pPr>
                            <w:r w:rsidRPr="00140D67">
                              <w:t xml:space="preserve">How well did Joint Programme strategies create </w:t>
                            </w:r>
                            <w:r w:rsidRPr="00B94025">
                              <w:rPr>
                                <w:rFonts w:cstheme="minorBidi"/>
                              </w:rPr>
                              <w:t xml:space="preserve">synergies and interlinkages at the global, regional and country levels with other interventions on EVAW broadly and on VAW data in particular? </w:t>
                            </w:r>
                          </w:p>
                          <w:p w14:paraId="2B0CFC21" w14:textId="77777777" w:rsidR="005140BB" w:rsidRDefault="005140BB" w:rsidP="005140B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200127" id="Rectangle 4" o:spid="_x0000_s1028" style="position:absolute;margin-left:0;margin-top:7.4pt;width:516.15pt;height:38.55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" fillcolor="#8eaadb [1940]" strokecolor="#1f3763 [1604]">
                <v:textbox>
                  <w:txbxContent>
                    <w:p w14:paraId="7F3839C3" w14:textId="77777777" w:rsidR="005140BB" w:rsidRDefault="005140BB" w:rsidP="005140BB">
                      <w:pPr>
                        <w:rPr>
                          <w:rFonts w:cstheme="minorBidi"/>
                        </w:rPr>
                      </w:pPr>
                      <w:r w:rsidRPr="00140D67">
                        <w:t xml:space="preserve">How well did Joint Programme strategies create </w:t>
                      </w:r>
                      <w:r w:rsidRPr="00B94025">
                        <w:rPr>
                          <w:rFonts w:cstheme="minorBidi"/>
                        </w:rPr>
                        <w:t xml:space="preserve">synergies and interlinkages at the global, regional and country levels with other interventions on EVAW broadly and on VAW data in particular? </w:t>
                      </w:r>
                    </w:p>
                    <w:p w14:paraId="2B0CFC21" w14:textId="77777777" w:rsidR="005140BB" w:rsidRDefault="005140BB" w:rsidP="005140BB"/>
                  </w:txbxContent>
                </v:textbox>
              </v:rect>
            </w:pict>
          </mc:Fallback>
        </mc:AlternateContent>
      </w:r>
    </w:p>
    <w:p w14:paraId="58C8C9D3" w14:textId="77777777" w:rsidR="005140BB" w:rsidRDefault="005140BB" w:rsidP="005140BB">
      <w:pPr>
        <w:rPr>
          <w:rFonts w:cstheme="minorBidi"/>
        </w:rPr>
      </w:pPr>
    </w:p>
    <w:p w14:paraId="29F38C54" w14:textId="77777777" w:rsidR="005140BB" w:rsidRPr="00B94025" w:rsidRDefault="005140BB" w:rsidP="005140BB">
      <w:pPr>
        <w:rPr>
          <w:rFonts w:cstheme="minorBidi"/>
        </w:rPr>
      </w:pPr>
    </w:p>
    <w:p w14:paraId="7F5B42D6" w14:textId="77777777" w:rsidR="00965240" w:rsidRDefault="00965240" w:rsidP="009F3C35">
      <w:pPr>
        <w:pStyle w:val="Heading3"/>
      </w:pPr>
    </w:p>
    <w:p w14:paraId="4704C4B9" w14:textId="3C44067C" w:rsidR="00DD241A" w:rsidRDefault="00DD241A" w:rsidP="00214F2A">
      <w:pPr>
        <w:pStyle w:val="Heading2"/>
      </w:pPr>
      <w:bookmarkStart w:id="269" w:name="_Toc140714225"/>
      <w:bookmarkStart w:id="270" w:name="_Toc140777620"/>
      <w:bookmarkStart w:id="271" w:name="_Toc140777775"/>
      <w:bookmarkStart w:id="272" w:name="_Toc140779567"/>
      <w:bookmarkStart w:id="273" w:name="_Toc140779797"/>
      <w:bookmarkStart w:id="274" w:name="_Toc144244626"/>
      <w:bookmarkStart w:id="275" w:name="_Toc144244729"/>
      <w:r w:rsidRPr="007A0095">
        <w:t xml:space="preserve">Finding </w:t>
      </w:r>
      <w:r w:rsidR="002F49C6">
        <w:t>6</w:t>
      </w:r>
      <w:r w:rsidRPr="007A0095">
        <w:t>:</w:t>
      </w:r>
      <w:r>
        <w:t xml:space="preserve"> The Joint Programme demonstrated remarkable leadership as a coordinating body and model of collaboration in the VAW data space</w:t>
      </w:r>
      <w:bookmarkEnd w:id="269"/>
      <w:bookmarkEnd w:id="270"/>
      <w:bookmarkEnd w:id="271"/>
      <w:bookmarkEnd w:id="272"/>
      <w:bookmarkEnd w:id="273"/>
      <w:bookmarkEnd w:id="274"/>
      <w:bookmarkEnd w:id="275"/>
    </w:p>
    <w:p w14:paraId="1CFBB6A4" w14:textId="20221604" w:rsidR="00DD241A" w:rsidRDefault="00DD241A" w:rsidP="00DD241A">
      <w:r w:rsidRPr="00140D67">
        <w:t xml:space="preserve">The Joint Programme forged numerous </w:t>
      </w:r>
      <w:r>
        <w:t xml:space="preserve">and varied </w:t>
      </w:r>
      <w:r w:rsidRPr="00140D67">
        <w:t xml:space="preserve">partnerships at every level of its work. </w:t>
      </w:r>
      <w:r w:rsidR="00ED6631" w:rsidRPr="00140D67">
        <w:t xml:space="preserve"> </w:t>
      </w:r>
      <w:r w:rsidRPr="00140D67">
        <w:rPr>
          <w:lang w:val="en-GB"/>
        </w:rPr>
        <w:t>Joint Programme activities w</w:t>
      </w:r>
      <w:r>
        <w:rPr>
          <w:lang w:val="en-GB"/>
        </w:rPr>
        <w:t>ere</w:t>
      </w:r>
      <w:r w:rsidRPr="00140D67">
        <w:rPr>
          <w:lang w:val="en-GB"/>
        </w:rPr>
        <w:t xml:space="preserve"> always conducted in collaboration with sister UN agencies and external partners to advance the elimination of </w:t>
      </w:r>
      <w:r>
        <w:rPr>
          <w:lang w:val="en-GB"/>
        </w:rPr>
        <w:t>violence against women</w:t>
      </w:r>
      <w:r w:rsidRPr="00140D67">
        <w:rPr>
          <w:lang w:val="en-GB"/>
        </w:rPr>
        <w:t xml:space="preserve">. </w:t>
      </w:r>
      <w:r w:rsidR="00314407">
        <w:rPr>
          <w:lang w:val="en-GB"/>
        </w:rPr>
        <w:t xml:space="preserve"> </w:t>
      </w:r>
      <w:r>
        <w:rPr>
          <w:lang w:val="en-GB"/>
        </w:rPr>
        <w:t xml:space="preserve">UN </w:t>
      </w:r>
      <w:r w:rsidRPr="00140D67">
        <w:rPr>
          <w:lang w:val="en-GB"/>
        </w:rPr>
        <w:t xml:space="preserve">agencies and </w:t>
      </w:r>
      <w:r>
        <w:rPr>
          <w:lang w:val="en-GB"/>
        </w:rPr>
        <w:t>other partners were convened</w:t>
      </w:r>
      <w:r w:rsidRPr="00140D67">
        <w:rPr>
          <w:lang w:val="en-GB"/>
        </w:rPr>
        <w:t xml:space="preserve"> around SDG</w:t>
      </w:r>
      <w:r w:rsidR="00241B8C">
        <w:rPr>
          <w:lang w:val="en-GB"/>
        </w:rPr>
        <w:t>s</w:t>
      </w:r>
      <w:r w:rsidRPr="00140D67">
        <w:rPr>
          <w:lang w:val="en-GB"/>
        </w:rPr>
        <w:t xml:space="preserve"> reporting, the estimation methods, methodological work</w:t>
      </w:r>
      <w:r>
        <w:rPr>
          <w:lang w:val="en-GB"/>
        </w:rPr>
        <w:t xml:space="preserve"> on prevalence and </w:t>
      </w:r>
      <w:r w:rsidRPr="00140D67">
        <w:rPr>
          <w:lang w:val="en-GB"/>
        </w:rPr>
        <w:t xml:space="preserve">administrative data, and capacity building on VAW </w:t>
      </w:r>
      <w:r>
        <w:rPr>
          <w:lang w:val="en-GB"/>
        </w:rPr>
        <w:t>data collection, interpretation and use</w:t>
      </w:r>
      <w:r w:rsidRPr="00140D67">
        <w:rPr>
          <w:lang w:val="en-GB"/>
        </w:rPr>
        <w:t xml:space="preserve">. </w:t>
      </w:r>
      <w:r w:rsidR="00ED6631" w:rsidRPr="00140D67">
        <w:rPr>
          <w:lang w:val="en-GB"/>
        </w:rPr>
        <w:t xml:space="preserve"> </w:t>
      </w:r>
      <w:r w:rsidRPr="00140D67">
        <w:t xml:space="preserve">In engaging experts in the field, ensuring strong diversity, and broad representation at the </w:t>
      </w:r>
      <w:r w:rsidR="00CC290A">
        <w:t>12</w:t>
      </w:r>
      <w:r>
        <w:t xml:space="preserve"> convened</w:t>
      </w:r>
      <w:r w:rsidRPr="00140D67">
        <w:t xml:space="preserve"> consultative processes, the Joint Programme demonstrated the </w:t>
      </w:r>
      <w:r>
        <w:t xml:space="preserve">full potential of </w:t>
      </w:r>
      <w:r w:rsidRPr="00140D67">
        <w:t>meaningful stakeholder engagement</w:t>
      </w:r>
      <w:r>
        <w:t xml:space="preserve"> </w:t>
      </w:r>
      <w:r w:rsidR="006C1FB7">
        <w:t>(7</w:t>
      </w:r>
      <w:r w:rsidR="00CF61F7">
        <w:t>).</w:t>
      </w:r>
      <w:r w:rsidR="00CF61F7">
        <w:rPr>
          <w:rStyle w:val="FootnoteReference"/>
        </w:rPr>
        <w:footnoteReference w:id="66"/>
      </w:r>
      <w:r w:rsidR="0055441C">
        <w:t xml:space="preserve"> </w:t>
      </w:r>
    </w:p>
    <w:p w14:paraId="7F9A655A" w14:textId="77777777" w:rsidR="00DD241A" w:rsidRPr="00CF61F7" w:rsidRDefault="00DD241A" w:rsidP="00DD241A">
      <w:pPr>
        <w:rPr>
          <w:lang w:val="en-GB"/>
        </w:rPr>
      </w:pPr>
    </w:p>
    <w:p w14:paraId="612F1B3D" w14:textId="77777777" w:rsidR="00DD241A" w:rsidRPr="00140D67" w:rsidRDefault="00DD241A" w:rsidP="00DD241A">
      <w:pPr>
        <w:pStyle w:val="Heading4"/>
      </w:pPr>
      <w:r>
        <w:t xml:space="preserve">Key Results supporting this </w:t>
      </w:r>
      <w:r w:rsidRPr="004D7E62">
        <w:t>finding</w:t>
      </w:r>
    </w:p>
    <w:p w14:paraId="6734E26D" w14:textId="77777777" w:rsidR="00DD241A" w:rsidRPr="00140D67" w:rsidRDefault="00DD241A" w:rsidP="00DD241A"/>
    <w:p w14:paraId="72DF65AF" w14:textId="76E189B0" w:rsidR="00DD241A" w:rsidRDefault="00DD241A" w:rsidP="00C652CB">
      <w:pPr>
        <w:pStyle w:val="ListParagraph"/>
        <w:numPr>
          <w:ilvl w:val="0"/>
          <w:numId w:val="6"/>
        </w:numPr>
      </w:pPr>
      <w:r w:rsidRPr="006C2A50">
        <w:rPr>
          <w:b/>
          <w:bCs/>
        </w:rPr>
        <w:t>Two UN agencies working as one—a “showcase of genuine co-leadership:”</w:t>
      </w:r>
      <w:r>
        <w:rPr>
          <w:rStyle w:val="FootnoteReference"/>
          <w:b/>
          <w:bCs/>
        </w:rPr>
        <w:footnoteReference w:id="67"/>
      </w:r>
      <w:r w:rsidRPr="006C2A50">
        <w:rPr>
          <w:b/>
          <w:bCs/>
        </w:rPr>
        <w:t xml:space="preserve"> </w:t>
      </w:r>
      <w:r>
        <w:t xml:space="preserve">The strength of the UN Women and WHO partnership that brought together the distinct and </w:t>
      </w:r>
      <w:r w:rsidRPr="00140D67">
        <w:t xml:space="preserve">complementary expertise </w:t>
      </w:r>
      <w:r>
        <w:t>of both agencies</w:t>
      </w:r>
      <w:r w:rsidRPr="00140D67">
        <w:t xml:space="preserve"> to successfully speak with one voice</w:t>
      </w:r>
      <w:r>
        <w:t xml:space="preserve"> was remarked on by numerous individuals who had worked with the Joint Programme. </w:t>
      </w:r>
      <w:r w:rsidR="006C2A50">
        <w:t xml:space="preserve"> </w:t>
      </w:r>
      <w:r w:rsidRPr="00140D67">
        <w:t>Joint Programme HQ officers talked of recognizing each other’s strengths and having willingness trust, and open discussions.</w:t>
      </w:r>
      <w:r w:rsidRPr="00B83B88">
        <w:rPr>
          <w:rStyle w:val="FootnoteReference"/>
        </w:rPr>
        <w:t xml:space="preserve"> </w:t>
      </w:r>
      <w:r>
        <w:rPr>
          <w:rStyle w:val="FootnoteReference"/>
        </w:rPr>
        <w:footnoteReference w:id="68"/>
      </w:r>
    </w:p>
    <w:p w14:paraId="7F4CCE9A" w14:textId="77777777" w:rsidR="00DD241A" w:rsidRDefault="00DD241A" w:rsidP="00DD241A">
      <w:pPr>
        <w:ind w:left="1440"/>
        <w:rPr>
          <w:i/>
          <w:iCs/>
        </w:rPr>
      </w:pPr>
    </w:p>
    <w:p w14:paraId="409ED6AB" w14:textId="5D29046B" w:rsidR="00DD241A" w:rsidRPr="00B83B88" w:rsidRDefault="00DD241A" w:rsidP="00DD241A">
      <w:pPr>
        <w:ind w:left="1440"/>
        <w:rPr>
          <w:i/>
          <w:iCs/>
        </w:rPr>
      </w:pPr>
      <w:r w:rsidRPr="00B83B88">
        <w:rPr>
          <w:i/>
          <w:iCs/>
        </w:rPr>
        <w:t>The Joint Programme brought together the expertise and competencies of two organizations in a unique way to help create the demand for new data.</w:t>
      </w:r>
    </w:p>
    <w:p w14:paraId="289E272E" w14:textId="77777777" w:rsidR="00DD241A" w:rsidRDefault="00DD241A" w:rsidP="00DD241A">
      <w:pPr>
        <w:ind w:left="360"/>
        <w:rPr>
          <w:i/>
          <w:iCs/>
        </w:rPr>
      </w:pPr>
      <w:r>
        <w:tab/>
      </w:r>
      <w:r>
        <w:tab/>
      </w:r>
      <w:r>
        <w:tab/>
      </w:r>
      <w:r>
        <w:tab/>
        <w:t>-</w:t>
      </w:r>
      <w:r w:rsidRPr="00B83B88">
        <w:rPr>
          <w:i/>
          <w:iCs/>
        </w:rPr>
        <w:t>External expert.</w:t>
      </w:r>
    </w:p>
    <w:p w14:paraId="5651C702" w14:textId="77777777" w:rsidR="00DD241A" w:rsidRPr="00B83B88" w:rsidRDefault="00DD241A" w:rsidP="00DD241A">
      <w:pPr>
        <w:ind w:left="360"/>
        <w:rPr>
          <w:i/>
          <w:iCs/>
        </w:rPr>
      </w:pPr>
    </w:p>
    <w:p w14:paraId="1A4C7384" w14:textId="2A4B73E8" w:rsidR="00DD241A" w:rsidRDefault="00DD241A" w:rsidP="00C652CB">
      <w:pPr>
        <w:pStyle w:val="ListParagraph"/>
        <w:numPr>
          <w:ilvl w:val="0"/>
          <w:numId w:val="6"/>
        </w:numPr>
      </w:pPr>
      <w:r w:rsidRPr="00BB742B">
        <w:rPr>
          <w:b/>
          <w:bCs/>
        </w:rPr>
        <w:lastRenderedPageBreak/>
        <w:t>Connections within both agencies were strengthened by Joint Programme work</w:t>
      </w:r>
      <w:r w:rsidRPr="00B83B88">
        <w:t xml:space="preserve"> </w:t>
      </w:r>
      <w:r>
        <w:t>in the t</w:t>
      </w:r>
      <w:r w:rsidRPr="00B83B88">
        <w:t xml:space="preserve">echnical support </w:t>
      </w:r>
      <w:r>
        <w:t>provided by</w:t>
      </w:r>
      <w:r w:rsidRPr="00B83B88">
        <w:t xml:space="preserve"> HQ </w:t>
      </w:r>
      <w:r w:rsidRPr="00BB742B">
        <w:rPr>
          <w:rFonts w:ascii="MS Gothic" w:eastAsia="MS Gothic" w:hAnsi="MS Gothic" w:cs="MS Gothic" w:hint="eastAsia"/>
        </w:rPr>
        <w:t>‬</w:t>
      </w:r>
      <w:r w:rsidRPr="00BB742B">
        <w:rPr>
          <w:rFonts w:eastAsia="MS Gothic" w:cs="MS Gothic"/>
        </w:rPr>
        <w:t xml:space="preserve">to regional and country offices </w:t>
      </w:r>
      <w:r w:rsidRPr="00140D67">
        <w:t xml:space="preserve">on VAW survey data collection, understanding existing VAW data, using </w:t>
      </w:r>
      <w:r>
        <w:t>data</w:t>
      </w:r>
      <w:r w:rsidRPr="00140D67">
        <w:t xml:space="preserve"> as part of programme policy and design, </w:t>
      </w:r>
      <w:r>
        <w:t>and work on</w:t>
      </w:r>
      <w:r w:rsidRPr="00140D67">
        <w:t xml:space="preserve"> administrative data based on the Global Guidance</w:t>
      </w:r>
      <w:r>
        <w:t xml:space="preserve"> (1,2,3,7</w:t>
      </w:r>
      <w:r w:rsidR="00BB742B">
        <w:t>).</w:t>
      </w:r>
      <w:r w:rsidR="00B83B88" w:rsidRPr="00140D67">
        <w:t xml:space="preserve"> </w:t>
      </w:r>
      <w:r w:rsidRPr="00140D67">
        <w:t xml:space="preserve"> </w:t>
      </w:r>
      <w:r>
        <w:t>This support</w:t>
      </w:r>
      <w:r w:rsidRPr="00140D67">
        <w:t xml:space="preserve"> </w:t>
      </w:r>
      <w:r>
        <w:t>was</w:t>
      </w:r>
      <w:r w:rsidRPr="00140D67">
        <w:t xml:space="preserve"> described as very helpful</w:t>
      </w:r>
      <w:r>
        <w:t>.</w:t>
      </w:r>
      <w:r>
        <w:rPr>
          <w:rStyle w:val="FootnoteReference"/>
        </w:rPr>
        <w:footnoteReference w:id="69"/>
      </w:r>
    </w:p>
    <w:p w14:paraId="01F855FD" w14:textId="0C8FD663" w:rsidR="00DD241A" w:rsidRPr="00140D67" w:rsidRDefault="00DD241A" w:rsidP="00C652CB">
      <w:pPr>
        <w:pStyle w:val="ListParagraph"/>
        <w:numPr>
          <w:ilvl w:val="0"/>
          <w:numId w:val="6"/>
        </w:numPr>
      </w:pPr>
      <w:r>
        <w:rPr>
          <w:b/>
          <w:bCs/>
        </w:rPr>
        <w:t>Coordinating</w:t>
      </w:r>
      <w:r w:rsidRPr="0075135F">
        <w:rPr>
          <w:b/>
          <w:bCs/>
        </w:rPr>
        <w:t xml:space="preserve"> inter-agency collaboration and decision-making on VAW data:</w:t>
      </w:r>
      <w:r w:rsidRPr="0075135F">
        <w:rPr>
          <w:rFonts w:ascii="MS Gothic" w:eastAsia="MS Gothic" w:hAnsi="MS Gothic" w:cs="MS Gothic" w:hint="eastAsia"/>
          <w:b/>
          <w:bCs/>
        </w:rPr>
        <w:t xml:space="preserve">‬ </w:t>
      </w:r>
      <w:r>
        <w:t xml:space="preserve">The Joint Programme </w:t>
      </w:r>
      <w:r w:rsidRPr="00BB742B">
        <w:t>convened and coordinated the VAW Inter-Agency Working Group</w:t>
      </w:r>
      <w:r>
        <w:t xml:space="preserve"> that</w:t>
      </w:r>
      <w:r w:rsidRPr="00BB742B">
        <w:t xml:space="preserve"> </w:t>
      </w:r>
      <w:r>
        <w:t>brought</w:t>
      </w:r>
      <w:r w:rsidRPr="00BB742B">
        <w:t xml:space="preserve"> </w:t>
      </w:r>
      <w:r>
        <w:t xml:space="preserve">together </w:t>
      </w:r>
      <w:r w:rsidRPr="00BB742B">
        <w:t xml:space="preserve">all </w:t>
      </w:r>
      <w:r>
        <w:t xml:space="preserve">the </w:t>
      </w:r>
      <w:r w:rsidRPr="00BB742B">
        <w:t xml:space="preserve">co-custodians for SDG target 5.2 indicators. This working group </w:t>
      </w:r>
      <w:r>
        <w:t xml:space="preserve">also </w:t>
      </w:r>
      <w:r w:rsidRPr="00BB742B">
        <w:t>supported the VAW estimates work</w:t>
      </w:r>
      <w:r>
        <w:t>.</w:t>
      </w:r>
      <w:r w:rsidRPr="00BB742B">
        <w:t xml:space="preserve"> (1,2)</w:t>
      </w:r>
      <w:r>
        <w:t xml:space="preserve">.  </w:t>
      </w:r>
    </w:p>
    <w:p w14:paraId="2F0785E1" w14:textId="73A39FC6" w:rsidR="00DD241A" w:rsidRDefault="00DD241A" w:rsidP="00C652CB">
      <w:pPr>
        <w:pStyle w:val="ListParagraph"/>
        <w:numPr>
          <w:ilvl w:val="0"/>
          <w:numId w:val="6"/>
        </w:numPr>
      </w:pPr>
      <w:r w:rsidRPr="00E039CA">
        <w:rPr>
          <w:b/>
          <w:bCs/>
        </w:rPr>
        <w:t xml:space="preserve">Providing space for collaborative technical input on VAW data with over 100 leading experts: </w:t>
      </w:r>
      <w:r w:rsidRPr="00140D67">
        <w:t xml:space="preserve">The Joint Programme engaged </w:t>
      </w:r>
      <w:r>
        <w:t>numerous</w:t>
      </w:r>
      <w:r w:rsidRPr="00140D67">
        <w:t xml:space="preserve"> technical experts through convening 12 different consultative processes </w:t>
      </w:r>
      <w:r>
        <w:t>to provide guidance and come to agreement</w:t>
      </w:r>
      <w:r w:rsidRPr="00140D67">
        <w:t xml:space="preserve"> </w:t>
      </w:r>
      <w:r>
        <w:t xml:space="preserve">on </w:t>
      </w:r>
      <w:r w:rsidRPr="00140D67">
        <w:t xml:space="preserve">specific </w:t>
      </w:r>
      <w:r>
        <w:t xml:space="preserve">methodologies and areas of </w:t>
      </w:r>
      <w:r w:rsidRPr="00140D67">
        <w:t>VA</w:t>
      </w:r>
      <w:r w:rsidR="009E6F86">
        <w:t>W</w:t>
      </w:r>
      <w:r w:rsidR="00181B07" w:rsidRPr="00140D67">
        <w:t>.</w:t>
      </w:r>
      <w:r w:rsidR="00181B07" w:rsidRPr="00140D67">
        <w:rPr>
          <w:rStyle w:val="FootnoteReference"/>
        </w:rPr>
        <w:footnoteReference w:id="70"/>
      </w:r>
      <w:r w:rsidR="00181B07" w:rsidRPr="00140D67">
        <w:t xml:space="preserve"> </w:t>
      </w:r>
      <w:r w:rsidRPr="00140D67">
        <w:t xml:space="preserve"> </w:t>
      </w:r>
      <w:r w:rsidRPr="00E039CA">
        <w:rPr>
          <w:rFonts w:ascii="MS Gothic" w:eastAsia="MS Gothic" w:hAnsi="MS Gothic" w:cs="MS Gothic" w:hint="eastAsia"/>
        </w:rPr>
        <w:t>‬</w:t>
      </w:r>
      <w:r w:rsidRPr="00140D67">
        <w:t xml:space="preserve">The </w:t>
      </w:r>
      <w:r>
        <w:t>consultative processes</w:t>
      </w:r>
      <w:r w:rsidRPr="00140D67">
        <w:t xml:space="preserve"> engaged people in a thoughtful way</w:t>
      </w:r>
      <w:r>
        <w:t>,</w:t>
      </w:r>
      <w:r w:rsidRPr="00140D67">
        <w:t xml:space="preserve"> promot</w:t>
      </w:r>
      <w:r>
        <w:t xml:space="preserve">ing needed </w:t>
      </w:r>
      <w:r w:rsidRPr="00140D67">
        <w:t>cross-fertilization</w:t>
      </w:r>
      <w:r>
        <w:t xml:space="preserve"> (1,2,3,7).</w:t>
      </w:r>
      <w:r w:rsidRPr="00140D67">
        <w:t xml:space="preserve"> </w:t>
      </w:r>
      <w:r>
        <w:t xml:space="preserve"> </w:t>
      </w:r>
      <w:r w:rsidRPr="0055441C">
        <w:t xml:space="preserve">Interview and survey participants both described the consultative processes as inclusive, transparent, and involving a broad, diverse group of experts and organizations who were leading the VAW data work in their respective area. </w:t>
      </w:r>
      <w:r w:rsidR="00736C73">
        <w:t xml:space="preserve">The only negative comments were related to feedback after the meeting—some stakeholders expressed that they were not kept informed of next steps.  </w:t>
      </w:r>
      <w:r w:rsidR="00564AFC">
        <w:t xml:space="preserve">Examples of </w:t>
      </w:r>
      <w:r w:rsidR="00736C73">
        <w:t>participants included in these mechanisms</w:t>
      </w:r>
      <w:r>
        <w:t>:</w:t>
      </w:r>
    </w:p>
    <w:p w14:paraId="4EA7E0B5" w14:textId="77777777" w:rsidR="00DD241A" w:rsidRDefault="00DD241A" w:rsidP="00C652CB">
      <w:pPr>
        <w:pStyle w:val="ListParagraph"/>
        <w:numPr>
          <w:ilvl w:val="1"/>
          <w:numId w:val="6"/>
        </w:numPr>
      </w:pPr>
      <w:r w:rsidRPr="0055441C">
        <w:rPr>
          <w:u w:val="single"/>
        </w:rPr>
        <w:t>The technical advisory group (TAG) for the prevalence estimates included experts who worked on estimates for maternal mortality</w:t>
      </w:r>
      <w:r>
        <w:t xml:space="preserve"> (</w:t>
      </w:r>
      <w:r w:rsidRPr="00140D67">
        <w:t xml:space="preserve">another sensitive </w:t>
      </w:r>
      <w:r>
        <w:t>area</w:t>
      </w:r>
      <w:r w:rsidRPr="00140D67">
        <w:t xml:space="preserve"> difficult to measure</w:t>
      </w:r>
      <w:r>
        <w:t>), bringing in</w:t>
      </w:r>
      <w:r w:rsidRPr="00140D67">
        <w:t xml:space="preserve"> unique perspectives </w:t>
      </w:r>
      <w:r>
        <w:t xml:space="preserve">and lessons learned </w:t>
      </w:r>
      <w:r w:rsidRPr="00140D67">
        <w:t xml:space="preserve">to the work from outside the VAW data field.  </w:t>
      </w:r>
      <w:r>
        <w:t>Other members of the</w:t>
      </w:r>
      <w:r w:rsidRPr="00140D67">
        <w:t xml:space="preserve"> </w:t>
      </w:r>
      <w:r>
        <w:t xml:space="preserve">TAG </w:t>
      </w:r>
      <w:r w:rsidRPr="00140D67">
        <w:t>mentioned the value of bringing in these partners.</w:t>
      </w:r>
      <w:r>
        <w:rPr>
          <w:rStyle w:val="FootnoteReference"/>
        </w:rPr>
        <w:footnoteReference w:id="71"/>
      </w:r>
      <w:r>
        <w:t xml:space="preserve">  </w:t>
      </w:r>
    </w:p>
    <w:p w14:paraId="196453AD" w14:textId="77777777" w:rsidR="00DD241A" w:rsidRDefault="00DD241A" w:rsidP="00C652CB">
      <w:pPr>
        <w:pStyle w:val="ListParagraph"/>
        <w:numPr>
          <w:ilvl w:val="1"/>
          <w:numId w:val="6"/>
        </w:numPr>
      </w:pPr>
      <w:r>
        <w:t xml:space="preserve">Similarly, </w:t>
      </w:r>
      <w:r w:rsidRPr="0055441C">
        <w:rPr>
          <w:u w:val="single"/>
        </w:rPr>
        <w:t>EU partners were engaged</w:t>
      </w:r>
      <w:r>
        <w:t xml:space="preserve"> in</w:t>
      </w:r>
      <w:r w:rsidRPr="00140D67">
        <w:t xml:space="preserve"> the </w:t>
      </w:r>
      <w:r>
        <w:t>consultations for the f</w:t>
      </w:r>
      <w:r w:rsidRPr="00140D67">
        <w:t xml:space="preserve">emicide </w:t>
      </w:r>
      <w:r>
        <w:t xml:space="preserve">framework </w:t>
      </w:r>
      <w:r w:rsidRPr="00140D67">
        <w:t>and</w:t>
      </w:r>
      <w:r>
        <w:t xml:space="preserve"> online and technology facilitated violence against women and girls, allowing </w:t>
      </w:r>
      <w:r w:rsidRPr="00140D67">
        <w:t xml:space="preserve">for an exchange between </w:t>
      </w:r>
      <w:r>
        <w:t>experts</w:t>
      </w:r>
      <w:r w:rsidRPr="00140D67">
        <w:t xml:space="preserve"> working in Europe </w:t>
      </w:r>
      <w:r>
        <w:t>with</w:t>
      </w:r>
      <w:r w:rsidRPr="00140D67">
        <w:t xml:space="preserve"> those working in the </w:t>
      </w:r>
      <w:r>
        <w:t>G</w:t>
      </w:r>
      <w:r w:rsidRPr="00140D67">
        <w:t xml:space="preserve">lobal </w:t>
      </w:r>
      <w:r>
        <w:t>S</w:t>
      </w:r>
      <w:r w:rsidRPr="00140D67">
        <w:t>outh</w:t>
      </w:r>
      <w:r>
        <w:t xml:space="preserve"> (7). </w:t>
      </w:r>
      <w:r w:rsidRPr="00140D67">
        <w:t xml:space="preserve"> </w:t>
      </w:r>
    </w:p>
    <w:p w14:paraId="24716FDB" w14:textId="707F406D" w:rsidR="00DD241A" w:rsidRPr="00140D67" w:rsidRDefault="00DD241A" w:rsidP="00181B07">
      <w:pPr>
        <w:pStyle w:val="ListParagraph"/>
        <w:numPr>
          <w:ilvl w:val="1"/>
          <w:numId w:val="6"/>
        </w:numPr>
      </w:pPr>
      <w:r>
        <w:t>Other partners included</w:t>
      </w:r>
      <w:r w:rsidRPr="00140D67">
        <w:t xml:space="preserve"> </w:t>
      </w:r>
      <w:r w:rsidRPr="0055441C">
        <w:rPr>
          <w:u w:val="single"/>
        </w:rPr>
        <w:t>academic institutions in the regional training consortia</w:t>
      </w:r>
      <w:r>
        <w:t xml:space="preserve"> and</w:t>
      </w:r>
      <w:r w:rsidRPr="00140D67">
        <w:t xml:space="preserve"> individual experts from international research </w:t>
      </w:r>
      <w:r>
        <w:t>organizations</w:t>
      </w:r>
      <w:r w:rsidRPr="00140D67">
        <w:t xml:space="preserve"> such as </w:t>
      </w:r>
      <w:r>
        <w:t xml:space="preserve">the </w:t>
      </w:r>
      <w:r w:rsidRPr="0055441C">
        <w:rPr>
          <w:u w:val="single"/>
        </w:rPr>
        <w:t xml:space="preserve">South Africa Medical Research Council </w:t>
      </w:r>
      <w:r w:rsidRPr="00140D67">
        <w:t xml:space="preserve"> and the </w:t>
      </w:r>
      <w:r w:rsidRPr="0055441C">
        <w:rPr>
          <w:u w:val="single"/>
        </w:rPr>
        <w:t>Sexual Violence Research Initiative</w:t>
      </w:r>
      <w:r>
        <w:t>, and</w:t>
      </w:r>
      <w:r w:rsidRPr="0055441C">
        <w:rPr>
          <w:u w:val="single"/>
        </w:rPr>
        <w:t xml:space="preserve"> Demographic and Health Surveys</w:t>
      </w:r>
      <w:r>
        <w:t xml:space="preserve"> (</w:t>
      </w:r>
      <w:r w:rsidRPr="00140D67">
        <w:t>DHS)</w:t>
      </w:r>
      <w:r w:rsidR="00181B07">
        <w:t xml:space="preserve">, </w:t>
      </w:r>
      <w:r w:rsidRPr="00140D67">
        <w:t>multilateral</w:t>
      </w:r>
      <w:r>
        <w:t xml:space="preserve"> </w:t>
      </w:r>
      <w:r w:rsidRPr="00140D67">
        <w:t xml:space="preserve">and bilateral agencies; government agencies in countries; international NGOs and country-based CSOs; </w:t>
      </w:r>
      <w:r>
        <w:t xml:space="preserve">and </w:t>
      </w:r>
      <w:r w:rsidRPr="00140D67">
        <w:t>leading individual researchers</w:t>
      </w:r>
      <w:r w:rsidR="00181B07">
        <w:t>.</w:t>
      </w:r>
      <w:r>
        <w:t xml:space="preserve"> </w:t>
      </w:r>
    </w:p>
    <w:p w14:paraId="2EDCFB8D" w14:textId="769329B8" w:rsidR="00DD241A" w:rsidRPr="00F37BE2" w:rsidRDefault="00DD241A" w:rsidP="00C652CB">
      <w:pPr>
        <w:pStyle w:val="ListParagraph"/>
        <w:numPr>
          <w:ilvl w:val="0"/>
          <w:numId w:val="6"/>
        </w:numPr>
      </w:pPr>
      <w:r>
        <w:rPr>
          <w:b/>
          <w:bCs/>
        </w:rPr>
        <w:t xml:space="preserve">Working with country actors in </w:t>
      </w:r>
      <w:r w:rsidRPr="00140D67">
        <w:rPr>
          <w:b/>
          <w:bCs/>
        </w:rPr>
        <w:t>collecting, producing, and using VAW data:</w:t>
      </w:r>
      <w:r w:rsidRPr="00140D67">
        <w:t xml:space="preserve"> </w:t>
      </w:r>
      <w:r>
        <w:t>W</w:t>
      </w:r>
      <w:r w:rsidRPr="00140D67">
        <w:t xml:space="preserve">ork in countries engaged all </w:t>
      </w:r>
      <w:r w:rsidRPr="004947E3">
        <w:t>types of actors</w:t>
      </w:r>
      <w:r>
        <w:t>, including</w:t>
      </w:r>
      <w:r w:rsidRPr="004947E3">
        <w:t xml:space="preserve"> Ministries of Health, </w:t>
      </w:r>
      <w:r>
        <w:t>c</w:t>
      </w:r>
      <w:r w:rsidRPr="004947E3">
        <w:t xml:space="preserve">ountry NSOs, women machineries, </w:t>
      </w:r>
      <w:r>
        <w:t xml:space="preserve">and </w:t>
      </w:r>
      <w:r w:rsidRPr="004947E3">
        <w:t xml:space="preserve">CSOs (7) For example, </w:t>
      </w:r>
      <w:r w:rsidR="004E3489">
        <w:t>in</w:t>
      </w:r>
      <w:r w:rsidR="004E3489" w:rsidRPr="004947E3">
        <w:t xml:space="preserve"> </w:t>
      </w:r>
      <w:r w:rsidRPr="004947E3">
        <w:t xml:space="preserve">its work on administrative data, Georgia included all data producers engaged in VAW prevention and response—government agencies in health, justice/policing, and social services, </w:t>
      </w:r>
      <w:proofErr w:type="spellStart"/>
      <w:r w:rsidRPr="004947E3">
        <w:t>Geostat</w:t>
      </w:r>
      <w:proofErr w:type="spellEnd"/>
      <w:r w:rsidRPr="004947E3">
        <w:t xml:space="preserve">, data users, </w:t>
      </w:r>
      <w:r>
        <w:t xml:space="preserve">the </w:t>
      </w:r>
      <w:r w:rsidRPr="004947E3">
        <w:t>ombudsperson, and CSOs.</w:t>
      </w:r>
      <w:r w:rsidRPr="004947E3">
        <w:rPr>
          <w:rFonts w:ascii="MS Gothic" w:eastAsia="MS Gothic" w:hAnsi="MS Gothic" w:cs="MS Gothic" w:hint="eastAsia"/>
        </w:rPr>
        <w:t>‬</w:t>
      </w:r>
      <w:r w:rsidRPr="00181B07">
        <w:rPr>
          <w:rStyle w:val="FootnoteReference"/>
        </w:rPr>
        <w:footnoteReference w:id="72"/>
      </w:r>
    </w:p>
    <w:p w14:paraId="6EAB25A3" w14:textId="684724F5" w:rsidR="00DD241A" w:rsidRDefault="00DD241A" w:rsidP="00C652CB">
      <w:pPr>
        <w:pStyle w:val="ListParagraph"/>
        <w:numPr>
          <w:ilvl w:val="0"/>
          <w:numId w:val="6"/>
        </w:numPr>
      </w:pPr>
      <w:r w:rsidRPr="00931945">
        <w:rPr>
          <w:b/>
          <w:bCs/>
        </w:rPr>
        <w:t xml:space="preserve">Linkages with other VAW initiatives were both synergistic and complementary: </w:t>
      </w:r>
      <w:r>
        <w:t xml:space="preserve">The most prominent example in this area is the </w:t>
      </w:r>
      <w:r w:rsidRPr="006E7B0D">
        <w:t>suppor</w:t>
      </w:r>
      <w:r>
        <w:t>t the Joint Programme provided to</w:t>
      </w:r>
      <w:r w:rsidRPr="006E7B0D">
        <w:t xml:space="preserve"> Women Count</w:t>
      </w:r>
      <w:r>
        <w:t xml:space="preserve">’s </w:t>
      </w:r>
      <w:r w:rsidRPr="006E7B0D">
        <w:t xml:space="preserve">global, regional and national </w:t>
      </w:r>
      <w:r>
        <w:t xml:space="preserve">level </w:t>
      </w:r>
      <w:r w:rsidRPr="006E7B0D">
        <w:t>VAW data initiatives</w:t>
      </w:r>
      <w:r>
        <w:t>,</w:t>
      </w:r>
      <w:r>
        <w:rPr>
          <w:rStyle w:val="FootnoteReference"/>
        </w:rPr>
        <w:footnoteReference w:id="73"/>
      </w:r>
      <w:r>
        <w:t xml:space="preserve"> </w:t>
      </w:r>
      <w:r w:rsidRPr="00140D67">
        <w:t>particularly in the areas of data demand and us</w:t>
      </w:r>
      <w:r>
        <w:t xml:space="preserve">e. </w:t>
      </w:r>
      <w:r w:rsidR="004D08B1">
        <w:t xml:space="preserve"> </w:t>
      </w:r>
      <w:r>
        <w:t xml:space="preserve">This collaboration </w:t>
      </w:r>
      <w:r>
        <w:lastRenderedPageBreak/>
        <w:t>led to the powerful examples of using VAW data to influence policy and programme changes in countries</w:t>
      </w:r>
      <w:r w:rsidRPr="00140D67">
        <w:t xml:space="preserve">. Some examples of Joint Programme and Women Count </w:t>
      </w:r>
      <w:r>
        <w:t>collaborative work are:</w:t>
      </w:r>
      <w:r w:rsidRPr="008D6FBA">
        <w:rPr>
          <w:rStyle w:val="FootnoteReference"/>
        </w:rPr>
        <w:t xml:space="preserve"> </w:t>
      </w:r>
      <w:r w:rsidRPr="00140D67">
        <w:rPr>
          <w:rStyle w:val="FootnoteReference"/>
        </w:rPr>
        <w:footnoteReference w:id="74"/>
      </w:r>
      <w:r>
        <w:t xml:space="preserve"> </w:t>
      </w:r>
    </w:p>
    <w:p w14:paraId="36CFE11E" w14:textId="77777777" w:rsidR="00DD241A" w:rsidRDefault="00DD241A" w:rsidP="00C652CB">
      <w:pPr>
        <w:pStyle w:val="ListParagraph"/>
        <w:numPr>
          <w:ilvl w:val="1"/>
          <w:numId w:val="6"/>
        </w:numPr>
      </w:pPr>
      <w:r w:rsidRPr="00140D67">
        <w:t>Technical support on VAW prevalence surveys implemented in Morocco, Kenya, Uganda and Tanzania.</w:t>
      </w:r>
    </w:p>
    <w:p w14:paraId="5FFBFBF6" w14:textId="77777777" w:rsidR="00DD241A" w:rsidRDefault="00DD241A" w:rsidP="00C652CB">
      <w:pPr>
        <w:pStyle w:val="ListParagraph"/>
        <w:numPr>
          <w:ilvl w:val="1"/>
          <w:numId w:val="6"/>
        </w:numPr>
      </w:pPr>
      <w:r>
        <w:t>Advocacy work with and support</w:t>
      </w:r>
      <w:r w:rsidRPr="00140D67">
        <w:t xml:space="preserve"> for national partners to commit resources to </w:t>
      </w:r>
      <w:r>
        <w:t xml:space="preserve">VAW </w:t>
      </w:r>
      <w:r w:rsidRPr="00140D67">
        <w:t>prevalence studies and to strengthen administrative data systems.</w:t>
      </w:r>
    </w:p>
    <w:p w14:paraId="60FDF1D2" w14:textId="77777777" w:rsidR="00DD241A" w:rsidRPr="004A093B" w:rsidRDefault="00DD241A" w:rsidP="00DD241A">
      <w:pPr>
        <w:pStyle w:val="ListParagraph"/>
        <w:ind w:left="1440"/>
      </w:pPr>
    </w:p>
    <w:p w14:paraId="0932DCE2" w14:textId="0258B8F1" w:rsidR="00DD241A" w:rsidRPr="004D08B1" w:rsidRDefault="00DD241A" w:rsidP="00DD241A">
      <w:pPr>
        <w:ind w:left="1440"/>
        <w:rPr>
          <w:rFonts w:cstheme="minorHAnsi"/>
        </w:rPr>
      </w:pPr>
      <w:r w:rsidRPr="004D08B1">
        <w:rPr>
          <w:rFonts w:cstheme="minorHAnsi"/>
          <w:i/>
          <w:iCs/>
        </w:rPr>
        <w:t xml:space="preserve">(Data use is) one area where there is really no distinction between Women Count and the Joint Programme, in the sense that, the work we do, we do it together… if we are doing a survey…we are working with the Joint Programme on analysis…dissemination and advocacy… the </w:t>
      </w:r>
      <w:r w:rsidR="00645C46">
        <w:rPr>
          <w:rFonts w:cstheme="minorHAnsi"/>
          <w:i/>
          <w:iCs/>
        </w:rPr>
        <w:t xml:space="preserve">data </w:t>
      </w:r>
      <w:r w:rsidRPr="004D08B1">
        <w:rPr>
          <w:rFonts w:cstheme="minorHAnsi"/>
          <w:i/>
          <w:iCs/>
        </w:rPr>
        <w:t>use (examples) that we report…are relevant for the JP</w:t>
      </w:r>
      <w:r w:rsidRPr="004D08B1">
        <w:rPr>
          <w:rFonts w:cstheme="minorHAnsi"/>
        </w:rPr>
        <w:t xml:space="preserve">.  </w:t>
      </w:r>
    </w:p>
    <w:p w14:paraId="7F508A89" w14:textId="77777777" w:rsidR="00DD241A" w:rsidRPr="004A093B" w:rsidRDefault="00DD241A" w:rsidP="00DD241A">
      <w:pPr>
        <w:rPr>
          <w:rFonts w:cstheme="minorHAnsi"/>
          <w:i/>
          <w:iCs/>
        </w:rPr>
      </w:pPr>
      <w:r>
        <w:rPr>
          <w:rFonts w:cstheme="minorHAnsi"/>
        </w:rPr>
        <w:tab/>
      </w:r>
      <w:r w:rsidRPr="004A093B">
        <w:rPr>
          <w:rFonts w:cstheme="minorHAnsi"/>
        </w:rPr>
        <w:tab/>
      </w:r>
      <w:r w:rsidRPr="004A093B">
        <w:rPr>
          <w:rFonts w:cstheme="minorHAnsi"/>
        </w:rPr>
        <w:tab/>
      </w:r>
      <w:r w:rsidRPr="004A093B">
        <w:rPr>
          <w:rFonts w:cstheme="minorHAnsi"/>
          <w:i/>
          <w:iCs/>
        </w:rPr>
        <w:t>-Women Count HQ</w:t>
      </w:r>
    </w:p>
    <w:p w14:paraId="4FDFB210" w14:textId="77777777" w:rsidR="00DD241A" w:rsidRDefault="00DD241A" w:rsidP="00DD241A"/>
    <w:p w14:paraId="53BEF93C" w14:textId="06B477E6" w:rsidR="00DD241A" w:rsidRPr="00BB742B" w:rsidRDefault="00DD241A" w:rsidP="00DD241A">
      <w:pPr>
        <w:ind w:left="720"/>
      </w:pPr>
      <w:r w:rsidRPr="00140D67">
        <w:t>Joint Programme</w:t>
      </w:r>
      <w:r w:rsidRPr="004A093B">
        <w:rPr>
          <w:b/>
          <w:bCs/>
        </w:rPr>
        <w:t xml:space="preserve"> </w:t>
      </w:r>
      <w:r w:rsidRPr="00140D67">
        <w:t>work contributed to and was enhanced by other global initiative</w:t>
      </w:r>
      <w:r>
        <w:t>s</w:t>
      </w:r>
      <w:r w:rsidRPr="00140D67">
        <w:t xml:space="preserve"> such as </w:t>
      </w:r>
      <w:r w:rsidRPr="004A093B">
        <w:rPr>
          <w:u w:val="single"/>
        </w:rPr>
        <w:t>Spotlight Initiative</w:t>
      </w:r>
      <w:r w:rsidR="001B264F">
        <w:t>. I</w:t>
      </w:r>
      <w:r w:rsidRPr="00140D67">
        <w:t xml:space="preserve">n </w:t>
      </w:r>
      <w:r>
        <w:t>East and Southern Africa</w:t>
      </w:r>
      <w:r w:rsidRPr="00140D67">
        <w:t>, APHRC contribut</w:t>
      </w:r>
      <w:r>
        <w:t xml:space="preserve">ed </w:t>
      </w:r>
      <w:r w:rsidRPr="00140D67">
        <w:t xml:space="preserve">the training curriculum they developed </w:t>
      </w:r>
      <w:r w:rsidRPr="0054570C">
        <w:t>under the Joint Programme and helped host a five-day workshop.</w:t>
      </w:r>
      <w:r>
        <w:t xml:space="preserve"> </w:t>
      </w:r>
      <w:r w:rsidR="0044433C">
        <w:t xml:space="preserve"> </w:t>
      </w:r>
      <w:r>
        <w:t>With the</w:t>
      </w:r>
      <w:r w:rsidRPr="004A093B">
        <w:t xml:space="preserve"> </w:t>
      </w:r>
      <w:r w:rsidRPr="0044433C">
        <w:rPr>
          <w:u w:val="single"/>
        </w:rPr>
        <w:t>Joint Programme on Essential Services</w:t>
      </w:r>
      <w:r>
        <w:rPr>
          <w:u w:val="single"/>
        </w:rPr>
        <w:t>,</w:t>
      </w:r>
      <w:r w:rsidRPr="0054570C">
        <w:t xml:space="preserve"> the Global Technical Guidance on VAW Administrative Data </w:t>
      </w:r>
      <w:r>
        <w:t xml:space="preserve">was rolled out </w:t>
      </w:r>
      <w:r w:rsidRPr="0054570C">
        <w:t xml:space="preserve">in three sub-regions: the CARICOM countries, the </w:t>
      </w:r>
      <w:r>
        <w:t>Europe</w:t>
      </w:r>
      <w:r w:rsidRPr="0054570C">
        <w:t xml:space="preserve"> and Central </w:t>
      </w:r>
      <w:r>
        <w:t xml:space="preserve">Asia </w:t>
      </w:r>
      <w:r w:rsidRPr="0054570C">
        <w:t xml:space="preserve">and </w:t>
      </w:r>
      <w:r>
        <w:t xml:space="preserve">Asia </w:t>
      </w:r>
      <w:r w:rsidRPr="0054570C">
        <w:t>Pacific</w:t>
      </w:r>
      <w:r>
        <w:t xml:space="preserve"> regions</w:t>
      </w:r>
      <w:r w:rsidRPr="0054570C">
        <w:t xml:space="preserve">. The Joint Programme provided technical support to ensure that the work </w:t>
      </w:r>
      <w:r>
        <w:t>was</w:t>
      </w:r>
      <w:r w:rsidRPr="0054570C">
        <w:t xml:space="preserve"> aligned with the </w:t>
      </w:r>
      <w:r>
        <w:t xml:space="preserve">global </w:t>
      </w:r>
      <w:r w:rsidRPr="0054570C">
        <w:t xml:space="preserve">standards identified in the </w:t>
      </w:r>
      <w:r>
        <w:t>Guidance on administrative data</w:t>
      </w:r>
      <w:r>
        <w:rPr>
          <w:rFonts w:eastAsia="MS Gothic" w:cs="MS Gothic"/>
        </w:rPr>
        <w:t xml:space="preserve"> </w:t>
      </w:r>
      <w:r w:rsidRPr="004A093B">
        <w:rPr>
          <w:rFonts w:eastAsia="MS Gothic" w:cs="MS Gothic"/>
        </w:rPr>
        <w:t>(7)</w:t>
      </w:r>
      <w:r>
        <w:rPr>
          <w:rFonts w:eastAsia="MS Gothic" w:cs="MS Gothic"/>
        </w:rPr>
        <w:t>.</w:t>
      </w:r>
    </w:p>
    <w:p w14:paraId="606C6270" w14:textId="77777777" w:rsidR="00DD241A" w:rsidRPr="00140D67" w:rsidRDefault="00DD241A" w:rsidP="00DD241A"/>
    <w:p w14:paraId="39095541" w14:textId="77777777" w:rsidR="00DD241A" w:rsidRPr="004947E3" w:rsidRDefault="00DD241A" w:rsidP="00DD241A">
      <w:pPr>
        <w:rPr>
          <w:rFonts w:eastAsia="MS Gothic" w:cs="MS Gothic"/>
        </w:rPr>
      </w:pPr>
    </w:p>
    <w:p w14:paraId="36186E0A" w14:textId="77777777" w:rsidR="00DD241A" w:rsidRPr="005140BB" w:rsidRDefault="00DD241A" w:rsidP="00DD241A">
      <w:pPr>
        <w:pStyle w:val="Heading2"/>
      </w:pPr>
      <w:bookmarkStart w:id="276" w:name="_Toc140714226"/>
      <w:bookmarkStart w:id="277" w:name="_Toc140777621"/>
      <w:bookmarkStart w:id="278" w:name="_Toc140777776"/>
      <w:bookmarkStart w:id="279" w:name="_Toc140779568"/>
      <w:bookmarkStart w:id="280" w:name="_Toc140779798"/>
      <w:bookmarkStart w:id="281" w:name="_Toc144244627"/>
      <w:bookmarkStart w:id="282" w:name="_Toc144244730"/>
      <w:r w:rsidRPr="005140BB">
        <w:t>3.</w:t>
      </w:r>
      <w:r>
        <w:t>4</w:t>
      </w:r>
      <w:r w:rsidRPr="005140BB">
        <w:t xml:space="preserve"> Relevance of the programme design</w:t>
      </w:r>
      <w:bookmarkEnd w:id="276"/>
      <w:bookmarkEnd w:id="277"/>
      <w:bookmarkEnd w:id="278"/>
      <w:bookmarkEnd w:id="279"/>
      <w:bookmarkEnd w:id="280"/>
      <w:bookmarkEnd w:id="281"/>
      <w:bookmarkEnd w:id="282"/>
    </w:p>
    <w:p w14:paraId="61B29F0C" w14:textId="77777777" w:rsidR="005140BB" w:rsidRDefault="005140BB" w:rsidP="005140BB">
      <w:r>
        <w:rPr>
          <w:noProof/>
        </w:rPr>
        <mc:AlternateContent>
          <mc:Choice Requires="wps">
            <w:drawing>
              <wp:anchor distT="0" distB="0" distL="114300" distR="114300" simplePos="0" relativeHeight="251658243" behindDoc="0" locked="0" layoutInCell="1" allowOverlap="1" wp14:anchorId="42C7BFCB" wp14:editId="0415A96A">
                <wp:simplePos x="0" y="0"/>
                <wp:positionH relativeFrom="column">
                  <wp:posOffset>0</wp:posOffset>
                </wp:positionH>
                <wp:positionV relativeFrom="paragraph">
                  <wp:posOffset>128841</wp:posOffset>
                </wp:positionV>
                <wp:extent cx="6555346" cy="489397"/>
                <wp:effectExtent l="0" t="0" r="10795" b="19050"/>
                <wp:wrapNone/>
                <wp:docPr id="5" name="Rectangle 5"/>
                <wp:cNvGraphicFramePr/>
                <a:graphic xmlns:a="http://schemas.openxmlformats.org/drawingml/2006/main">
                  <a:graphicData uri="http://schemas.microsoft.com/office/word/2010/wordprocessingShape">
                    <wps:wsp>
                      <wps:cNvSpPr/>
                      <wps:spPr>
                        <a:xfrm>
                          <a:off x="0" y="0"/>
                          <a:ext cx="6555346" cy="489397"/>
                        </a:xfrm>
                        <a:prstGeom prst="rect">
                          <a:avLst/>
                        </a:prstGeom>
                        <a:solidFill>
                          <a:schemeClr val="accent1">
                            <a:lumMod val="60000"/>
                            <a:lumOff val="40000"/>
                          </a:schemeClr>
                        </a:solidFill>
                        <a:ln w="9525">
                          <a:solidFill>
                            <a:schemeClr val="accent1">
                              <a:lumMod val="50000"/>
                            </a:schemeClr>
                          </a:solidFill>
                        </a:ln>
                      </wps:spPr>
                      <wps:style>
                        <a:lnRef idx="1">
                          <a:schemeClr val="accent5"/>
                        </a:lnRef>
                        <a:fillRef idx="2">
                          <a:schemeClr val="accent5"/>
                        </a:fillRef>
                        <a:effectRef idx="1">
                          <a:schemeClr val="accent5"/>
                        </a:effectRef>
                        <a:fontRef idx="minor">
                          <a:schemeClr val="dk1"/>
                        </a:fontRef>
                      </wps:style>
                      <wps:txbx>
                        <w:txbxContent>
                          <w:p w14:paraId="09ADAE6C" w14:textId="77777777" w:rsidR="005140BB" w:rsidRDefault="005140BB" w:rsidP="005140BB">
                            <w:r>
                              <w:t>To what extent were</w:t>
                            </w:r>
                            <w:r w:rsidRPr="00140D67">
                              <w:t xml:space="preserve"> programme </w:t>
                            </w:r>
                            <w:r>
                              <w:t xml:space="preserve">activities </w:t>
                            </w:r>
                            <w:r w:rsidRPr="00140D67">
                              <w:t>appropriately designed to address identified prioritie</w:t>
                            </w:r>
                            <w:r>
                              <w:t>s, including responding to changes due to circumstances that could not be anticipated?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C7BFCB" id="Rectangle 5" o:spid="_x0000_s1029" style="position:absolute;margin-left:0;margin-top:10.15pt;width:516.15pt;height:38.55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" fillcolor="#8eaadb [1940]" strokecolor="#1f3763 [1604]">
                <v:textbox>
                  <w:txbxContent>
                    <w:p w14:paraId="09ADAE6C" w14:textId="77777777" w:rsidR="005140BB" w:rsidRDefault="005140BB" w:rsidP="005140BB">
                      <w:r>
                        <w:t>To what extent were</w:t>
                      </w:r>
                      <w:r w:rsidRPr="00140D67">
                        <w:t xml:space="preserve"> programme </w:t>
                      </w:r>
                      <w:r>
                        <w:t xml:space="preserve">activities </w:t>
                      </w:r>
                      <w:r w:rsidRPr="00140D67">
                        <w:t>appropriately designed to address identified prioritie</w:t>
                      </w:r>
                      <w:r>
                        <w:t>s, including responding to changes due to circumstances that could not be anticipated?</w:t>
                      </w:r>
                    </w:p>
                  </w:txbxContent>
                </v:textbox>
              </v:rect>
            </w:pict>
          </mc:Fallback>
        </mc:AlternateContent>
      </w:r>
    </w:p>
    <w:p w14:paraId="1C8C82AD" w14:textId="77777777" w:rsidR="005140BB" w:rsidRDefault="005140BB" w:rsidP="005140BB"/>
    <w:p w14:paraId="557DEF3A" w14:textId="77777777" w:rsidR="005140BB" w:rsidRDefault="005140BB" w:rsidP="005140BB"/>
    <w:p w14:paraId="5B4F6FBE" w14:textId="77777777" w:rsidR="005140BB" w:rsidRDefault="005140BB" w:rsidP="005140BB"/>
    <w:p w14:paraId="117EA68A" w14:textId="77777777" w:rsidR="005140BB" w:rsidRPr="00140D67" w:rsidRDefault="005140BB" w:rsidP="005140BB"/>
    <w:p w14:paraId="0614B61C" w14:textId="3204E31A" w:rsidR="00DD241A" w:rsidRDefault="00DD241A" w:rsidP="00214F2A">
      <w:pPr>
        <w:pStyle w:val="Heading2"/>
      </w:pPr>
      <w:bookmarkStart w:id="283" w:name="_Toc139986016"/>
      <w:bookmarkStart w:id="284" w:name="_Toc140714227"/>
      <w:bookmarkStart w:id="285" w:name="_Toc144244628"/>
      <w:bookmarkStart w:id="286" w:name="_Toc144244731"/>
      <w:bookmarkStart w:id="287" w:name="_Toc140777622"/>
      <w:bookmarkStart w:id="288" w:name="_Toc140777777"/>
      <w:bookmarkStart w:id="289" w:name="_Toc140779569"/>
      <w:bookmarkStart w:id="290" w:name="_Toc140779799"/>
      <w:r w:rsidRPr="003A041C">
        <w:t xml:space="preserve">Finding </w:t>
      </w:r>
      <w:r w:rsidR="001471BC">
        <w:t>7</w:t>
      </w:r>
      <w:r w:rsidR="003A041C" w:rsidRPr="003A041C">
        <w:t xml:space="preserve">: </w:t>
      </w:r>
      <w:r w:rsidR="00117968">
        <w:t>Activities were designed to address current and emerging priorities—the response</w:t>
      </w:r>
      <w:r w:rsidRPr="003A041C">
        <w:t xml:space="preserve"> to unexpected </w:t>
      </w:r>
      <w:r w:rsidR="00117968">
        <w:t>developments demonstrated</w:t>
      </w:r>
      <w:r w:rsidRPr="003A041C">
        <w:t xml:space="preserve"> resilience and creativity</w:t>
      </w:r>
      <w:bookmarkEnd w:id="283"/>
      <w:bookmarkEnd w:id="284"/>
      <w:bookmarkEnd w:id="285"/>
      <w:bookmarkEnd w:id="286"/>
      <w:r w:rsidRPr="003A041C">
        <w:t xml:space="preserve"> </w:t>
      </w:r>
      <w:bookmarkEnd w:id="287"/>
      <w:bookmarkEnd w:id="288"/>
      <w:bookmarkEnd w:id="289"/>
      <w:bookmarkEnd w:id="290"/>
    </w:p>
    <w:p w14:paraId="763828C2" w14:textId="77777777" w:rsidR="009F38EC" w:rsidRDefault="00BE50F0" w:rsidP="00710381">
      <w:r>
        <w:t xml:space="preserve">As mentioned in the Background section, </w:t>
      </w:r>
      <w:r w:rsidR="009F38EC">
        <w:t xml:space="preserve">the </w:t>
      </w:r>
      <w:r>
        <w:t xml:space="preserve">Joint </w:t>
      </w:r>
      <w:proofErr w:type="spellStart"/>
      <w:r>
        <w:t>Programme’s</w:t>
      </w:r>
      <w:proofErr w:type="spellEnd"/>
      <w:r>
        <w:t xml:space="preserve"> </w:t>
      </w:r>
      <w:r w:rsidR="009F38EC">
        <w:t xml:space="preserve">three areas of work </w:t>
      </w:r>
      <w:r>
        <w:t>are the components identified as the critical inputs to achieving its stated goal</w:t>
      </w:r>
      <w:r w:rsidR="009F38EC">
        <w:t xml:space="preserve"> of making quality data more available</w:t>
      </w:r>
      <w:r>
        <w:t xml:space="preserve">.  Likewise, the activities </w:t>
      </w:r>
      <w:r w:rsidR="009F38EC">
        <w:t xml:space="preserve">that were implemented </w:t>
      </w:r>
      <w:r>
        <w:t xml:space="preserve">under these three areas, as well as </w:t>
      </w:r>
      <w:r w:rsidR="009F38EC">
        <w:t>those that were</w:t>
      </w:r>
      <w:r>
        <w:t xml:space="preserve"> </w:t>
      </w:r>
      <w:r w:rsidR="009F38EC">
        <w:t>planned</w:t>
      </w:r>
      <w:r>
        <w:t xml:space="preserve"> during the period of programme implementation, were key inputs to achieving its three stated outcomes.</w:t>
      </w:r>
      <w:r>
        <w:rPr>
          <w:rStyle w:val="FootnoteReference"/>
        </w:rPr>
        <w:footnoteReference w:id="75"/>
      </w:r>
      <w:r>
        <w:t xml:space="preserve">  </w:t>
      </w:r>
      <w:r w:rsidR="009F38EC">
        <w:t>Apart</w:t>
      </w:r>
      <w:r>
        <w:t xml:space="preserve"> from the documentation in the monitoring and evaluation (M&amp;E)</w:t>
      </w:r>
      <w:r w:rsidR="009F38EC">
        <w:t xml:space="preserve"> field that supports this, the evidence presented in this report makes it abundantly clear that the Joint Programme </w:t>
      </w:r>
      <w:r w:rsidR="00750371">
        <w:t>succeeded in meeting</w:t>
      </w:r>
      <w:r w:rsidR="009F38EC">
        <w:t xml:space="preserve"> its </w:t>
      </w:r>
      <w:r w:rsidR="00750371">
        <w:t xml:space="preserve">stated </w:t>
      </w:r>
      <w:r w:rsidR="009F38EC">
        <w:t xml:space="preserve">goal, outcomes, and outputs.  In fact, the collaborative </w:t>
      </w:r>
      <w:r w:rsidR="00750371">
        <w:t xml:space="preserve">component of </w:t>
      </w:r>
      <w:r w:rsidR="009F38EC">
        <w:t xml:space="preserve">these activities—particularly in </w:t>
      </w:r>
      <w:r w:rsidR="00750371">
        <w:t>coordinating and convening</w:t>
      </w:r>
      <w:r w:rsidR="009F38EC">
        <w:t xml:space="preserve"> both key sister agencies and </w:t>
      </w:r>
      <w:r w:rsidR="00750371">
        <w:t xml:space="preserve">the </w:t>
      </w:r>
      <w:r w:rsidR="009F38EC">
        <w:t>leading experts in</w:t>
      </w:r>
      <w:r w:rsidR="00750371">
        <w:t>to consultative processes to support</w:t>
      </w:r>
      <w:r w:rsidR="009F38EC">
        <w:t xml:space="preserve"> </w:t>
      </w:r>
      <w:r w:rsidR="00750371">
        <w:t>each</w:t>
      </w:r>
      <w:r w:rsidR="009F38EC">
        <w:t xml:space="preserve"> area of methodological development</w:t>
      </w:r>
      <w:r w:rsidR="00750371">
        <w:t xml:space="preserve"> and capacity building—was </w:t>
      </w:r>
      <w:r w:rsidR="00C70788">
        <w:t>fundamental</w:t>
      </w:r>
      <w:r w:rsidR="00750371">
        <w:t xml:space="preserve"> to programme success and sustainability.  </w:t>
      </w:r>
    </w:p>
    <w:p w14:paraId="63808C4A" w14:textId="77777777" w:rsidR="009F38EC" w:rsidRDefault="009F38EC" w:rsidP="00710381"/>
    <w:p w14:paraId="639AF69C" w14:textId="094866DE" w:rsidR="00DD241A" w:rsidRPr="00140D67" w:rsidRDefault="00DD241A" w:rsidP="00DD241A">
      <w:r w:rsidRPr="00140D67">
        <w:t>All programmes face unpredictable changes when implementing activities in the real world.</w:t>
      </w:r>
      <w:r w:rsidR="00710381" w:rsidRPr="00140D67">
        <w:t xml:space="preserve"> </w:t>
      </w:r>
      <w:r w:rsidRPr="00140D67">
        <w:t xml:space="preserve"> Political shifts and adverse events may impose unanticipated barriers to planned activities, while other factors such as the unexpected availability of </w:t>
      </w:r>
      <w:r>
        <w:t>funds</w:t>
      </w:r>
      <w:r w:rsidRPr="00140D67">
        <w:t xml:space="preserve"> may create the potential for new opportunities. The difference between a successful programme and </w:t>
      </w:r>
      <w:r>
        <w:t>others less robust</w:t>
      </w:r>
      <w:r w:rsidRPr="00140D67">
        <w:t xml:space="preserve"> </w:t>
      </w:r>
      <w:r>
        <w:t>is</w:t>
      </w:r>
      <w:r w:rsidRPr="00140D67">
        <w:t xml:space="preserve"> </w:t>
      </w:r>
      <w:r>
        <w:t>the ability</w:t>
      </w:r>
      <w:r w:rsidRPr="00140D67">
        <w:t xml:space="preserve"> to pivot and effectively respond to these challenges </w:t>
      </w:r>
      <w:r w:rsidRPr="00140D67">
        <w:lastRenderedPageBreak/>
        <w:t xml:space="preserve">and opportunities as they present. </w:t>
      </w:r>
      <w:r w:rsidR="00710381" w:rsidRPr="00140D67">
        <w:t xml:space="preserve"> </w:t>
      </w:r>
      <w:r>
        <w:t xml:space="preserve">Evidence shows </w:t>
      </w:r>
      <w:r w:rsidRPr="00140D67">
        <w:t xml:space="preserve">that the Joint Programme was particularly savvy in its responses to these changes.  </w:t>
      </w:r>
    </w:p>
    <w:p w14:paraId="4AF39F7B" w14:textId="630D69D0" w:rsidR="00DD241A" w:rsidRDefault="001B7FC2" w:rsidP="001B7FC2">
      <w:pPr>
        <w:pStyle w:val="Heading3"/>
        <w:tabs>
          <w:tab w:val="left" w:pos="8075"/>
        </w:tabs>
        <w:spacing w:before="0"/>
        <w:rPr>
          <w:rFonts w:ascii="Corbel" w:hAnsi="Corbel"/>
        </w:rPr>
      </w:pPr>
      <w:r>
        <w:rPr>
          <w:rFonts w:ascii="Corbel" w:hAnsi="Corbel"/>
        </w:rPr>
        <w:tab/>
      </w:r>
    </w:p>
    <w:p w14:paraId="7F39FF3B" w14:textId="77777777" w:rsidR="00DD241A" w:rsidRPr="00140D67" w:rsidRDefault="00DD241A" w:rsidP="00DD241A">
      <w:pPr>
        <w:pStyle w:val="Heading4"/>
      </w:pPr>
      <w:r>
        <w:t xml:space="preserve">Key Results supporting this </w:t>
      </w:r>
      <w:r w:rsidRPr="004D7E62">
        <w:t>finding</w:t>
      </w:r>
    </w:p>
    <w:p w14:paraId="6F017A8F" w14:textId="77777777" w:rsidR="00DD241A" w:rsidRPr="005953D8" w:rsidRDefault="00DD241A" w:rsidP="00DD241A"/>
    <w:p w14:paraId="4E82A604" w14:textId="67C7EFFD" w:rsidR="00553023" w:rsidRDefault="00553023" w:rsidP="00941CBB">
      <w:pPr>
        <w:pStyle w:val="ListParagraph"/>
        <w:numPr>
          <w:ilvl w:val="0"/>
          <w:numId w:val="8"/>
        </w:numPr>
      </w:pPr>
      <w:r w:rsidRPr="00553023">
        <w:rPr>
          <w:b/>
          <w:bCs/>
        </w:rPr>
        <w:t>As evidence</w:t>
      </w:r>
      <w:r w:rsidR="006773C7">
        <w:rPr>
          <w:b/>
          <w:bCs/>
        </w:rPr>
        <w:t>d</w:t>
      </w:r>
      <w:r w:rsidRPr="00553023">
        <w:rPr>
          <w:b/>
          <w:bCs/>
        </w:rPr>
        <w:t xml:space="preserve"> in this report, the Joint Programme was highly successful in making quality VAW data available and accessible, including for monitoring policy and reporting commitments</w:t>
      </w:r>
      <w:r>
        <w:t xml:space="preserve">, and in laying a strong foundation to assure its continues collection and use.  New methods have been globally agreed-on and promoted by those involved in their development, global, regional and country capacity </w:t>
      </w:r>
      <w:r w:rsidR="002057E3">
        <w:t xml:space="preserve">to collect, interpret and use data to effect change </w:t>
      </w:r>
      <w:r>
        <w:t>has increased notably,</w:t>
      </w:r>
      <w:r w:rsidR="002057E3">
        <w:t xml:space="preserve"> and the produced data has been leveraged to advocate for change, resulting in policy and programmatic shifts towards better preventing and responding to VAW.</w:t>
      </w:r>
    </w:p>
    <w:p w14:paraId="26C7B105" w14:textId="63643DAC" w:rsidR="00DD241A" w:rsidRPr="00140D67" w:rsidRDefault="00DD241A" w:rsidP="00C652CB">
      <w:pPr>
        <w:pStyle w:val="ListParagraph"/>
        <w:numPr>
          <w:ilvl w:val="0"/>
          <w:numId w:val="8"/>
        </w:numPr>
      </w:pPr>
      <w:r>
        <w:t xml:space="preserve">The Joint Programme was initially conceived to focus on the improvement of the availability, quality and use of survey prevalence data. </w:t>
      </w:r>
      <w:r w:rsidR="00BC6889">
        <w:t xml:space="preserve"> </w:t>
      </w:r>
      <w:r>
        <w:t>Due to the forced cancelation of activities during COVID-19,</w:t>
      </w:r>
      <w:r w:rsidR="00BC6889">
        <w:t xml:space="preserve"> </w:t>
      </w:r>
      <w:r>
        <w:t xml:space="preserve">funding was freed up, enabling the </w:t>
      </w:r>
      <w:r w:rsidRPr="00181B07">
        <w:rPr>
          <w:b/>
        </w:rPr>
        <w:t>Joint Programme to respond to the demands from countries asking for standards and guidance for the production and use of multi-sectoral administrative data</w:t>
      </w:r>
      <w:r w:rsidR="00F11FFD">
        <w:rPr>
          <w:rStyle w:val="FootnoteReference"/>
          <w:b/>
        </w:rPr>
        <w:footnoteReference w:id="76"/>
      </w:r>
      <w:r>
        <w:t xml:space="preserve"> from agencies and organizations providing support to women survivors of violence (7). </w:t>
      </w:r>
    </w:p>
    <w:p w14:paraId="5E138873" w14:textId="2CBDB762" w:rsidR="00DD241A" w:rsidRPr="00140D67" w:rsidRDefault="00117968" w:rsidP="00C652CB">
      <w:pPr>
        <w:pStyle w:val="ListParagraph"/>
        <w:numPr>
          <w:ilvl w:val="0"/>
          <w:numId w:val="8"/>
        </w:numPr>
      </w:pPr>
      <w:r>
        <w:rPr>
          <w:b/>
          <w:bCs/>
        </w:rPr>
        <w:t>Regional</w:t>
      </w:r>
      <w:r w:rsidR="00DD241A" w:rsidRPr="00605C14">
        <w:rPr>
          <w:b/>
        </w:rPr>
        <w:t xml:space="preserve"> training </w:t>
      </w:r>
      <w:r>
        <w:rPr>
          <w:b/>
          <w:bCs/>
        </w:rPr>
        <w:t xml:space="preserve">courses adapted to barriers </w:t>
      </w:r>
      <w:r w:rsidR="00397271">
        <w:rPr>
          <w:b/>
          <w:bCs/>
        </w:rPr>
        <w:t>including</w:t>
      </w:r>
      <w:r>
        <w:rPr>
          <w:b/>
          <w:bCs/>
        </w:rPr>
        <w:t xml:space="preserve"> COVID-19. </w:t>
      </w:r>
      <w:r w:rsidR="00A40F14" w:rsidRPr="002057E3">
        <w:rPr>
          <w:b/>
          <w:bCs/>
        </w:rPr>
        <w:t xml:space="preserve"> </w:t>
      </w:r>
      <w:r w:rsidR="00397271" w:rsidRPr="001F69C1">
        <w:rPr>
          <w:u w:val="single"/>
        </w:rPr>
        <w:t>The Arab States</w:t>
      </w:r>
      <w:r w:rsidR="00397271" w:rsidRPr="00397271">
        <w:t xml:space="preserve"> partnership </w:t>
      </w:r>
      <w:r w:rsidR="00397271">
        <w:t xml:space="preserve">planned an online </w:t>
      </w:r>
      <w:r w:rsidR="00DD241A" w:rsidRPr="00605C14">
        <w:t xml:space="preserve">course </w:t>
      </w:r>
      <w:r w:rsidR="00397271">
        <w:t>due to</w:t>
      </w:r>
      <w:r w:rsidR="00397271" w:rsidRPr="00397271">
        <w:t xml:space="preserve"> the security situation in Lebanon</w:t>
      </w:r>
      <w:r w:rsidR="00397271">
        <w:t xml:space="preserve">, but when conditions allowed for it, </w:t>
      </w:r>
      <w:r w:rsidR="00397271" w:rsidRPr="00397271">
        <w:t>an in-person component</w:t>
      </w:r>
      <w:r w:rsidR="00397271">
        <w:t xml:space="preserve"> was designed and implemented to supplement the </w:t>
      </w:r>
      <w:r w:rsidR="00397271" w:rsidRPr="00397271">
        <w:t>online course, using saved funds</w:t>
      </w:r>
      <w:r w:rsidR="00397271">
        <w:t xml:space="preserve">, </w:t>
      </w:r>
      <w:r w:rsidR="00397271" w:rsidRPr="00397271">
        <w:t xml:space="preserve">with </w:t>
      </w:r>
      <w:r w:rsidR="00397271">
        <w:t xml:space="preserve">their </w:t>
      </w:r>
      <w:r w:rsidR="00397271" w:rsidRPr="00397271">
        <w:t xml:space="preserve">GWI partners participating online. </w:t>
      </w:r>
      <w:r w:rsidR="005E0C73">
        <w:t>Sessions</w:t>
      </w:r>
      <w:r w:rsidR="00397271" w:rsidRPr="00397271">
        <w:t xml:space="preserve"> were recorded to </w:t>
      </w:r>
      <w:r w:rsidR="005E0C73">
        <w:t>address t</w:t>
      </w:r>
      <w:r w:rsidR="005E0C73" w:rsidRPr="00397271">
        <w:t xml:space="preserve">he unpredictable </w:t>
      </w:r>
      <w:r w:rsidR="00181B07">
        <w:t>electricity outages</w:t>
      </w:r>
      <w:r w:rsidR="005E0C73">
        <w:t xml:space="preserve"> so</w:t>
      </w:r>
      <w:r w:rsidR="00397271" w:rsidRPr="00397271">
        <w:t xml:space="preserve"> participants </w:t>
      </w:r>
      <w:r w:rsidR="0033582D">
        <w:t xml:space="preserve">could </w:t>
      </w:r>
      <w:r w:rsidR="005E0C73">
        <w:t xml:space="preserve">log in </w:t>
      </w:r>
      <w:r w:rsidR="001F69C1">
        <w:t xml:space="preserve">when they could.  </w:t>
      </w:r>
      <w:r w:rsidRPr="001F69C1">
        <w:rPr>
          <w:u w:val="single"/>
        </w:rPr>
        <w:t xml:space="preserve">The </w:t>
      </w:r>
      <w:r w:rsidR="00DD241A" w:rsidRPr="00A40F14">
        <w:rPr>
          <w:u w:val="single"/>
        </w:rPr>
        <w:t>East and Southern Africa</w:t>
      </w:r>
      <w:r w:rsidR="00DD241A" w:rsidRPr="00605C14">
        <w:t xml:space="preserve"> </w:t>
      </w:r>
      <w:r>
        <w:t xml:space="preserve">partnership </w:t>
      </w:r>
      <w:r w:rsidR="00DD241A" w:rsidRPr="00605C14">
        <w:t xml:space="preserve">originally planned to conduct </w:t>
      </w:r>
      <w:r>
        <w:t>two</w:t>
      </w:r>
      <w:r w:rsidR="00710381" w:rsidRPr="00117968">
        <w:t xml:space="preserve"> workshop</w:t>
      </w:r>
      <w:r>
        <w:t xml:space="preserve">s, </w:t>
      </w:r>
      <w:r w:rsidR="00DD241A" w:rsidRPr="00605C14">
        <w:t>one for each of the two regions</w:t>
      </w:r>
      <w:r w:rsidR="00DD241A" w:rsidRPr="00A40F14">
        <w:rPr>
          <w:u w:val="single"/>
        </w:rPr>
        <w:t xml:space="preserve"> </w:t>
      </w:r>
      <w:r w:rsidRPr="00117968">
        <w:t xml:space="preserve">included </w:t>
      </w:r>
      <w:r w:rsidR="00DD241A" w:rsidRPr="00605C14">
        <w:t>(</w:t>
      </w:r>
      <w:r w:rsidR="00DD241A" w:rsidRPr="00140D67">
        <w:t xml:space="preserve">southern and eastern), but </w:t>
      </w:r>
      <w:r w:rsidR="00DD241A">
        <w:t xml:space="preserve">was limited </w:t>
      </w:r>
      <w:r w:rsidR="00397271">
        <w:t>by</w:t>
      </w:r>
      <w:r w:rsidR="00A40F14">
        <w:t xml:space="preserve"> </w:t>
      </w:r>
      <w:r w:rsidR="00DD241A" w:rsidRPr="00140D67">
        <w:t>budget constraints</w:t>
      </w:r>
      <w:r w:rsidR="00A969BD">
        <w:t xml:space="preserve">, </w:t>
      </w:r>
      <w:r w:rsidR="0097036A">
        <w:t xml:space="preserve">considering how the global pandemic had affected </w:t>
      </w:r>
      <w:r w:rsidR="00CC7C45">
        <w:t>travel-related costs</w:t>
      </w:r>
      <w:r w:rsidR="00A969BD">
        <w:t>.</w:t>
      </w:r>
      <w:r w:rsidR="00DD241A">
        <w:t xml:space="preserve"> Instead, </w:t>
      </w:r>
      <w:r w:rsidR="00DD241A" w:rsidRPr="00140D67">
        <w:t xml:space="preserve">participants from both regions were </w:t>
      </w:r>
      <w:r w:rsidR="001F69C1">
        <w:t>accommodated</w:t>
      </w:r>
      <w:r w:rsidR="00DD241A">
        <w:t xml:space="preserve"> in </w:t>
      </w:r>
      <w:r w:rsidR="00CC7C45">
        <w:t xml:space="preserve">a </w:t>
      </w:r>
      <w:r w:rsidR="00DD241A">
        <w:t>single workshop</w:t>
      </w:r>
      <w:r w:rsidR="00DD241A" w:rsidRPr="00140D67">
        <w:t>.</w:t>
      </w:r>
    </w:p>
    <w:p w14:paraId="307A3F34" w14:textId="77777777" w:rsidR="00DD241A" w:rsidRPr="00140D67" w:rsidRDefault="00DD241A" w:rsidP="00C652CB">
      <w:pPr>
        <w:pStyle w:val="ListParagraph"/>
        <w:numPr>
          <w:ilvl w:val="0"/>
          <w:numId w:val="8"/>
        </w:numPr>
      </w:pPr>
      <w:r w:rsidRPr="00605C14">
        <w:rPr>
          <w:b/>
        </w:rPr>
        <w:t>The Ladysmith collaboration changed its workplan to respond to changing global priorities</w:t>
      </w:r>
      <w:r w:rsidRPr="00140D67">
        <w:t xml:space="preserve"> around </w:t>
      </w:r>
      <w:r>
        <w:t>online and technology facilitated violence against women and girls</w:t>
      </w:r>
      <w:r w:rsidRPr="00140D67">
        <w:t xml:space="preserve"> and provided the Joint Programme with the needed background research for the consultative process.</w:t>
      </w:r>
    </w:p>
    <w:p w14:paraId="5CD78960" w14:textId="1B9CDC68" w:rsidR="00DD241A" w:rsidRPr="00140D67" w:rsidRDefault="003D65C3" w:rsidP="00C652CB">
      <w:pPr>
        <w:pStyle w:val="ListParagraph"/>
        <w:numPr>
          <w:ilvl w:val="0"/>
          <w:numId w:val="8"/>
        </w:numPr>
      </w:pPr>
      <w:r w:rsidRPr="003D65C3">
        <w:rPr>
          <w:b/>
          <w:bCs/>
        </w:rPr>
        <w:t xml:space="preserve">The </w:t>
      </w:r>
      <w:r w:rsidR="00DD241A" w:rsidRPr="00605C14">
        <w:rPr>
          <w:b/>
        </w:rPr>
        <w:t xml:space="preserve">COVID-19 pandemic </w:t>
      </w:r>
      <w:r w:rsidRPr="003D65C3">
        <w:rPr>
          <w:b/>
          <w:bCs/>
        </w:rPr>
        <w:t xml:space="preserve">posed both challenges </w:t>
      </w:r>
      <w:r w:rsidR="00DD241A" w:rsidRPr="00605C14">
        <w:rPr>
          <w:b/>
        </w:rPr>
        <w:t>and</w:t>
      </w:r>
      <w:r w:rsidR="008250FE" w:rsidRPr="00605C14">
        <w:rPr>
          <w:b/>
        </w:rPr>
        <w:t xml:space="preserve"> </w:t>
      </w:r>
      <w:r w:rsidRPr="003D65C3">
        <w:rPr>
          <w:b/>
          <w:bCs/>
        </w:rPr>
        <w:t>opportunities</w:t>
      </w:r>
      <w:r w:rsidR="003635BA">
        <w:rPr>
          <w:b/>
          <w:bCs/>
        </w:rPr>
        <w:t>:</w:t>
      </w:r>
      <w:r w:rsidRPr="003D65C3">
        <w:rPr>
          <w:b/>
          <w:bCs/>
        </w:rPr>
        <w:t xml:space="preserve"> </w:t>
      </w:r>
      <w:r w:rsidRPr="00140D67">
        <w:t xml:space="preserve">The pandemic </w:t>
      </w:r>
      <w:r>
        <w:t>began</w:t>
      </w:r>
      <w:r w:rsidRPr="00140D67">
        <w:t xml:space="preserve"> 18 months </w:t>
      </w:r>
      <w:r>
        <w:t>into Joint Programme implementation, affecting all</w:t>
      </w:r>
      <w:r w:rsidR="006A318D">
        <w:t xml:space="preserve"> </w:t>
      </w:r>
      <w:r w:rsidR="008250FE">
        <w:t xml:space="preserve">of </w:t>
      </w:r>
      <w:r>
        <w:t xml:space="preserve">its work moving forward.  </w:t>
      </w:r>
      <w:r w:rsidRPr="00140D67">
        <w:t xml:space="preserve"> </w:t>
      </w:r>
      <w:r w:rsidRPr="00095E67">
        <w:t>Face-to-face meetings and travel were restricted, and the urgency of response and recovery continued to overstretch government officials and other partners</w:t>
      </w:r>
      <w:r>
        <w:t xml:space="preserve">. Delays </w:t>
      </w:r>
      <w:r w:rsidRPr="00140D67">
        <w:t>were encountered</w:t>
      </w:r>
      <w:r>
        <w:t xml:space="preserve"> </w:t>
      </w:r>
      <w:r w:rsidRPr="00140D67">
        <w:t>and activities had to be canceled</w:t>
      </w:r>
      <w:r>
        <w:t xml:space="preserve">, </w:t>
      </w:r>
      <w:r w:rsidRPr="00140D67">
        <w:t>postponed</w:t>
      </w:r>
      <w:r>
        <w:t>, or redesigned</w:t>
      </w:r>
      <w:r w:rsidRPr="00140D67">
        <w:t>.</w:t>
      </w:r>
      <w:r>
        <w:t xml:space="preserve"> In </w:t>
      </w:r>
      <w:r w:rsidR="008250FE">
        <w:t xml:space="preserve">years after the </w:t>
      </w:r>
      <w:r w:rsidR="0093244E">
        <w:t>s</w:t>
      </w:r>
      <w:r w:rsidR="008250FE">
        <w:t xml:space="preserve">tart of </w:t>
      </w:r>
      <w:r>
        <w:t xml:space="preserve">these difficulties, </w:t>
      </w:r>
      <w:r w:rsidR="008250FE">
        <w:t xml:space="preserve">the </w:t>
      </w:r>
      <w:r w:rsidRPr="00140D67">
        <w:t xml:space="preserve">Joint Programme leveraged new and existing opportunities </w:t>
      </w:r>
      <w:r>
        <w:t>to</w:t>
      </w:r>
      <w:r w:rsidRPr="00140D67">
        <w:t xml:space="preserve"> adapt plans to fit the changing environment</w:t>
      </w:r>
      <w:r>
        <w:t xml:space="preserve">.  For example, expert meetings were </w:t>
      </w:r>
      <w:r w:rsidR="00DD241A">
        <w:t xml:space="preserve"> </w:t>
      </w:r>
      <w:r w:rsidR="00DD241A" w:rsidRPr="00140D67">
        <w:t>shifted to online platforms to enable the continuation of work during the pandemic</w:t>
      </w:r>
      <w:r>
        <w:t>, and extra funding created by canceled activities was used to develop the activity stream on administrative data (3,7).</w:t>
      </w:r>
      <w:r w:rsidR="008250FE">
        <w:t xml:space="preserve"> As soon as safe to do so, </w:t>
      </w:r>
      <w:r w:rsidR="00CF5946">
        <w:t xml:space="preserve">starting in July 2022, </w:t>
      </w:r>
      <w:r w:rsidR="008250FE">
        <w:t>meetings resumed in-person</w:t>
      </w:r>
      <w:r w:rsidR="00CF5946">
        <w:t xml:space="preserve">. </w:t>
      </w:r>
    </w:p>
    <w:p w14:paraId="53BE1FC2" w14:textId="1BF9DAA8" w:rsidR="00DD241A" w:rsidRPr="00140D67" w:rsidRDefault="00DD241A" w:rsidP="00C652CB">
      <w:pPr>
        <w:pStyle w:val="ListParagraph"/>
        <w:numPr>
          <w:ilvl w:val="0"/>
          <w:numId w:val="8"/>
        </w:numPr>
      </w:pPr>
      <w:r w:rsidRPr="00605C14">
        <w:rPr>
          <w:b/>
        </w:rPr>
        <w:t xml:space="preserve">In response to the </w:t>
      </w:r>
      <w:r w:rsidR="0002189E">
        <w:rPr>
          <w:b/>
          <w:bCs/>
        </w:rPr>
        <w:t>urgent</w:t>
      </w:r>
      <w:r w:rsidRPr="00605C14">
        <w:rPr>
          <w:b/>
        </w:rPr>
        <w:t xml:space="preserve"> demand for VAW data collection during the COVID-19 pandemic</w:t>
      </w:r>
      <w:r w:rsidRPr="00A40F14">
        <w:rPr>
          <w:u w:val="single"/>
        </w:rPr>
        <w:t>,</w:t>
      </w:r>
      <w:r w:rsidRPr="00140D67">
        <w:t xml:space="preserve"> the Joint Programme </w:t>
      </w:r>
      <w:r w:rsidR="0002189E">
        <w:t>responded by developing guidance (described above)</w:t>
      </w:r>
      <w:r w:rsidR="0002189E">
        <w:rPr>
          <w:rStyle w:val="FootnoteReference"/>
        </w:rPr>
        <w:footnoteReference w:id="77"/>
      </w:r>
      <w:r w:rsidR="0002189E">
        <w:t xml:space="preserve"> on safety and ethical considerations for remote data collection on measure VAW, and </w:t>
      </w:r>
      <w:r w:rsidRPr="00140D67">
        <w:t>collaborated with UNFPA to develop a simple tool that provided guidance on how to decide if and when such data could be safely and ethically collected.</w:t>
      </w:r>
      <w:r w:rsidRPr="00140D67">
        <w:rPr>
          <w:rStyle w:val="FootnoteReference"/>
        </w:rPr>
        <w:footnoteReference w:id="78"/>
      </w:r>
      <w:r w:rsidR="0002189E">
        <w:t xml:space="preserve">  </w:t>
      </w:r>
    </w:p>
    <w:p w14:paraId="18EC7016" w14:textId="6BC02F69" w:rsidR="004E2FBC" w:rsidRDefault="004E2FBC" w:rsidP="00941CBB">
      <w:pPr>
        <w:pStyle w:val="ListParagraph"/>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MS Gothic" w:cs="MS Gothic"/>
          <w:color w:val="000000"/>
        </w:rPr>
      </w:pPr>
      <w:r w:rsidRPr="00EA759E">
        <w:rPr>
          <w:rFonts w:eastAsia="MS Gothic" w:cs="MS Gothic"/>
          <w:b/>
          <w:bCs/>
          <w:color w:val="000000"/>
        </w:rPr>
        <w:lastRenderedPageBreak/>
        <w:t xml:space="preserve">The Joint Programme was </w:t>
      </w:r>
      <w:r w:rsidR="00261099">
        <w:rPr>
          <w:rFonts w:eastAsia="MS Gothic" w:cs="MS Gothic"/>
          <w:b/>
          <w:bCs/>
          <w:color w:val="000000"/>
        </w:rPr>
        <w:t xml:space="preserve">very </w:t>
      </w:r>
      <w:r w:rsidRPr="00EA759E">
        <w:rPr>
          <w:rFonts w:eastAsia="MS Gothic" w:cs="MS Gothic"/>
          <w:b/>
          <w:bCs/>
          <w:color w:val="000000"/>
        </w:rPr>
        <w:t>responsive to recommendations made by the Mid-term Reflection Exercise</w:t>
      </w:r>
      <w:r w:rsidR="00261099">
        <w:rPr>
          <w:rStyle w:val="FootnoteReference"/>
          <w:rFonts w:eastAsia="MS Gothic" w:cs="MS Gothic"/>
          <w:color w:val="000000"/>
        </w:rPr>
        <w:footnoteReference w:id="79"/>
      </w:r>
      <w:r w:rsidRPr="00EA759E">
        <w:rPr>
          <w:rFonts w:eastAsia="MS Gothic" w:cs="MS Gothic"/>
          <w:b/>
          <w:bCs/>
          <w:color w:val="000000"/>
        </w:rPr>
        <w:t xml:space="preserve"> </w:t>
      </w:r>
      <w:r>
        <w:rPr>
          <w:rFonts w:eastAsia="MS Gothic" w:cs="MS Gothic"/>
          <w:color w:val="000000"/>
        </w:rPr>
        <w:t xml:space="preserve">to the extent possible under its limited budget.  The three recommendations prioritized </w:t>
      </w:r>
      <w:r w:rsidR="00261099">
        <w:rPr>
          <w:rFonts w:eastAsia="MS Gothic" w:cs="MS Gothic"/>
          <w:color w:val="000000"/>
        </w:rPr>
        <w:t xml:space="preserve">in the </w:t>
      </w:r>
      <w:r w:rsidR="00261099" w:rsidRPr="00261099">
        <w:rPr>
          <w:rFonts w:eastAsia="MS Gothic" w:cs="MS Gothic"/>
          <w:color w:val="000000"/>
        </w:rPr>
        <w:t xml:space="preserve">fifth Steering Committee </w:t>
      </w:r>
      <w:r w:rsidR="00261099">
        <w:rPr>
          <w:rFonts w:eastAsia="MS Gothic" w:cs="MS Gothic"/>
          <w:color w:val="000000"/>
        </w:rPr>
        <w:t xml:space="preserve">meeting in </w:t>
      </w:r>
      <w:r w:rsidR="00261099" w:rsidRPr="00261099">
        <w:rPr>
          <w:rFonts w:eastAsia="MS Gothic" w:cs="MS Gothic"/>
          <w:color w:val="000000"/>
        </w:rPr>
        <w:t xml:space="preserve">July 2021 </w:t>
      </w:r>
      <w:r w:rsidR="00261099">
        <w:rPr>
          <w:rFonts w:eastAsia="MS Gothic" w:cs="MS Gothic"/>
          <w:color w:val="000000"/>
        </w:rPr>
        <w:t xml:space="preserve">were: </w:t>
      </w:r>
      <w:r w:rsidR="008F7AE6">
        <w:rPr>
          <w:rFonts w:eastAsia="MS Gothic" w:cs="MS Gothic"/>
          <w:color w:val="000000"/>
        </w:rPr>
        <w:t xml:space="preserve">1) </w:t>
      </w:r>
      <w:r w:rsidR="00261099">
        <w:rPr>
          <w:rFonts w:eastAsia="MS Gothic" w:cs="MS Gothic"/>
          <w:color w:val="000000"/>
        </w:rPr>
        <w:t xml:space="preserve">increasing </w:t>
      </w:r>
      <w:r w:rsidRPr="004E2FBC">
        <w:rPr>
          <w:rFonts w:eastAsia="MS Gothic" w:cs="MS Gothic"/>
          <w:color w:val="000000"/>
        </w:rPr>
        <w:t>programme</w:t>
      </w:r>
      <w:r w:rsidR="00261099">
        <w:rPr>
          <w:rFonts w:eastAsia="MS Gothic" w:cs="MS Gothic"/>
          <w:color w:val="000000"/>
        </w:rPr>
        <w:t xml:space="preserve"> visibility through more consistent</w:t>
      </w:r>
      <w:r w:rsidRPr="004E2FBC">
        <w:rPr>
          <w:rFonts w:eastAsia="MS Gothic" w:cs="MS Gothic"/>
          <w:color w:val="000000"/>
        </w:rPr>
        <w:t xml:space="preserve"> branding and communications,</w:t>
      </w:r>
      <w:r w:rsidR="008F7AE6">
        <w:rPr>
          <w:rFonts w:eastAsia="MS Gothic" w:cs="MS Gothic"/>
          <w:color w:val="000000"/>
        </w:rPr>
        <w:t xml:space="preserve">2) </w:t>
      </w:r>
      <w:r w:rsidRPr="004E2FBC">
        <w:rPr>
          <w:rFonts w:eastAsia="MS Gothic" w:cs="MS Gothic"/>
          <w:color w:val="000000"/>
        </w:rPr>
        <w:t>resource mobilization efforts</w:t>
      </w:r>
      <w:r w:rsidR="008F7AE6">
        <w:rPr>
          <w:rFonts w:eastAsia="MS Gothic" w:cs="MS Gothic"/>
          <w:color w:val="000000"/>
        </w:rPr>
        <w:t>,</w:t>
      </w:r>
      <w:r w:rsidRPr="004E2FBC">
        <w:rPr>
          <w:rFonts w:eastAsia="MS Gothic" w:cs="MS Gothic"/>
          <w:color w:val="000000"/>
        </w:rPr>
        <w:t xml:space="preserve"> and </w:t>
      </w:r>
      <w:r w:rsidR="008F7AE6">
        <w:rPr>
          <w:rFonts w:eastAsia="MS Gothic" w:cs="MS Gothic"/>
          <w:color w:val="000000"/>
        </w:rPr>
        <w:t xml:space="preserve">3) </w:t>
      </w:r>
      <w:r w:rsidRPr="004E2FBC">
        <w:rPr>
          <w:rFonts w:eastAsia="MS Gothic" w:cs="MS Gothic"/>
          <w:color w:val="000000"/>
        </w:rPr>
        <w:t>proposed revision of the results’ framework</w:t>
      </w:r>
      <w:r w:rsidR="00261099">
        <w:rPr>
          <w:rFonts w:eastAsia="MS Gothic" w:cs="MS Gothic"/>
          <w:color w:val="000000"/>
        </w:rPr>
        <w:t xml:space="preserve"> (7).  In response, the Joint Program</w:t>
      </w:r>
      <w:r w:rsidR="00C23D09">
        <w:rPr>
          <w:rFonts w:eastAsia="MS Gothic" w:cs="MS Gothic"/>
          <w:color w:val="000000"/>
        </w:rPr>
        <w:t>me</w:t>
      </w:r>
      <w:r w:rsidR="00C70788">
        <w:rPr>
          <w:rFonts w:eastAsia="MS Gothic" w:cs="MS Gothic"/>
          <w:color w:val="000000"/>
        </w:rPr>
        <w:t>:</w:t>
      </w:r>
    </w:p>
    <w:p w14:paraId="4194B803" w14:textId="46E7C0BC" w:rsidR="00710381" w:rsidRPr="008F7AE6" w:rsidRDefault="00C23D09" w:rsidP="00941CBB">
      <w:pPr>
        <w:pStyle w:val="ListParagraph"/>
        <w:numPr>
          <w:ilvl w:val="1"/>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0A126F">
        <w:rPr>
          <w:rFonts w:eastAsia="MS Gothic" w:cs="MS Gothic"/>
          <w:color w:val="000000"/>
          <w:u w:val="single"/>
        </w:rPr>
        <w:t xml:space="preserve">More consistently included acknowledgements of </w:t>
      </w:r>
      <w:r w:rsidR="008018DB">
        <w:rPr>
          <w:rFonts w:eastAsia="MS Gothic" w:cs="MS Gothic"/>
          <w:color w:val="000000"/>
          <w:u w:val="single"/>
        </w:rPr>
        <w:t xml:space="preserve">the Joint </w:t>
      </w:r>
      <w:proofErr w:type="spellStart"/>
      <w:r w:rsidR="008018DB">
        <w:rPr>
          <w:rFonts w:eastAsia="MS Gothic" w:cs="MS Gothic"/>
          <w:color w:val="000000"/>
          <w:u w:val="single"/>
        </w:rPr>
        <w:t>Programme’s</w:t>
      </w:r>
      <w:proofErr w:type="spellEnd"/>
      <w:r w:rsidR="008018DB" w:rsidRPr="000A126F">
        <w:rPr>
          <w:rFonts w:eastAsia="MS Gothic" w:cs="MS Gothic"/>
          <w:color w:val="000000"/>
          <w:u w:val="single"/>
        </w:rPr>
        <w:t xml:space="preserve"> </w:t>
      </w:r>
      <w:r w:rsidRPr="000A126F">
        <w:rPr>
          <w:rFonts w:eastAsia="MS Gothic" w:cs="MS Gothic"/>
          <w:color w:val="000000"/>
          <w:u w:val="single"/>
        </w:rPr>
        <w:t xml:space="preserve">contribution to </w:t>
      </w:r>
      <w:r w:rsidR="00261099" w:rsidRPr="000A126F">
        <w:rPr>
          <w:rFonts w:eastAsia="MS Gothic" w:cs="MS Gothic"/>
          <w:color w:val="000000"/>
          <w:u w:val="single"/>
        </w:rPr>
        <w:t>its products</w:t>
      </w:r>
      <w:r w:rsidRPr="00C23D09">
        <w:rPr>
          <w:rFonts w:eastAsia="MS Gothic" w:cs="MS Gothic"/>
          <w:color w:val="000000"/>
        </w:rPr>
        <w:t xml:space="preserve"> (e.g., the Global Technical Guidance on Administrative VAW Data and in peer review publications </w:t>
      </w:r>
      <w:r w:rsidR="005C5D03">
        <w:rPr>
          <w:rFonts w:eastAsia="MS Gothic" w:cs="MS Gothic"/>
          <w:color w:val="000000"/>
        </w:rPr>
        <w:t>(</w:t>
      </w:r>
      <w:r w:rsidRPr="00C23D09">
        <w:rPr>
          <w:rFonts w:eastAsia="MS Gothic" w:cs="MS Gothic"/>
          <w:color w:val="000000"/>
        </w:rPr>
        <w:t xml:space="preserve">such as  </w:t>
      </w:r>
      <w:r w:rsidR="005C5D03" w:rsidRPr="005C5D03">
        <w:rPr>
          <w:rFonts w:eastAsia="MS Gothic" w:cs="MS Gothic"/>
          <w:color w:val="000000"/>
        </w:rPr>
        <w:t>Sardinha</w:t>
      </w:r>
      <w:r w:rsidR="005C5D03">
        <w:rPr>
          <w:rFonts w:eastAsia="MS Gothic" w:cs="MS Gothic"/>
          <w:color w:val="000000"/>
        </w:rPr>
        <w:t xml:space="preserve"> </w:t>
      </w:r>
      <w:r w:rsidR="005C5D03" w:rsidRPr="005C5D03">
        <w:rPr>
          <w:rFonts w:eastAsia="MS Gothic" w:cs="MS Gothic"/>
          <w:color w:val="000000"/>
        </w:rPr>
        <w:t>,</w:t>
      </w:r>
      <w:r w:rsidRPr="00C23D09">
        <w:rPr>
          <w:rFonts w:eastAsia="MS Gothic" w:cs="MS Gothic"/>
          <w:color w:val="000000"/>
        </w:rPr>
        <w:t>et al</w:t>
      </w:r>
      <w:r w:rsidR="005C5D03">
        <w:rPr>
          <w:rFonts w:eastAsia="MS Gothic" w:cs="MS Gothic"/>
          <w:color w:val="000000"/>
        </w:rPr>
        <w:t>.</w:t>
      </w:r>
      <w:r>
        <w:rPr>
          <w:rStyle w:val="FootnoteReference"/>
          <w:rFonts w:eastAsia="MS Gothic" w:cs="MS Gothic"/>
          <w:color w:val="000000"/>
        </w:rPr>
        <w:footnoteReference w:id="80"/>
      </w:r>
      <w:r w:rsidRPr="00C23D09">
        <w:rPr>
          <w:rFonts w:eastAsia="MS Gothic" w:cs="MS Gothic"/>
          <w:color w:val="000000"/>
        </w:rPr>
        <w:t xml:space="preserve">), but there were still some inconsistencies (e.g., the Femicide Framework). </w:t>
      </w:r>
    </w:p>
    <w:p w14:paraId="01641187" w14:textId="3E879AB1" w:rsidR="007A117B" w:rsidRDefault="008F7AE6" w:rsidP="00941CBB">
      <w:pPr>
        <w:pStyle w:val="ListParagraph"/>
        <w:numPr>
          <w:ilvl w:val="1"/>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0A126F">
        <w:rPr>
          <w:u w:val="single"/>
        </w:rPr>
        <w:t>Developed a communications strategy</w:t>
      </w:r>
      <w:r w:rsidR="0001712C" w:rsidRPr="000A126F">
        <w:rPr>
          <w:u w:val="single"/>
        </w:rPr>
        <w:t xml:space="preserve"> </w:t>
      </w:r>
      <w:r w:rsidRPr="000A126F">
        <w:rPr>
          <w:u w:val="single"/>
        </w:rPr>
        <w:t xml:space="preserve">to expand its outreach </w:t>
      </w:r>
      <w:r w:rsidR="00167338" w:rsidRPr="000A126F">
        <w:rPr>
          <w:u w:val="single"/>
        </w:rPr>
        <w:t>of products</w:t>
      </w:r>
      <w:r w:rsidR="00167338">
        <w:t xml:space="preserve"> to </w:t>
      </w:r>
      <w:r w:rsidR="00BD781A">
        <w:t>relevant groups of</w:t>
      </w:r>
      <w:r w:rsidR="00167338">
        <w:t xml:space="preserve"> stakeholders</w:t>
      </w:r>
      <w:r w:rsidR="00BD781A">
        <w:t xml:space="preserve">. This included a tool </w:t>
      </w:r>
      <w:r w:rsidR="0001712C">
        <w:t>for</w:t>
      </w:r>
      <w:r w:rsidR="00BD781A">
        <w:t xml:space="preserve"> planning </w:t>
      </w:r>
      <w:r w:rsidR="0001712C">
        <w:t xml:space="preserve">product </w:t>
      </w:r>
      <w:r w:rsidR="00BD781A">
        <w:t>dissemination at the time they are being produced</w:t>
      </w:r>
      <w:r w:rsidR="00345E45">
        <w:t>.</w:t>
      </w:r>
      <w:r w:rsidR="00BD781A">
        <w:rPr>
          <w:rStyle w:val="FootnoteReference"/>
        </w:rPr>
        <w:footnoteReference w:id="81"/>
      </w:r>
    </w:p>
    <w:p w14:paraId="770111A0" w14:textId="43D9D439" w:rsidR="0001712C" w:rsidRDefault="0001712C" w:rsidP="00941CBB">
      <w:pPr>
        <w:pStyle w:val="ListParagraph"/>
        <w:numPr>
          <w:ilvl w:val="1"/>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0A126F">
        <w:rPr>
          <w:u w:val="single"/>
        </w:rPr>
        <w:t>Presented products at high level events</w:t>
      </w:r>
      <w:r>
        <w:t>, such as</w:t>
      </w:r>
      <w:r w:rsidR="000A126F">
        <w:t xml:space="preserve"> at </w:t>
      </w:r>
      <w:r>
        <w:t xml:space="preserve">the </w:t>
      </w:r>
      <w:r w:rsidRPr="0001712C">
        <w:t xml:space="preserve">5 day Joint AfDB-COMESA-PARIS21-UNECA-UN Women regional workshop on Gender Statistics </w:t>
      </w:r>
      <w:r w:rsidR="000A126F">
        <w:t>in 2022 (the East and Southern Africa regional training curriculum, the Global Technical Guidance on Administrative Data, and the Femicide Framework).</w:t>
      </w:r>
      <w:r w:rsidR="000A126F">
        <w:rPr>
          <w:rStyle w:val="FootnoteReference"/>
        </w:rPr>
        <w:footnoteReference w:id="82"/>
      </w:r>
      <w:r w:rsidR="000A126F">
        <w:t xml:space="preserve"> </w:t>
      </w:r>
    </w:p>
    <w:p w14:paraId="7F0E200F" w14:textId="77777777" w:rsidR="007A117B" w:rsidRDefault="007A117B">
      <w:pPr>
        <w:rPr>
          <w:rFonts w:ascii="Avenir Book" w:eastAsiaTheme="majorEastAsia" w:hAnsi="Avenir Book" w:cstheme="majorBidi"/>
          <w:b/>
          <w:color w:val="1F3864" w:themeColor="accent1" w:themeShade="80"/>
          <w:sz w:val="24"/>
          <w:szCs w:val="26"/>
        </w:rPr>
      </w:pPr>
    </w:p>
    <w:p w14:paraId="77199CC6" w14:textId="77777777" w:rsidR="00DD241A" w:rsidRPr="009E02F2" w:rsidRDefault="00DD241A" w:rsidP="00DD241A">
      <w:pPr>
        <w:pStyle w:val="Heading2"/>
      </w:pPr>
      <w:bookmarkStart w:id="291" w:name="_Toc140714228"/>
      <w:bookmarkStart w:id="292" w:name="_Toc140777623"/>
      <w:bookmarkStart w:id="293" w:name="_Toc140777778"/>
      <w:bookmarkStart w:id="294" w:name="_Toc140779570"/>
      <w:bookmarkStart w:id="295" w:name="_Toc140779800"/>
      <w:bookmarkStart w:id="296" w:name="_Toc144244629"/>
      <w:bookmarkStart w:id="297" w:name="_Toc144244732"/>
      <w:r>
        <w:t xml:space="preserve">3.5 </w:t>
      </w:r>
      <w:r w:rsidRPr="009E02F2">
        <w:t>Efficiency of programme approach and management</w:t>
      </w:r>
      <w:bookmarkEnd w:id="291"/>
      <w:bookmarkEnd w:id="292"/>
      <w:bookmarkEnd w:id="293"/>
      <w:bookmarkEnd w:id="294"/>
      <w:bookmarkEnd w:id="295"/>
      <w:bookmarkEnd w:id="296"/>
      <w:bookmarkEnd w:id="297"/>
    </w:p>
    <w:p w14:paraId="4E2AB69D" w14:textId="77777777" w:rsidR="005140BB" w:rsidRDefault="005140BB" w:rsidP="005140BB">
      <w:pPr>
        <w:rPr>
          <w:rFonts w:cstheme="minorHAnsi"/>
        </w:rPr>
      </w:pPr>
      <w:r>
        <w:rPr>
          <w:noProof/>
        </w:rPr>
        <mc:AlternateContent>
          <mc:Choice Requires="wps">
            <w:drawing>
              <wp:anchor distT="0" distB="0" distL="114300" distR="114300" simplePos="0" relativeHeight="251658244" behindDoc="0" locked="0" layoutInCell="1" allowOverlap="1" wp14:anchorId="345927D3" wp14:editId="5B5997A7">
                <wp:simplePos x="0" y="0"/>
                <wp:positionH relativeFrom="column">
                  <wp:posOffset>-3432</wp:posOffset>
                </wp:positionH>
                <wp:positionV relativeFrom="paragraph">
                  <wp:posOffset>87630</wp:posOffset>
                </wp:positionV>
                <wp:extent cx="6555346" cy="636608"/>
                <wp:effectExtent l="0" t="0" r="10795" b="11430"/>
                <wp:wrapNone/>
                <wp:docPr id="6" name="Rectangle 6"/>
                <wp:cNvGraphicFramePr/>
                <a:graphic xmlns:a="http://schemas.openxmlformats.org/drawingml/2006/main">
                  <a:graphicData uri="http://schemas.microsoft.com/office/word/2010/wordprocessingShape">
                    <wps:wsp>
                      <wps:cNvSpPr/>
                      <wps:spPr>
                        <a:xfrm>
                          <a:off x="0" y="0"/>
                          <a:ext cx="6555346" cy="636608"/>
                        </a:xfrm>
                        <a:prstGeom prst="rect">
                          <a:avLst/>
                        </a:prstGeom>
                        <a:solidFill>
                          <a:schemeClr val="accent1">
                            <a:lumMod val="60000"/>
                            <a:lumOff val="40000"/>
                          </a:schemeClr>
                        </a:solidFill>
                        <a:ln w="9525">
                          <a:solidFill>
                            <a:schemeClr val="accent1">
                              <a:lumMod val="50000"/>
                            </a:schemeClr>
                          </a:solidFill>
                        </a:ln>
                      </wps:spPr>
                      <wps:style>
                        <a:lnRef idx="1">
                          <a:schemeClr val="accent5"/>
                        </a:lnRef>
                        <a:fillRef idx="2">
                          <a:schemeClr val="accent5"/>
                        </a:fillRef>
                        <a:effectRef idx="1">
                          <a:schemeClr val="accent5"/>
                        </a:effectRef>
                        <a:fontRef idx="minor">
                          <a:schemeClr val="dk1"/>
                        </a:fontRef>
                      </wps:style>
                      <wps:txbx>
                        <w:txbxContent>
                          <w:p w14:paraId="0615DE0C" w14:textId="77777777" w:rsidR="005140BB" w:rsidRPr="00B94025" w:rsidRDefault="005140BB" w:rsidP="005140BB">
                            <w:pPr>
                              <w:rPr>
                                <w:rFonts w:cstheme="minorHAnsi"/>
                              </w:rPr>
                            </w:pPr>
                            <w:r w:rsidRPr="00B94025">
                              <w:rPr>
                                <w:rFonts w:cstheme="minorHAnsi"/>
                              </w:rPr>
                              <w:t xml:space="preserve">How did Joint Programme management systems, human and financial resources, and processes including ongoing financial monitoring and budget reallocations inform and contribute to or hinder the achievement of programme objectives? </w:t>
                            </w:r>
                          </w:p>
                          <w:p w14:paraId="0FF41E7F" w14:textId="77777777" w:rsidR="005140BB" w:rsidRDefault="005140BB" w:rsidP="005140B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5927D3" id="Rectangle 6" o:spid="_x0000_s1030" style="position:absolute;margin-left:-.25pt;margin-top:6.9pt;width:516.15pt;height:50.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" fillcolor="#8eaadb [1940]" strokecolor="#1f3763 [1604]">
                <v:textbox>
                  <w:txbxContent>
                    <w:p w14:paraId="0615DE0C" w14:textId="77777777" w:rsidR="005140BB" w:rsidRPr="00B94025" w:rsidRDefault="005140BB" w:rsidP="005140BB">
                      <w:pPr>
                        <w:rPr>
                          <w:rFonts w:cstheme="minorHAnsi"/>
                        </w:rPr>
                      </w:pPr>
                      <w:r w:rsidRPr="00B94025">
                        <w:rPr>
                          <w:rFonts w:cstheme="minorHAnsi"/>
                        </w:rPr>
                        <w:t xml:space="preserve">How did Joint Programme management systems, human and financial resources, and processes including ongoing financial monitoring and budget reallocations inform and contribute to or hinder the achievement of programme objectives? </w:t>
                      </w:r>
                    </w:p>
                    <w:p w14:paraId="0FF41E7F" w14:textId="77777777" w:rsidR="005140BB" w:rsidRDefault="005140BB" w:rsidP="005140BB"/>
                  </w:txbxContent>
                </v:textbox>
              </v:rect>
            </w:pict>
          </mc:Fallback>
        </mc:AlternateContent>
      </w:r>
    </w:p>
    <w:p w14:paraId="57AC74E8" w14:textId="77777777" w:rsidR="005140BB" w:rsidRDefault="005140BB" w:rsidP="005140BB">
      <w:pPr>
        <w:rPr>
          <w:rFonts w:cstheme="minorHAnsi"/>
        </w:rPr>
      </w:pPr>
    </w:p>
    <w:p w14:paraId="0E0DDA40" w14:textId="77777777" w:rsidR="005140BB" w:rsidRDefault="005140BB" w:rsidP="005140BB">
      <w:pPr>
        <w:rPr>
          <w:rFonts w:cstheme="minorHAnsi"/>
        </w:rPr>
      </w:pPr>
    </w:p>
    <w:p w14:paraId="447A874A" w14:textId="77777777" w:rsidR="005140BB" w:rsidRDefault="005140BB" w:rsidP="005140BB">
      <w:pPr>
        <w:rPr>
          <w:rFonts w:cstheme="minorHAnsi"/>
        </w:rPr>
      </w:pPr>
    </w:p>
    <w:p w14:paraId="2BA50B02" w14:textId="77777777" w:rsidR="005140BB" w:rsidRDefault="005140BB" w:rsidP="005140BB">
      <w:pPr>
        <w:rPr>
          <w:rFonts w:cstheme="minorHAnsi"/>
        </w:rPr>
      </w:pPr>
    </w:p>
    <w:p w14:paraId="75A41F7E" w14:textId="77777777" w:rsidR="005140BB" w:rsidRPr="00140D67" w:rsidRDefault="005140BB" w:rsidP="00710381"/>
    <w:p w14:paraId="5AE36B49" w14:textId="4E19A1B9" w:rsidR="00DD241A" w:rsidRPr="00140D67" w:rsidRDefault="00DD241A" w:rsidP="00605C14">
      <w:pPr>
        <w:pStyle w:val="Heading2"/>
      </w:pPr>
      <w:bookmarkStart w:id="298" w:name="_Toc139986018"/>
      <w:bookmarkStart w:id="299" w:name="_Toc140714229"/>
      <w:bookmarkStart w:id="300" w:name="_Toc140777624"/>
      <w:bookmarkStart w:id="301" w:name="_Toc140777779"/>
      <w:bookmarkStart w:id="302" w:name="_Toc140779571"/>
      <w:bookmarkStart w:id="303" w:name="_Toc140779801"/>
      <w:bookmarkStart w:id="304" w:name="_Toc144244630"/>
      <w:bookmarkStart w:id="305" w:name="_Toc144244733"/>
      <w:r>
        <w:t xml:space="preserve">Finding </w:t>
      </w:r>
      <w:r w:rsidR="001471BC">
        <w:t>8</w:t>
      </w:r>
      <w:r>
        <w:t xml:space="preserve">:  </w:t>
      </w:r>
      <w:r w:rsidRPr="00140D67">
        <w:t>The Joint Programme maximized impact on a small budget</w:t>
      </w:r>
      <w:bookmarkEnd w:id="298"/>
      <w:bookmarkEnd w:id="299"/>
      <w:bookmarkEnd w:id="300"/>
      <w:bookmarkEnd w:id="301"/>
      <w:bookmarkEnd w:id="302"/>
      <w:bookmarkEnd w:id="303"/>
      <w:bookmarkEnd w:id="304"/>
      <w:bookmarkEnd w:id="305"/>
    </w:p>
    <w:p w14:paraId="6197C3E2" w14:textId="1505036A" w:rsidR="00DD241A" w:rsidRDefault="00DD241A" w:rsidP="00DD24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r>
        <w:rPr>
          <w:rFonts w:cs="Helvetica"/>
          <w:color w:val="000000"/>
        </w:rPr>
        <w:t xml:space="preserve">The total budget for 4.5 year Joint Programme was USD </w:t>
      </w:r>
      <w:r w:rsidRPr="00E74B2A">
        <w:rPr>
          <w:rFonts w:cs="Helvetica"/>
          <w:color w:val="000000"/>
        </w:rPr>
        <w:t>$ 5,488,436</w:t>
      </w:r>
      <w:r>
        <w:rPr>
          <w:rFonts w:cs="Helvetica"/>
          <w:color w:val="000000"/>
        </w:rPr>
        <w:t xml:space="preserve">, with </w:t>
      </w:r>
      <w:r w:rsidRPr="00E74B2A">
        <w:rPr>
          <w:rFonts w:cs="Helvetica"/>
          <w:color w:val="000000"/>
        </w:rPr>
        <w:t xml:space="preserve">USD $2,599,436 </w:t>
      </w:r>
      <w:r>
        <w:rPr>
          <w:rFonts w:cs="Helvetica"/>
          <w:color w:val="000000"/>
        </w:rPr>
        <w:t xml:space="preserve">allocated to UN Women and </w:t>
      </w:r>
      <w:r w:rsidRPr="00E74B2A">
        <w:rPr>
          <w:rFonts w:cs="Helvetica"/>
          <w:color w:val="000000"/>
        </w:rPr>
        <w:t>USD $2,889,000</w:t>
      </w:r>
      <w:r>
        <w:rPr>
          <w:rFonts w:cs="Helvetica"/>
          <w:color w:val="000000"/>
        </w:rPr>
        <w:t xml:space="preserve"> to </w:t>
      </w:r>
      <w:r w:rsidRPr="00E74B2A">
        <w:rPr>
          <w:rFonts w:cs="Helvetica"/>
          <w:color w:val="000000"/>
        </w:rPr>
        <w:t>WHO</w:t>
      </w:r>
      <w:r>
        <w:rPr>
          <w:rFonts w:cs="Helvetica"/>
          <w:color w:val="000000"/>
        </w:rPr>
        <w:t xml:space="preserve">. </w:t>
      </w:r>
      <w:r w:rsidR="00BF4315">
        <w:rPr>
          <w:rFonts w:cs="Helvetica"/>
          <w:color w:val="000000"/>
        </w:rPr>
        <w:t xml:space="preserve"> </w:t>
      </w:r>
      <w:r w:rsidRPr="00140D67">
        <w:rPr>
          <w:rFonts w:cs="Helvetica"/>
          <w:color w:val="000000"/>
        </w:rPr>
        <w:t xml:space="preserve">The combined effect of the many activities implemented under the Joint Programme has </w:t>
      </w:r>
      <w:r>
        <w:rPr>
          <w:rFonts w:cs="Helvetica"/>
          <w:color w:val="000000"/>
        </w:rPr>
        <w:t xml:space="preserve">fundamentally </w:t>
      </w:r>
      <w:r w:rsidRPr="00140D67">
        <w:rPr>
          <w:rFonts w:cs="Helvetica"/>
          <w:color w:val="000000"/>
        </w:rPr>
        <w:t>changed the landscape of the VAW data field, but these changes will be felt most keenly only several years down the road</w:t>
      </w:r>
      <w:r>
        <w:rPr>
          <w:rFonts w:cs="Helvetica"/>
          <w:color w:val="000000"/>
        </w:rPr>
        <w:t xml:space="preserve"> when more surveys employ the developed methods to produce new data</w:t>
      </w:r>
      <w:r w:rsidRPr="00140D67">
        <w:rPr>
          <w:rFonts w:cs="Helvetica"/>
          <w:color w:val="000000"/>
        </w:rPr>
        <w:t xml:space="preserve">. </w:t>
      </w:r>
      <w:r w:rsidR="00BF4315" w:rsidRPr="00140D67">
        <w:rPr>
          <w:rFonts w:cs="Helvetica"/>
          <w:color w:val="000000"/>
        </w:rPr>
        <w:t xml:space="preserve">  </w:t>
      </w:r>
      <w:r w:rsidRPr="00140D67">
        <w:rPr>
          <w:rFonts w:cs="Helvetica"/>
          <w:color w:val="000000"/>
        </w:rPr>
        <w:t>For example, many of the consultative processes facilitated by the Joint Programme resulted in a specific agreed-on shift in the way VAW will be measured</w:t>
      </w:r>
      <w:r>
        <w:rPr>
          <w:rFonts w:cs="Helvetica"/>
          <w:color w:val="000000"/>
        </w:rPr>
        <w:t xml:space="preserve">. </w:t>
      </w:r>
      <w:r w:rsidR="002C0E9A">
        <w:rPr>
          <w:rFonts w:cs="Helvetica"/>
          <w:color w:val="000000"/>
        </w:rPr>
        <w:t xml:space="preserve"> </w:t>
      </w:r>
      <w:r w:rsidRPr="00140D67">
        <w:rPr>
          <w:rFonts w:cs="Helvetica"/>
          <w:color w:val="000000"/>
        </w:rPr>
        <w:t xml:space="preserve">The Joint Programme </w:t>
      </w:r>
      <w:r>
        <w:rPr>
          <w:rFonts w:cs="Helvetica"/>
          <w:color w:val="000000"/>
        </w:rPr>
        <w:t xml:space="preserve">also </w:t>
      </w:r>
      <w:r w:rsidRPr="00140D67">
        <w:rPr>
          <w:rFonts w:cs="Helvetica"/>
          <w:color w:val="000000"/>
        </w:rPr>
        <w:t xml:space="preserve">engaged all the important players and experts who are moving the field forward—including the UN Statistical Commission, country NSOs, statisticians, </w:t>
      </w:r>
      <w:r>
        <w:rPr>
          <w:rFonts w:cs="Helvetica"/>
          <w:color w:val="000000"/>
        </w:rPr>
        <w:t xml:space="preserve">and </w:t>
      </w:r>
      <w:r w:rsidRPr="00140D67">
        <w:rPr>
          <w:rFonts w:cs="Helvetica"/>
          <w:color w:val="000000"/>
        </w:rPr>
        <w:t xml:space="preserve">researchers—to </w:t>
      </w:r>
      <w:r>
        <w:rPr>
          <w:rFonts w:cs="Helvetica"/>
          <w:color w:val="000000"/>
        </w:rPr>
        <w:t>engage on</w:t>
      </w:r>
      <w:r w:rsidRPr="00140D67">
        <w:rPr>
          <w:rFonts w:cs="Helvetica"/>
          <w:color w:val="000000"/>
        </w:rPr>
        <w:t xml:space="preserve"> up-to-date, state of the art methods to collect and produce VAW prevalence and administrative data.  </w:t>
      </w:r>
    </w:p>
    <w:p w14:paraId="16429251" w14:textId="77777777" w:rsidR="00DD241A" w:rsidRDefault="00DD241A" w:rsidP="00DD24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p>
    <w:p w14:paraId="12F3DF68" w14:textId="125692CA" w:rsidR="00DD241A" w:rsidRPr="00140D67" w:rsidRDefault="00DD241A" w:rsidP="00DD24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r w:rsidRPr="00140D67">
        <w:rPr>
          <w:rFonts w:cs="Helvetica"/>
          <w:color w:val="000000"/>
        </w:rPr>
        <w:t xml:space="preserve">This means that in several years hence, VAW service data will be </w:t>
      </w:r>
      <w:r w:rsidR="00BC4766">
        <w:rPr>
          <w:rFonts w:cs="Helvetica"/>
          <w:color w:val="000000"/>
        </w:rPr>
        <w:t>enhanced</w:t>
      </w:r>
      <w:r w:rsidR="00BC4766" w:rsidRPr="00140D67">
        <w:rPr>
          <w:rFonts w:cs="Helvetica"/>
          <w:color w:val="000000"/>
        </w:rPr>
        <w:t xml:space="preserve"> </w:t>
      </w:r>
      <w:r w:rsidRPr="00140D67">
        <w:rPr>
          <w:rFonts w:cs="Helvetica"/>
          <w:color w:val="000000"/>
        </w:rPr>
        <w:t xml:space="preserve">in countries working on their administrative systems, </w:t>
      </w:r>
      <w:r>
        <w:rPr>
          <w:rFonts w:cs="Helvetica"/>
          <w:color w:val="000000"/>
        </w:rPr>
        <w:t>and survey data will capture the areas of VAW</w:t>
      </w:r>
      <w:r w:rsidRPr="00140D67">
        <w:rPr>
          <w:rFonts w:cs="Helvetica"/>
          <w:color w:val="000000"/>
        </w:rPr>
        <w:t xml:space="preserve"> </w:t>
      </w:r>
      <w:r>
        <w:rPr>
          <w:rFonts w:cs="Helvetica"/>
          <w:color w:val="000000"/>
        </w:rPr>
        <w:t xml:space="preserve">for which the Joint Programme developed new </w:t>
      </w:r>
      <w:r w:rsidR="00621FB8" w:rsidRPr="00140D67">
        <w:rPr>
          <w:rFonts w:cs="Helvetica"/>
          <w:color w:val="000000"/>
        </w:rPr>
        <w:t>(e.g.,</w:t>
      </w:r>
      <w:r w:rsidR="00621FB8">
        <w:rPr>
          <w:rFonts w:cs="Helvetica"/>
          <w:color w:val="000000"/>
        </w:rPr>
        <w:t xml:space="preserve"> for online and technology facilitated violence against women and girls</w:t>
      </w:r>
      <w:r w:rsidR="00621FB8" w:rsidRPr="00140D67">
        <w:rPr>
          <w:rFonts w:cs="Helvetica"/>
          <w:color w:val="000000"/>
        </w:rPr>
        <w:t xml:space="preserve">, </w:t>
      </w:r>
      <w:r w:rsidR="00621FB8">
        <w:rPr>
          <w:rFonts w:cs="Helvetica"/>
          <w:color w:val="000000"/>
        </w:rPr>
        <w:t xml:space="preserve">psychological intimate partner violence, violence against </w:t>
      </w:r>
      <w:r w:rsidR="00621FB8" w:rsidRPr="00140D67">
        <w:rPr>
          <w:rFonts w:cs="Helvetica"/>
          <w:color w:val="000000"/>
        </w:rPr>
        <w:t xml:space="preserve">older women, </w:t>
      </w:r>
      <w:r w:rsidR="00621FB8">
        <w:rPr>
          <w:rFonts w:cs="Helvetica"/>
          <w:color w:val="000000"/>
        </w:rPr>
        <w:t xml:space="preserve">violence against </w:t>
      </w:r>
      <w:r w:rsidR="00621FB8" w:rsidRPr="00140D67">
        <w:rPr>
          <w:rFonts w:cs="Helvetica"/>
          <w:color w:val="000000"/>
        </w:rPr>
        <w:t>women with disability</w:t>
      </w:r>
      <w:r w:rsidRPr="00140D67">
        <w:rPr>
          <w:rFonts w:cs="Helvetica"/>
          <w:color w:val="000000"/>
        </w:rPr>
        <w:t xml:space="preserve">). </w:t>
      </w:r>
      <w:r w:rsidR="00ED6631" w:rsidRPr="00140D67">
        <w:rPr>
          <w:rFonts w:cs="Helvetica"/>
          <w:color w:val="000000"/>
        </w:rPr>
        <w:t xml:space="preserve"> </w:t>
      </w:r>
      <w:r>
        <w:rPr>
          <w:rFonts w:cs="Helvetica"/>
          <w:color w:val="000000"/>
        </w:rPr>
        <w:t>Some of these</w:t>
      </w:r>
      <w:r w:rsidRPr="00140D67">
        <w:rPr>
          <w:rFonts w:cs="Helvetica"/>
          <w:color w:val="000000"/>
        </w:rPr>
        <w:t xml:space="preserve"> revised or newly developed measures </w:t>
      </w:r>
      <w:r>
        <w:rPr>
          <w:rFonts w:cs="Helvetica"/>
          <w:color w:val="000000"/>
        </w:rPr>
        <w:t>are already being used</w:t>
      </w:r>
      <w:r w:rsidRPr="00140D67">
        <w:rPr>
          <w:rFonts w:cs="Helvetica"/>
          <w:color w:val="000000"/>
        </w:rPr>
        <w:t xml:space="preserve"> in surveys</w:t>
      </w:r>
      <w:r>
        <w:rPr>
          <w:rFonts w:cs="Helvetica"/>
          <w:color w:val="000000"/>
        </w:rPr>
        <w:t>, and others will be used in the future, producing data</w:t>
      </w:r>
      <w:r w:rsidRPr="00140D67">
        <w:rPr>
          <w:rFonts w:cs="Helvetica"/>
          <w:color w:val="000000"/>
        </w:rPr>
        <w:t xml:space="preserve"> in the next several years</w:t>
      </w:r>
      <w:r>
        <w:rPr>
          <w:rFonts w:cs="Helvetica"/>
          <w:color w:val="000000"/>
        </w:rPr>
        <w:t xml:space="preserve">. </w:t>
      </w:r>
      <w:r w:rsidR="00086692">
        <w:rPr>
          <w:rFonts w:cs="Helvetica"/>
          <w:color w:val="000000"/>
        </w:rPr>
        <w:t xml:space="preserve"> </w:t>
      </w:r>
      <w:r>
        <w:rPr>
          <w:rFonts w:cs="Helvetica"/>
          <w:color w:val="000000"/>
        </w:rPr>
        <w:t>Data</w:t>
      </w:r>
      <w:r w:rsidRPr="00140D67">
        <w:rPr>
          <w:rFonts w:cs="Helvetica"/>
          <w:color w:val="000000"/>
        </w:rPr>
        <w:t xml:space="preserve"> from these surveys or studies will eventually </w:t>
      </w:r>
      <w:r>
        <w:rPr>
          <w:rFonts w:cs="Helvetica"/>
          <w:color w:val="000000"/>
        </w:rPr>
        <w:t xml:space="preserve">be used to </w:t>
      </w:r>
      <w:r w:rsidRPr="00140D67">
        <w:rPr>
          <w:rFonts w:cs="Helvetica"/>
          <w:color w:val="000000"/>
        </w:rPr>
        <w:t>shape policy reform and programmatic design that will result in better VAW preventi</w:t>
      </w:r>
      <w:r>
        <w:rPr>
          <w:rFonts w:cs="Helvetica"/>
          <w:color w:val="000000"/>
        </w:rPr>
        <w:t>on</w:t>
      </w:r>
      <w:r w:rsidRPr="00140D67">
        <w:rPr>
          <w:rFonts w:cs="Helvetica"/>
          <w:color w:val="000000"/>
        </w:rPr>
        <w:t xml:space="preserve"> and </w:t>
      </w:r>
      <w:r>
        <w:rPr>
          <w:rFonts w:cs="Helvetica"/>
          <w:color w:val="000000"/>
        </w:rPr>
        <w:t>response</w:t>
      </w:r>
      <w:r w:rsidRPr="00140D67">
        <w:rPr>
          <w:rFonts w:cs="Helvetica"/>
          <w:color w:val="000000"/>
        </w:rPr>
        <w:t>.</w:t>
      </w:r>
    </w:p>
    <w:p w14:paraId="30CE522D" w14:textId="77777777" w:rsidR="00DD241A" w:rsidRPr="00140D67" w:rsidRDefault="00DD241A" w:rsidP="00DD24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p>
    <w:p w14:paraId="7633676E" w14:textId="61C7632C" w:rsidR="00DD241A" w:rsidRPr="002C0E9A" w:rsidRDefault="00DD241A" w:rsidP="00C652CB">
      <w:pPr>
        <w:pStyle w:val="ListParagraph"/>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r w:rsidRPr="002C0E9A">
        <w:rPr>
          <w:rFonts w:cs="Helvetica"/>
          <w:b/>
          <w:bCs/>
          <w:color w:val="000000"/>
        </w:rPr>
        <w:lastRenderedPageBreak/>
        <w:t xml:space="preserve">Given that the budget for a single venture to create </w:t>
      </w:r>
      <w:r>
        <w:rPr>
          <w:rFonts w:cs="Helvetica"/>
          <w:b/>
          <w:bCs/>
          <w:color w:val="000000"/>
        </w:rPr>
        <w:t xml:space="preserve">a set of </w:t>
      </w:r>
      <w:r w:rsidRPr="002C0E9A">
        <w:rPr>
          <w:rFonts w:cs="Helvetica"/>
          <w:b/>
          <w:bCs/>
          <w:color w:val="000000"/>
        </w:rPr>
        <w:t>new measures could reasonably total $350,</w:t>
      </w:r>
      <w:r w:rsidR="00ED6631" w:rsidRPr="002C0E9A">
        <w:rPr>
          <w:rFonts w:cs="Helvetica"/>
          <w:b/>
          <w:bCs/>
          <w:color w:val="000000"/>
        </w:rPr>
        <w:t>000</w:t>
      </w:r>
      <w:r>
        <w:rPr>
          <w:rStyle w:val="FootnoteReference"/>
          <w:rFonts w:cs="Helvetica"/>
          <w:color w:val="000000"/>
        </w:rPr>
        <w:footnoteReference w:id="83"/>
      </w:r>
      <w:r w:rsidRPr="002C0E9A">
        <w:rPr>
          <w:rFonts w:cs="Helvetica"/>
          <w:color w:val="000000"/>
        </w:rPr>
        <w:t xml:space="preserve">  totaling just the consultative processes convened by the Joint Programme </w:t>
      </w:r>
      <w:r>
        <w:rPr>
          <w:rFonts w:cs="Helvetica"/>
          <w:color w:val="000000"/>
        </w:rPr>
        <w:t xml:space="preserve">and </w:t>
      </w:r>
      <w:r w:rsidRPr="002C0E9A">
        <w:rPr>
          <w:rFonts w:cs="Helvetica"/>
          <w:color w:val="000000"/>
        </w:rPr>
        <w:t>excluding everything else that the Joint Programme did, it is clear that the investment was small relative to the results it produced.</w:t>
      </w:r>
    </w:p>
    <w:p w14:paraId="2D13D40F" w14:textId="77777777" w:rsidR="00DD241A" w:rsidRDefault="00DD241A" w:rsidP="00DD241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S Gothic" w:hAnsi="MS Gothic"/>
          <w:color w:val="000000"/>
        </w:rPr>
      </w:pPr>
      <w:r w:rsidRPr="00BF4315">
        <w:rPr>
          <w:rFonts w:ascii="MS Gothic" w:hAnsi="MS Gothic"/>
          <w:color w:val="000000"/>
          <w:highlight w:val="yellow"/>
        </w:rPr>
        <w:t>‬</w:t>
      </w:r>
    </w:p>
    <w:p w14:paraId="1337C616" w14:textId="63F768B0" w:rsidR="005140BB" w:rsidRPr="00AC7883" w:rsidRDefault="00AC7883" w:rsidP="00ED66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r w:rsidRPr="00A26346">
        <w:rPr>
          <w:b/>
          <w:bCs/>
          <w:color w:val="000000"/>
        </w:rPr>
        <w:t xml:space="preserve">In </w:t>
      </w:r>
      <w:r w:rsidR="00C70788">
        <w:rPr>
          <w:b/>
          <w:bCs/>
          <w:color w:val="000000"/>
        </w:rPr>
        <w:t>some areas</w:t>
      </w:r>
      <w:r w:rsidRPr="00A26346">
        <w:rPr>
          <w:b/>
          <w:bCs/>
          <w:color w:val="000000"/>
        </w:rPr>
        <w:t xml:space="preserve">, the Joint Programme was operating under limited </w:t>
      </w:r>
      <w:r w:rsidR="00A26346" w:rsidRPr="00A26346">
        <w:rPr>
          <w:b/>
          <w:bCs/>
          <w:color w:val="000000"/>
        </w:rPr>
        <w:t xml:space="preserve">funds and </w:t>
      </w:r>
      <w:r w:rsidR="0001712C">
        <w:rPr>
          <w:b/>
          <w:bCs/>
          <w:color w:val="000000"/>
        </w:rPr>
        <w:t>lack of needed</w:t>
      </w:r>
      <w:r w:rsidR="00A26346" w:rsidRPr="00A26346">
        <w:rPr>
          <w:b/>
          <w:bCs/>
          <w:color w:val="000000"/>
        </w:rPr>
        <w:t xml:space="preserve"> staffing at HQ</w:t>
      </w:r>
      <w:r w:rsidR="00A26346">
        <w:rPr>
          <w:color w:val="000000"/>
        </w:rPr>
        <w:t xml:space="preserve">.  There were intense time commitments </w:t>
      </w:r>
      <w:r w:rsidR="007E5ED8">
        <w:rPr>
          <w:color w:val="000000"/>
        </w:rPr>
        <w:t xml:space="preserve">required to support </w:t>
      </w:r>
      <w:r w:rsidR="00A26346">
        <w:rPr>
          <w:color w:val="000000"/>
        </w:rPr>
        <w:t xml:space="preserve">countries </w:t>
      </w:r>
      <w:r w:rsidR="007E5ED8">
        <w:rPr>
          <w:color w:val="000000"/>
        </w:rPr>
        <w:t>and only a</w:t>
      </w:r>
      <w:r w:rsidR="00A26346">
        <w:rPr>
          <w:color w:val="000000"/>
        </w:rPr>
        <w:t xml:space="preserve"> small HQ team at both agencies </w:t>
      </w:r>
      <w:r w:rsidR="00DF02C5">
        <w:rPr>
          <w:color w:val="000000"/>
        </w:rPr>
        <w:t xml:space="preserve">(only two personnel) </w:t>
      </w:r>
      <w:r w:rsidR="00A26346">
        <w:rPr>
          <w:color w:val="000000"/>
        </w:rPr>
        <w:t xml:space="preserve">for activities such as the country consultations </w:t>
      </w:r>
      <w:r w:rsidR="00621FB8">
        <w:rPr>
          <w:color w:val="000000"/>
        </w:rPr>
        <w:t xml:space="preserve">process </w:t>
      </w:r>
      <w:r w:rsidR="00A26346">
        <w:rPr>
          <w:color w:val="000000"/>
        </w:rPr>
        <w:t xml:space="preserve">on the </w:t>
      </w:r>
      <w:r w:rsidR="00621FB8">
        <w:rPr>
          <w:color w:val="000000"/>
        </w:rPr>
        <w:t xml:space="preserve">prevalence </w:t>
      </w:r>
      <w:r w:rsidR="00A26346">
        <w:rPr>
          <w:color w:val="000000"/>
        </w:rPr>
        <w:t xml:space="preserve">estimates and the extensive technical support offered to </w:t>
      </w:r>
      <w:r w:rsidR="00621FB8">
        <w:rPr>
          <w:color w:val="000000"/>
        </w:rPr>
        <w:t>regions and countries</w:t>
      </w:r>
      <w:r w:rsidR="00A26346">
        <w:rPr>
          <w:color w:val="000000"/>
        </w:rPr>
        <w:t xml:space="preserve">. </w:t>
      </w:r>
      <w:r w:rsidR="00621FB8">
        <w:rPr>
          <w:color w:val="000000"/>
        </w:rPr>
        <w:t xml:space="preserve"> </w:t>
      </w:r>
      <w:r w:rsidR="002122F2">
        <w:rPr>
          <w:color w:val="000000"/>
        </w:rPr>
        <w:t xml:space="preserve">For example, lack of </w:t>
      </w:r>
      <w:r w:rsidR="001F782E">
        <w:rPr>
          <w:color w:val="000000"/>
        </w:rPr>
        <w:t xml:space="preserve">personnel </w:t>
      </w:r>
      <w:r w:rsidR="002122F2">
        <w:rPr>
          <w:color w:val="000000"/>
        </w:rPr>
        <w:t xml:space="preserve"> imposed barriers to programme visibility, which is dependent on a strong knowledge management strategy.  Interview participants in the Mid-term reflection exercise commented on the lack of visibility to the extent that </w:t>
      </w:r>
      <w:r w:rsidR="00AF7A4F">
        <w:rPr>
          <w:color w:val="000000"/>
        </w:rPr>
        <w:t>several</w:t>
      </w:r>
      <w:r w:rsidR="002122F2">
        <w:rPr>
          <w:color w:val="000000"/>
        </w:rPr>
        <w:t xml:space="preserve"> asked for clarification on the Joint Programme.</w:t>
      </w:r>
      <w:r w:rsidR="002122F2">
        <w:rPr>
          <w:rStyle w:val="FootnoteReference"/>
          <w:color w:val="000000"/>
        </w:rPr>
        <w:footnoteReference w:id="84"/>
      </w:r>
      <w:r w:rsidR="002122F2">
        <w:rPr>
          <w:color w:val="000000"/>
        </w:rPr>
        <w:t xml:space="preserve">  </w:t>
      </w:r>
      <w:r w:rsidR="00A26346">
        <w:rPr>
          <w:color w:val="000000"/>
        </w:rPr>
        <w:t xml:space="preserve"> </w:t>
      </w:r>
      <w:r w:rsidR="002122F2">
        <w:rPr>
          <w:color w:val="000000"/>
        </w:rPr>
        <w:t xml:space="preserve">The type of knowledge management strategy that would benefit an </w:t>
      </w:r>
      <w:r w:rsidR="00A26346">
        <w:rPr>
          <w:color w:val="000000"/>
        </w:rPr>
        <w:t>initiative like</w:t>
      </w:r>
      <w:r w:rsidR="00AF7A4F">
        <w:rPr>
          <w:color w:val="000000"/>
        </w:rPr>
        <w:t xml:space="preserve"> this is expensive and requires</w:t>
      </w:r>
      <w:r w:rsidR="00A26346">
        <w:rPr>
          <w:color w:val="000000"/>
        </w:rPr>
        <w:t xml:space="preserve"> </w:t>
      </w:r>
      <w:r w:rsidR="00AF7A4F">
        <w:rPr>
          <w:color w:val="000000"/>
        </w:rPr>
        <w:t xml:space="preserve">dedicated staff to implementing it.  This was recognized by the Joint Programme in the communications strategy developed </w:t>
      </w:r>
      <w:r w:rsidR="003F7F9A">
        <w:rPr>
          <w:color w:val="000000"/>
        </w:rPr>
        <w:t>in</w:t>
      </w:r>
      <w:r w:rsidR="00AF7A4F">
        <w:rPr>
          <w:color w:val="000000"/>
        </w:rPr>
        <w:t xml:space="preserve"> 2022.</w:t>
      </w:r>
      <w:r w:rsidR="00AF7A4F">
        <w:rPr>
          <w:rStyle w:val="FootnoteReference"/>
          <w:color w:val="000000"/>
        </w:rPr>
        <w:footnoteReference w:id="85"/>
      </w:r>
    </w:p>
    <w:p w14:paraId="5DB7048B" w14:textId="77777777" w:rsidR="00052369" w:rsidRDefault="00052369">
      <w:pPr>
        <w:rPr>
          <w:rFonts w:ascii="Avenir Book" w:eastAsiaTheme="majorEastAsia" w:hAnsi="Avenir Book" w:cstheme="majorBidi"/>
          <w:b/>
          <w:color w:val="1F3864" w:themeColor="accent1" w:themeShade="80"/>
          <w:sz w:val="24"/>
          <w:szCs w:val="26"/>
        </w:rPr>
      </w:pPr>
      <w:bookmarkStart w:id="306" w:name="_Toc140777625"/>
      <w:bookmarkStart w:id="307" w:name="_Toc140777780"/>
      <w:bookmarkStart w:id="308" w:name="_Toc140779572"/>
      <w:bookmarkStart w:id="309" w:name="_Toc140779802"/>
    </w:p>
    <w:p w14:paraId="6CBB08E8" w14:textId="77777777" w:rsidR="00DD241A" w:rsidRPr="009E02F2" w:rsidRDefault="00DD241A" w:rsidP="00DD241A">
      <w:pPr>
        <w:pStyle w:val="Heading2"/>
      </w:pPr>
      <w:bookmarkStart w:id="310" w:name="_Toc140714230"/>
      <w:bookmarkStart w:id="311" w:name="_Toc144244631"/>
      <w:bookmarkStart w:id="312" w:name="_Toc144244734"/>
      <w:r>
        <w:t xml:space="preserve">3.6 </w:t>
      </w:r>
      <w:r w:rsidRPr="009E02F2">
        <w:t>Sustainability of the programme</w:t>
      </w:r>
      <w:bookmarkEnd w:id="306"/>
      <w:bookmarkEnd w:id="307"/>
      <w:bookmarkEnd w:id="308"/>
      <w:bookmarkEnd w:id="309"/>
      <w:bookmarkEnd w:id="310"/>
      <w:bookmarkEnd w:id="311"/>
      <w:bookmarkEnd w:id="312"/>
    </w:p>
    <w:p w14:paraId="5E5194BB" w14:textId="77777777" w:rsidR="00DD241A" w:rsidRDefault="00DD241A" w:rsidP="00DD241A">
      <w:pPr>
        <w:rPr>
          <w:rFonts w:cstheme="minorHAnsi"/>
        </w:rPr>
      </w:pPr>
    </w:p>
    <w:p w14:paraId="36F30B0B" w14:textId="77777777" w:rsidR="005140BB" w:rsidRDefault="005D401A" w:rsidP="005140BB">
      <w:pPr>
        <w:rPr>
          <w:rFonts w:cstheme="minorHAnsi"/>
        </w:rPr>
      </w:pPr>
      <w:r>
        <w:rPr>
          <w:noProof/>
        </w:rPr>
        <mc:AlternateContent>
          <mc:Choice Requires="wps">
            <w:drawing>
              <wp:anchor distT="0" distB="0" distL="114300" distR="114300" simplePos="0" relativeHeight="251658245" behindDoc="0" locked="0" layoutInCell="1" allowOverlap="1" wp14:anchorId="7F100C99" wp14:editId="25C05879">
                <wp:simplePos x="0" y="0"/>
                <wp:positionH relativeFrom="column">
                  <wp:posOffset>-3175</wp:posOffset>
                </wp:positionH>
                <wp:positionV relativeFrom="paragraph">
                  <wp:posOffset>44937</wp:posOffset>
                </wp:positionV>
                <wp:extent cx="6555346" cy="486137"/>
                <wp:effectExtent l="0" t="0" r="10795" b="9525"/>
                <wp:wrapNone/>
                <wp:docPr id="7" name="Rectangle 7"/>
                <wp:cNvGraphicFramePr/>
                <a:graphic xmlns:a="http://schemas.openxmlformats.org/drawingml/2006/main">
                  <a:graphicData uri="http://schemas.microsoft.com/office/word/2010/wordprocessingShape">
                    <wps:wsp>
                      <wps:cNvSpPr/>
                      <wps:spPr>
                        <a:xfrm>
                          <a:off x="0" y="0"/>
                          <a:ext cx="6555346" cy="486137"/>
                        </a:xfrm>
                        <a:prstGeom prst="rect">
                          <a:avLst/>
                        </a:prstGeom>
                        <a:solidFill>
                          <a:schemeClr val="accent1">
                            <a:lumMod val="60000"/>
                            <a:lumOff val="40000"/>
                          </a:schemeClr>
                        </a:solidFill>
                        <a:ln w="9525">
                          <a:solidFill>
                            <a:schemeClr val="accent1">
                              <a:lumMod val="50000"/>
                            </a:schemeClr>
                          </a:solidFill>
                        </a:ln>
                      </wps:spPr>
                      <wps:style>
                        <a:lnRef idx="1">
                          <a:schemeClr val="accent5"/>
                        </a:lnRef>
                        <a:fillRef idx="2">
                          <a:schemeClr val="accent5"/>
                        </a:fillRef>
                        <a:effectRef idx="1">
                          <a:schemeClr val="accent5"/>
                        </a:effectRef>
                        <a:fontRef idx="minor">
                          <a:schemeClr val="dk1"/>
                        </a:fontRef>
                      </wps:style>
                      <wps:txbx>
                        <w:txbxContent>
                          <w:p w14:paraId="26F1DBC9" w14:textId="77777777" w:rsidR="005140BB" w:rsidRPr="005140BB" w:rsidRDefault="005140BB" w:rsidP="005140BB">
                            <w:pPr>
                              <w:rPr>
                                <w:rFonts w:cstheme="minorHAnsi"/>
                              </w:rPr>
                            </w:pPr>
                            <w:r w:rsidRPr="00B94025">
                              <w:rPr>
                                <w:rFonts w:cstheme="minorHAnsi"/>
                              </w:rPr>
                              <w:t>To what extent were the Joint Programme’s strategies to support the production, analysis and use of VAW data designed to last into the medium and long term?</w:t>
                            </w:r>
                          </w:p>
                          <w:p w14:paraId="27897DF8" w14:textId="77777777" w:rsidR="005140BB" w:rsidRDefault="005140BB" w:rsidP="005140B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100C99" id="Rectangle 7" o:spid="_x0000_s1031" style="position:absolute;margin-left:-.25pt;margin-top:3.55pt;width:516.15pt;height:38.3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" fillcolor="#8eaadb [1940]" strokecolor="#1f3763 [1604]">
                <v:textbox>
                  <w:txbxContent>
                    <w:p w14:paraId="26F1DBC9" w14:textId="77777777" w:rsidR="005140BB" w:rsidRPr="005140BB" w:rsidRDefault="005140BB" w:rsidP="005140BB">
                      <w:pPr>
                        <w:rPr>
                          <w:rFonts w:cstheme="minorHAnsi"/>
                        </w:rPr>
                      </w:pPr>
                      <w:r w:rsidRPr="00B94025">
                        <w:rPr>
                          <w:rFonts w:cstheme="minorHAnsi"/>
                        </w:rPr>
                        <w:t>To what extent were the Joint Programme’s strategies to support the production, analysis and use of VAW data designed to last into the medium and long term?</w:t>
                      </w:r>
                    </w:p>
                    <w:p w14:paraId="27897DF8" w14:textId="77777777" w:rsidR="005140BB" w:rsidRDefault="005140BB" w:rsidP="005140BB"/>
                  </w:txbxContent>
                </v:textbox>
              </v:rect>
            </w:pict>
          </mc:Fallback>
        </mc:AlternateContent>
      </w:r>
    </w:p>
    <w:p w14:paraId="24FB6822" w14:textId="77777777" w:rsidR="005140BB" w:rsidRDefault="005140BB" w:rsidP="005140BB">
      <w:pPr>
        <w:rPr>
          <w:rFonts w:cstheme="minorHAnsi"/>
        </w:rPr>
      </w:pPr>
    </w:p>
    <w:p w14:paraId="5BD6B099" w14:textId="77777777" w:rsidR="005140BB" w:rsidRPr="00B30416" w:rsidRDefault="005140BB" w:rsidP="005140BB">
      <w:pPr>
        <w:rPr>
          <w:rFonts w:cstheme="minorHAnsi"/>
        </w:rPr>
      </w:pPr>
    </w:p>
    <w:p w14:paraId="5641CC06" w14:textId="77777777" w:rsidR="005140BB" w:rsidRPr="00140D67" w:rsidRDefault="005140BB" w:rsidP="00ED663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p>
    <w:p w14:paraId="3B4ADA76" w14:textId="4F8CE174" w:rsidR="00DD241A" w:rsidRPr="003A4919" w:rsidRDefault="00ED6631" w:rsidP="00605C14">
      <w:pPr>
        <w:pStyle w:val="Heading2"/>
      </w:pPr>
      <w:bookmarkStart w:id="313" w:name="_Toc140777626"/>
      <w:bookmarkStart w:id="314" w:name="_Toc140777781"/>
      <w:bookmarkStart w:id="315" w:name="_Toc140779573"/>
      <w:bookmarkStart w:id="316" w:name="_Toc140779803"/>
      <w:bookmarkStart w:id="317" w:name="_Toc144244632"/>
      <w:bookmarkStart w:id="318" w:name="_Toc144244735"/>
      <w:r w:rsidRPr="003A4919">
        <w:rPr>
          <w:rFonts w:ascii="MS Gothic" w:eastAsia="MS Gothic" w:hAnsi="MS Gothic" w:cs="MS Gothic" w:hint="eastAsia"/>
        </w:rPr>
        <w:t>‬</w:t>
      </w:r>
      <w:bookmarkStart w:id="319" w:name="_Toc139986019"/>
      <w:bookmarkStart w:id="320" w:name="_Toc140714231"/>
      <w:r w:rsidR="00DD241A">
        <w:t xml:space="preserve">Finding </w:t>
      </w:r>
      <w:r w:rsidR="001471BC">
        <w:t>9</w:t>
      </w:r>
      <w:r w:rsidR="00DD241A">
        <w:t xml:space="preserve">:  </w:t>
      </w:r>
      <w:r w:rsidR="00DD241A" w:rsidRPr="003A4919">
        <w:t>Sustainability was planned into activity design</w:t>
      </w:r>
      <w:bookmarkEnd w:id="313"/>
      <w:bookmarkEnd w:id="314"/>
      <w:bookmarkEnd w:id="315"/>
      <w:bookmarkEnd w:id="316"/>
      <w:bookmarkEnd w:id="319"/>
      <w:bookmarkEnd w:id="320"/>
      <w:r w:rsidR="00DD241A" w:rsidRPr="003A4919">
        <w:t xml:space="preserve"> </w:t>
      </w:r>
      <w:r w:rsidR="008E2C9B">
        <w:t>in all three areas</w:t>
      </w:r>
      <w:r w:rsidR="00F74ADD">
        <w:t xml:space="preserve"> of the Joint Programme</w:t>
      </w:r>
      <w:r w:rsidR="008E2C9B">
        <w:t xml:space="preserve">, with the strongest success </w:t>
      </w:r>
      <w:r w:rsidR="00B00032">
        <w:t>in methodological development</w:t>
      </w:r>
      <w:r w:rsidR="00F74ADD">
        <w:t xml:space="preserve"> (Area 1)</w:t>
      </w:r>
      <w:bookmarkEnd w:id="317"/>
      <w:bookmarkEnd w:id="318"/>
    </w:p>
    <w:p w14:paraId="639C63DE" w14:textId="77777777" w:rsidR="00621FB8" w:rsidRDefault="007264DB" w:rsidP="00621F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r>
        <w:rPr>
          <w:rFonts w:cs="Helvetica"/>
          <w:color w:val="000000"/>
        </w:rPr>
        <w:t xml:space="preserve">The developed methodologies, availability of quality data, and strengthened capacities, will continue to drive the cycle of data demand and use.   </w:t>
      </w:r>
      <w:r w:rsidR="00FE51B5">
        <w:rPr>
          <w:rFonts w:cs="Helvetica"/>
          <w:color w:val="000000"/>
        </w:rPr>
        <w:t xml:space="preserve">Both capacity strengthening strategies—the </w:t>
      </w:r>
      <w:r w:rsidR="00DD241A" w:rsidRPr="00605C14">
        <w:rPr>
          <w:color w:val="000000"/>
        </w:rPr>
        <w:t xml:space="preserve">regional training </w:t>
      </w:r>
      <w:r w:rsidR="00FE51B5">
        <w:rPr>
          <w:rFonts w:cs="Helvetica"/>
          <w:color w:val="000000"/>
        </w:rPr>
        <w:t xml:space="preserve">institutes and technical support given to regions and countries—have built a strong foundation of newly skilled country actors. </w:t>
      </w:r>
      <w:r w:rsidR="00621FB8">
        <w:rPr>
          <w:rFonts w:cs="Helvetica"/>
          <w:color w:val="000000"/>
        </w:rPr>
        <w:t>Joint Programme work has started a momentum of new VAW data collection, demand and use that will continue as the new methods and measures are employed in surveys and administrative systems.  However, additional resources will be needed to ensure continued sustainability.</w:t>
      </w:r>
    </w:p>
    <w:p w14:paraId="5C119F52" w14:textId="01B019B0" w:rsidR="00067A1C" w:rsidRDefault="00067A1C" w:rsidP="00A679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p>
    <w:p w14:paraId="2B19F11F" w14:textId="745E6C8B" w:rsidR="00A679D9" w:rsidRPr="00F93319" w:rsidRDefault="002F1756" w:rsidP="00941CBB">
      <w:pPr>
        <w:pStyle w:val="ListParagraph"/>
        <w:numPr>
          <w:ilvl w:val="0"/>
          <w:numId w:val="2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r>
        <w:rPr>
          <w:rFonts w:cs="Helvetica"/>
          <w:b/>
          <w:bCs/>
          <w:color w:val="000000"/>
        </w:rPr>
        <w:t xml:space="preserve">The Joint Programme used a </w:t>
      </w:r>
      <w:r w:rsidRPr="00067A1C">
        <w:rPr>
          <w:rFonts w:cs="Helvetica"/>
          <w:b/>
          <w:bCs/>
          <w:color w:val="000000"/>
        </w:rPr>
        <w:t>process</w:t>
      </w:r>
      <w:r>
        <w:rPr>
          <w:rFonts w:cs="Helvetica"/>
          <w:b/>
          <w:bCs/>
          <w:color w:val="000000"/>
        </w:rPr>
        <w:t xml:space="preserve"> to develop</w:t>
      </w:r>
      <w:r w:rsidRPr="00067A1C">
        <w:rPr>
          <w:rFonts w:cs="Helvetica"/>
          <w:b/>
          <w:bCs/>
          <w:color w:val="000000"/>
        </w:rPr>
        <w:t xml:space="preserve"> methodologies and measures </w:t>
      </w:r>
      <w:r>
        <w:rPr>
          <w:rFonts w:cs="Helvetica"/>
          <w:b/>
          <w:bCs/>
          <w:color w:val="000000"/>
        </w:rPr>
        <w:t xml:space="preserve">that can also lead to their consistent use, engendering </w:t>
      </w:r>
      <w:r w:rsidR="00393637">
        <w:rPr>
          <w:rFonts w:cs="Helvetica"/>
          <w:b/>
          <w:bCs/>
          <w:color w:val="000000"/>
        </w:rPr>
        <w:t xml:space="preserve">the </w:t>
      </w:r>
      <w:r w:rsidR="00FB28A1" w:rsidRPr="00067A1C">
        <w:rPr>
          <w:rFonts w:cs="Helvetica"/>
          <w:b/>
          <w:bCs/>
          <w:color w:val="000000"/>
        </w:rPr>
        <w:t>produc</w:t>
      </w:r>
      <w:r w:rsidR="00393637">
        <w:rPr>
          <w:rFonts w:cs="Helvetica"/>
          <w:b/>
          <w:bCs/>
          <w:color w:val="000000"/>
        </w:rPr>
        <w:t>tion of</w:t>
      </w:r>
      <w:r w:rsidR="00FB28A1" w:rsidRPr="00067A1C">
        <w:rPr>
          <w:rFonts w:cs="Helvetica"/>
          <w:b/>
          <w:bCs/>
          <w:color w:val="000000"/>
        </w:rPr>
        <w:t xml:space="preserve"> new data.</w:t>
      </w:r>
      <w:r w:rsidR="007D7079">
        <w:rPr>
          <w:rStyle w:val="FootnoteReference"/>
          <w:rFonts w:cs="Helvetica"/>
          <w:color w:val="000000"/>
        </w:rPr>
        <w:footnoteReference w:id="86"/>
      </w:r>
      <w:r w:rsidR="007D7079" w:rsidRPr="00067A1C">
        <w:rPr>
          <w:rFonts w:cs="Helvetica"/>
          <w:color w:val="000000"/>
        </w:rPr>
        <w:t xml:space="preserve">  </w:t>
      </w:r>
      <w:r w:rsidR="00EB421B" w:rsidRPr="00067A1C">
        <w:rPr>
          <w:rFonts w:cs="Helvetica"/>
          <w:color w:val="000000"/>
        </w:rPr>
        <w:t xml:space="preserve"> </w:t>
      </w:r>
      <w:r>
        <w:rPr>
          <w:rFonts w:cs="Helvetica"/>
          <w:color w:val="000000"/>
        </w:rPr>
        <w:t xml:space="preserve">The processes engaged a broad </w:t>
      </w:r>
      <w:r w:rsidR="00F93319">
        <w:rPr>
          <w:rFonts w:cs="Helvetica"/>
          <w:color w:val="000000"/>
        </w:rPr>
        <w:t xml:space="preserve">representation of key stakeholders in a consensual manner to engender the promotion and use of these new measures in data collection activities.  The Joint Programme was very successful in this strategy.  </w:t>
      </w:r>
      <w:r w:rsidR="00FB28A1" w:rsidRPr="00067A1C">
        <w:rPr>
          <w:rFonts w:cs="Helvetica"/>
          <w:color w:val="000000"/>
        </w:rPr>
        <w:t xml:space="preserve">Participants involved in these processes </w:t>
      </w:r>
      <w:r w:rsidR="00067A1C">
        <w:rPr>
          <w:rFonts w:cs="Helvetica"/>
          <w:color w:val="000000"/>
        </w:rPr>
        <w:t>agreed</w:t>
      </w:r>
      <w:r w:rsidR="00FB28A1" w:rsidRPr="00067A1C">
        <w:rPr>
          <w:rFonts w:cs="Helvetica"/>
          <w:color w:val="000000"/>
        </w:rPr>
        <w:t xml:space="preserve"> that a diverse range of key stakeholders were included, and described the meetings</w:t>
      </w:r>
      <w:r w:rsidR="00067A1C" w:rsidRPr="00067A1C">
        <w:rPr>
          <w:rFonts w:cs="Helvetica"/>
          <w:color w:val="000000"/>
        </w:rPr>
        <w:t xml:space="preserve"> as </w:t>
      </w:r>
      <w:r w:rsidR="007D7079" w:rsidRPr="00067A1C">
        <w:rPr>
          <w:rFonts w:cs="Helvetica"/>
          <w:color w:val="000000"/>
        </w:rPr>
        <w:t xml:space="preserve">transparent, participatory, </w:t>
      </w:r>
      <w:r w:rsidR="00FB28A1" w:rsidRPr="00067A1C">
        <w:rPr>
          <w:rFonts w:cs="Helvetica"/>
          <w:color w:val="000000"/>
        </w:rPr>
        <w:t xml:space="preserve">and </w:t>
      </w:r>
      <w:r w:rsidR="007D7079" w:rsidRPr="00067A1C">
        <w:rPr>
          <w:rFonts w:cs="Helvetica"/>
          <w:color w:val="000000"/>
        </w:rPr>
        <w:t>relevant</w:t>
      </w:r>
      <w:r w:rsidR="00067A1C" w:rsidRPr="00067A1C">
        <w:rPr>
          <w:rFonts w:cs="Helvetica"/>
          <w:color w:val="000000"/>
        </w:rPr>
        <w:t xml:space="preserve"> to the VAW data field</w:t>
      </w:r>
      <w:r w:rsidR="007D7079" w:rsidRPr="00067A1C">
        <w:rPr>
          <w:rFonts w:cs="Helvetica"/>
          <w:color w:val="000000"/>
        </w:rPr>
        <w:t>.</w:t>
      </w:r>
      <w:r w:rsidR="007D7079">
        <w:rPr>
          <w:rStyle w:val="FootnoteReference"/>
          <w:rFonts w:cs="Helvetica"/>
          <w:color w:val="000000"/>
        </w:rPr>
        <w:footnoteReference w:id="87"/>
      </w:r>
      <w:r w:rsidR="007D7079" w:rsidRPr="00067A1C">
        <w:rPr>
          <w:rFonts w:cs="Helvetica"/>
          <w:color w:val="000000"/>
        </w:rPr>
        <w:t xml:space="preserve">  </w:t>
      </w:r>
    </w:p>
    <w:p w14:paraId="7D024171" w14:textId="4160A6F8" w:rsidR="00ED6631" w:rsidRDefault="00ED6631" w:rsidP="00BE50F0">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r w:rsidRPr="00AA4171">
        <w:rPr>
          <w:rFonts w:cs="Helvetica"/>
          <w:b/>
          <w:bCs/>
          <w:color w:val="000000"/>
        </w:rPr>
        <w:t xml:space="preserve">The </w:t>
      </w:r>
      <w:r w:rsidR="003A4919">
        <w:rPr>
          <w:rFonts w:cs="Helvetica"/>
          <w:b/>
          <w:bCs/>
          <w:color w:val="000000"/>
        </w:rPr>
        <w:t xml:space="preserve">regional </w:t>
      </w:r>
      <w:r w:rsidR="00DD241A" w:rsidRPr="00AA4171">
        <w:rPr>
          <w:rFonts w:cs="Helvetica"/>
          <w:b/>
          <w:bCs/>
          <w:color w:val="000000"/>
        </w:rPr>
        <w:t>course</w:t>
      </w:r>
      <w:r w:rsidR="00DD241A">
        <w:rPr>
          <w:rFonts w:cs="Helvetica"/>
          <w:b/>
          <w:bCs/>
          <w:color w:val="000000"/>
        </w:rPr>
        <w:t xml:space="preserve">s </w:t>
      </w:r>
      <w:r w:rsidR="008C71E6">
        <w:rPr>
          <w:rFonts w:cs="Helvetica"/>
          <w:b/>
          <w:bCs/>
          <w:color w:val="000000"/>
        </w:rPr>
        <w:t>on the collection, interpretation and use of VAW</w:t>
      </w:r>
      <w:r w:rsidR="00166D2F">
        <w:rPr>
          <w:rFonts w:cs="Helvetica"/>
          <w:b/>
          <w:bCs/>
          <w:color w:val="000000"/>
        </w:rPr>
        <w:t xml:space="preserve"> prevalence</w:t>
      </w:r>
      <w:r w:rsidR="008C71E6">
        <w:rPr>
          <w:rFonts w:cs="Helvetica"/>
          <w:b/>
          <w:bCs/>
          <w:color w:val="000000"/>
        </w:rPr>
        <w:t xml:space="preserve"> data </w:t>
      </w:r>
      <w:r w:rsidR="00E877D4">
        <w:rPr>
          <w:rFonts w:cs="Helvetica"/>
          <w:b/>
          <w:bCs/>
          <w:color w:val="000000"/>
        </w:rPr>
        <w:t xml:space="preserve">are in the </w:t>
      </w:r>
      <w:r w:rsidR="007E5ED8">
        <w:rPr>
          <w:rFonts w:cs="Helvetica"/>
          <w:b/>
          <w:bCs/>
          <w:color w:val="000000"/>
        </w:rPr>
        <w:t>process</w:t>
      </w:r>
      <w:r w:rsidR="00E877D4">
        <w:rPr>
          <w:rFonts w:cs="Helvetica"/>
          <w:b/>
          <w:bCs/>
          <w:color w:val="000000"/>
        </w:rPr>
        <w:t xml:space="preserve"> of being </w:t>
      </w:r>
      <w:r w:rsidR="00DD241A">
        <w:rPr>
          <w:rFonts w:cs="Helvetica"/>
          <w:b/>
          <w:bCs/>
          <w:color w:val="000000"/>
        </w:rPr>
        <w:t>institutionalized in universities</w:t>
      </w:r>
      <w:r w:rsidR="00C33461">
        <w:rPr>
          <w:rFonts w:cs="Helvetica"/>
          <w:b/>
          <w:bCs/>
          <w:color w:val="000000"/>
        </w:rPr>
        <w:t xml:space="preserve">, laying a strong foundation for </w:t>
      </w:r>
      <w:r w:rsidR="008C71E6">
        <w:rPr>
          <w:rFonts w:cs="Helvetica"/>
          <w:b/>
          <w:bCs/>
          <w:color w:val="000000"/>
        </w:rPr>
        <w:t xml:space="preserve">the availability of </w:t>
      </w:r>
      <w:r w:rsidR="008C71E6">
        <w:rPr>
          <w:rFonts w:cs="Helvetica"/>
          <w:b/>
          <w:bCs/>
          <w:color w:val="000000"/>
        </w:rPr>
        <w:lastRenderedPageBreak/>
        <w:t>ongoing training</w:t>
      </w:r>
      <w:r w:rsidR="00C33461">
        <w:rPr>
          <w:rFonts w:cs="Helvetica"/>
          <w:b/>
          <w:bCs/>
          <w:color w:val="000000"/>
        </w:rPr>
        <w:t>.</w:t>
      </w:r>
      <w:r w:rsidR="00F93319">
        <w:rPr>
          <w:rFonts w:cs="Helvetica"/>
          <w:b/>
          <w:bCs/>
          <w:color w:val="000000"/>
        </w:rPr>
        <w:t xml:space="preserve"> </w:t>
      </w:r>
      <w:r w:rsidR="002F1756">
        <w:rPr>
          <w:rFonts w:cs="Helvetica"/>
          <w:color w:val="000000"/>
        </w:rPr>
        <w:t xml:space="preserve">Both partners expressed that they plan to run the courses as part of their regular ongoing training programmes.  </w:t>
      </w:r>
      <w:r w:rsidR="00DD241A">
        <w:rPr>
          <w:rFonts w:cs="Helvetica"/>
          <w:color w:val="000000"/>
        </w:rPr>
        <w:t xml:space="preserve">The Arab States put their course on the Blackboard platform and </w:t>
      </w:r>
      <w:r w:rsidR="00F93319">
        <w:rPr>
          <w:rFonts w:cs="Helvetica"/>
          <w:color w:val="000000"/>
        </w:rPr>
        <w:t xml:space="preserve">it </w:t>
      </w:r>
      <w:r w:rsidR="00DD241A">
        <w:rPr>
          <w:rFonts w:cs="Helvetica"/>
          <w:color w:val="000000"/>
        </w:rPr>
        <w:t xml:space="preserve">is ready to be </w:t>
      </w:r>
      <w:r w:rsidR="00DD241A" w:rsidRPr="003A4919">
        <w:rPr>
          <w:rFonts w:cs="Helvetica"/>
          <w:color w:val="000000"/>
        </w:rPr>
        <w:t xml:space="preserve">pitched to a donor, incorporated in future projects, and used </w:t>
      </w:r>
      <w:r w:rsidR="002F1756">
        <w:rPr>
          <w:rFonts w:cs="Helvetica"/>
          <w:color w:val="000000"/>
        </w:rPr>
        <w:t>as part of</w:t>
      </w:r>
      <w:r w:rsidR="00DD241A" w:rsidRPr="003A4919">
        <w:rPr>
          <w:rFonts w:cs="Helvetica"/>
          <w:color w:val="000000"/>
        </w:rPr>
        <w:t xml:space="preserve"> </w:t>
      </w:r>
      <w:r w:rsidR="008C71E6" w:rsidRPr="007E5ED8">
        <w:rPr>
          <w:color w:val="000000"/>
        </w:rPr>
        <w:t>the master</w:t>
      </w:r>
      <w:r w:rsidR="007E5ED8">
        <w:rPr>
          <w:color w:val="000000"/>
        </w:rPr>
        <w:t>’s</w:t>
      </w:r>
      <w:r w:rsidR="008C71E6" w:rsidRPr="007E5ED8">
        <w:rPr>
          <w:color w:val="000000"/>
        </w:rPr>
        <w:t xml:space="preserve"> degree </w:t>
      </w:r>
      <w:r w:rsidR="00DD241A" w:rsidRPr="007E5ED8">
        <w:rPr>
          <w:color w:val="000000"/>
        </w:rPr>
        <w:t>in gender studies</w:t>
      </w:r>
      <w:r w:rsidRPr="003A4919">
        <w:rPr>
          <w:rFonts w:cs="Helvetica"/>
          <w:color w:val="000000"/>
        </w:rPr>
        <w:t xml:space="preserve">. </w:t>
      </w:r>
      <w:r w:rsidR="00DD241A" w:rsidRPr="003A4919">
        <w:rPr>
          <w:rFonts w:cs="Helvetica"/>
          <w:color w:val="000000"/>
        </w:rPr>
        <w:t xml:space="preserve"> The course can also be adapted and tailored to specific countries in the region.</w:t>
      </w:r>
      <w:r w:rsidR="00530B47">
        <w:rPr>
          <w:rFonts w:cs="Helvetica"/>
          <w:color w:val="000000"/>
        </w:rPr>
        <w:t xml:space="preserve"> The technical foundation for the continuation and growth of these training courses </w:t>
      </w:r>
      <w:r w:rsidR="008C71E6">
        <w:rPr>
          <w:rFonts w:cs="Helvetica"/>
          <w:color w:val="000000"/>
        </w:rPr>
        <w:t xml:space="preserve">is strong, but there are no specific plans to repeat them due to the need for funding (expressed by both </w:t>
      </w:r>
      <w:r w:rsidR="00DD241A" w:rsidRPr="00605C14">
        <w:rPr>
          <w:color w:val="000000"/>
        </w:rPr>
        <w:t>partnerships</w:t>
      </w:r>
      <w:r w:rsidR="008C71E6">
        <w:rPr>
          <w:rFonts w:cs="Helvetica"/>
          <w:color w:val="000000"/>
        </w:rPr>
        <w:t>)</w:t>
      </w:r>
      <w:r w:rsidR="00530B47">
        <w:rPr>
          <w:rFonts w:cs="Helvetica"/>
          <w:color w:val="000000"/>
        </w:rPr>
        <w:t xml:space="preserve">. </w:t>
      </w:r>
      <w:r w:rsidR="008C71E6">
        <w:rPr>
          <w:rFonts w:cs="Helvetica"/>
          <w:color w:val="000000"/>
        </w:rPr>
        <w:t xml:space="preserve"> </w:t>
      </w:r>
      <w:r w:rsidR="00E030D3">
        <w:rPr>
          <w:rFonts w:cs="Helvetica"/>
          <w:color w:val="000000"/>
        </w:rPr>
        <w:t>Both</w:t>
      </w:r>
      <w:r w:rsidR="008C71E6">
        <w:rPr>
          <w:rFonts w:cs="Helvetica"/>
          <w:color w:val="000000"/>
        </w:rPr>
        <w:t xml:space="preserve"> partnerships</w:t>
      </w:r>
      <w:r w:rsidR="00530B47">
        <w:rPr>
          <w:rFonts w:cs="Helvetica"/>
          <w:color w:val="000000"/>
        </w:rPr>
        <w:t xml:space="preserve"> </w:t>
      </w:r>
      <w:r w:rsidR="005E73F5">
        <w:rPr>
          <w:rFonts w:cs="Helvetica"/>
          <w:color w:val="000000"/>
        </w:rPr>
        <w:t xml:space="preserve">mentioned the strain </w:t>
      </w:r>
      <w:r w:rsidR="00052E2F">
        <w:rPr>
          <w:rFonts w:cs="Helvetica"/>
          <w:color w:val="000000"/>
        </w:rPr>
        <w:t>experienced</w:t>
      </w:r>
      <w:r w:rsidR="00E030D3">
        <w:rPr>
          <w:rFonts w:cs="Helvetica"/>
          <w:color w:val="000000"/>
        </w:rPr>
        <w:t xml:space="preserve"> </w:t>
      </w:r>
      <w:r w:rsidR="00052E2F">
        <w:rPr>
          <w:rFonts w:cs="Helvetica"/>
          <w:color w:val="000000"/>
        </w:rPr>
        <w:t>by</w:t>
      </w:r>
      <w:r w:rsidR="005E73F5">
        <w:rPr>
          <w:rFonts w:cs="Helvetica"/>
          <w:color w:val="000000"/>
        </w:rPr>
        <w:t xml:space="preserve"> </w:t>
      </w:r>
      <w:r w:rsidR="00E030D3">
        <w:rPr>
          <w:rFonts w:cs="Helvetica"/>
          <w:color w:val="000000"/>
        </w:rPr>
        <w:t>existing</w:t>
      </w:r>
      <w:r w:rsidR="005E73F5">
        <w:rPr>
          <w:rFonts w:cs="Helvetica"/>
          <w:color w:val="000000"/>
        </w:rPr>
        <w:t xml:space="preserve"> staff due to the time commitments involved in the lengthy process needed to </w:t>
      </w:r>
      <w:r w:rsidR="008C71E6">
        <w:rPr>
          <w:rFonts w:cs="Helvetica"/>
          <w:color w:val="000000"/>
        </w:rPr>
        <w:t xml:space="preserve">successfully host these </w:t>
      </w:r>
      <w:r w:rsidR="008111CD">
        <w:rPr>
          <w:rFonts w:cs="Helvetica"/>
          <w:color w:val="000000"/>
        </w:rPr>
        <w:t>trainings</w:t>
      </w:r>
      <w:r w:rsidR="005E73F5">
        <w:rPr>
          <w:rFonts w:cs="Helvetica"/>
          <w:color w:val="000000"/>
        </w:rPr>
        <w:t xml:space="preserve">. </w:t>
      </w:r>
    </w:p>
    <w:p w14:paraId="5A957A6B" w14:textId="007ABB8A" w:rsidR="00FE51B5" w:rsidRPr="002F1756" w:rsidRDefault="00FE51B5" w:rsidP="002F1756">
      <w:pPr>
        <w:pStyle w:val="ListParagraph"/>
        <w:numPr>
          <w:ilvl w:val="1"/>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u w:val="single"/>
        </w:rPr>
      </w:pPr>
      <w:r w:rsidRPr="00FE51B5">
        <w:rPr>
          <w:rFonts w:cs="Helvetica"/>
          <w:color w:val="000000"/>
          <w:u w:val="single"/>
        </w:rPr>
        <w:t>The network of regional experts has been established by the first cohort of training participants in both regions</w:t>
      </w:r>
      <w:r>
        <w:rPr>
          <w:rFonts w:cs="Helvetica"/>
          <w:color w:val="000000"/>
        </w:rPr>
        <w:t xml:space="preserve"> and has continued for a year.  </w:t>
      </w:r>
      <w:r w:rsidR="002F1756">
        <w:rPr>
          <w:rFonts w:cs="Helvetica"/>
          <w:color w:val="000000"/>
        </w:rPr>
        <w:t>Faculty in both training partnerships are monitoring this network, but the plan is to have two self-managed groups in the future, as more cohorts are added.</w:t>
      </w:r>
    </w:p>
    <w:p w14:paraId="727476F4" w14:textId="5A8530CB" w:rsidR="00DD241A" w:rsidRPr="00140D67" w:rsidRDefault="00052E2F" w:rsidP="00C652CB">
      <w:pPr>
        <w:pStyle w:val="ListParagraph"/>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r>
        <w:rPr>
          <w:rFonts w:cs="Helvetica"/>
          <w:b/>
          <w:bCs/>
          <w:color w:val="000000"/>
        </w:rPr>
        <w:t>A</w:t>
      </w:r>
      <w:r w:rsidR="005F2303">
        <w:rPr>
          <w:rFonts w:cs="Helvetica"/>
          <w:b/>
          <w:bCs/>
          <w:color w:val="000000"/>
        </w:rPr>
        <w:t xml:space="preserve">s a result of long-term technical </w:t>
      </w:r>
      <w:r>
        <w:rPr>
          <w:rFonts w:cs="Helvetica"/>
          <w:b/>
          <w:bCs/>
          <w:color w:val="000000"/>
        </w:rPr>
        <w:t>support, ROs and COs are able to offer advice on VAW data collection, including working with NSOs</w:t>
      </w:r>
      <w:r w:rsidR="00AC518D">
        <w:rPr>
          <w:rFonts w:cs="Helvetica"/>
          <w:b/>
          <w:bCs/>
          <w:color w:val="000000"/>
        </w:rPr>
        <w:t>.</w:t>
      </w:r>
      <w:r w:rsidR="00AC518D">
        <w:rPr>
          <w:rFonts w:cs="Helvetica"/>
          <w:color w:val="000000"/>
        </w:rPr>
        <w:t xml:space="preserve">  The best </w:t>
      </w:r>
      <w:r>
        <w:rPr>
          <w:rFonts w:cs="Helvetica"/>
          <w:color w:val="000000"/>
        </w:rPr>
        <w:t>example</w:t>
      </w:r>
      <w:r w:rsidR="00AC518D">
        <w:rPr>
          <w:rFonts w:cs="Helvetica"/>
          <w:color w:val="000000"/>
        </w:rPr>
        <w:t xml:space="preserve"> of this occurred in the Europe</w:t>
      </w:r>
      <w:r>
        <w:rPr>
          <w:rFonts w:cs="Helvetica"/>
          <w:color w:val="000000"/>
        </w:rPr>
        <w:t xml:space="preserve"> and Central Asia Region, where the RO is </w:t>
      </w:r>
      <w:r w:rsidR="002F1756">
        <w:rPr>
          <w:rFonts w:cs="Helvetica"/>
          <w:color w:val="000000"/>
        </w:rPr>
        <w:t xml:space="preserve">supporting a </w:t>
      </w:r>
      <w:r>
        <w:rPr>
          <w:rFonts w:cs="Helvetica"/>
          <w:color w:val="000000"/>
        </w:rPr>
        <w:t>multi-county study of online violence.  At the country level,</w:t>
      </w:r>
      <w:r w:rsidR="00ED6631" w:rsidRPr="00052E2F">
        <w:rPr>
          <w:rFonts w:cs="Helvetica"/>
          <w:color w:val="000000"/>
        </w:rPr>
        <w:t xml:space="preserve"> </w:t>
      </w:r>
      <w:r w:rsidR="00DD241A" w:rsidRPr="00140D67">
        <w:rPr>
          <w:rFonts w:cs="Helvetica"/>
          <w:color w:val="000000"/>
        </w:rPr>
        <w:t xml:space="preserve">the Georgia UN Women CO established a partnership with </w:t>
      </w:r>
      <w:proofErr w:type="spellStart"/>
      <w:r w:rsidR="00DD241A" w:rsidRPr="00140D67">
        <w:rPr>
          <w:rFonts w:cs="Helvetica"/>
          <w:color w:val="000000"/>
        </w:rPr>
        <w:t>Geostat</w:t>
      </w:r>
      <w:proofErr w:type="spellEnd"/>
      <w:r w:rsidR="00DD241A" w:rsidRPr="00140D67">
        <w:rPr>
          <w:rFonts w:cs="Helvetica"/>
          <w:color w:val="000000"/>
        </w:rPr>
        <w:t xml:space="preserve"> during the first VAW survey </w:t>
      </w:r>
      <w:r>
        <w:rPr>
          <w:rFonts w:cs="Helvetica"/>
          <w:color w:val="000000"/>
        </w:rPr>
        <w:t>(</w:t>
      </w:r>
      <w:r w:rsidR="00DD241A" w:rsidRPr="00140D67">
        <w:rPr>
          <w:rFonts w:cs="Helvetica"/>
          <w:color w:val="000000"/>
        </w:rPr>
        <w:t>2017-2018</w:t>
      </w:r>
      <w:r>
        <w:rPr>
          <w:rFonts w:cs="Helvetica"/>
          <w:color w:val="000000"/>
        </w:rPr>
        <w:t>)</w:t>
      </w:r>
      <w:r w:rsidR="005642B5">
        <w:rPr>
          <w:rFonts w:cs="Helvetica"/>
          <w:color w:val="000000"/>
        </w:rPr>
        <w:t xml:space="preserve"> </w:t>
      </w:r>
      <w:r w:rsidR="00DD241A" w:rsidRPr="00140D67">
        <w:rPr>
          <w:rFonts w:cs="Helvetica"/>
          <w:color w:val="000000"/>
        </w:rPr>
        <w:t xml:space="preserve">and </w:t>
      </w:r>
      <w:r w:rsidR="00DD241A">
        <w:rPr>
          <w:rFonts w:cs="Helvetica"/>
          <w:color w:val="000000"/>
        </w:rPr>
        <w:t>has</w:t>
      </w:r>
      <w:r w:rsidR="00DD241A" w:rsidRPr="00140D67">
        <w:rPr>
          <w:rFonts w:cs="Helvetica"/>
          <w:color w:val="000000"/>
        </w:rPr>
        <w:t xml:space="preserve"> been working with them on other </w:t>
      </w:r>
      <w:r w:rsidR="00DD241A">
        <w:rPr>
          <w:rFonts w:cs="Helvetica"/>
          <w:color w:val="000000"/>
        </w:rPr>
        <w:t>activities</w:t>
      </w:r>
      <w:r w:rsidR="00ED6631" w:rsidRPr="00052E2F">
        <w:rPr>
          <w:rFonts w:cs="Helvetica"/>
          <w:color w:val="000000"/>
        </w:rPr>
        <w:t>,</w:t>
      </w:r>
      <w:r>
        <w:rPr>
          <w:rFonts w:cs="Helvetica"/>
          <w:color w:val="000000"/>
        </w:rPr>
        <w:t xml:space="preserve"> since with technical support from the RO and HQ.</w:t>
      </w:r>
      <w:r w:rsidR="00ED6631" w:rsidRPr="00052E2F">
        <w:rPr>
          <w:rFonts w:cs="Helvetica"/>
          <w:color w:val="000000"/>
        </w:rPr>
        <w:t xml:space="preserve"> </w:t>
      </w:r>
      <w:r w:rsidR="00AA4171" w:rsidRPr="00052E2F">
        <w:rPr>
          <w:rFonts w:cs="Helvetica"/>
          <w:color w:val="000000"/>
        </w:rPr>
        <w:t xml:space="preserve">The </w:t>
      </w:r>
      <w:r>
        <w:rPr>
          <w:rFonts w:cs="Helvetica"/>
          <w:color w:val="000000"/>
        </w:rPr>
        <w:t>experience gained</w:t>
      </w:r>
      <w:r w:rsidR="00D2324B" w:rsidRPr="00052E2F">
        <w:rPr>
          <w:rFonts w:cs="Helvetica"/>
          <w:color w:val="000000"/>
        </w:rPr>
        <w:t xml:space="preserve"> </w:t>
      </w:r>
      <w:r>
        <w:rPr>
          <w:rFonts w:cs="Helvetica"/>
          <w:color w:val="000000"/>
        </w:rPr>
        <w:t>by</w:t>
      </w:r>
      <w:r w:rsidR="00D2324B" w:rsidRPr="00052E2F">
        <w:rPr>
          <w:rFonts w:cs="Helvetica"/>
          <w:color w:val="000000"/>
        </w:rPr>
        <w:t xml:space="preserve"> </w:t>
      </w:r>
      <w:proofErr w:type="spellStart"/>
      <w:r>
        <w:rPr>
          <w:rFonts w:cs="Helvetica"/>
          <w:color w:val="000000"/>
        </w:rPr>
        <w:t>Geostat</w:t>
      </w:r>
      <w:proofErr w:type="spellEnd"/>
      <w:r w:rsidR="00DD241A">
        <w:rPr>
          <w:rFonts w:cs="Helvetica"/>
          <w:color w:val="000000"/>
        </w:rPr>
        <w:t xml:space="preserve"> during the first survey and </w:t>
      </w:r>
      <w:r>
        <w:rPr>
          <w:rFonts w:cs="Helvetica"/>
          <w:color w:val="000000"/>
        </w:rPr>
        <w:t xml:space="preserve">in the </w:t>
      </w:r>
      <w:r w:rsidR="00DD241A">
        <w:rPr>
          <w:rFonts w:cs="Helvetica"/>
          <w:color w:val="000000"/>
        </w:rPr>
        <w:t xml:space="preserve">intervening years has translated into </w:t>
      </w:r>
      <w:r w:rsidRPr="00052E2F">
        <w:rPr>
          <w:rFonts w:cs="Helvetica"/>
          <w:color w:val="000000"/>
        </w:rPr>
        <w:t>less need for technical support for the second survey</w:t>
      </w:r>
      <w:r>
        <w:rPr>
          <w:rFonts w:cs="Helvetica"/>
          <w:color w:val="000000"/>
        </w:rPr>
        <w:t xml:space="preserve"> currently being conducted</w:t>
      </w:r>
      <w:r w:rsidRPr="00052E2F">
        <w:rPr>
          <w:rFonts w:cs="Helvetica"/>
          <w:color w:val="000000"/>
        </w:rPr>
        <w:t xml:space="preserve">.  The deepened understanding of how these data can be used has created data demand, and an expressed </w:t>
      </w:r>
      <w:r w:rsidR="00DD241A">
        <w:rPr>
          <w:rFonts w:cs="Helvetica"/>
          <w:color w:val="000000"/>
        </w:rPr>
        <w:t>commitment</w:t>
      </w:r>
      <w:r w:rsidRPr="00052E2F">
        <w:rPr>
          <w:rFonts w:cs="Helvetica"/>
          <w:color w:val="000000"/>
        </w:rPr>
        <w:t xml:space="preserve"> to VAW data collection</w:t>
      </w:r>
      <w:r w:rsidR="00DD241A">
        <w:rPr>
          <w:rFonts w:cs="Helvetica"/>
          <w:color w:val="000000"/>
        </w:rPr>
        <w:t>:</w:t>
      </w:r>
      <w:r w:rsidR="00DD241A" w:rsidRPr="00140D67">
        <w:rPr>
          <w:rFonts w:cs="Helvetica"/>
          <w:color w:val="000000"/>
        </w:rPr>
        <w:t xml:space="preserve"> </w:t>
      </w:r>
      <w:r w:rsidR="00DD241A">
        <w:rPr>
          <w:rStyle w:val="FootnoteReference"/>
          <w:rFonts w:cs="Helvetica"/>
          <w:color w:val="000000"/>
        </w:rPr>
        <w:footnoteReference w:id="88"/>
      </w:r>
      <w:r w:rsidR="00DD241A" w:rsidRPr="00140D67">
        <w:rPr>
          <w:rFonts w:cs="Helvetica"/>
          <w:color w:val="000000"/>
        </w:rPr>
        <w:t xml:space="preserve">  </w:t>
      </w:r>
    </w:p>
    <w:p w14:paraId="5DC0CB69" w14:textId="77777777" w:rsidR="005C44DF" w:rsidRDefault="005C44DF" w:rsidP="00ED6631">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rPr>
          <w:rFonts w:cs="Helvetica"/>
          <w:i/>
          <w:iCs/>
          <w:color w:val="000000"/>
        </w:rPr>
      </w:pPr>
    </w:p>
    <w:p w14:paraId="7904507E" w14:textId="72CAE5F4" w:rsidR="00DD241A" w:rsidRDefault="00DD241A" w:rsidP="00DD241A">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rPr>
          <w:rFonts w:cs="Helvetica"/>
          <w:i/>
          <w:iCs/>
          <w:color w:val="000000"/>
        </w:rPr>
      </w:pPr>
      <w:r w:rsidRPr="00140D67">
        <w:rPr>
          <w:rFonts w:cs="Helvetica"/>
          <w:i/>
          <w:iCs/>
          <w:color w:val="000000"/>
        </w:rPr>
        <w:t>Even with huge turnover there is institutional knowledge in place, they</w:t>
      </w:r>
      <w:r w:rsidR="00DC1DDE">
        <w:rPr>
          <w:rFonts w:cs="Helvetica"/>
          <w:i/>
          <w:iCs/>
          <w:color w:val="000000"/>
        </w:rPr>
        <w:t xml:space="preserve"> </w:t>
      </w:r>
      <w:r w:rsidR="00052E2F">
        <w:rPr>
          <w:rFonts w:cs="Helvetica"/>
          <w:i/>
          <w:iCs/>
          <w:color w:val="000000"/>
        </w:rPr>
        <w:t>(</w:t>
      </w:r>
      <w:proofErr w:type="spellStart"/>
      <w:r w:rsidR="00052E2F">
        <w:rPr>
          <w:rFonts w:cs="Helvetica"/>
          <w:i/>
          <w:iCs/>
          <w:color w:val="000000"/>
        </w:rPr>
        <w:t>Geostat</w:t>
      </w:r>
      <w:proofErr w:type="spellEnd"/>
      <w:r w:rsidR="00052E2F">
        <w:rPr>
          <w:rFonts w:cs="Helvetica"/>
          <w:i/>
          <w:iCs/>
          <w:color w:val="000000"/>
        </w:rPr>
        <w:t>)</w:t>
      </w:r>
      <w:r w:rsidRPr="00140D67">
        <w:rPr>
          <w:rFonts w:cs="Helvetica"/>
          <w:i/>
          <w:iCs/>
          <w:color w:val="000000"/>
        </w:rPr>
        <w:t xml:space="preserve"> have become champions of gender stats.</w:t>
      </w:r>
    </w:p>
    <w:p w14:paraId="3590FA85" w14:textId="77777777" w:rsidR="00DD241A" w:rsidRPr="00140D67" w:rsidRDefault="00DD241A" w:rsidP="00DD241A">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cs="Helvetica"/>
          <w:i/>
          <w:iCs/>
          <w:color w:val="000000"/>
        </w:rPr>
      </w:pPr>
      <w:r>
        <w:rPr>
          <w:rFonts w:cs="Helvetica"/>
          <w:i/>
          <w:iCs/>
          <w:color w:val="000000"/>
        </w:rPr>
        <w:t>-Georgia CO</w:t>
      </w:r>
    </w:p>
    <w:p w14:paraId="1A0DD7EE" w14:textId="77777777" w:rsidR="00CC3400" w:rsidRDefault="00DD241A" w:rsidP="00AA5F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S Gothic" w:eastAsia="MS Gothic" w:hAnsi="MS Gothic" w:cs="MS Gothic"/>
          <w:color w:val="000000"/>
        </w:rPr>
      </w:pPr>
      <w:r w:rsidRPr="00295457">
        <w:rPr>
          <w:rFonts w:ascii="MS Gothic" w:eastAsia="MS Gothic" w:hAnsi="MS Gothic" w:cs="MS Gothic" w:hint="eastAsia"/>
          <w:color w:val="000000"/>
        </w:rPr>
        <w:t>‬</w:t>
      </w:r>
    </w:p>
    <w:p w14:paraId="202175A4" w14:textId="77777777" w:rsidR="008C71E6" w:rsidRPr="004E2FBC" w:rsidRDefault="008C71E6" w:rsidP="004E2FBC">
      <w:pPr>
        <w:rPr>
          <w:rFonts w:eastAsiaTheme="majorEastAsia" w:cstheme="majorBidi"/>
          <w:b/>
          <w:color w:val="1F3864" w:themeColor="accent1" w:themeShade="80"/>
          <w:sz w:val="28"/>
          <w:szCs w:val="32"/>
        </w:rPr>
      </w:pPr>
      <w:bookmarkStart w:id="321" w:name="_Toc140777628"/>
      <w:bookmarkStart w:id="322" w:name="_Toc140777783"/>
      <w:bookmarkStart w:id="323" w:name="_Toc140779575"/>
      <w:bookmarkStart w:id="324" w:name="_Toc140779805"/>
      <w:bookmarkStart w:id="325" w:name="_Toc139986023"/>
      <w:r w:rsidRPr="006E360C">
        <w:br w:type="page"/>
      </w:r>
    </w:p>
    <w:p w14:paraId="3EAAE68D" w14:textId="77777777" w:rsidR="00204426" w:rsidRDefault="00204426" w:rsidP="00204426">
      <w:pPr>
        <w:pStyle w:val="Heading1"/>
      </w:pPr>
      <w:bookmarkStart w:id="326" w:name="_Toc140777627"/>
      <w:bookmarkStart w:id="327" w:name="_Toc140777782"/>
      <w:bookmarkStart w:id="328" w:name="_Toc140779574"/>
      <w:bookmarkStart w:id="329" w:name="_Toc140779804"/>
      <w:bookmarkStart w:id="330" w:name="_Toc144244633"/>
      <w:bookmarkStart w:id="331" w:name="_Toc144244736"/>
      <w:r>
        <w:lastRenderedPageBreak/>
        <w:t>4 Conclusions</w:t>
      </w:r>
      <w:bookmarkEnd w:id="326"/>
      <w:bookmarkEnd w:id="327"/>
      <w:bookmarkEnd w:id="328"/>
      <w:bookmarkEnd w:id="329"/>
      <w:bookmarkEnd w:id="330"/>
      <w:bookmarkEnd w:id="331"/>
      <w:r>
        <w:t xml:space="preserve"> </w:t>
      </w:r>
    </w:p>
    <w:p w14:paraId="3D5B7E1F" w14:textId="77777777" w:rsidR="00204426" w:rsidRDefault="00204426" w:rsidP="00204426">
      <w:pPr>
        <w:rPr>
          <w:rFonts w:cstheme="majorHAnsi"/>
        </w:rPr>
      </w:pPr>
    </w:p>
    <w:p w14:paraId="7171742F" w14:textId="4671F011" w:rsidR="00BD2311" w:rsidRDefault="00204426" w:rsidP="00204426">
      <w:pPr>
        <w:rPr>
          <w:rFonts w:cstheme="majorHAnsi"/>
        </w:rPr>
      </w:pPr>
      <w:r w:rsidRPr="00E84AA8">
        <w:rPr>
          <w:rFonts w:cstheme="majorHAnsi"/>
        </w:rPr>
        <w:t xml:space="preserve">The </w:t>
      </w:r>
      <w:r w:rsidR="00EB6605">
        <w:rPr>
          <w:rFonts w:cstheme="majorHAnsi"/>
        </w:rPr>
        <w:t xml:space="preserve">gathered evidence to support the nine </w:t>
      </w:r>
      <w:r>
        <w:rPr>
          <w:rFonts w:cstheme="majorHAnsi"/>
        </w:rPr>
        <w:t xml:space="preserve">findings </w:t>
      </w:r>
      <w:r w:rsidR="00EB6605">
        <w:rPr>
          <w:rFonts w:cstheme="majorHAnsi"/>
        </w:rPr>
        <w:t>shows</w:t>
      </w:r>
      <w:r>
        <w:rPr>
          <w:rFonts w:cstheme="majorHAnsi"/>
        </w:rPr>
        <w:t xml:space="preserve"> that </w:t>
      </w:r>
      <w:r w:rsidR="00BD2311">
        <w:rPr>
          <w:rFonts w:cstheme="majorHAnsi"/>
        </w:rPr>
        <w:t xml:space="preserve">the </w:t>
      </w:r>
      <w:r w:rsidR="00DD241A" w:rsidRPr="00464027">
        <w:t xml:space="preserve">Joint Programme </w:t>
      </w:r>
      <w:r w:rsidRPr="00E84AA8">
        <w:rPr>
          <w:rFonts w:cstheme="majorHAnsi"/>
        </w:rPr>
        <w:t xml:space="preserve">has </w:t>
      </w:r>
      <w:r w:rsidR="00BD2311">
        <w:rPr>
          <w:rFonts w:cstheme="majorHAnsi"/>
        </w:rPr>
        <w:t>transformed</w:t>
      </w:r>
      <w:r w:rsidR="00BD2311" w:rsidRPr="00E84AA8">
        <w:rPr>
          <w:rFonts w:cstheme="majorHAnsi"/>
        </w:rPr>
        <w:t xml:space="preserve"> the VAW data </w:t>
      </w:r>
      <w:r w:rsidR="00BD2311">
        <w:rPr>
          <w:rFonts w:cstheme="majorHAnsi"/>
        </w:rPr>
        <w:t>landscape</w:t>
      </w:r>
      <w:r w:rsidR="000E2AF7">
        <w:rPr>
          <w:rFonts w:cstheme="majorHAnsi"/>
        </w:rPr>
        <w:t>, th</w:t>
      </w:r>
      <w:r w:rsidR="00EE0564">
        <w:rPr>
          <w:rFonts w:cstheme="majorHAnsi"/>
        </w:rPr>
        <w:t xml:space="preserve">ereby </w:t>
      </w:r>
      <w:r w:rsidR="00BD2311">
        <w:rPr>
          <w:rFonts w:cstheme="majorHAnsi"/>
        </w:rPr>
        <w:t>contribut</w:t>
      </w:r>
      <w:r w:rsidR="000E2AF7">
        <w:rPr>
          <w:rFonts w:cstheme="majorHAnsi"/>
        </w:rPr>
        <w:t>ing</w:t>
      </w:r>
      <w:r w:rsidR="00BD2311">
        <w:rPr>
          <w:rFonts w:cstheme="majorHAnsi"/>
        </w:rPr>
        <w:t xml:space="preserve"> to ending violence against women</w:t>
      </w:r>
      <w:r w:rsidRPr="00E84AA8">
        <w:rPr>
          <w:rFonts w:cstheme="majorHAnsi"/>
        </w:rPr>
        <w:t xml:space="preserve">. </w:t>
      </w:r>
      <w:r>
        <w:rPr>
          <w:rFonts w:cstheme="majorHAnsi"/>
        </w:rPr>
        <w:t>By</w:t>
      </w:r>
      <w:r w:rsidRPr="00A679D9">
        <w:rPr>
          <w:rFonts w:cstheme="majorHAnsi"/>
        </w:rPr>
        <w:t xml:space="preserve"> work</w:t>
      </w:r>
      <w:r>
        <w:rPr>
          <w:rFonts w:cstheme="majorHAnsi"/>
        </w:rPr>
        <w:t>ing</w:t>
      </w:r>
      <w:r w:rsidRPr="00A679D9">
        <w:rPr>
          <w:rFonts w:cstheme="majorHAnsi"/>
        </w:rPr>
        <w:t xml:space="preserve"> collaboratively with over a hundred key stakeholders in the VAW data </w:t>
      </w:r>
      <w:r w:rsidR="00BD2311">
        <w:rPr>
          <w:rFonts w:cstheme="majorHAnsi"/>
        </w:rPr>
        <w:t>space</w:t>
      </w:r>
      <w:r>
        <w:rPr>
          <w:rFonts w:cstheme="majorHAnsi"/>
        </w:rPr>
        <w:t xml:space="preserve"> to come to agreement</w:t>
      </w:r>
      <w:r w:rsidRPr="00A679D9">
        <w:rPr>
          <w:rFonts w:cstheme="majorHAnsi"/>
        </w:rPr>
        <w:t xml:space="preserve"> on definitions, </w:t>
      </w:r>
      <w:r w:rsidR="00DD241A" w:rsidRPr="00464027">
        <w:t>methodologies</w:t>
      </w:r>
      <w:r w:rsidRPr="00A679D9">
        <w:rPr>
          <w:rFonts w:cstheme="majorHAnsi"/>
        </w:rPr>
        <w:t>, measures,</w:t>
      </w:r>
      <w:r w:rsidR="00DD241A" w:rsidRPr="00464027">
        <w:t xml:space="preserve"> and standards for </w:t>
      </w:r>
      <w:r w:rsidRPr="00A679D9">
        <w:rPr>
          <w:rFonts w:cstheme="majorHAnsi"/>
        </w:rPr>
        <w:t xml:space="preserve">VAW data collection in both </w:t>
      </w:r>
      <w:r w:rsidR="00DD241A" w:rsidRPr="00464027">
        <w:t xml:space="preserve">surveys and </w:t>
      </w:r>
      <w:r w:rsidRPr="00A679D9">
        <w:rPr>
          <w:rFonts w:cstheme="majorHAnsi"/>
        </w:rPr>
        <w:t xml:space="preserve">country </w:t>
      </w:r>
      <w:r w:rsidR="00DD241A" w:rsidRPr="00464027">
        <w:t>administrative systems</w:t>
      </w:r>
      <w:r>
        <w:rPr>
          <w:rFonts w:cstheme="majorHAnsi"/>
        </w:rPr>
        <w:t xml:space="preserve">, the Joint Programme </w:t>
      </w:r>
      <w:r w:rsidR="000E2AF7">
        <w:rPr>
          <w:rFonts w:cstheme="majorHAnsi"/>
        </w:rPr>
        <w:t xml:space="preserve">has </w:t>
      </w:r>
      <w:r>
        <w:rPr>
          <w:rFonts w:cstheme="majorHAnsi"/>
        </w:rPr>
        <w:t>assured that these developments</w:t>
      </w:r>
      <w:r w:rsidR="00DD241A" w:rsidRPr="00464027">
        <w:t xml:space="preserve"> will be used </w:t>
      </w:r>
      <w:r>
        <w:rPr>
          <w:rFonts w:cstheme="majorHAnsi"/>
        </w:rPr>
        <w:t xml:space="preserve">widely to collect </w:t>
      </w:r>
      <w:r w:rsidR="00BD2311">
        <w:rPr>
          <w:rFonts w:cstheme="majorHAnsi"/>
        </w:rPr>
        <w:t xml:space="preserve">and continue to produce </w:t>
      </w:r>
      <w:r>
        <w:rPr>
          <w:rFonts w:cstheme="majorHAnsi"/>
        </w:rPr>
        <w:t xml:space="preserve">new VAW data. </w:t>
      </w:r>
      <w:r w:rsidR="00BD2311" w:rsidRPr="00E84AA8">
        <w:rPr>
          <w:rFonts w:cstheme="majorHAnsi"/>
        </w:rPr>
        <w:t xml:space="preserve">These agreed-on methods are already being used in new VAW surveys and </w:t>
      </w:r>
      <w:r w:rsidR="00BD2311">
        <w:rPr>
          <w:rFonts w:cstheme="majorHAnsi"/>
        </w:rPr>
        <w:t xml:space="preserve">in </w:t>
      </w:r>
      <w:r w:rsidR="00BD2311" w:rsidRPr="00E84AA8">
        <w:rPr>
          <w:rFonts w:cstheme="majorHAnsi"/>
        </w:rPr>
        <w:t xml:space="preserve">VAW administrative data systems </w:t>
      </w:r>
      <w:r w:rsidR="00BD2311">
        <w:rPr>
          <w:rFonts w:cstheme="majorHAnsi"/>
        </w:rPr>
        <w:t xml:space="preserve">being established </w:t>
      </w:r>
      <w:r w:rsidR="00BD2311" w:rsidRPr="00E84AA8">
        <w:rPr>
          <w:rFonts w:cstheme="majorHAnsi"/>
        </w:rPr>
        <w:t xml:space="preserve">and </w:t>
      </w:r>
      <w:r w:rsidR="00BD2311">
        <w:rPr>
          <w:rFonts w:cstheme="majorHAnsi"/>
        </w:rPr>
        <w:t xml:space="preserve">they </w:t>
      </w:r>
      <w:r w:rsidR="00BD2311" w:rsidRPr="00E84AA8">
        <w:rPr>
          <w:rFonts w:cstheme="majorHAnsi"/>
        </w:rPr>
        <w:t>will continue to be promoted</w:t>
      </w:r>
      <w:r w:rsidR="00BD2311">
        <w:rPr>
          <w:rFonts w:cstheme="majorHAnsi"/>
        </w:rPr>
        <w:t xml:space="preserve"> by those involved in developing them.  </w:t>
      </w:r>
      <w:r w:rsidR="002C7263">
        <w:rPr>
          <w:rFonts w:cstheme="majorHAnsi"/>
        </w:rPr>
        <w:t xml:space="preserve">The work in building capacity at the global, regional and country levels has </w:t>
      </w:r>
      <w:r w:rsidR="00EE0564">
        <w:rPr>
          <w:rFonts w:cstheme="majorHAnsi"/>
        </w:rPr>
        <w:t>created</w:t>
      </w:r>
      <w:r w:rsidR="002C7263">
        <w:rPr>
          <w:rFonts w:cstheme="majorHAnsi"/>
        </w:rPr>
        <w:t xml:space="preserve"> a </w:t>
      </w:r>
      <w:r w:rsidR="00EE0564">
        <w:rPr>
          <w:rFonts w:cstheme="majorHAnsi"/>
        </w:rPr>
        <w:t>worldwide increase in</w:t>
      </w:r>
      <w:r w:rsidR="002C7263">
        <w:rPr>
          <w:rFonts w:cstheme="majorHAnsi"/>
        </w:rPr>
        <w:t xml:space="preserve"> </w:t>
      </w:r>
      <w:r w:rsidR="00EE0564">
        <w:rPr>
          <w:rFonts w:cstheme="majorHAnsi"/>
        </w:rPr>
        <w:t xml:space="preserve">skills and </w:t>
      </w:r>
      <w:r w:rsidR="002C7263">
        <w:rPr>
          <w:rFonts w:cstheme="majorHAnsi"/>
        </w:rPr>
        <w:t xml:space="preserve">expertise in the collection, production and use of </w:t>
      </w:r>
      <w:r w:rsidR="000E2AF7">
        <w:rPr>
          <w:rFonts w:cstheme="majorHAnsi"/>
        </w:rPr>
        <w:t xml:space="preserve">quality </w:t>
      </w:r>
      <w:r w:rsidR="002C7263">
        <w:rPr>
          <w:rFonts w:cstheme="majorHAnsi"/>
        </w:rPr>
        <w:t>VAW data</w:t>
      </w:r>
      <w:r w:rsidR="00EE0564">
        <w:rPr>
          <w:rFonts w:cstheme="majorHAnsi"/>
        </w:rPr>
        <w:t xml:space="preserve">.  These two strategies have triggered a growing momentum of VAW data demand.  Finally, </w:t>
      </w:r>
      <w:r w:rsidR="002C7263">
        <w:rPr>
          <w:rFonts w:cstheme="majorHAnsi"/>
        </w:rPr>
        <w:t xml:space="preserve">the Joint Programme has made an impact on national and global policies and programmes by supporting </w:t>
      </w:r>
      <w:r w:rsidR="00EE0564">
        <w:rPr>
          <w:rFonts w:cstheme="majorHAnsi"/>
        </w:rPr>
        <w:t xml:space="preserve">and facilitating </w:t>
      </w:r>
      <w:r w:rsidR="002C7263">
        <w:rPr>
          <w:rFonts w:cstheme="majorHAnsi"/>
        </w:rPr>
        <w:t xml:space="preserve">the use of newly produced VAW </w:t>
      </w:r>
      <w:r w:rsidR="00EE0564">
        <w:rPr>
          <w:rFonts w:cstheme="majorHAnsi"/>
        </w:rPr>
        <w:t>data</w:t>
      </w:r>
      <w:r w:rsidR="002C7263">
        <w:rPr>
          <w:rFonts w:cstheme="majorHAnsi"/>
        </w:rPr>
        <w:t xml:space="preserve">.  </w:t>
      </w:r>
      <w:r w:rsidR="00EE0564">
        <w:rPr>
          <w:rFonts w:cstheme="majorHAnsi"/>
        </w:rPr>
        <w:t xml:space="preserve">In sum, the Joint Programme has met its goal of increasing </w:t>
      </w:r>
      <w:r w:rsidR="00BD2311" w:rsidRPr="00E84AA8">
        <w:rPr>
          <w:rFonts w:cstheme="majorHAnsi"/>
        </w:rPr>
        <w:t xml:space="preserve">the availability </w:t>
      </w:r>
      <w:r w:rsidR="00EE0564">
        <w:rPr>
          <w:rFonts w:cstheme="majorHAnsi"/>
        </w:rPr>
        <w:t xml:space="preserve">and accessibility </w:t>
      </w:r>
      <w:r w:rsidR="00BD2311" w:rsidRPr="00E84AA8">
        <w:rPr>
          <w:rFonts w:cstheme="majorHAnsi"/>
        </w:rPr>
        <w:t xml:space="preserve">of </w:t>
      </w:r>
      <w:r w:rsidR="00EE0564">
        <w:rPr>
          <w:rFonts w:cstheme="majorHAnsi"/>
        </w:rPr>
        <w:t xml:space="preserve">VAW </w:t>
      </w:r>
      <w:r w:rsidR="00BD2311" w:rsidRPr="00E84AA8">
        <w:rPr>
          <w:rFonts w:cstheme="majorHAnsi"/>
        </w:rPr>
        <w:t>data</w:t>
      </w:r>
      <w:r w:rsidR="00EE0564">
        <w:rPr>
          <w:rFonts w:cstheme="majorHAnsi"/>
        </w:rPr>
        <w:t>, making it possible</w:t>
      </w:r>
      <w:r w:rsidR="00BD2311" w:rsidRPr="00E84AA8">
        <w:rPr>
          <w:rFonts w:cstheme="majorHAnsi"/>
        </w:rPr>
        <w:t xml:space="preserve"> </w:t>
      </w:r>
      <w:r w:rsidR="00EE0564">
        <w:rPr>
          <w:rFonts w:cstheme="majorHAnsi"/>
        </w:rPr>
        <w:t>to inform</w:t>
      </w:r>
      <w:r w:rsidR="00BD2311" w:rsidRPr="00E84AA8">
        <w:rPr>
          <w:rFonts w:cstheme="majorHAnsi"/>
        </w:rPr>
        <w:t xml:space="preserve"> </w:t>
      </w:r>
      <w:r w:rsidR="00EE0564">
        <w:rPr>
          <w:rFonts w:cstheme="majorHAnsi"/>
        </w:rPr>
        <w:t xml:space="preserve">and improve </w:t>
      </w:r>
      <w:r w:rsidR="00BD2311" w:rsidRPr="00E84AA8">
        <w:rPr>
          <w:rFonts w:cstheme="majorHAnsi"/>
        </w:rPr>
        <w:t xml:space="preserve">programmes and policies </w:t>
      </w:r>
      <w:r w:rsidR="00EE0564">
        <w:rPr>
          <w:rFonts w:cstheme="majorHAnsi"/>
        </w:rPr>
        <w:t>to p</w:t>
      </w:r>
      <w:r w:rsidR="00EE0564" w:rsidRPr="00E84AA8">
        <w:rPr>
          <w:rFonts w:cstheme="majorHAnsi"/>
        </w:rPr>
        <w:t>rotect</w:t>
      </w:r>
      <w:r w:rsidR="00BD2311" w:rsidRPr="00E84AA8">
        <w:rPr>
          <w:rFonts w:cstheme="majorHAnsi"/>
        </w:rPr>
        <w:t xml:space="preserve"> and respond to a greater diversity of </w:t>
      </w:r>
      <w:r w:rsidR="00EE0564">
        <w:rPr>
          <w:rFonts w:cstheme="majorHAnsi"/>
        </w:rPr>
        <w:t>survivors</w:t>
      </w:r>
      <w:r w:rsidR="003A0ACC">
        <w:rPr>
          <w:rFonts w:cstheme="majorHAnsi"/>
        </w:rPr>
        <w:t>.</w:t>
      </w:r>
    </w:p>
    <w:p w14:paraId="288315CD" w14:textId="77777777" w:rsidR="00436FD8" w:rsidRDefault="00436FD8" w:rsidP="00204426">
      <w:pPr>
        <w:rPr>
          <w:rFonts w:cstheme="majorHAnsi"/>
        </w:rPr>
      </w:pPr>
    </w:p>
    <w:p w14:paraId="323353AB" w14:textId="0ACFDADF" w:rsidR="00436FD8" w:rsidRDefault="00436FD8" w:rsidP="00204426">
      <w:pPr>
        <w:rPr>
          <w:rFonts w:cstheme="majorHAnsi"/>
        </w:rPr>
      </w:pPr>
      <w:r>
        <w:rPr>
          <w:rFonts w:cstheme="majorHAnsi"/>
        </w:rPr>
        <w:t>The Joint Programme used a strong project design by working in three areas that strengthened and reinforced each other.  Apart from opening up new areas of VAW measurement, t</w:t>
      </w:r>
      <w:r w:rsidRPr="00484541">
        <w:rPr>
          <w:rFonts w:cstheme="majorHAnsi"/>
        </w:rPr>
        <w:t>he methodological work</w:t>
      </w:r>
      <w:r>
        <w:rPr>
          <w:rFonts w:cstheme="majorHAnsi"/>
        </w:rPr>
        <w:t xml:space="preserve"> has contributed </w:t>
      </w:r>
      <w:r w:rsidR="002F1756">
        <w:rPr>
          <w:rFonts w:cstheme="majorHAnsi"/>
        </w:rPr>
        <w:t xml:space="preserve">to Leaving No One Behind in the VAW data field by exploring and formulating agreed-on ways to capture violence against women who are marginalized in country contexts and  whose experience cannot always be captured by  surveys.  The two-pronged capacity building strategies have served to increase capacity in countries and regions to be able to better collect, utilize and interpret these measures.  Both these strategies have driven the demand </w:t>
      </w:r>
      <w:r w:rsidR="002F1756" w:rsidRPr="00464027">
        <w:t xml:space="preserve">for </w:t>
      </w:r>
      <w:r w:rsidR="002F1756">
        <w:rPr>
          <w:rFonts w:cstheme="majorHAnsi"/>
        </w:rPr>
        <w:t>VAW data and contributed to the use of data to improve VAW prevention and response</w:t>
      </w:r>
      <w:r w:rsidR="00B166B9">
        <w:rPr>
          <w:rFonts w:cstheme="majorHAnsi"/>
        </w:rPr>
        <w:t>.</w:t>
      </w:r>
    </w:p>
    <w:p w14:paraId="761D84EF" w14:textId="77777777" w:rsidR="00BD2311" w:rsidRDefault="00BD2311" w:rsidP="00204426">
      <w:pPr>
        <w:rPr>
          <w:rFonts w:cstheme="majorHAnsi"/>
        </w:rPr>
      </w:pPr>
    </w:p>
    <w:p w14:paraId="3D98D8EA" w14:textId="1F99A027" w:rsidR="00204426" w:rsidRDefault="00EE0564" w:rsidP="00204426">
      <w:pPr>
        <w:rPr>
          <w:rFonts w:cstheme="majorHAnsi"/>
        </w:rPr>
      </w:pPr>
      <w:r>
        <w:rPr>
          <w:rFonts w:cstheme="majorHAnsi"/>
        </w:rPr>
        <w:t xml:space="preserve">In producing </w:t>
      </w:r>
      <w:r w:rsidR="00A349DF">
        <w:rPr>
          <w:rFonts w:cstheme="majorHAnsi"/>
        </w:rPr>
        <w:t xml:space="preserve">and making accessible </w:t>
      </w:r>
      <w:r>
        <w:rPr>
          <w:rFonts w:cstheme="majorHAnsi"/>
        </w:rPr>
        <w:t xml:space="preserve">the first comparable, national estimates for the prevalence of intimate partner violence, </w:t>
      </w:r>
      <w:r w:rsidR="00A349DF">
        <w:rPr>
          <w:rFonts w:cstheme="majorHAnsi"/>
        </w:rPr>
        <w:t>the Joint Programme provided a baseline for monitoring progress on SDG indicator 5.</w:t>
      </w:r>
      <w:r w:rsidR="00237F2C">
        <w:rPr>
          <w:rFonts w:cstheme="majorHAnsi"/>
        </w:rPr>
        <w:t>2</w:t>
      </w:r>
      <w:r w:rsidR="009E57BD">
        <w:rPr>
          <w:rFonts w:cstheme="majorHAnsi"/>
        </w:rPr>
        <w:t>.1</w:t>
      </w:r>
      <w:r w:rsidR="00A349DF">
        <w:rPr>
          <w:rFonts w:cstheme="majorHAnsi"/>
        </w:rPr>
        <w:t xml:space="preserve"> and raised global awareness about the urgency of VAW by engaging with almost all Member States.  </w:t>
      </w:r>
      <w:r w:rsidR="00204426" w:rsidRPr="00E84AA8">
        <w:rPr>
          <w:rFonts w:cstheme="majorHAnsi"/>
        </w:rPr>
        <w:t xml:space="preserve">The </w:t>
      </w:r>
      <w:r w:rsidR="00817EB8">
        <w:rPr>
          <w:rFonts w:cstheme="majorHAnsi"/>
        </w:rPr>
        <w:t xml:space="preserve">newly </w:t>
      </w:r>
      <w:r w:rsidR="00204426" w:rsidRPr="00E84AA8">
        <w:rPr>
          <w:rFonts w:cstheme="majorHAnsi"/>
        </w:rPr>
        <w:t xml:space="preserve">developed </w:t>
      </w:r>
      <w:r w:rsidR="00817EB8">
        <w:rPr>
          <w:rFonts w:cstheme="majorHAnsi"/>
        </w:rPr>
        <w:t>methodologies</w:t>
      </w:r>
      <w:r w:rsidR="00204426" w:rsidRPr="00E84AA8">
        <w:rPr>
          <w:rFonts w:cstheme="majorHAnsi"/>
        </w:rPr>
        <w:t xml:space="preserve"> </w:t>
      </w:r>
      <w:r w:rsidR="00817EB8">
        <w:rPr>
          <w:rFonts w:cstheme="majorHAnsi"/>
        </w:rPr>
        <w:t xml:space="preserve">and measures </w:t>
      </w:r>
      <w:r w:rsidR="00204426" w:rsidRPr="00E84AA8">
        <w:rPr>
          <w:rFonts w:cstheme="majorHAnsi"/>
        </w:rPr>
        <w:t>address</w:t>
      </w:r>
      <w:r w:rsidR="00817EB8">
        <w:rPr>
          <w:rFonts w:cstheme="majorHAnsi"/>
        </w:rPr>
        <w:t>ed</w:t>
      </w:r>
      <w:r w:rsidR="00204426" w:rsidRPr="00E84AA8">
        <w:rPr>
          <w:rFonts w:cstheme="majorHAnsi"/>
        </w:rPr>
        <w:t xml:space="preserve"> current</w:t>
      </w:r>
      <w:r w:rsidR="00817EB8">
        <w:rPr>
          <w:rFonts w:cstheme="majorHAnsi"/>
        </w:rPr>
        <w:t xml:space="preserve"> priorities and </w:t>
      </w:r>
      <w:r w:rsidR="00204426" w:rsidRPr="00E84AA8">
        <w:rPr>
          <w:rFonts w:cstheme="majorHAnsi"/>
        </w:rPr>
        <w:t xml:space="preserve">gaps in VAW data, such as the experience of violence among older women, or </w:t>
      </w:r>
      <w:r w:rsidR="00817EB8">
        <w:rPr>
          <w:rFonts w:cstheme="majorHAnsi"/>
        </w:rPr>
        <w:t>defining ways to measure</w:t>
      </w:r>
      <w:r w:rsidR="00204426" w:rsidRPr="00E84AA8">
        <w:rPr>
          <w:rFonts w:cstheme="majorHAnsi"/>
        </w:rPr>
        <w:t xml:space="preserve"> femicide. </w:t>
      </w:r>
      <w:r w:rsidR="00817EB8">
        <w:rPr>
          <w:rFonts w:cstheme="majorHAnsi"/>
        </w:rPr>
        <w:t xml:space="preserve">These new and improved methods will soon begin yielding additional VAW data for areas that </w:t>
      </w:r>
      <w:r w:rsidR="000E2AF7">
        <w:rPr>
          <w:rFonts w:cstheme="majorHAnsi"/>
        </w:rPr>
        <w:t>were less</w:t>
      </w:r>
      <w:r w:rsidR="00817EB8">
        <w:rPr>
          <w:rFonts w:cstheme="majorHAnsi"/>
        </w:rPr>
        <w:t xml:space="preserve"> underst</w:t>
      </w:r>
      <w:r w:rsidR="000E2AF7">
        <w:rPr>
          <w:rFonts w:cstheme="majorHAnsi"/>
        </w:rPr>
        <w:t>oo</w:t>
      </w:r>
      <w:r w:rsidR="00817EB8">
        <w:rPr>
          <w:rFonts w:cstheme="majorHAnsi"/>
        </w:rPr>
        <w:t>d before. For example,</w:t>
      </w:r>
      <w:r w:rsidR="00204426">
        <w:rPr>
          <w:rFonts w:cstheme="majorHAnsi"/>
        </w:rPr>
        <w:t xml:space="preserve"> </w:t>
      </w:r>
      <w:r w:rsidR="00817EB8">
        <w:rPr>
          <w:rFonts w:cstheme="majorHAnsi"/>
        </w:rPr>
        <w:t xml:space="preserve">the new measures for </w:t>
      </w:r>
      <w:r w:rsidR="00204426">
        <w:rPr>
          <w:rFonts w:cstheme="majorHAnsi"/>
        </w:rPr>
        <w:t>psychological intimate partner violence will be employed in the WHO Multi</w:t>
      </w:r>
      <w:r w:rsidR="00923C02">
        <w:rPr>
          <w:rFonts w:cstheme="majorHAnsi"/>
        </w:rPr>
        <w:t>-</w:t>
      </w:r>
      <w:r w:rsidR="00204426">
        <w:rPr>
          <w:rFonts w:cstheme="majorHAnsi"/>
        </w:rPr>
        <w:t xml:space="preserve">country Study instrument </w:t>
      </w:r>
      <w:r w:rsidR="00817EB8">
        <w:rPr>
          <w:rFonts w:cstheme="majorHAnsi"/>
        </w:rPr>
        <w:t xml:space="preserve">(that countries use as a reference for their tools when conducting dedicated VAW surveys) </w:t>
      </w:r>
      <w:r w:rsidR="00204426">
        <w:rPr>
          <w:rFonts w:cstheme="majorHAnsi"/>
        </w:rPr>
        <w:t xml:space="preserve">and </w:t>
      </w:r>
      <w:r w:rsidR="00817EB8">
        <w:rPr>
          <w:rFonts w:cstheme="majorHAnsi"/>
        </w:rPr>
        <w:t>in t</w:t>
      </w:r>
      <w:r w:rsidR="00204426">
        <w:rPr>
          <w:rFonts w:cstheme="majorHAnsi"/>
        </w:rPr>
        <w:t>he domestic violence module of the DHS</w:t>
      </w:r>
      <w:r w:rsidR="00817EB8">
        <w:rPr>
          <w:rFonts w:cstheme="majorHAnsi"/>
        </w:rPr>
        <w:t xml:space="preserve"> which is currently </w:t>
      </w:r>
      <w:r w:rsidR="00204426">
        <w:rPr>
          <w:rFonts w:cstheme="majorHAnsi"/>
        </w:rPr>
        <w:t xml:space="preserve">implemented in 57 countries approximately every five </w:t>
      </w:r>
      <w:r w:rsidR="00DD241A" w:rsidRPr="00464027">
        <w:t>years</w:t>
      </w:r>
      <w:r w:rsidR="00204426">
        <w:rPr>
          <w:rFonts w:cstheme="majorHAnsi"/>
        </w:rPr>
        <w:t>.</w:t>
      </w:r>
      <w:r w:rsidR="00204426">
        <w:rPr>
          <w:rStyle w:val="FootnoteReference"/>
          <w:rFonts w:cstheme="majorHAnsi"/>
        </w:rPr>
        <w:footnoteReference w:id="89"/>
      </w:r>
      <w:r w:rsidR="00204426">
        <w:rPr>
          <w:rFonts w:cstheme="majorHAnsi"/>
        </w:rPr>
        <w:t xml:space="preserve">  </w:t>
      </w:r>
      <w:r w:rsidR="00484541">
        <w:rPr>
          <w:rFonts w:cstheme="majorHAnsi"/>
        </w:rPr>
        <w:t>Further, with Joint Programme technical support, 27 countries collected their own VAW data.</w:t>
      </w:r>
    </w:p>
    <w:p w14:paraId="2BC66492" w14:textId="77777777" w:rsidR="00B933CC" w:rsidRDefault="00B933CC" w:rsidP="00204426">
      <w:pPr>
        <w:rPr>
          <w:rFonts w:cstheme="majorHAnsi"/>
        </w:rPr>
      </w:pPr>
    </w:p>
    <w:p w14:paraId="750D0D87" w14:textId="4E9E4F74" w:rsidR="00B933CC" w:rsidRPr="00E84AA8" w:rsidRDefault="00B933CC" w:rsidP="00204426">
      <w:pPr>
        <w:rPr>
          <w:rFonts w:cstheme="majorHAnsi"/>
        </w:rPr>
      </w:pPr>
      <w:r>
        <w:rPr>
          <w:rFonts w:cstheme="majorHAnsi"/>
        </w:rPr>
        <w:t xml:space="preserve">The Joint Programme was a pioneer in the area of </w:t>
      </w:r>
      <w:r w:rsidR="000E2AF7">
        <w:rPr>
          <w:rFonts w:cstheme="majorHAnsi"/>
        </w:rPr>
        <w:t xml:space="preserve">strengthening </w:t>
      </w:r>
      <w:r>
        <w:rPr>
          <w:rFonts w:cstheme="majorHAnsi"/>
        </w:rPr>
        <w:t>administrative data</w:t>
      </w:r>
      <w:r w:rsidR="000E2AF7">
        <w:rPr>
          <w:rFonts w:cstheme="majorHAnsi"/>
        </w:rPr>
        <w:t xml:space="preserve"> on VAW</w:t>
      </w:r>
      <w:r>
        <w:rPr>
          <w:rFonts w:cstheme="majorHAnsi"/>
        </w:rPr>
        <w:t xml:space="preserve">, and has sparked an ever increasing demand, evidenced by country requests for financial and technical support in this area.  The development work to produce the </w:t>
      </w:r>
      <w:r w:rsidR="00401ABC">
        <w:rPr>
          <w:rFonts w:cstheme="majorHAnsi"/>
        </w:rPr>
        <w:t>background paper</w:t>
      </w:r>
      <w:r>
        <w:rPr>
          <w:rFonts w:cstheme="majorHAnsi"/>
        </w:rPr>
        <w:t xml:space="preserve"> and Global Guidance involved several countries and regions in consultations on their work in this area such as developing systems, coordination mechanisms within and across sectors, and data sharing protocols. The Joint Programme became a go-to resource for </w:t>
      </w:r>
      <w:r w:rsidR="00E01215">
        <w:rPr>
          <w:rFonts w:cstheme="majorHAnsi"/>
        </w:rPr>
        <w:t xml:space="preserve">inter-sectoral </w:t>
      </w:r>
      <w:r>
        <w:rPr>
          <w:rFonts w:cstheme="majorHAnsi"/>
        </w:rPr>
        <w:t>administrative data work.  Regions, countries and individual stakeholders described how critical this work is, for monitoring and improving survivor response.</w:t>
      </w:r>
    </w:p>
    <w:p w14:paraId="10CCE1BE" w14:textId="77777777" w:rsidR="00204426" w:rsidRDefault="00204426" w:rsidP="00204426">
      <w:pPr>
        <w:rPr>
          <w:rFonts w:cstheme="majorHAnsi"/>
          <w:b/>
          <w:bCs/>
        </w:rPr>
      </w:pPr>
    </w:p>
    <w:p w14:paraId="1EFCE681" w14:textId="2A5AFF77" w:rsidR="00EB6605" w:rsidRDefault="00B166B9" w:rsidP="00204426">
      <w:pPr>
        <w:rPr>
          <w:rFonts w:cstheme="majorHAnsi"/>
        </w:rPr>
      </w:pPr>
      <w:r>
        <w:rPr>
          <w:rFonts w:cstheme="majorHAnsi"/>
        </w:rPr>
        <w:t xml:space="preserve">The coordination role </w:t>
      </w:r>
      <w:r w:rsidR="003A0ACC">
        <w:rPr>
          <w:rFonts w:cstheme="majorHAnsi"/>
        </w:rPr>
        <w:t>of the Joint Programme was</w:t>
      </w:r>
      <w:r w:rsidR="00EB6605">
        <w:rPr>
          <w:rFonts w:cstheme="majorHAnsi"/>
        </w:rPr>
        <w:t xml:space="preserve"> ubiquitous and the strongest aspect of</w:t>
      </w:r>
      <w:r>
        <w:rPr>
          <w:rFonts w:cstheme="majorHAnsi"/>
        </w:rPr>
        <w:t xml:space="preserve"> </w:t>
      </w:r>
      <w:r w:rsidR="00EB6605">
        <w:rPr>
          <w:rFonts w:cstheme="majorHAnsi"/>
        </w:rPr>
        <w:t xml:space="preserve">the </w:t>
      </w:r>
      <w:r>
        <w:rPr>
          <w:rFonts w:cstheme="majorHAnsi"/>
        </w:rPr>
        <w:t xml:space="preserve">Joint </w:t>
      </w:r>
      <w:proofErr w:type="spellStart"/>
      <w:r>
        <w:rPr>
          <w:rFonts w:cstheme="majorHAnsi"/>
        </w:rPr>
        <w:t>Programme’s</w:t>
      </w:r>
      <w:proofErr w:type="spellEnd"/>
      <w:r>
        <w:rPr>
          <w:rFonts w:cstheme="majorHAnsi"/>
        </w:rPr>
        <w:t xml:space="preserve"> approach</w:t>
      </w:r>
      <w:r w:rsidR="00EB6605">
        <w:rPr>
          <w:rFonts w:cstheme="majorHAnsi"/>
        </w:rPr>
        <w:t>.</w:t>
      </w:r>
      <w:r>
        <w:rPr>
          <w:rFonts w:cstheme="majorHAnsi"/>
        </w:rPr>
        <w:t xml:space="preserve"> </w:t>
      </w:r>
      <w:r w:rsidR="00EB6605">
        <w:rPr>
          <w:rFonts w:cstheme="majorHAnsi"/>
        </w:rPr>
        <w:t xml:space="preserve">Collaboration was foundational to all Joint Programme work.  Decisions were supported by the advice of experts in each </w:t>
      </w:r>
      <w:r w:rsidR="000E2AF7">
        <w:rPr>
          <w:rFonts w:cstheme="majorHAnsi"/>
        </w:rPr>
        <w:t>specialized</w:t>
      </w:r>
      <w:r w:rsidR="00EB6605">
        <w:rPr>
          <w:rFonts w:cstheme="majorHAnsi"/>
        </w:rPr>
        <w:t xml:space="preserve"> area of work.</w:t>
      </w:r>
      <w:r>
        <w:rPr>
          <w:rFonts w:cstheme="majorHAnsi"/>
        </w:rPr>
        <w:t xml:space="preserve"> The </w:t>
      </w:r>
      <w:r w:rsidR="00EB6605">
        <w:rPr>
          <w:rFonts w:cstheme="majorHAnsi"/>
        </w:rPr>
        <w:t xml:space="preserve">many </w:t>
      </w:r>
      <w:r>
        <w:rPr>
          <w:rFonts w:cstheme="majorHAnsi"/>
        </w:rPr>
        <w:t xml:space="preserve">partnerships established by the Joint programme took place at all levels, from convening sister UN agencies to working with country NSOs.  Specific efforts were made to engage a broad and diverse range of experts, including those that lent perspective on the work from other </w:t>
      </w:r>
      <w:r w:rsidR="000E2AF7">
        <w:rPr>
          <w:rFonts w:cstheme="majorHAnsi"/>
        </w:rPr>
        <w:t>difficult</w:t>
      </w:r>
      <w:r>
        <w:rPr>
          <w:rFonts w:cstheme="majorHAnsi"/>
        </w:rPr>
        <w:t xml:space="preserve"> to measure fields</w:t>
      </w:r>
      <w:r w:rsidR="00EB6605">
        <w:rPr>
          <w:rFonts w:cstheme="majorHAnsi"/>
        </w:rPr>
        <w:t xml:space="preserve">.  </w:t>
      </w:r>
    </w:p>
    <w:p w14:paraId="6723AA58" w14:textId="77777777" w:rsidR="00EB6605" w:rsidRDefault="00EB6605" w:rsidP="00204426">
      <w:pPr>
        <w:rPr>
          <w:rFonts w:cstheme="majorHAnsi"/>
        </w:rPr>
      </w:pPr>
    </w:p>
    <w:p w14:paraId="5E4AD6BF" w14:textId="77777777" w:rsidR="003A0ACC" w:rsidRDefault="00204426" w:rsidP="00204426">
      <w:r w:rsidRPr="00436FD8">
        <w:t xml:space="preserve">The </w:t>
      </w:r>
      <w:r w:rsidR="00B166B9">
        <w:t xml:space="preserve">results under Finding 7 </w:t>
      </w:r>
      <w:r w:rsidRPr="00436FD8">
        <w:t xml:space="preserve">demonstrate how the Joint Programme was able to quickly and effectively respond to the various challenges that arose during implementation, </w:t>
      </w:r>
      <w:r w:rsidR="00B166B9">
        <w:t xml:space="preserve">often </w:t>
      </w:r>
      <w:r w:rsidRPr="00436FD8">
        <w:t>turning them into opportunities rather than</w:t>
      </w:r>
      <w:r>
        <w:t xml:space="preserve"> allowing them to become bottlenecks that would stall progress.  This included managing the many changes and difficulties posed by the global COVID-19 pandemic.</w:t>
      </w:r>
      <w:r w:rsidR="00C04EA3">
        <w:t xml:space="preserve"> More funding would have enhanced the work in several areas.  The HQ teams were understaffed and dedicated an enormous amount of time to activities like the WHO’s country consultations and UN Women’s extensive technical support to regions and countries.  Larger budgets for the regional capacity training partners would have enabled the partners in East and Southern Africa to hold two workshops instead of accommodating all participants from both East and Southern Africa into one.  More staffing and budget at HQ would have allowed for a stronger knowledge management strategy that would have increased the visibility of the Joint Programme.</w:t>
      </w:r>
    </w:p>
    <w:p w14:paraId="781D42FD" w14:textId="77777777" w:rsidR="0033476D" w:rsidRDefault="0033476D" w:rsidP="00204426"/>
    <w:p w14:paraId="15E786D4" w14:textId="6D5D2AB4" w:rsidR="00DD241A" w:rsidRPr="00464027" w:rsidRDefault="00C04EA3" w:rsidP="00464027">
      <w:r w:rsidRPr="00C04EA3">
        <w:rPr>
          <w:rFonts w:cstheme="majorHAnsi"/>
        </w:rPr>
        <w:t xml:space="preserve">Finally, many aspects of the Joint Programme </w:t>
      </w:r>
      <w:r>
        <w:rPr>
          <w:rFonts w:cstheme="majorHAnsi"/>
        </w:rPr>
        <w:t>have continued</w:t>
      </w:r>
      <w:r w:rsidRPr="00C04EA3">
        <w:rPr>
          <w:rFonts w:cstheme="majorHAnsi"/>
        </w:rPr>
        <w:t xml:space="preserve"> beyond the programming period and </w:t>
      </w:r>
      <w:r>
        <w:rPr>
          <w:rFonts w:cstheme="majorHAnsi"/>
        </w:rPr>
        <w:t>will</w:t>
      </w:r>
      <w:r w:rsidR="00DD241A" w:rsidRPr="00464027">
        <w:t xml:space="preserve"> into the future. </w:t>
      </w:r>
      <w:r>
        <w:rPr>
          <w:rFonts w:cstheme="majorHAnsi"/>
        </w:rPr>
        <w:t xml:space="preserve">The extensive engagement with stakeholders and experts was also pivotal to the sustainability of the methodological work. Individuals and groups involved with the various aspects of the Joint Programme continue to promote the agreed-on methodologies for collecting and producing VAW data. The regional capacity strengthening strategy was planned for the long term, by institutionalizing VAW prevalence data training courses into academic centers that serve their respective regions. The courses were successfully launched in 2022, sparking a demand for more training that could not be met. The partners need more financial support to permanently establish and conduct regular trainings, but the foundation for their continuation is firm.  </w:t>
      </w:r>
    </w:p>
    <w:p w14:paraId="6E2C2391" w14:textId="77777777" w:rsidR="00DD241A" w:rsidRPr="00464027" w:rsidRDefault="00DD241A" w:rsidP="00464027"/>
    <w:p w14:paraId="46DF3063" w14:textId="63D1102C" w:rsidR="00172723" w:rsidRDefault="00B933CC" w:rsidP="00172723">
      <w:r>
        <w:t xml:space="preserve">In sum, the Joint Programme met its programme objectives and </w:t>
      </w:r>
      <w:r w:rsidR="0088398B">
        <w:t>exerted</w:t>
      </w:r>
      <w:r>
        <w:t xml:space="preserve"> a </w:t>
      </w:r>
      <w:r w:rsidR="0088398B">
        <w:t>large</w:t>
      </w:r>
      <w:r>
        <w:t xml:space="preserve"> impact on a small budget.  The work </w:t>
      </w:r>
      <w:r w:rsidR="00C41D25">
        <w:t xml:space="preserve">has </w:t>
      </w:r>
      <w:r>
        <w:t xml:space="preserve">planted seeds that will continue to grow and change the nature of the VAW data field. The result is that quality VAW data </w:t>
      </w:r>
      <w:r w:rsidR="0088398B">
        <w:t xml:space="preserve">from surveys and administrative systems can </w:t>
      </w:r>
      <w:r w:rsidR="002F1756">
        <w:t xml:space="preserve">better </w:t>
      </w:r>
      <w:r w:rsidR="0088398B">
        <w:t xml:space="preserve">be leveraged </w:t>
      </w:r>
      <w:r w:rsidR="00C41D25">
        <w:t>for evidence-based decision making for policy makers and programme managers to develop or improve policies and programmes to better</w:t>
      </w:r>
      <w:r w:rsidR="0088398B">
        <w:t xml:space="preserve"> prevent and respond to violence against women.</w:t>
      </w:r>
    </w:p>
    <w:p w14:paraId="7B502B7D" w14:textId="77777777" w:rsidR="00172723" w:rsidRDefault="00172723" w:rsidP="00172723"/>
    <w:p w14:paraId="4DA15F55" w14:textId="77777777" w:rsidR="00172723" w:rsidRDefault="00172723" w:rsidP="00172723"/>
    <w:p w14:paraId="42D322B6" w14:textId="77777777" w:rsidR="00204426" w:rsidRPr="00DE69C1" w:rsidRDefault="00204426" w:rsidP="00204426">
      <w:r>
        <w:br w:type="page"/>
      </w:r>
    </w:p>
    <w:p w14:paraId="38E769FF" w14:textId="77777777" w:rsidR="00033AA0" w:rsidRDefault="00204426" w:rsidP="00033AA0">
      <w:pPr>
        <w:pStyle w:val="Heading1"/>
      </w:pPr>
      <w:bookmarkStart w:id="332" w:name="_Toc144244634"/>
      <w:bookmarkStart w:id="333" w:name="_Toc144244737"/>
      <w:r>
        <w:lastRenderedPageBreak/>
        <w:t>5</w:t>
      </w:r>
      <w:r w:rsidR="00033AA0">
        <w:t xml:space="preserve"> </w:t>
      </w:r>
      <w:bookmarkEnd w:id="321"/>
      <w:bookmarkEnd w:id="322"/>
      <w:bookmarkEnd w:id="323"/>
      <w:bookmarkEnd w:id="324"/>
      <w:r w:rsidR="00D03CD1">
        <w:t>Recommendations</w:t>
      </w:r>
      <w:bookmarkEnd w:id="332"/>
      <w:bookmarkEnd w:id="333"/>
      <w:r w:rsidR="001D3B34">
        <w:t xml:space="preserve"> </w:t>
      </w:r>
    </w:p>
    <w:p w14:paraId="20DA3939" w14:textId="70792761" w:rsidR="00EA36AA" w:rsidRDefault="008303C6" w:rsidP="00EA36AA">
      <w:r>
        <w:t>These recommendations are based on the findings and conclusions that were guided by the evaluation criteria, as well as the comments of stakeholders interviewed and surveyed, when asked about what work they considered was important to continue</w:t>
      </w:r>
      <w:r w:rsidR="00C1132A">
        <w:t>.</w:t>
      </w:r>
    </w:p>
    <w:p w14:paraId="6ED21486" w14:textId="77777777" w:rsidR="00C1132A" w:rsidRDefault="00C1132A" w:rsidP="00EA36AA"/>
    <w:p w14:paraId="0C6A4A33" w14:textId="77777777" w:rsidR="00EA36AA" w:rsidRPr="00EA36AA" w:rsidRDefault="00EA36AA" w:rsidP="00EA36AA"/>
    <w:bookmarkEnd w:id="325"/>
    <w:p w14:paraId="64AD4132" w14:textId="77777777" w:rsidR="002D48A3" w:rsidRDefault="002D48A3" w:rsidP="00095E67"/>
    <w:p w14:paraId="65AAFD9E" w14:textId="77777777" w:rsidR="00EA36AA" w:rsidRDefault="00EA36AA" w:rsidP="00EA36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rPr>
        <mc:AlternateContent>
          <mc:Choice Requires="wps">
            <w:drawing>
              <wp:anchor distT="0" distB="0" distL="114300" distR="114300" simplePos="0" relativeHeight="251658249" behindDoc="0" locked="0" layoutInCell="1" allowOverlap="1" wp14:anchorId="3A680D1D" wp14:editId="44CBE53B">
                <wp:simplePos x="0" y="0"/>
                <wp:positionH relativeFrom="column">
                  <wp:posOffset>-1905</wp:posOffset>
                </wp:positionH>
                <wp:positionV relativeFrom="paragraph">
                  <wp:posOffset>-297829</wp:posOffset>
                </wp:positionV>
                <wp:extent cx="6555105" cy="797442"/>
                <wp:effectExtent l="0" t="0" r="10795" b="15875"/>
                <wp:wrapNone/>
                <wp:docPr id="225381906" name="Rectangle 225381906"/>
                <wp:cNvGraphicFramePr/>
                <a:graphic xmlns:a="http://schemas.openxmlformats.org/drawingml/2006/main">
                  <a:graphicData uri="http://schemas.microsoft.com/office/word/2010/wordprocessingShape">
                    <wps:wsp>
                      <wps:cNvSpPr/>
                      <wps:spPr>
                        <a:xfrm>
                          <a:off x="0" y="0"/>
                          <a:ext cx="6555105" cy="797442"/>
                        </a:xfrm>
                        <a:prstGeom prst="rect">
                          <a:avLst/>
                        </a:prstGeom>
                        <a:solidFill>
                          <a:schemeClr val="accent4">
                            <a:lumMod val="60000"/>
                            <a:lumOff val="40000"/>
                          </a:schemeClr>
                        </a:solidFill>
                        <a:ln w="9525">
                          <a:solidFill>
                            <a:schemeClr val="accent1">
                              <a:lumMod val="50000"/>
                            </a:schemeClr>
                          </a:solidFill>
                        </a:ln>
                      </wps:spPr>
                      <wps:style>
                        <a:lnRef idx="1">
                          <a:schemeClr val="accent5"/>
                        </a:lnRef>
                        <a:fillRef idx="2">
                          <a:schemeClr val="accent5"/>
                        </a:fillRef>
                        <a:effectRef idx="1">
                          <a:schemeClr val="accent5"/>
                        </a:effectRef>
                        <a:fontRef idx="minor">
                          <a:schemeClr val="dk1"/>
                        </a:fontRef>
                      </wps:style>
                      <wps:txbx>
                        <w:txbxContent>
                          <w:p w14:paraId="34922CDA" w14:textId="77777777" w:rsidR="008303C6" w:rsidRDefault="008303C6" w:rsidP="008303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Recommendation 1:  To build on the success of increasing the availability of quality VAW prevalence data, continue to update the VAW prevalence estimates on a regular basis, advance the development of agreed-on methodologies and measures for the prevalence of different forms of VAW and in areas to address data gaps, including among marginalized groups to further expand the contribution on Leaving No One Behind.</w:t>
                            </w:r>
                          </w:p>
                          <w:p w14:paraId="02063715" w14:textId="2F0381AA" w:rsidR="00EA36AA" w:rsidRDefault="00EA36AA" w:rsidP="00EA36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680D1D" id="Rectangle 225381906" o:spid="_x0000_s1032" style="position:absolute;margin-left:-.15pt;margin-top:-23.45pt;width:516.15pt;height:62.8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" fillcolor="#ffd966 [1943]" strokecolor="#1f3763 [1604]">
                <v:textbox>
                  <w:txbxContent>
                    <w:p w14:paraId="34922CDA" w14:textId="77777777" w:rsidR="008303C6" w:rsidRDefault="008303C6" w:rsidP="008303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Recommendation 1:  To build on the success of increasing the availability of quality VAW prevalence data, continue to update the VAW prevalence estimates on a regular basis, advance the development of agreed-on methodologies and measures for the prevalence of different forms of VAW and in areas to address data gaps, including among marginalized groups to further expand the contribution on Leaving No One Behind.</w:t>
                      </w:r>
                    </w:p>
                    <w:p w14:paraId="02063715" w14:textId="2F0381AA" w:rsidR="00EA36AA" w:rsidRDefault="00EA36AA" w:rsidP="00EA36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txbxContent>
                </v:textbox>
              </v:rect>
            </w:pict>
          </mc:Fallback>
        </mc:AlternateContent>
      </w:r>
    </w:p>
    <w:p w14:paraId="6BD08A29" w14:textId="77777777" w:rsidR="00EA36AA" w:rsidRDefault="00EA36AA" w:rsidP="00EA36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3A513916" w14:textId="77777777" w:rsidR="00EA36AA" w:rsidRDefault="00EA36AA" w:rsidP="00EA36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5907D3F0" w14:textId="77777777" w:rsidR="00EA36AA" w:rsidRDefault="00EA36AA" w:rsidP="00EA36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325604D2" w14:textId="37F5DA8C" w:rsidR="00FB73AC" w:rsidRDefault="008303C6" w:rsidP="00FB73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 xml:space="preserve">Given the Joint </w:t>
      </w:r>
      <w:proofErr w:type="spellStart"/>
      <w:r>
        <w:t>Programme’s</w:t>
      </w:r>
      <w:proofErr w:type="spellEnd"/>
      <w:r>
        <w:t xml:space="preserve"> success in improving, developing, and promoting globally agreed-on methods and measures of VAW to address current gaps, this work should be further expanded to keep pace with the dynamic state of the field. For example, emerging developments such as the increasing awareness and urgency around technology-facilitated violence while adequately investing in improving the measurement and data availability of  better known forms of VAW, such as sexual violence, and violence against marginalized groups where significant gaps persist. The activity design involving experts and major players in specific measurement areas through consultative processes was one reason for the remarkable achievements demonstrated in this area—as the stakeholders involved in the collaborative work will continue to promote the use of its products.   Further methodological work should be conducted in a similar manner</w:t>
      </w:r>
      <w:r w:rsidR="00FB73AC">
        <w:t>.</w:t>
      </w:r>
    </w:p>
    <w:p w14:paraId="562B912C" w14:textId="2903CBC0" w:rsidR="00F95E9F" w:rsidRDefault="00F95E9F" w:rsidP="00EA36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606D171B" w14:textId="271FE319" w:rsidR="00EA36AA" w:rsidRDefault="00F95E9F" w:rsidP="00941CBB">
      <w:pPr>
        <w:pStyle w:val="ListParagraph"/>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225CFA">
        <w:rPr>
          <w:b/>
          <w:bCs/>
        </w:rPr>
        <w:t>Future planning should consider whether the collaborative work required by specific consultations can best be accomplished online, in person, or in a hybrid combination.</w:t>
      </w:r>
      <w:r>
        <w:t xml:space="preserve"> </w:t>
      </w:r>
      <w:r w:rsidRPr="00F95E9F">
        <w:t xml:space="preserve">The pandemic </w:t>
      </w:r>
      <w:r>
        <w:t>changed</w:t>
      </w:r>
      <w:r w:rsidRPr="00F95E9F">
        <w:t xml:space="preserve"> the way we work overall, particularly with regard to</w:t>
      </w:r>
      <w:r w:rsidR="0020090E">
        <w:t xml:space="preserve"> </w:t>
      </w:r>
      <w:r w:rsidRPr="00F95E9F">
        <w:t>face</w:t>
      </w:r>
      <w:r>
        <w:t>-</w:t>
      </w:r>
      <w:r w:rsidRPr="00F95E9F">
        <w:t>to</w:t>
      </w:r>
      <w:r>
        <w:t>-</w:t>
      </w:r>
      <w:r w:rsidRPr="00F95E9F">
        <w:t>face meetings.</w:t>
      </w:r>
      <w:r>
        <w:t xml:space="preserve">  We learned that much can be accomplished </w:t>
      </w:r>
      <w:r w:rsidR="0020090E">
        <w:t>through</w:t>
      </w:r>
      <w:r>
        <w:t xml:space="preserve"> online </w:t>
      </w:r>
      <w:r w:rsidR="0020090E">
        <w:t>platforms; they</w:t>
      </w:r>
      <w:r>
        <w:t xml:space="preserve"> are less expensive</w:t>
      </w:r>
      <w:r w:rsidR="0020090E">
        <w:t xml:space="preserve"> and </w:t>
      </w:r>
      <w:r>
        <w:t xml:space="preserve">make it easier </w:t>
      </w:r>
      <w:r w:rsidR="0020090E">
        <w:t>to include</w:t>
      </w:r>
      <w:r>
        <w:t xml:space="preserve"> </w:t>
      </w:r>
      <w:r w:rsidR="0020090E">
        <w:t xml:space="preserve">more </w:t>
      </w:r>
      <w:r>
        <w:t>people to attend</w:t>
      </w:r>
      <w:r w:rsidR="0020090E">
        <w:t xml:space="preserve">. </w:t>
      </w:r>
      <w:r>
        <w:t xml:space="preserve">However, </w:t>
      </w:r>
      <w:r w:rsidR="0020090E">
        <w:t>e</w:t>
      </w:r>
      <w:r>
        <w:t>vidence suggest</w:t>
      </w:r>
      <w:r w:rsidR="00225CFA">
        <w:t>s</w:t>
      </w:r>
      <w:r>
        <w:t xml:space="preserve"> that some </w:t>
      </w:r>
      <w:r w:rsidR="00225CFA">
        <w:t>tasks</w:t>
      </w:r>
      <w:r>
        <w:t xml:space="preserve"> </w:t>
      </w:r>
      <w:r w:rsidR="00225CFA">
        <w:t>may be more</w:t>
      </w:r>
      <w:r>
        <w:t xml:space="preserve"> amenable to online workin</w:t>
      </w:r>
      <w:r w:rsidR="00225CFA">
        <w:t>g</w:t>
      </w:r>
      <w:r>
        <w:t xml:space="preserve"> </w:t>
      </w:r>
      <w:r w:rsidR="00225CFA">
        <w:t>than others</w:t>
      </w:r>
      <w:r>
        <w:t xml:space="preserve">. </w:t>
      </w:r>
      <w:r w:rsidR="00225CFA">
        <w:t>The benefits and drawbacks should be carefully balanced when there is a choice, as for some types of work, there is no replacement for in-person</w:t>
      </w:r>
      <w:r>
        <w:t xml:space="preserve"> </w:t>
      </w:r>
      <w:r w:rsidR="00225CFA">
        <w:t xml:space="preserve">group interactions. </w:t>
      </w:r>
      <w:r>
        <w:t xml:space="preserve">One participant described the in-person format for the </w:t>
      </w:r>
      <w:r w:rsidR="00225CFA">
        <w:t>o</w:t>
      </w:r>
      <w:r>
        <w:t>nline and technology facilitated violence against women and girls</w:t>
      </w:r>
      <w:r w:rsidR="008303C6">
        <w:t xml:space="preserve"> </w:t>
      </w:r>
      <w:r w:rsidR="00225CFA">
        <w:t>as critical</w:t>
      </w:r>
      <w:r w:rsidR="001554ED">
        <w:t>:</w:t>
      </w:r>
    </w:p>
    <w:p w14:paraId="541C43A5" w14:textId="77777777" w:rsidR="001554ED" w:rsidRDefault="001554ED" w:rsidP="001554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cs="Helvetica"/>
          <w:i/>
          <w:iCs/>
          <w:color w:val="000000"/>
        </w:rPr>
      </w:pPr>
    </w:p>
    <w:p w14:paraId="5B5BECCD" w14:textId="77777777" w:rsidR="001554ED" w:rsidRDefault="001554ED" w:rsidP="001554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cs="Helvetica"/>
          <w:i/>
          <w:iCs/>
          <w:color w:val="000000"/>
        </w:rPr>
      </w:pPr>
      <w:r w:rsidRPr="001554ED">
        <w:rPr>
          <w:rFonts w:cs="Helvetica"/>
          <w:i/>
          <w:iCs/>
          <w:color w:val="000000"/>
        </w:rPr>
        <w:t xml:space="preserve">The main goal was to create the definition…You can use the same techniques online as you would in-person, but there is an element (that is missing) online.  Discussions were more interactive and needed this because we are creating a new idea. </w:t>
      </w:r>
    </w:p>
    <w:p w14:paraId="709868D5" w14:textId="77777777" w:rsidR="001554ED" w:rsidRDefault="001554ED" w:rsidP="001554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cs="Helvetica"/>
          <w:color w:val="000000"/>
        </w:rPr>
      </w:pPr>
    </w:p>
    <w:p w14:paraId="21FAB6F5" w14:textId="77777777" w:rsidR="001554ED" w:rsidRPr="001554ED" w:rsidRDefault="001554ED" w:rsidP="001554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80"/>
        <w:rPr>
          <w:rFonts w:cs="Helvetica"/>
          <w:i/>
          <w:iCs/>
          <w:color w:val="000000"/>
        </w:rPr>
      </w:pPr>
      <w:r>
        <w:rPr>
          <w:rFonts w:cs="Helvetica"/>
          <w:i/>
          <w:iCs/>
          <w:color w:val="000000"/>
        </w:rPr>
        <w:t>-Participating Expert</w:t>
      </w:r>
    </w:p>
    <w:p w14:paraId="2A4986FC" w14:textId="77777777" w:rsidR="001554ED" w:rsidRDefault="001554ED" w:rsidP="001554ED">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61CC2AF1" w14:textId="77777777" w:rsidR="00225CFA" w:rsidRDefault="001554ED" w:rsidP="00941CBB">
      <w:pPr>
        <w:pStyle w:val="ListParagraph"/>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736C73">
        <w:rPr>
          <w:b/>
          <w:bCs/>
        </w:rPr>
        <w:t>When planning the consultative processes</w:t>
      </w:r>
      <w:r w:rsidR="00736C73" w:rsidRPr="00736C73">
        <w:rPr>
          <w:b/>
          <w:bCs/>
        </w:rPr>
        <w:t xml:space="preserve"> for methodological work, develop a feedback mechanism to inform participants about next steps</w:t>
      </w:r>
      <w:r w:rsidR="00736C73">
        <w:t xml:space="preserve">. </w:t>
      </w:r>
    </w:p>
    <w:p w14:paraId="70983EA2" w14:textId="77777777" w:rsidR="001554ED" w:rsidRDefault="001554ED" w:rsidP="001554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1BA7B9F3" w14:textId="77777777" w:rsidR="001554ED" w:rsidRDefault="001554ED" w:rsidP="001554E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0C9564BD" w14:textId="05C2A29C" w:rsidR="00EA36AA" w:rsidRDefault="008303C6" w:rsidP="00EA36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Advancing the work on exploring measures to understand VAW in groups that are missed by surveys will further contribute to Leaving No One Behind, ensuring the future laws and policies will offer protection to all women.  This includes developing appropriate methodologies for reaching these groups, including trans women and women in same sex relationships while ensuring continued investment and   preserving the progress that has been made in measuring violence against women more broadly, as this only started to receive attention in the past 10-15 years.</w:t>
      </w:r>
      <w:r>
        <w:rPr>
          <w:rStyle w:val="CommentReference"/>
        </w:rPr>
        <w:t xml:space="preserve"> </w:t>
      </w:r>
    </w:p>
    <w:p w14:paraId="5A4668BF" w14:textId="77777777" w:rsidR="00EA36AA" w:rsidRDefault="00EA36AA" w:rsidP="00EA36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5A2D492B" w14:textId="1555254D" w:rsidR="00EA36AA" w:rsidRDefault="00EA36AA" w:rsidP="00EA36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Continued capacity strengthening initiatives are needed around the meaning and interpretation of VAW prevalence data to further increase understanding in countries.  U</w:t>
      </w:r>
      <w:r w:rsidRPr="00635A46">
        <w:t>sing prevalence data</w:t>
      </w:r>
      <w:r>
        <w:t xml:space="preserve"> to monitor progress in this area is challenging as people generally expect rates to go down as things improve, and up when conditions deteriorate.  </w:t>
      </w:r>
      <w:r w:rsidR="002511D1">
        <w:t xml:space="preserve">Women’s willingness to disclose </w:t>
      </w:r>
      <w:r w:rsidR="002511D1" w:rsidRPr="00635A46">
        <w:t>their experiences in surveys</w:t>
      </w:r>
      <w:r w:rsidR="002511D1">
        <w:t xml:space="preserve"> is influenced by many factors including </w:t>
      </w:r>
      <w:r w:rsidR="002511D1">
        <w:lastRenderedPageBreak/>
        <w:t xml:space="preserve">societal context and the quality of the interview.  </w:t>
      </w:r>
      <w:r w:rsidR="00550874">
        <w:t>In a country where progress in VAW prevention and response is being made, demonstrated by increased understanding about VAW and r</w:t>
      </w:r>
      <w:r w:rsidR="002511D1">
        <w:t>educed stigma</w:t>
      </w:r>
      <w:r w:rsidR="00550874">
        <w:t>, more women may be willing to disclose their experience</w:t>
      </w:r>
      <w:r w:rsidR="002511D1">
        <w:t xml:space="preserve"> </w:t>
      </w:r>
      <w:r w:rsidR="00550874">
        <w:t>over time, resulting in possible</w:t>
      </w:r>
      <w:r>
        <w:t xml:space="preserve"> </w:t>
      </w:r>
      <w:r w:rsidR="00550874">
        <w:t xml:space="preserve">upward </w:t>
      </w:r>
      <w:r>
        <w:t>trends</w:t>
      </w:r>
      <w:r w:rsidR="002511D1">
        <w:t xml:space="preserve"> or no change </w:t>
      </w:r>
      <w:r w:rsidR="00550874">
        <w:t>between</w:t>
      </w:r>
      <w:r w:rsidR="002511D1">
        <w:t xml:space="preserve"> survey periods</w:t>
      </w:r>
      <w:r w:rsidR="00550874">
        <w:t>. C</w:t>
      </w:r>
      <w:r>
        <w:t xml:space="preserve">ountries need help to disentangle </w:t>
      </w:r>
      <w:r w:rsidR="00550874">
        <w:t>these</w:t>
      </w:r>
      <w:r>
        <w:t xml:space="preserve"> effects</w:t>
      </w:r>
      <w:r w:rsidRPr="00635A46">
        <w:t xml:space="preserve">. </w:t>
      </w:r>
      <w:r>
        <w:t xml:space="preserve"> Further, though this was discussed in the WHO country consultations, many stakeholders expressed that countries still struggle to understand the differences between survey and administrative data.  </w:t>
      </w:r>
    </w:p>
    <w:p w14:paraId="165CD209" w14:textId="77777777" w:rsidR="00F95E9F" w:rsidRDefault="00F95E9F" w:rsidP="00EA36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01F26DD4" w14:textId="77777777" w:rsidR="00F95E9F" w:rsidRDefault="00F95E9F" w:rsidP="00EA36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4C6C073A" w14:textId="77777777" w:rsidR="00EA36AA" w:rsidRDefault="00EA36AA" w:rsidP="00EA36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675E122A" w14:textId="77777777" w:rsidR="00EA36AA" w:rsidRDefault="00EA36AA" w:rsidP="00095E67">
      <w:r>
        <w:rPr>
          <w:noProof/>
        </w:rPr>
        <mc:AlternateContent>
          <mc:Choice Requires="wps">
            <w:drawing>
              <wp:anchor distT="0" distB="0" distL="114300" distR="114300" simplePos="0" relativeHeight="251658246" behindDoc="0" locked="0" layoutInCell="1" allowOverlap="1" wp14:anchorId="5D25DE26" wp14:editId="10C85038">
                <wp:simplePos x="0" y="0"/>
                <wp:positionH relativeFrom="column">
                  <wp:posOffset>-2127</wp:posOffset>
                </wp:positionH>
                <wp:positionV relativeFrom="paragraph">
                  <wp:posOffset>36165</wp:posOffset>
                </wp:positionV>
                <wp:extent cx="6555105" cy="606056"/>
                <wp:effectExtent l="0" t="0" r="10795" b="16510"/>
                <wp:wrapNone/>
                <wp:docPr id="305439953" name="Rectangle 305439953"/>
                <wp:cNvGraphicFramePr/>
                <a:graphic xmlns:a="http://schemas.openxmlformats.org/drawingml/2006/main">
                  <a:graphicData uri="http://schemas.microsoft.com/office/word/2010/wordprocessingShape">
                    <wps:wsp>
                      <wps:cNvSpPr/>
                      <wps:spPr>
                        <a:xfrm>
                          <a:off x="0" y="0"/>
                          <a:ext cx="6555105" cy="606056"/>
                        </a:xfrm>
                        <a:prstGeom prst="rect">
                          <a:avLst/>
                        </a:prstGeom>
                        <a:solidFill>
                          <a:schemeClr val="accent4">
                            <a:lumMod val="60000"/>
                            <a:lumOff val="40000"/>
                          </a:schemeClr>
                        </a:solidFill>
                        <a:ln w="9525">
                          <a:solidFill>
                            <a:schemeClr val="accent1">
                              <a:lumMod val="50000"/>
                            </a:schemeClr>
                          </a:solidFill>
                        </a:ln>
                      </wps:spPr>
                      <wps:style>
                        <a:lnRef idx="1">
                          <a:schemeClr val="accent5"/>
                        </a:lnRef>
                        <a:fillRef idx="2">
                          <a:schemeClr val="accent5"/>
                        </a:fillRef>
                        <a:effectRef idx="1">
                          <a:schemeClr val="accent5"/>
                        </a:effectRef>
                        <a:fontRef idx="minor">
                          <a:schemeClr val="dk1"/>
                        </a:fontRef>
                      </wps:style>
                      <wps:txbx>
                        <w:txbxContent>
                          <w:p w14:paraId="006559E8" w14:textId="77777777" w:rsidR="0060727A" w:rsidRDefault="0060727A" w:rsidP="00EA36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 xml:space="preserve">Recommendation </w:t>
                            </w:r>
                            <w:r w:rsidR="002E2B4B">
                              <w:t>2</w:t>
                            </w:r>
                            <w:r>
                              <w:t xml:space="preserve">:  Expand the </w:t>
                            </w:r>
                            <w:r w:rsidR="00B929CA">
                              <w:t>work</w:t>
                            </w:r>
                            <w:r>
                              <w:t xml:space="preserve"> on administrative VAW data </w:t>
                            </w:r>
                            <w:r w:rsidR="00B929CA">
                              <w:t>in</w:t>
                            </w:r>
                            <w:r>
                              <w:t xml:space="preserve"> select countries </w:t>
                            </w:r>
                            <w:r w:rsidR="00EA36AA">
                              <w:t>with a focus on including CSOs</w:t>
                            </w:r>
                            <w:r w:rsidR="00CD185F">
                              <w:t>,</w:t>
                            </w:r>
                            <w:r w:rsidR="00EA36AA">
                              <w:t xml:space="preserve"> and support this work </w:t>
                            </w:r>
                            <w:r w:rsidR="00DA0FF1">
                              <w:t>by</w:t>
                            </w:r>
                            <w:r w:rsidR="00EA36AA">
                              <w:t xml:space="preserve"> strengthening </w:t>
                            </w:r>
                            <w:r w:rsidR="009F4302">
                              <w:t>M&amp;E</w:t>
                            </w:r>
                            <w:r w:rsidR="00EA36AA">
                              <w:t xml:space="preserve"> capacity </w:t>
                            </w:r>
                            <w:r w:rsidR="00CD185F">
                              <w:t xml:space="preserve">for administrative data </w:t>
                            </w:r>
                            <w:r w:rsidR="00DA0FF1">
                              <w:t>in</w:t>
                            </w:r>
                            <w:r w:rsidR="00EA36AA">
                              <w:t xml:space="preserve"> countries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25DE26" id="Rectangle 305439953" o:spid="_x0000_s1033" style="position:absolute;margin-left:-.15pt;margin-top:2.85pt;width:516.15pt;height:47.7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" fillcolor="#ffd966 [1943]" strokecolor="#1f3763 [1604]">
                <v:textbox>
                  <w:txbxContent>
                    <w:p w14:paraId="006559E8" w14:textId="77777777" w:rsidR="0060727A" w:rsidRDefault="0060727A" w:rsidP="00EA36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 xml:space="preserve">Recommendation </w:t>
                      </w:r>
                      <w:r w:rsidR="002E2B4B">
                        <w:t>2</w:t>
                      </w:r>
                      <w:r>
                        <w:t xml:space="preserve">:  Expand the </w:t>
                      </w:r>
                      <w:r w:rsidR="00B929CA">
                        <w:t>work</w:t>
                      </w:r>
                      <w:r>
                        <w:t xml:space="preserve"> on administrative VAW data </w:t>
                      </w:r>
                      <w:r w:rsidR="00B929CA">
                        <w:t>in</w:t>
                      </w:r>
                      <w:r>
                        <w:t xml:space="preserve"> select countries </w:t>
                      </w:r>
                      <w:r w:rsidR="00EA36AA">
                        <w:t>with a focus on including CSOs</w:t>
                      </w:r>
                      <w:r w:rsidR="00CD185F">
                        <w:t>,</w:t>
                      </w:r>
                      <w:r w:rsidR="00EA36AA">
                        <w:t xml:space="preserve"> and support this work </w:t>
                      </w:r>
                      <w:r w:rsidR="00DA0FF1">
                        <w:t>by</w:t>
                      </w:r>
                      <w:r w:rsidR="00EA36AA">
                        <w:t xml:space="preserve"> strengthening </w:t>
                      </w:r>
                      <w:r w:rsidR="009F4302">
                        <w:t>M&amp;E</w:t>
                      </w:r>
                      <w:r w:rsidR="00EA36AA">
                        <w:t xml:space="preserve"> capacity </w:t>
                      </w:r>
                      <w:r w:rsidR="00CD185F">
                        <w:t xml:space="preserve">for administrative data </w:t>
                      </w:r>
                      <w:r w:rsidR="00DA0FF1">
                        <w:t>in</w:t>
                      </w:r>
                      <w:r w:rsidR="00EA36AA">
                        <w:t xml:space="preserve"> countries </w:t>
                      </w:r>
                    </w:p>
                  </w:txbxContent>
                </v:textbox>
              </v:rect>
            </w:pict>
          </mc:Fallback>
        </mc:AlternateContent>
      </w:r>
    </w:p>
    <w:p w14:paraId="1EEBBACA" w14:textId="77777777" w:rsidR="0060727A" w:rsidRDefault="0060727A" w:rsidP="0060727A"/>
    <w:p w14:paraId="54698F94" w14:textId="77777777" w:rsidR="0060727A" w:rsidRDefault="0060727A" w:rsidP="0060727A"/>
    <w:p w14:paraId="70B60372" w14:textId="77777777" w:rsidR="0060727A" w:rsidRDefault="0060727A" w:rsidP="0060727A"/>
    <w:p w14:paraId="11AF0EB9" w14:textId="77777777" w:rsidR="0060727A" w:rsidRPr="0060727A" w:rsidRDefault="0060727A" w:rsidP="0060727A"/>
    <w:p w14:paraId="38A3BF55" w14:textId="77777777" w:rsidR="008303C6" w:rsidRDefault="008303C6" w:rsidP="008303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rFonts w:cs="Helvetica"/>
          <w:color w:val="000000"/>
        </w:rPr>
        <w:t xml:space="preserve">The </w:t>
      </w:r>
      <w:r w:rsidRPr="00140D67">
        <w:rPr>
          <w:rFonts w:cs="Helvetica"/>
          <w:color w:val="000000"/>
        </w:rPr>
        <w:t xml:space="preserve">last few years </w:t>
      </w:r>
      <w:r>
        <w:rPr>
          <w:rFonts w:cs="Helvetica"/>
          <w:color w:val="000000"/>
        </w:rPr>
        <w:t>have</w:t>
      </w:r>
      <w:r w:rsidRPr="00140D67">
        <w:rPr>
          <w:rFonts w:cs="Helvetica"/>
          <w:color w:val="000000"/>
        </w:rPr>
        <w:t xml:space="preserve"> </w:t>
      </w:r>
      <w:r>
        <w:rPr>
          <w:rFonts w:cs="Helvetica"/>
          <w:color w:val="000000"/>
        </w:rPr>
        <w:t>seen</w:t>
      </w:r>
      <w:r w:rsidRPr="00140D67">
        <w:rPr>
          <w:rFonts w:cs="Helvetica"/>
          <w:color w:val="000000"/>
        </w:rPr>
        <w:t xml:space="preserve"> a surge of interest in administrative VAW data</w:t>
      </w:r>
      <w:r>
        <w:rPr>
          <w:rFonts w:cs="Helvetica"/>
          <w:color w:val="000000"/>
        </w:rPr>
        <w:t xml:space="preserve">, particularly during the COVID-19 pandemic which put women at increased risk for intimate partner violence given the stay-at-home orders around the world. </w:t>
      </w:r>
      <w:r>
        <w:t xml:space="preserve">The Joint Programme was already leading the global work on administrative VAW data and has made significant in-roads in select regions (the CARICOM countries, Europe and Central Asia, and Asia Pacific), </w:t>
      </w:r>
      <w:r>
        <w:rPr>
          <w:rFonts w:cs="Helvetica"/>
          <w:color w:val="000000"/>
        </w:rPr>
        <w:t xml:space="preserve">effecting a growing understanding in countries about the potential </w:t>
      </w:r>
      <w:r>
        <w:t>use of this data to improve</w:t>
      </w:r>
      <w:r w:rsidRPr="002D48A3">
        <w:t xml:space="preserve"> service provision </w:t>
      </w:r>
      <w:r>
        <w:t>to</w:t>
      </w:r>
      <w:r w:rsidRPr="002D48A3">
        <w:t xml:space="preserve"> survivors.</w:t>
      </w:r>
      <w:r>
        <w:t xml:space="preserve"> Administrative systems can and should also be used to track prevention programmes in countries.</w:t>
      </w:r>
    </w:p>
    <w:p w14:paraId="0C72308F" w14:textId="240604CE" w:rsidR="00773AC8" w:rsidRDefault="008303C6" w:rsidP="00773A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There are many barriers that need to be addressed in further work</w:t>
      </w:r>
      <w:r w:rsidRPr="002D48A3">
        <w:t xml:space="preserve">. </w:t>
      </w:r>
      <w:r>
        <w:t>Administrative M&amp;E</w:t>
      </w:r>
      <w:r w:rsidRPr="002D48A3">
        <w:t xml:space="preserve"> mechanisms are </w:t>
      </w:r>
      <w:r>
        <w:t>weak</w:t>
      </w:r>
      <w:r w:rsidRPr="002D48A3">
        <w:t xml:space="preserve"> or absent</w:t>
      </w:r>
      <w:r>
        <w:t>, M&amp;E capacity among those working in institutions and organizations that produce this data is low, and protocols</w:t>
      </w:r>
      <w:r w:rsidRPr="002D48A3">
        <w:t xml:space="preserve"> for data sharing </w:t>
      </w:r>
      <w:r>
        <w:t>both within and across sectors</w:t>
      </w:r>
      <w:r w:rsidRPr="002D48A3">
        <w:t xml:space="preserve"> </w:t>
      </w:r>
      <w:r>
        <w:t>are</w:t>
      </w:r>
      <w:r w:rsidRPr="002D48A3">
        <w:t xml:space="preserve"> </w:t>
      </w:r>
      <w:r>
        <w:t xml:space="preserve">often </w:t>
      </w:r>
      <w:r w:rsidRPr="002D48A3">
        <w:t>lacking</w:t>
      </w:r>
      <w:r>
        <w:t xml:space="preserve">. When systems do exist, they usually cover government provided services exclusively, leaving out CSOs which </w:t>
      </w:r>
      <w:r w:rsidRPr="002D48A3">
        <w:t xml:space="preserve">provide </w:t>
      </w:r>
      <w:r>
        <w:t>the majority</w:t>
      </w:r>
      <w:r w:rsidRPr="002D48A3">
        <w:t xml:space="preserve"> services to survivors</w:t>
      </w:r>
      <w:r>
        <w:t xml:space="preserve"> in many places, leaving a large gap in VAW service data. CSOs also </w:t>
      </w:r>
      <w:r w:rsidRPr="002D48A3">
        <w:t>lack M&amp;E capacity</w:t>
      </w:r>
      <w:r>
        <w:t xml:space="preserve">, and  if they collect data the quality is often low. </w:t>
      </w:r>
      <w:r w:rsidRPr="002D48A3">
        <w:t xml:space="preserve">Despite these challenges, </w:t>
      </w:r>
      <w:r>
        <w:t xml:space="preserve">the demand for administrative data </w:t>
      </w:r>
      <w:r w:rsidRPr="002D48A3">
        <w:t>to track services</w:t>
      </w:r>
      <w:r>
        <w:t xml:space="preserve"> and </w:t>
      </w:r>
      <w:r w:rsidRPr="002D48A3">
        <w:t>inform policies</w:t>
      </w:r>
      <w:r>
        <w:t xml:space="preserve"> </w:t>
      </w:r>
      <w:r w:rsidRPr="002D48A3">
        <w:t>and programme</w:t>
      </w:r>
      <w:r>
        <w:t>s is high and the Joint Programme has attained marked results by working with several regions and countries</w:t>
      </w:r>
      <w:r w:rsidR="002D48A3" w:rsidRPr="002D48A3">
        <w:t xml:space="preserve">. </w:t>
      </w:r>
    </w:p>
    <w:p w14:paraId="13BD89C9" w14:textId="77777777" w:rsidR="00773AC8" w:rsidRDefault="00773AC8" w:rsidP="00773AC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695BA175" w14:textId="14DC6F4E" w:rsidR="00D03CD1" w:rsidRDefault="00E524EC" w:rsidP="00B929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E524EC">
        <w:t>Pacific Island countries</w:t>
      </w:r>
      <w:r>
        <w:t xml:space="preserve"> have </w:t>
      </w:r>
      <w:r w:rsidR="00C73164">
        <w:t xml:space="preserve">made the type of </w:t>
      </w:r>
      <w:r w:rsidR="009F4FA3">
        <w:t>commitment</w:t>
      </w:r>
      <w:r w:rsidR="004908D9">
        <w:t xml:space="preserve"> </w:t>
      </w:r>
      <w:r w:rsidR="00C73164">
        <w:t>needed</w:t>
      </w:r>
      <w:r w:rsidR="004908D9">
        <w:t xml:space="preserve"> </w:t>
      </w:r>
      <w:r w:rsidR="00C73164">
        <w:t>to</w:t>
      </w:r>
      <w:r w:rsidR="002D48A3" w:rsidRPr="002D48A3">
        <w:t xml:space="preserve"> </w:t>
      </w:r>
      <w:r w:rsidR="00B214AA">
        <w:t>establish quality</w:t>
      </w:r>
      <w:r w:rsidR="002D48A3" w:rsidRPr="002D48A3">
        <w:t xml:space="preserve"> administrative data systems</w:t>
      </w:r>
      <w:r w:rsidR="00C73164">
        <w:t xml:space="preserve">. Though the specific context  (many small island nations) demands a particular approach, the work there </w:t>
      </w:r>
      <w:r w:rsidR="004908D9">
        <w:t>can</w:t>
      </w:r>
      <w:r w:rsidR="0028553E">
        <w:t xml:space="preserve"> </w:t>
      </w:r>
      <w:r w:rsidR="002D48A3" w:rsidRPr="002D48A3">
        <w:t>serve as a</w:t>
      </w:r>
      <w:r w:rsidR="004908D9">
        <w:t xml:space="preserve">n example of the type of </w:t>
      </w:r>
      <w:r w:rsidR="00C73164">
        <w:t xml:space="preserve">effort needed </w:t>
      </w:r>
      <w:r w:rsidR="002D48A3" w:rsidRPr="002D48A3">
        <w:t xml:space="preserve">for other </w:t>
      </w:r>
      <w:r w:rsidR="00C73164">
        <w:t>places</w:t>
      </w:r>
      <w:r w:rsidR="00B214AA">
        <w:t xml:space="preserve"> to do the same</w:t>
      </w:r>
      <w:r w:rsidR="00B929CA">
        <w:t xml:space="preserve">:  </w:t>
      </w:r>
      <w:r w:rsidR="00C73164">
        <w:t>The</w:t>
      </w:r>
      <w:r w:rsidR="00B929CA">
        <w:t xml:space="preserve"> project is a </w:t>
      </w:r>
      <w:r w:rsidR="00B929CA" w:rsidRPr="00B929CA">
        <w:rPr>
          <w:u w:val="single"/>
        </w:rPr>
        <w:t xml:space="preserve">planned </w:t>
      </w:r>
      <w:r w:rsidR="002D48A3" w:rsidRPr="00B929CA">
        <w:rPr>
          <w:u w:val="single"/>
        </w:rPr>
        <w:t>5-8 year</w:t>
      </w:r>
      <w:r w:rsidR="00C73164" w:rsidRPr="00B929CA">
        <w:rPr>
          <w:u w:val="single"/>
        </w:rPr>
        <w:t xml:space="preserve"> </w:t>
      </w:r>
      <w:r w:rsidR="00B929CA" w:rsidRPr="00B929CA">
        <w:rPr>
          <w:u w:val="single"/>
        </w:rPr>
        <w:t>initiative</w:t>
      </w:r>
      <w:r w:rsidR="00C73164">
        <w:t xml:space="preserve"> that </w:t>
      </w:r>
      <w:r w:rsidR="002D48A3" w:rsidRPr="002D48A3">
        <w:t>involves systematically putting together the elements of a</w:t>
      </w:r>
      <w:r w:rsidR="00B214AA">
        <w:t>n</w:t>
      </w:r>
      <w:r w:rsidR="00C73164">
        <w:t xml:space="preserve"> M&amp;E system that </w:t>
      </w:r>
      <w:r w:rsidR="00C73164" w:rsidRPr="00B929CA">
        <w:rPr>
          <w:u w:val="single"/>
        </w:rPr>
        <w:t xml:space="preserve">coordinates </w:t>
      </w:r>
      <w:r w:rsidR="00B214AA" w:rsidRPr="00B929CA">
        <w:rPr>
          <w:u w:val="single"/>
        </w:rPr>
        <w:t xml:space="preserve">government </w:t>
      </w:r>
      <w:r w:rsidR="00C73164" w:rsidRPr="00B929CA">
        <w:rPr>
          <w:u w:val="single"/>
        </w:rPr>
        <w:t>sectors</w:t>
      </w:r>
      <w:r w:rsidR="00B214AA" w:rsidRPr="00B929CA">
        <w:rPr>
          <w:u w:val="single"/>
        </w:rPr>
        <w:t xml:space="preserve"> and CSOs</w:t>
      </w:r>
      <w:r w:rsidR="00C73164">
        <w:t xml:space="preserve"> involved in survivor response at the</w:t>
      </w:r>
      <w:r w:rsidR="002D48A3" w:rsidRPr="002D48A3">
        <w:t xml:space="preserve"> national </w:t>
      </w:r>
      <w:r w:rsidR="00C73164">
        <w:t>level</w:t>
      </w:r>
      <w:r w:rsidR="00B929CA">
        <w:t xml:space="preserve">s and is supported by a large </w:t>
      </w:r>
      <w:r w:rsidR="00E87B8B">
        <w:t>donor investment</w:t>
      </w:r>
      <w:r w:rsidR="002D48A3" w:rsidRPr="002D48A3">
        <w:t>.</w:t>
      </w:r>
      <w:r w:rsidR="00B214AA">
        <w:rPr>
          <w:rStyle w:val="FootnoteReference"/>
        </w:rPr>
        <w:footnoteReference w:id="90"/>
      </w:r>
      <w:r w:rsidR="002D48A3" w:rsidRPr="002D48A3">
        <w:t xml:space="preserve"> </w:t>
      </w:r>
    </w:p>
    <w:p w14:paraId="7B4E039B" w14:textId="126E35B2" w:rsidR="00D03CD1" w:rsidRDefault="00E87B8B" w:rsidP="00941CBB">
      <w:pPr>
        <w:pStyle w:val="ListParagraph"/>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A07B80">
        <w:rPr>
          <w:u w:val="single"/>
        </w:rPr>
        <w:t>In expanding its work, the Joint Programme should focus on feasible objectives</w:t>
      </w:r>
      <w:r w:rsidR="00E23B5D">
        <w:rPr>
          <w:u w:val="single"/>
        </w:rPr>
        <w:t>.</w:t>
      </w:r>
      <w:r w:rsidRPr="00A07B80">
        <w:rPr>
          <w:u w:val="single"/>
        </w:rPr>
        <w:t xml:space="preserve"> </w:t>
      </w:r>
      <w:r w:rsidR="00A07B80">
        <w:t>G</w:t>
      </w:r>
      <w:r w:rsidR="00A07B80" w:rsidRPr="00A07B80">
        <w:t xml:space="preserve">iven </w:t>
      </w:r>
      <w:r w:rsidR="00A07B80">
        <w:t xml:space="preserve">the large investments of time and funding needed to fully establish administrative systems in countries, it is critical that the Joint Programme establishes realistic objectives for work in this area.  </w:t>
      </w:r>
      <w:r>
        <w:t xml:space="preserve">For example, </w:t>
      </w:r>
      <w:r w:rsidR="00A07B80">
        <w:t xml:space="preserve">a focus on </w:t>
      </w:r>
      <w:r w:rsidR="00965418">
        <w:t xml:space="preserve">establishing strong </w:t>
      </w:r>
      <w:r>
        <w:t xml:space="preserve">coordinating mechanisms </w:t>
      </w:r>
      <w:r w:rsidR="00A07B80">
        <w:t>that involve</w:t>
      </w:r>
      <w:r>
        <w:t xml:space="preserve"> all </w:t>
      </w:r>
      <w:r w:rsidR="00A07B80">
        <w:t xml:space="preserve">actors in all areas of </w:t>
      </w:r>
      <w:r>
        <w:t xml:space="preserve">VAW </w:t>
      </w:r>
      <w:r w:rsidR="00965418">
        <w:t xml:space="preserve">prevention and </w:t>
      </w:r>
      <w:r w:rsidR="00A07B80">
        <w:t xml:space="preserve">response, </w:t>
      </w:r>
      <w:r w:rsidR="00965418">
        <w:t xml:space="preserve">preferably </w:t>
      </w:r>
      <w:r w:rsidR="00A07B80">
        <w:t>led</w:t>
      </w:r>
      <w:r>
        <w:t xml:space="preserve"> by women’s machineries </w:t>
      </w:r>
      <w:r w:rsidR="00A07B80">
        <w:t>with</w:t>
      </w:r>
      <w:r>
        <w:t xml:space="preserve"> multisectoral mandates</w:t>
      </w:r>
      <w:r w:rsidR="00A07B80">
        <w:t xml:space="preserve"> would </w:t>
      </w:r>
      <w:r w:rsidR="009F4302">
        <w:t xml:space="preserve">do a lot to advancing </w:t>
      </w:r>
      <w:r>
        <w:t xml:space="preserve">the </w:t>
      </w:r>
      <w:r w:rsidR="009F4302">
        <w:t xml:space="preserve">eventual </w:t>
      </w:r>
      <w:r w:rsidR="00965418">
        <w:t xml:space="preserve">development and </w:t>
      </w:r>
      <w:r>
        <w:t>sustainability of</w:t>
      </w:r>
      <w:r w:rsidR="00965418">
        <w:t xml:space="preserve"> quality VAW administrative systems</w:t>
      </w:r>
      <w:r w:rsidR="009F4302">
        <w:t xml:space="preserve"> in countries</w:t>
      </w:r>
      <w:r w:rsidR="00965418">
        <w:t>.</w:t>
      </w:r>
      <w:r w:rsidR="00965418">
        <w:rPr>
          <w:rStyle w:val="FootnoteReference"/>
        </w:rPr>
        <w:footnoteReference w:id="91"/>
      </w:r>
    </w:p>
    <w:p w14:paraId="7AED460B" w14:textId="3FF19618" w:rsidR="00E87B8B" w:rsidRDefault="00EA36AA" w:rsidP="00941CBB">
      <w:pPr>
        <w:pStyle w:val="ListParagraph"/>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9F4302">
        <w:rPr>
          <w:u w:val="single"/>
        </w:rPr>
        <w:t>M</w:t>
      </w:r>
      <w:r w:rsidR="00E87B8B" w:rsidRPr="009F4302">
        <w:rPr>
          <w:u w:val="single"/>
        </w:rPr>
        <w:t xml:space="preserve">&amp;E capacity </w:t>
      </w:r>
      <w:r w:rsidR="00DB6AA9" w:rsidRPr="009F4302">
        <w:rPr>
          <w:u w:val="single"/>
        </w:rPr>
        <w:t>to collect, produce and use</w:t>
      </w:r>
      <w:r w:rsidRPr="009F4302">
        <w:rPr>
          <w:u w:val="single"/>
        </w:rPr>
        <w:t xml:space="preserve"> VAW administrative data </w:t>
      </w:r>
      <w:r w:rsidR="009F4302" w:rsidRPr="009F4302">
        <w:rPr>
          <w:u w:val="single"/>
        </w:rPr>
        <w:t>needs to be strengthened in countries</w:t>
      </w:r>
      <w:r w:rsidR="00DB6AA9">
        <w:t>.  To support the work of developing and establishing systems to collect and produce administrative VAW data,</w:t>
      </w:r>
      <w:r w:rsidR="00A07B80">
        <w:t xml:space="preserve"> country partners need to understand basic M&amp;E principles and how to apply them </w:t>
      </w:r>
      <w:r w:rsidR="00550874">
        <w:t>for</w:t>
      </w:r>
      <w:r w:rsidR="00A07B80">
        <w:t xml:space="preserve"> these systems to function well.</w:t>
      </w:r>
      <w:r w:rsidR="00DB6AA9">
        <w:t xml:space="preserve"> </w:t>
      </w:r>
      <w:r w:rsidR="00A07B80">
        <w:t>R</w:t>
      </w:r>
      <w:r w:rsidR="00DB6AA9">
        <w:t xml:space="preserve">apid changes seen in the M&amp;E of HIV in countries two decades ago were driven by developing coordinated administrative data systems </w:t>
      </w:r>
      <w:r w:rsidR="00EC03C8">
        <w:t>t</w:t>
      </w:r>
      <w:r w:rsidR="00DB6AA9">
        <w:t xml:space="preserve">o cover both prevention and </w:t>
      </w:r>
      <w:r w:rsidR="00DB6AA9">
        <w:lastRenderedPageBreak/>
        <w:t xml:space="preserve">treatment </w:t>
      </w:r>
      <w:r w:rsidR="009F4302">
        <w:t>initiatives</w:t>
      </w:r>
      <w:r w:rsidR="00A07B80">
        <w:t xml:space="preserve"> and programmes coupled with a dramatic increase in</w:t>
      </w:r>
      <w:r w:rsidR="00DB6AA9">
        <w:t xml:space="preserve"> M&amp;E capacity among country partners to collect, produce and use quality data</w:t>
      </w:r>
      <w:r w:rsidR="00A07B80">
        <w:t xml:space="preserve"> through regularly offered regional training workshops and individual technical support to countries, much like the model the Joint Programme is using for VAW prevalence data.</w:t>
      </w:r>
      <w:r w:rsidR="004414FC">
        <w:rPr>
          <w:rStyle w:val="FootnoteReference"/>
        </w:rPr>
        <w:footnoteReference w:id="92"/>
      </w:r>
    </w:p>
    <w:p w14:paraId="06944029" w14:textId="0FCED268" w:rsidR="001C6AE1" w:rsidRDefault="001C6AE1" w:rsidP="001C6AE1">
      <w:pPr>
        <w:pStyle w:val="ListParagraph"/>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9F4302">
        <w:rPr>
          <w:u w:val="single"/>
        </w:rPr>
        <w:t>In regions where measuring prevalence has been challenging</w:t>
      </w:r>
      <w:r>
        <w:t xml:space="preserve">, such as the </w:t>
      </w:r>
      <w:r w:rsidRPr="00140D67">
        <w:rPr>
          <w:rFonts w:cs="Helvetica"/>
          <w:color w:val="000000"/>
        </w:rPr>
        <w:t>G</w:t>
      </w:r>
      <w:r>
        <w:rPr>
          <w:rFonts w:cs="Helvetica"/>
          <w:color w:val="000000"/>
        </w:rPr>
        <w:t xml:space="preserve">ulf </w:t>
      </w:r>
      <w:r w:rsidRPr="00140D67">
        <w:rPr>
          <w:rFonts w:cs="Helvetica"/>
          <w:color w:val="000000"/>
        </w:rPr>
        <w:t>C</w:t>
      </w:r>
      <w:r>
        <w:rPr>
          <w:rFonts w:cs="Helvetica"/>
          <w:color w:val="000000"/>
        </w:rPr>
        <w:t xml:space="preserve">ooperation </w:t>
      </w:r>
      <w:r w:rsidRPr="00140D67">
        <w:rPr>
          <w:rFonts w:cs="Helvetica"/>
          <w:color w:val="000000"/>
        </w:rPr>
        <w:t>C</w:t>
      </w:r>
      <w:r>
        <w:rPr>
          <w:rFonts w:cs="Helvetica"/>
          <w:color w:val="000000"/>
        </w:rPr>
        <w:t>ouncil</w:t>
      </w:r>
      <w:r w:rsidRPr="00140D67">
        <w:rPr>
          <w:rFonts w:cs="Helvetica"/>
          <w:color w:val="000000"/>
        </w:rPr>
        <w:t xml:space="preserve">  states </w:t>
      </w:r>
      <w:r>
        <w:rPr>
          <w:rFonts w:cs="Helvetica"/>
          <w:color w:val="000000"/>
        </w:rPr>
        <w:t>(</w:t>
      </w:r>
      <w:r w:rsidRPr="003876CA">
        <w:rPr>
          <w:rFonts w:cs="Helvetica"/>
          <w:color w:val="000000"/>
        </w:rPr>
        <w:t>Saudi Arabia, Kuwait, the United Arab Emirates, Qatar, Bahrain, and Oman</w:t>
      </w:r>
      <w:r>
        <w:rPr>
          <w:rFonts w:cs="Helvetica"/>
          <w:color w:val="000000"/>
        </w:rPr>
        <w:t xml:space="preserve">) where there is no prevalence data available, stakeholders suggested that work on administrative data would be better accepted since it would focus on services, </w:t>
      </w:r>
      <w:r w:rsidR="00551B70">
        <w:rPr>
          <w:rFonts w:cs="Helvetica"/>
          <w:color w:val="000000"/>
        </w:rPr>
        <w:t>and</w:t>
      </w:r>
      <w:r>
        <w:rPr>
          <w:rFonts w:cs="Helvetica"/>
          <w:color w:val="000000"/>
        </w:rPr>
        <w:t xml:space="preserve"> could provide in-roads to engaging countries in discussions on the possibility of </w:t>
      </w:r>
      <w:r w:rsidR="002D463F">
        <w:rPr>
          <w:rFonts w:cs="Helvetica"/>
          <w:color w:val="000000"/>
        </w:rPr>
        <w:t xml:space="preserve">and need for </w:t>
      </w:r>
      <w:r>
        <w:rPr>
          <w:rFonts w:cs="Helvetica"/>
          <w:color w:val="000000"/>
        </w:rPr>
        <w:t>measuring prevalence as part of the wider context of women’s health surveys (such as using a tool like the DHS).</w:t>
      </w:r>
    </w:p>
    <w:p w14:paraId="0704BA47" w14:textId="77777777" w:rsidR="00635A46" w:rsidRDefault="00866A1C" w:rsidP="00941CBB">
      <w:pPr>
        <w:pStyle w:val="ListParagraph"/>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sidRPr="00A83E03">
        <w:rPr>
          <w:u w:val="single"/>
        </w:rPr>
        <w:t>Given the development and global acceptance of the Femicide Framework</w:t>
      </w:r>
      <w:r>
        <w:t>, the Joint Programme should work with country partners in policing and justice to understand what is needed to promote its use (e.g., capacity building, systems or tools to ensure the collection of quality data, safety protocols that need to be in place, etc.)</w:t>
      </w:r>
    </w:p>
    <w:p w14:paraId="5B6AEFDC" w14:textId="77777777" w:rsidR="001554ED" w:rsidRDefault="001554ED" w:rsidP="001554ED">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3080C25C" w14:textId="77777777" w:rsidR="00D929A0" w:rsidRPr="00140D67" w:rsidRDefault="001554ED" w:rsidP="00D929A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color w:val="000000"/>
          <w:u w:color="000000"/>
        </w:rPr>
      </w:pPr>
      <w:r>
        <w:rPr>
          <w:noProof/>
        </w:rPr>
        <mc:AlternateContent>
          <mc:Choice Requires="wps">
            <w:drawing>
              <wp:anchor distT="0" distB="0" distL="114300" distR="114300" simplePos="0" relativeHeight="251658247" behindDoc="0" locked="0" layoutInCell="1" allowOverlap="1" wp14:anchorId="6FBA23D9" wp14:editId="52FE1BD0">
                <wp:simplePos x="0" y="0"/>
                <wp:positionH relativeFrom="column">
                  <wp:posOffset>22225</wp:posOffset>
                </wp:positionH>
                <wp:positionV relativeFrom="paragraph">
                  <wp:posOffset>113936</wp:posOffset>
                </wp:positionV>
                <wp:extent cx="6555105" cy="795528"/>
                <wp:effectExtent l="0" t="0" r="10795" b="17780"/>
                <wp:wrapNone/>
                <wp:docPr id="146889269" name="Rectangle 146889269"/>
                <wp:cNvGraphicFramePr/>
                <a:graphic xmlns:a="http://schemas.openxmlformats.org/drawingml/2006/main">
                  <a:graphicData uri="http://schemas.microsoft.com/office/word/2010/wordprocessingShape">
                    <wps:wsp>
                      <wps:cNvSpPr/>
                      <wps:spPr>
                        <a:xfrm>
                          <a:off x="0" y="0"/>
                          <a:ext cx="6555105" cy="795528"/>
                        </a:xfrm>
                        <a:prstGeom prst="rect">
                          <a:avLst/>
                        </a:prstGeom>
                        <a:solidFill>
                          <a:schemeClr val="accent4">
                            <a:lumMod val="60000"/>
                            <a:lumOff val="40000"/>
                          </a:schemeClr>
                        </a:solidFill>
                        <a:ln w="9525">
                          <a:solidFill>
                            <a:schemeClr val="accent1">
                              <a:lumMod val="50000"/>
                            </a:schemeClr>
                          </a:solidFill>
                        </a:ln>
                      </wps:spPr>
                      <wps:style>
                        <a:lnRef idx="1">
                          <a:schemeClr val="accent5"/>
                        </a:lnRef>
                        <a:fillRef idx="2">
                          <a:schemeClr val="accent5"/>
                        </a:fillRef>
                        <a:effectRef idx="1">
                          <a:schemeClr val="accent5"/>
                        </a:effectRef>
                        <a:fontRef idx="minor">
                          <a:schemeClr val="dk1"/>
                        </a:fontRef>
                      </wps:style>
                      <wps:txbx>
                        <w:txbxContent>
                          <w:p w14:paraId="0ED311BE" w14:textId="025D558D" w:rsidR="002E2B4B" w:rsidRDefault="002E2B4B" w:rsidP="002E2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 xml:space="preserve">Recommendation 3: </w:t>
                            </w:r>
                            <w:r w:rsidR="00CD185F">
                              <w:t xml:space="preserve"> Provide support to </w:t>
                            </w:r>
                            <w:r w:rsidR="003A073A">
                              <w:t>the</w:t>
                            </w:r>
                            <w:r w:rsidR="00EC081A">
                              <w:t xml:space="preserve"> </w:t>
                            </w:r>
                            <w:r w:rsidR="00A83E03">
                              <w:t>regional</w:t>
                            </w:r>
                            <w:r w:rsidR="00EA36AA">
                              <w:t xml:space="preserve"> </w:t>
                            </w:r>
                            <w:r w:rsidR="00CD185F">
                              <w:t xml:space="preserve">training </w:t>
                            </w:r>
                            <w:r w:rsidR="003A073A">
                              <w:t>partnership</w:t>
                            </w:r>
                            <w:r w:rsidR="00CD185F">
                              <w:t>s</w:t>
                            </w:r>
                            <w:r w:rsidR="00EA36AA">
                              <w:t xml:space="preserve"> </w:t>
                            </w:r>
                            <w:r w:rsidR="003A073A">
                              <w:t>to</w:t>
                            </w:r>
                            <w:r w:rsidR="00CD185F" w:rsidRPr="00CD185F">
                              <w:t xml:space="preserve"> </w:t>
                            </w:r>
                            <w:r w:rsidR="00CD185F">
                              <w:t>address current funding gaps</w:t>
                            </w:r>
                            <w:r w:rsidR="003A073A">
                              <w:t xml:space="preserve"> </w:t>
                            </w:r>
                            <w:r w:rsidR="00CD185F">
                              <w:t xml:space="preserve">and develop an exit strategy </w:t>
                            </w:r>
                            <w:r w:rsidR="000D0938">
                              <w:t xml:space="preserve">to </w:t>
                            </w:r>
                            <w:r w:rsidR="003A073A">
                              <w:t xml:space="preserve">ensure the </w:t>
                            </w:r>
                            <w:r w:rsidR="00CD185F">
                              <w:t>sustainability</w:t>
                            </w:r>
                            <w:r w:rsidR="003A073A">
                              <w:t xml:space="preserve"> of the </w:t>
                            </w:r>
                            <w:r w:rsidR="00F95E9F">
                              <w:t>VAW prevalence data course,</w:t>
                            </w:r>
                            <w:r w:rsidR="00C779A2">
                              <w:t xml:space="preserve"> </w:t>
                            </w:r>
                            <w:r w:rsidR="00A83E03">
                              <w:t>and</w:t>
                            </w:r>
                            <w:r w:rsidR="000715B4">
                              <w:t xml:space="preserve"> add </w:t>
                            </w:r>
                            <w:r w:rsidR="00A83E03">
                              <w:t xml:space="preserve">a </w:t>
                            </w:r>
                            <w:r w:rsidR="003A073A">
                              <w:t xml:space="preserve">similar, </w:t>
                            </w:r>
                            <w:r w:rsidR="00EC081A">
                              <w:t>dedicated</w:t>
                            </w:r>
                            <w:r w:rsidR="00A83E03">
                              <w:t xml:space="preserve"> course </w:t>
                            </w:r>
                            <w:r w:rsidR="00EC081A">
                              <w:t>for</w:t>
                            </w:r>
                            <w:r w:rsidR="00A83E03">
                              <w:t xml:space="preserve"> the M&amp;E of administrative VAW </w:t>
                            </w:r>
                            <w:r w:rsidR="00B75D96">
                              <w:t>for</w:t>
                            </w:r>
                            <w:r w:rsidR="000715B4">
                              <w:t xml:space="preserve"> each region</w:t>
                            </w:r>
                            <w:r w:rsidR="00A83E03">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BA23D9" id="Rectangle 146889269" o:spid="_x0000_s1034" style="position:absolute;margin-left:1.75pt;margin-top:8.95pt;width:516.15pt;height:62.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" fillcolor="#ffd966 [1943]" strokecolor="#1f3763 [1604]">
                <v:textbox>
                  <w:txbxContent>
                    <w:p w14:paraId="0ED311BE" w14:textId="025D558D" w:rsidR="002E2B4B" w:rsidRDefault="002E2B4B" w:rsidP="002E2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 xml:space="preserve">Recommendation 3: </w:t>
                      </w:r>
                      <w:r w:rsidR="00CD185F">
                        <w:t xml:space="preserve"> Provide support to </w:t>
                      </w:r>
                      <w:r w:rsidR="003A073A">
                        <w:t>the</w:t>
                      </w:r>
                      <w:r w:rsidR="00EC081A">
                        <w:t xml:space="preserve"> </w:t>
                      </w:r>
                      <w:r w:rsidR="00A83E03">
                        <w:t>regional</w:t>
                      </w:r>
                      <w:r w:rsidR="00EA36AA">
                        <w:t xml:space="preserve"> </w:t>
                      </w:r>
                      <w:r w:rsidR="00CD185F">
                        <w:t xml:space="preserve">training </w:t>
                      </w:r>
                      <w:r w:rsidR="003A073A">
                        <w:t>partnership</w:t>
                      </w:r>
                      <w:r w:rsidR="00CD185F">
                        <w:t>s</w:t>
                      </w:r>
                      <w:r w:rsidR="00EA36AA">
                        <w:t xml:space="preserve"> </w:t>
                      </w:r>
                      <w:r w:rsidR="003A073A">
                        <w:t>to</w:t>
                      </w:r>
                      <w:r w:rsidR="00CD185F" w:rsidRPr="00CD185F">
                        <w:t xml:space="preserve"> </w:t>
                      </w:r>
                      <w:r w:rsidR="00CD185F">
                        <w:t>address current funding gaps</w:t>
                      </w:r>
                      <w:r w:rsidR="003A073A">
                        <w:t xml:space="preserve"> </w:t>
                      </w:r>
                      <w:r w:rsidR="00CD185F">
                        <w:t xml:space="preserve">and develop an exit strategy </w:t>
                      </w:r>
                      <w:r w:rsidR="000D0938">
                        <w:t xml:space="preserve">to </w:t>
                      </w:r>
                      <w:r w:rsidR="003A073A">
                        <w:t xml:space="preserve">ensure the </w:t>
                      </w:r>
                      <w:r w:rsidR="00CD185F">
                        <w:t>sustainability</w:t>
                      </w:r>
                      <w:r w:rsidR="003A073A">
                        <w:t xml:space="preserve"> of the </w:t>
                      </w:r>
                      <w:r w:rsidR="00F95E9F">
                        <w:t>VAW prevalence data course,</w:t>
                      </w:r>
                      <w:r w:rsidR="00C779A2">
                        <w:t xml:space="preserve"> </w:t>
                      </w:r>
                      <w:r w:rsidR="00A83E03">
                        <w:t>and</w:t>
                      </w:r>
                      <w:r w:rsidR="000715B4">
                        <w:t xml:space="preserve"> add </w:t>
                      </w:r>
                      <w:r w:rsidR="00A83E03">
                        <w:t xml:space="preserve">a </w:t>
                      </w:r>
                      <w:r w:rsidR="003A073A">
                        <w:t xml:space="preserve">similar, </w:t>
                      </w:r>
                      <w:r w:rsidR="00EC081A">
                        <w:t>dedicated</w:t>
                      </w:r>
                      <w:r w:rsidR="00A83E03">
                        <w:t xml:space="preserve"> course </w:t>
                      </w:r>
                      <w:r w:rsidR="00EC081A">
                        <w:t>for</w:t>
                      </w:r>
                      <w:r w:rsidR="00A83E03">
                        <w:t xml:space="preserve"> the M&amp;E of administrative VAW </w:t>
                      </w:r>
                      <w:r w:rsidR="00B75D96">
                        <w:t>for</w:t>
                      </w:r>
                      <w:r w:rsidR="000715B4">
                        <w:t xml:space="preserve"> each region</w:t>
                      </w:r>
                      <w:r w:rsidR="00A83E03">
                        <w:t>.</w:t>
                      </w:r>
                    </w:p>
                  </w:txbxContent>
                </v:textbox>
              </v:rect>
            </w:pict>
          </mc:Fallback>
        </mc:AlternateContent>
      </w:r>
    </w:p>
    <w:p w14:paraId="56AD0B6D" w14:textId="77777777" w:rsidR="002E2B4B" w:rsidRDefault="002E2B4B" w:rsidP="002E2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p>
    <w:p w14:paraId="479C43CB" w14:textId="77777777" w:rsidR="002E2B4B" w:rsidRDefault="002E2B4B" w:rsidP="002E2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p>
    <w:p w14:paraId="50E18B80" w14:textId="77777777" w:rsidR="002E2B4B" w:rsidRDefault="002E2B4B" w:rsidP="002E2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p>
    <w:p w14:paraId="77B195A6" w14:textId="77777777" w:rsidR="002E2B4B" w:rsidRDefault="002E2B4B" w:rsidP="002E2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p>
    <w:p w14:paraId="72C6ED93" w14:textId="77777777" w:rsidR="00A83E03" w:rsidRDefault="00A83E03" w:rsidP="002E2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p>
    <w:p w14:paraId="54950C60" w14:textId="77777777" w:rsidR="001554ED" w:rsidRDefault="001554ED" w:rsidP="00E750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p>
    <w:p w14:paraId="75088EF8" w14:textId="68EEA32A" w:rsidR="00B75D96" w:rsidRDefault="000715B4" w:rsidP="00E750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r>
        <w:rPr>
          <w:rFonts w:cs="Helvetica"/>
          <w:color w:val="000000"/>
        </w:rPr>
        <w:t>The</w:t>
      </w:r>
      <w:r w:rsidR="00CE1087">
        <w:rPr>
          <w:rFonts w:cs="Helvetica"/>
          <w:color w:val="000000"/>
        </w:rPr>
        <w:t xml:space="preserve"> </w:t>
      </w:r>
      <w:r w:rsidR="002E2B4B" w:rsidRPr="002E2B4B">
        <w:rPr>
          <w:rFonts w:cs="Helvetica"/>
          <w:color w:val="000000"/>
        </w:rPr>
        <w:t xml:space="preserve">regional training </w:t>
      </w:r>
      <w:r w:rsidR="00BB19BD">
        <w:rPr>
          <w:rFonts w:cs="Helvetica"/>
          <w:color w:val="000000"/>
        </w:rPr>
        <w:t>strategy</w:t>
      </w:r>
      <w:r w:rsidR="002E2B4B" w:rsidRPr="002E2B4B">
        <w:rPr>
          <w:rFonts w:cs="Helvetica"/>
          <w:color w:val="000000"/>
        </w:rPr>
        <w:t xml:space="preserve"> </w:t>
      </w:r>
      <w:r w:rsidR="00BB19BD">
        <w:rPr>
          <w:rFonts w:cs="Helvetica"/>
          <w:color w:val="000000"/>
        </w:rPr>
        <w:t>was</w:t>
      </w:r>
      <w:r w:rsidR="00CE1087">
        <w:rPr>
          <w:rFonts w:cs="Helvetica"/>
          <w:color w:val="000000"/>
        </w:rPr>
        <w:t xml:space="preserve"> planned</w:t>
      </w:r>
      <w:r w:rsidR="002E2B4B" w:rsidRPr="002E2B4B">
        <w:rPr>
          <w:rFonts w:cs="Helvetica"/>
          <w:color w:val="000000"/>
        </w:rPr>
        <w:t xml:space="preserve"> with sustainability in mind</w:t>
      </w:r>
      <w:r>
        <w:rPr>
          <w:rFonts w:cs="Helvetica"/>
          <w:color w:val="000000"/>
        </w:rPr>
        <w:t>. Both training courses were established in academic institutions</w:t>
      </w:r>
      <w:r w:rsidR="00BB19BD">
        <w:rPr>
          <w:rFonts w:cs="Helvetica"/>
          <w:color w:val="000000"/>
        </w:rPr>
        <w:t xml:space="preserve"> who formed consortia with partners with technical experience</w:t>
      </w:r>
      <w:r>
        <w:rPr>
          <w:rFonts w:cs="Helvetica"/>
          <w:color w:val="000000"/>
        </w:rPr>
        <w:t xml:space="preserve">, </w:t>
      </w:r>
      <w:r w:rsidR="00B75D96">
        <w:rPr>
          <w:rFonts w:cs="Helvetica"/>
          <w:color w:val="000000"/>
        </w:rPr>
        <w:t>enabling</w:t>
      </w:r>
      <w:r w:rsidR="00BB19BD">
        <w:rPr>
          <w:rFonts w:cs="Helvetica"/>
          <w:color w:val="000000"/>
        </w:rPr>
        <w:t xml:space="preserve"> for </w:t>
      </w:r>
      <w:r w:rsidR="00B75D96">
        <w:rPr>
          <w:rFonts w:cs="Helvetica"/>
          <w:color w:val="000000"/>
        </w:rPr>
        <w:t>learning and exchange</w:t>
      </w:r>
      <w:r w:rsidR="00152FDA">
        <w:rPr>
          <w:rFonts w:cs="Helvetica"/>
          <w:color w:val="000000"/>
        </w:rPr>
        <w:t>.</w:t>
      </w:r>
      <w:r w:rsidR="00BB19BD">
        <w:rPr>
          <w:rFonts w:cs="Helvetica"/>
          <w:color w:val="000000"/>
        </w:rPr>
        <w:t xml:space="preserve"> </w:t>
      </w:r>
      <w:r w:rsidR="00152FDA">
        <w:rPr>
          <w:rFonts w:cs="Helvetica"/>
          <w:color w:val="000000"/>
        </w:rPr>
        <w:t>B</w:t>
      </w:r>
      <w:r w:rsidR="00307B81">
        <w:rPr>
          <w:rFonts w:cs="Helvetica"/>
          <w:color w:val="000000"/>
        </w:rPr>
        <w:t>oth</w:t>
      </w:r>
      <w:r w:rsidR="00BB19BD">
        <w:rPr>
          <w:rFonts w:cs="Helvetica"/>
          <w:color w:val="000000"/>
        </w:rPr>
        <w:t xml:space="preserve"> consortia</w:t>
      </w:r>
      <w:r w:rsidR="00307B81">
        <w:rPr>
          <w:rFonts w:cs="Helvetica"/>
          <w:color w:val="000000"/>
        </w:rPr>
        <w:t xml:space="preserve"> </w:t>
      </w:r>
      <w:r w:rsidR="00EC6802">
        <w:rPr>
          <w:rFonts w:cs="Helvetica"/>
          <w:color w:val="000000"/>
        </w:rPr>
        <w:t>successfully</w:t>
      </w:r>
      <w:r w:rsidR="002E2B4B" w:rsidRPr="002E2B4B">
        <w:rPr>
          <w:rFonts w:cs="Helvetica"/>
          <w:color w:val="000000"/>
        </w:rPr>
        <w:t xml:space="preserve"> </w:t>
      </w:r>
      <w:r w:rsidR="00EC6802">
        <w:rPr>
          <w:rFonts w:cs="Helvetica"/>
          <w:color w:val="000000"/>
        </w:rPr>
        <w:t>c</w:t>
      </w:r>
      <w:r w:rsidR="002E2B4B" w:rsidRPr="002E2B4B">
        <w:rPr>
          <w:rFonts w:cs="Helvetica"/>
          <w:color w:val="000000"/>
        </w:rPr>
        <w:t>onducted worksho</w:t>
      </w:r>
      <w:r w:rsidR="00EC6802">
        <w:rPr>
          <w:rFonts w:cs="Helvetica"/>
          <w:color w:val="000000"/>
        </w:rPr>
        <w:t>ps</w:t>
      </w:r>
      <w:r w:rsidR="002E2B4B" w:rsidRPr="002E2B4B">
        <w:rPr>
          <w:rFonts w:cs="Helvetica"/>
          <w:color w:val="000000"/>
        </w:rPr>
        <w:t>, evidenced ownership</w:t>
      </w:r>
      <w:r w:rsidR="00E750A4">
        <w:rPr>
          <w:rFonts w:cs="Helvetica"/>
          <w:color w:val="000000"/>
        </w:rPr>
        <w:t xml:space="preserve">, and developed mechanisms for participants to continue sharing ideas and opportunities </w:t>
      </w:r>
      <w:r w:rsidR="00BB19BD">
        <w:rPr>
          <w:rFonts w:cs="Helvetica"/>
          <w:color w:val="000000"/>
        </w:rPr>
        <w:t>after the workshops ended.  All of these factors are key to</w:t>
      </w:r>
      <w:r w:rsidR="000C7F42">
        <w:rPr>
          <w:rFonts w:cs="Helvetica"/>
          <w:color w:val="000000"/>
        </w:rPr>
        <w:t xml:space="preserve"> </w:t>
      </w:r>
      <w:r w:rsidR="00307B81">
        <w:rPr>
          <w:rFonts w:cs="Helvetica"/>
          <w:color w:val="000000"/>
        </w:rPr>
        <w:t>successfully</w:t>
      </w:r>
      <w:r w:rsidR="000C7F42">
        <w:rPr>
          <w:rFonts w:cs="Helvetica"/>
          <w:color w:val="000000"/>
        </w:rPr>
        <w:t xml:space="preserve"> </w:t>
      </w:r>
      <w:r w:rsidR="00307B81">
        <w:rPr>
          <w:rFonts w:cs="Helvetica"/>
          <w:color w:val="000000"/>
        </w:rPr>
        <w:t>prepar</w:t>
      </w:r>
      <w:r w:rsidR="00B75D96">
        <w:rPr>
          <w:rFonts w:cs="Helvetica"/>
          <w:color w:val="000000"/>
        </w:rPr>
        <w:t>ing</w:t>
      </w:r>
      <w:r w:rsidR="00307B81">
        <w:rPr>
          <w:rFonts w:cs="Helvetica"/>
          <w:color w:val="000000"/>
        </w:rPr>
        <w:t xml:space="preserve"> the way</w:t>
      </w:r>
      <w:r w:rsidR="000C7F42">
        <w:rPr>
          <w:rFonts w:cs="Helvetica"/>
          <w:color w:val="000000"/>
        </w:rPr>
        <w:t xml:space="preserve"> for </w:t>
      </w:r>
      <w:r w:rsidR="00B75D96">
        <w:rPr>
          <w:rFonts w:cs="Helvetica"/>
          <w:color w:val="000000"/>
        </w:rPr>
        <w:t>these course</w:t>
      </w:r>
      <w:r w:rsidR="004E6762">
        <w:rPr>
          <w:rFonts w:cs="Helvetica"/>
          <w:color w:val="000000"/>
        </w:rPr>
        <w:t>s</w:t>
      </w:r>
      <w:r w:rsidR="00B75D96">
        <w:rPr>
          <w:rFonts w:cs="Helvetica"/>
          <w:color w:val="000000"/>
        </w:rPr>
        <w:t xml:space="preserve"> to continue into long-term</w:t>
      </w:r>
      <w:r w:rsidR="00BB19BD">
        <w:rPr>
          <w:rFonts w:cs="Helvetica"/>
          <w:color w:val="000000"/>
        </w:rPr>
        <w:t xml:space="preserve">, and </w:t>
      </w:r>
      <w:r w:rsidR="00E750A4">
        <w:rPr>
          <w:rFonts w:cs="Helvetica"/>
          <w:color w:val="000000"/>
        </w:rPr>
        <w:t>as stated,</w:t>
      </w:r>
      <w:r w:rsidR="00307B81">
        <w:rPr>
          <w:rFonts w:cs="Helvetica"/>
          <w:color w:val="000000"/>
        </w:rPr>
        <w:t xml:space="preserve"> both partners </w:t>
      </w:r>
      <w:r w:rsidR="00BB19BD">
        <w:rPr>
          <w:rFonts w:cs="Helvetica"/>
          <w:color w:val="000000"/>
        </w:rPr>
        <w:t>expressed</w:t>
      </w:r>
      <w:r w:rsidR="00307B81">
        <w:rPr>
          <w:rFonts w:cs="Helvetica"/>
          <w:color w:val="000000"/>
        </w:rPr>
        <w:t xml:space="preserve"> their intention to do so.  </w:t>
      </w:r>
      <w:r w:rsidR="000C7F42">
        <w:rPr>
          <w:rFonts w:cs="Helvetica"/>
          <w:color w:val="000000"/>
        </w:rPr>
        <w:t xml:space="preserve"> </w:t>
      </w:r>
    </w:p>
    <w:p w14:paraId="74348319" w14:textId="77777777" w:rsidR="004E6762" w:rsidRDefault="004E6762" w:rsidP="00E750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p>
    <w:p w14:paraId="6461C6F6" w14:textId="25F664B7" w:rsidR="00E750A4" w:rsidRPr="002E2B4B" w:rsidRDefault="00E750A4" w:rsidP="00E750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r w:rsidRPr="002E2B4B">
        <w:rPr>
          <w:rFonts w:cs="Helvetica"/>
          <w:color w:val="000000"/>
        </w:rPr>
        <w:t>However, achieving complete institutionalization of the course</w:t>
      </w:r>
      <w:r w:rsidR="005B2357">
        <w:rPr>
          <w:rFonts w:cs="Helvetica"/>
          <w:color w:val="000000"/>
        </w:rPr>
        <w:t>s</w:t>
      </w:r>
      <w:r>
        <w:rPr>
          <w:rFonts w:cs="Helvetica"/>
          <w:color w:val="000000"/>
        </w:rPr>
        <w:t xml:space="preserve"> </w:t>
      </w:r>
      <w:r w:rsidRPr="002E2B4B">
        <w:rPr>
          <w:rFonts w:cs="Helvetica"/>
          <w:color w:val="000000"/>
        </w:rPr>
        <w:t xml:space="preserve">with </w:t>
      </w:r>
      <w:r w:rsidR="00BB19BD">
        <w:rPr>
          <w:rFonts w:cs="Helvetica"/>
          <w:color w:val="000000"/>
        </w:rPr>
        <w:t xml:space="preserve">eventual </w:t>
      </w:r>
      <w:r w:rsidRPr="002E2B4B">
        <w:rPr>
          <w:rFonts w:cs="Helvetica"/>
          <w:color w:val="000000"/>
        </w:rPr>
        <w:t xml:space="preserve">self-generated funding requires a long-term plan </w:t>
      </w:r>
      <w:r w:rsidR="00123894">
        <w:rPr>
          <w:rFonts w:cs="Helvetica"/>
          <w:color w:val="000000"/>
        </w:rPr>
        <w:t>including</w:t>
      </w:r>
      <w:r w:rsidRPr="002E2B4B">
        <w:rPr>
          <w:rFonts w:cs="Helvetica"/>
          <w:color w:val="000000"/>
        </w:rPr>
        <w:t xml:space="preserve"> financial investment from the donor partner</w:t>
      </w:r>
      <w:r w:rsidR="00BB19BD">
        <w:rPr>
          <w:rFonts w:cs="Helvetica"/>
          <w:color w:val="000000"/>
        </w:rPr>
        <w:t xml:space="preserve"> for at least </w:t>
      </w:r>
      <w:r w:rsidR="00123894">
        <w:rPr>
          <w:rFonts w:cs="Helvetica"/>
          <w:color w:val="000000"/>
        </w:rPr>
        <w:t>a few</w:t>
      </w:r>
      <w:r w:rsidR="00BB19BD">
        <w:rPr>
          <w:rFonts w:cs="Helvetica"/>
          <w:color w:val="000000"/>
        </w:rPr>
        <w:t xml:space="preserve"> iterations of the workshops</w:t>
      </w:r>
      <w:r w:rsidRPr="002E2B4B">
        <w:rPr>
          <w:rFonts w:cs="Helvetica"/>
          <w:color w:val="000000"/>
        </w:rPr>
        <w:t xml:space="preserve">. </w:t>
      </w:r>
      <w:r w:rsidR="00BB19BD">
        <w:rPr>
          <w:rFonts w:cs="Helvetica"/>
          <w:color w:val="000000"/>
        </w:rPr>
        <w:t xml:space="preserve">Because these workshops are aimed at country partners including CSO staff, </w:t>
      </w:r>
      <w:r w:rsidR="00123894">
        <w:rPr>
          <w:rFonts w:cs="Helvetica"/>
          <w:color w:val="000000"/>
        </w:rPr>
        <w:t xml:space="preserve">and not students who expect to pay tuition, </w:t>
      </w:r>
      <w:r w:rsidR="00BB19BD">
        <w:rPr>
          <w:rFonts w:cs="Helvetica"/>
          <w:color w:val="000000"/>
        </w:rPr>
        <w:t xml:space="preserve">it is likely that at least a proportion of each </w:t>
      </w:r>
      <w:r w:rsidR="00123894">
        <w:rPr>
          <w:rFonts w:cs="Helvetica"/>
          <w:color w:val="000000"/>
        </w:rPr>
        <w:t xml:space="preserve">workshop </w:t>
      </w:r>
      <w:r w:rsidR="00BB19BD">
        <w:rPr>
          <w:rFonts w:cs="Helvetica"/>
          <w:color w:val="000000"/>
        </w:rPr>
        <w:t xml:space="preserve">cohort will need financial assistance to attend. </w:t>
      </w:r>
      <w:r w:rsidRPr="002E2B4B">
        <w:rPr>
          <w:rFonts w:cs="Helvetica"/>
          <w:color w:val="000000"/>
        </w:rPr>
        <w:t xml:space="preserve">Despite the </w:t>
      </w:r>
      <w:r w:rsidR="00BB19BD">
        <w:rPr>
          <w:rFonts w:cs="Helvetica"/>
          <w:color w:val="000000"/>
        </w:rPr>
        <w:t xml:space="preserve">obvious </w:t>
      </w:r>
      <w:r w:rsidRPr="002E2B4B">
        <w:rPr>
          <w:rFonts w:cs="Helvetica"/>
          <w:color w:val="000000"/>
        </w:rPr>
        <w:t>commitment to continue these courses, both partners currently lack a realistic method to do so.</w:t>
      </w:r>
    </w:p>
    <w:p w14:paraId="161AC9C6" w14:textId="77777777" w:rsidR="00E750A4" w:rsidRPr="00E750A4" w:rsidRDefault="00E750A4" w:rsidP="00E750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rPr>
      </w:pPr>
    </w:p>
    <w:p w14:paraId="1CBB74D1" w14:textId="4389E2EE" w:rsidR="00D929A0" w:rsidRDefault="00D929A0" w:rsidP="00D929A0">
      <w:pPr>
        <w:rPr>
          <w:rFonts w:cs="Helvetica"/>
          <w:color w:val="000000"/>
          <w:u w:color="000000"/>
        </w:rPr>
      </w:pPr>
      <w:r w:rsidRPr="00140D67">
        <w:rPr>
          <w:u w:color="000000"/>
        </w:rPr>
        <w:t xml:space="preserve">There are many avenues to establishing sustainable regional training </w:t>
      </w:r>
      <w:r w:rsidR="00BB19BD">
        <w:rPr>
          <w:u w:color="000000"/>
        </w:rPr>
        <w:t>programmes</w:t>
      </w:r>
      <w:r w:rsidRPr="00140D67">
        <w:rPr>
          <w:u w:color="000000"/>
        </w:rPr>
        <w:t xml:space="preserve"> </w:t>
      </w:r>
      <w:r w:rsidR="00BB19BD">
        <w:rPr>
          <w:u w:color="000000"/>
        </w:rPr>
        <w:t>in</w:t>
      </w:r>
      <w:r w:rsidRPr="00140D67">
        <w:rPr>
          <w:u w:color="000000"/>
        </w:rPr>
        <w:t xml:space="preserve"> partner academic institutions. </w:t>
      </w:r>
      <w:r w:rsidR="005B2357">
        <w:rPr>
          <w:rFonts w:cs="Helvetica"/>
          <w:color w:val="000000"/>
          <w:u w:color="000000"/>
        </w:rPr>
        <w:t>While the</w:t>
      </w:r>
      <w:r w:rsidRPr="00140D67">
        <w:rPr>
          <w:rFonts w:cs="Helvetica"/>
          <w:color w:val="000000"/>
          <w:u w:color="000000"/>
        </w:rPr>
        <w:t xml:space="preserve"> course </w:t>
      </w:r>
      <w:r w:rsidR="00BB19BD">
        <w:rPr>
          <w:rFonts w:cs="Helvetica"/>
          <w:color w:val="000000"/>
          <w:u w:color="000000"/>
        </w:rPr>
        <w:t>could</w:t>
      </w:r>
      <w:r w:rsidRPr="00140D67">
        <w:rPr>
          <w:rFonts w:cs="Helvetica"/>
          <w:color w:val="000000"/>
          <w:u w:color="000000"/>
        </w:rPr>
        <w:t xml:space="preserve"> be expanded </w:t>
      </w:r>
      <w:r w:rsidR="00BB19BD">
        <w:rPr>
          <w:rFonts w:cs="Helvetica"/>
          <w:color w:val="000000"/>
          <w:u w:color="000000"/>
        </w:rPr>
        <w:t>into</w:t>
      </w:r>
      <w:r w:rsidRPr="00140D67">
        <w:rPr>
          <w:rFonts w:cs="Helvetica"/>
          <w:color w:val="000000"/>
          <w:u w:color="000000"/>
        </w:rPr>
        <w:t xml:space="preserve"> an entire degree programme</w:t>
      </w:r>
      <w:r w:rsidR="005B2357">
        <w:rPr>
          <w:rFonts w:cs="Helvetica"/>
          <w:color w:val="000000"/>
          <w:u w:color="000000"/>
        </w:rPr>
        <w:t xml:space="preserve"> </w:t>
      </w:r>
      <w:r w:rsidRPr="00140D67">
        <w:rPr>
          <w:rFonts w:cs="Helvetica"/>
          <w:color w:val="000000"/>
          <w:u w:color="000000"/>
        </w:rPr>
        <w:t xml:space="preserve">or </w:t>
      </w:r>
      <w:r w:rsidR="00123894">
        <w:rPr>
          <w:rFonts w:cs="Helvetica"/>
          <w:color w:val="000000"/>
          <w:u w:color="000000"/>
        </w:rPr>
        <w:t>be integrated</w:t>
      </w:r>
      <w:r w:rsidR="00CB5896">
        <w:rPr>
          <w:rFonts w:cs="Helvetica"/>
          <w:color w:val="000000"/>
          <w:u w:color="000000"/>
        </w:rPr>
        <w:t xml:space="preserve"> </w:t>
      </w:r>
      <w:r w:rsidR="00123894">
        <w:rPr>
          <w:rFonts w:cs="Helvetica"/>
          <w:color w:val="000000"/>
          <w:u w:color="000000"/>
        </w:rPr>
        <w:t>as a</w:t>
      </w:r>
      <w:r w:rsidR="00CB5896">
        <w:rPr>
          <w:rFonts w:cs="Helvetica"/>
          <w:color w:val="000000"/>
          <w:u w:color="000000"/>
        </w:rPr>
        <w:t xml:space="preserve"> </w:t>
      </w:r>
      <w:r w:rsidRPr="00140D67">
        <w:rPr>
          <w:rFonts w:cs="Helvetica"/>
          <w:color w:val="000000"/>
          <w:u w:color="000000"/>
        </w:rPr>
        <w:t>specialty track</w:t>
      </w:r>
      <w:r w:rsidR="005B2357">
        <w:rPr>
          <w:rFonts w:cs="Helvetica"/>
          <w:color w:val="000000"/>
          <w:u w:color="000000"/>
        </w:rPr>
        <w:t xml:space="preserve"> </w:t>
      </w:r>
      <w:r w:rsidR="00123894">
        <w:rPr>
          <w:rFonts w:cs="Helvetica"/>
          <w:color w:val="000000"/>
          <w:u w:color="000000"/>
        </w:rPr>
        <w:t>in</w:t>
      </w:r>
      <w:r w:rsidRPr="00140D67">
        <w:rPr>
          <w:rFonts w:cs="Helvetica"/>
          <w:color w:val="000000"/>
          <w:u w:color="000000"/>
        </w:rPr>
        <w:t xml:space="preserve"> a</w:t>
      </w:r>
      <w:r w:rsidR="00CB5896">
        <w:rPr>
          <w:rFonts w:cs="Helvetica"/>
          <w:color w:val="000000"/>
          <w:u w:color="000000"/>
        </w:rPr>
        <w:t xml:space="preserve">n </w:t>
      </w:r>
      <w:r w:rsidR="00123894">
        <w:rPr>
          <w:rFonts w:cs="Helvetica"/>
          <w:color w:val="000000"/>
          <w:u w:color="000000"/>
        </w:rPr>
        <w:t>ongoing</w:t>
      </w:r>
      <w:r w:rsidRPr="00140D67">
        <w:rPr>
          <w:rFonts w:cs="Helvetica"/>
          <w:color w:val="000000"/>
          <w:u w:color="000000"/>
        </w:rPr>
        <w:t xml:space="preserve"> degree programme, </w:t>
      </w:r>
      <w:r w:rsidR="005B2357">
        <w:rPr>
          <w:rFonts w:cs="Helvetica"/>
          <w:color w:val="000000"/>
          <w:u w:color="000000"/>
        </w:rPr>
        <w:t xml:space="preserve">given the </w:t>
      </w:r>
      <w:r w:rsidR="00123894">
        <w:rPr>
          <w:rFonts w:cs="Helvetica"/>
          <w:color w:val="000000"/>
          <w:u w:color="000000"/>
        </w:rPr>
        <w:t xml:space="preserve">primary </w:t>
      </w:r>
      <w:r w:rsidR="00CB5896">
        <w:rPr>
          <w:rFonts w:cs="Helvetica"/>
          <w:color w:val="000000"/>
          <w:u w:color="000000"/>
        </w:rPr>
        <w:t>objective</w:t>
      </w:r>
      <w:r w:rsidR="005B2357">
        <w:rPr>
          <w:rFonts w:cs="Helvetica"/>
          <w:color w:val="000000"/>
          <w:u w:color="000000"/>
        </w:rPr>
        <w:t xml:space="preserve"> of strengthening </w:t>
      </w:r>
      <w:r w:rsidR="00123894">
        <w:rPr>
          <w:rFonts w:cs="Helvetica"/>
          <w:color w:val="000000"/>
          <w:u w:color="000000"/>
        </w:rPr>
        <w:t>country</w:t>
      </w:r>
      <w:r w:rsidR="005B2357">
        <w:rPr>
          <w:rFonts w:cs="Helvetica"/>
          <w:color w:val="000000"/>
          <w:u w:color="000000"/>
        </w:rPr>
        <w:t xml:space="preserve"> capacity </w:t>
      </w:r>
      <w:r w:rsidR="00123894">
        <w:rPr>
          <w:rFonts w:cs="Helvetica"/>
          <w:color w:val="000000"/>
          <w:u w:color="000000"/>
        </w:rPr>
        <w:t>for actors</w:t>
      </w:r>
      <w:r w:rsidR="005B2357">
        <w:rPr>
          <w:rFonts w:cs="Helvetica"/>
          <w:color w:val="000000"/>
          <w:u w:color="000000"/>
        </w:rPr>
        <w:t xml:space="preserve"> who </w:t>
      </w:r>
      <w:r w:rsidR="00CB5896">
        <w:rPr>
          <w:rFonts w:cs="Helvetica"/>
          <w:color w:val="000000"/>
          <w:u w:color="000000"/>
        </w:rPr>
        <w:t>work for government agencies or CSOs</w:t>
      </w:r>
      <w:r w:rsidR="005B2357">
        <w:rPr>
          <w:rFonts w:cs="Helvetica"/>
          <w:color w:val="000000"/>
          <w:u w:color="000000"/>
        </w:rPr>
        <w:t xml:space="preserve">, it is more realistic to initially plan for </w:t>
      </w:r>
      <w:r w:rsidRPr="00140D67">
        <w:rPr>
          <w:rFonts w:cs="Helvetica"/>
          <w:color w:val="000000"/>
          <w:u w:color="000000"/>
        </w:rPr>
        <w:t xml:space="preserve">a </w:t>
      </w:r>
      <w:r w:rsidR="005B2357">
        <w:rPr>
          <w:rFonts w:cs="Helvetica"/>
          <w:color w:val="000000"/>
          <w:u w:color="000000"/>
        </w:rPr>
        <w:t>recurring short course or workshop</w:t>
      </w:r>
      <w:r w:rsidRPr="00140D67">
        <w:rPr>
          <w:rFonts w:cs="Helvetica"/>
          <w:color w:val="000000"/>
          <w:u w:color="000000"/>
        </w:rPr>
        <w:t xml:space="preserve"> that is offered once or twice a year. </w:t>
      </w:r>
      <w:r w:rsidR="005B2357" w:rsidRPr="00140D67">
        <w:rPr>
          <w:rFonts w:cs="Helvetica"/>
          <w:color w:val="000000"/>
          <w:u w:color="000000"/>
        </w:rPr>
        <w:t xml:space="preserve">The </w:t>
      </w:r>
      <w:proofErr w:type="spellStart"/>
      <w:r w:rsidR="005B2357" w:rsidRPr="00140D67">
        <w:rPr>
          <w:rFonts w:cs="Helvetica"/>
          <w:color w:val="000000"/>
          <w:u w:color="000000"/>
        </w:rPr>
        <w:t>AiW</w:t>
      </w:r>
      <w:proofErr w:type="spellEnd"/>
      <w:r w:rsidR="005B2357" w:rsidRPr="00140D67">
        <w:rPr>
          <w:rFonts w:cs="Helvetica"/>
          <w:color w:val="000000"/>
          <w:u w:color="000000"/>
        </w:rPr>
        <w:t xml:space="preserve"> mentioned several of these suggestions as possibilities for the future, with the caveat of applying for a grant</w:t>
      </w:r>
      <w:r w:rsidR="005B2357">
        <w:rPr>
          <w:rFonts w:cs="Helvetica"/>
          <w:color w:val="000000"/>
          <w:u w:color="000000"/>
        </w:rPr>
        <w:t xml:space="preserve"> to do so</w:t>
      </w:r>
      <w:r w:rsidR="005B2357" w:rsidRPr="00140D67">
        <w:rPr>
          <w:rFonts w:cs="Helvetica"/>
          <w:color w:val="000000"/>
          <w:u w:color="000000"/>
        </w:rPr>
        <w:t xml:space="preserve">. </w:t>
      </w:r>
      <w:r w:rsidR="005B2357">
        <w:rPr>
          <w:rFonts w:cs="Helvetica"/>
          <w:color w:val="000000"/>
          <w:u w:color="000000"/>
        </w:rPr>
        <w:t xml:space="preserve">During a second phase, the Joint Programme should engage the two training consortia </w:t>
      </w:r>
      <w:r w:rsidR="00CB5896">
        <w:rPr>
          <w:rFonts w:cs="Helvetica"/>
          <w:color w:val="000000"/>
          <w:u w:color="000000"/>
        </w:rPr>
        <w:t>to</w:t>
      </w:r>
      <w:r w:rsidR="00BB19BD">
        <w:rPr>
          <w:rFonts w:cs="Helvetica"/>
          <w:color w:val="000000"/>
          <w:u w:color="000000"/>
        </w:rPr>
        <w:t xml:space="preserve"> collaboratively plan for </w:t>
      </w:r>
      <w:r w:rsidR="00CB5896">
        <w:rPr>
          <w:rFonts w:cs="Helvetica"/>
          <w:color w:val="000000"/>
          <w:u w:color="000000"/>
        </w:rPr>
        <w:t>the long term, including a funding timeline that will see each partner into eventual independence.</w:t>
      </w:r>
    </w:p>
    <w:p w14:paraId="5E7D3F21" w14:textId="77777777" w:rsidR="00CB5896" w:rsidRDefault="00CB5896" w:rsidP="00D929A0">
      <w:pPr>
        <w:rPr>
          <w:rFonts w:cs="Helvetica"/>
          <w:color w:val="000000"/>
          <w:u w:color="000000"/>
        </w:rPr>
      </w:pPr>
    </w:p>
    <w:p w14:paraId="40480E0A" w14:textId="19370D01" w:rsidR="00D929A0" w:rsidRPr="00035A25" w:rsidRDefault="00B75D96" w:rsidP="00035A25">
      <w:pPr>
        <w:rPr>
          <w:rFonts w:cs="Helvetica"/>
          <w:color w:val="000000"/>
          <w:u w:color="000000"/>
        </w:rPr>
      </w:pPr>
      <w:r>
        <w:rPr>
          <w:rFonts w:cs="Helvetica"/>
          <w:color w:val="000000"/>
          <w:u w:color="000000"/>
        </w:rPr>
        <w:t>The second part of this</w:t>
      </w:r>
      <w:r w:rsidR="00123894">
        <w:rPr>
          <w:rFonts w:cs="Helvetica"/>
          <w:color w:val="000000"/>
          <w:u w:color="000000"/>
        </w:rPr>
        <w:t xml:space="preserve"> recommendation refers to the need for</w:t>
      </w:r>
      <w:r w:rsidR="00CB5896">
        <w:rPr>
          <w:rFonts w:cs="Helvetica"/>
          <w:color w:val="000000"/>
          <w:u w:color="000000"/>
        </w:rPr>
        <w:t xml:space="preserve"> </w:t>
      </w:r>
      <w:r w:rsidR="006464D2">
        <w:rPr>
          <w:rFonts w:cs="Helvetica"/>
          <w:color w:val="000000"/>
          <w:u w:color="000000"/>
        </w:rPr>
        <w:t>instituting</w:t>
      </w:r>
      <w:r w:rsidR="00123894">
        <w:rPr>
          <w:rFonts w:cs="Helvetica"/>
          <w:color w:val="000000"/>
          <w:u w:color="000000"/>
        </w:rPr>
        <w:t xml:space="preserve"> </w:t>
      </w:r>
      <w:r w:rsidR="00CB5896">
        <w:rPr>
          <w:rFonts w:cs="Helvetica"/>
          <w:color w:val="000000"/>
          <w:u w:color="000000"/>
        </w:rPr>
        <w:t xml:space="preserve">a new </w:t>
      </w:r>
      <w:r w:rsidR="00123894">
        <w:rPr>
          <w:rFonts w:cs="Helvetica"/>
          <w:color w:val="000000"/>
          <w:u w:color="000000"/>
        </w:rPr>
        <w:t>course</w:t>
      </w:r>
      <w:r w:rsidR="00CB5896">
        <w:rPr>
          <w:rFonts w:cs="Helvetica"/>
          <w:color w:val="000000"/>
          <w:u w:color="000000"/>
        </w:rPr>
        <w:t xml:space="preserve"> </w:t>
      </w:r>
      <w:r w:rsidR="006464D2">
        <w:rPr>
          <w:rFonts w:cs="Helvetica"/>
          <w:color w:val="000000"/>
          <w:u w:color="000000"/>
        </w:rPr>
        <w:t>to increase count</w:t>
      </w:r>
      <w:r w:rsidR="00526732">
        <w:rPr>
          <w:rFonts w:cs="Helvetica"/>
          <w:color w:val="000000"/>
          <w:u w:color="000000"/>
        </w:rPr>
        <w:t>r</w:t>
      </w:r>
      <w:r w:rsidR="006464D2">
        <w:rPr>
          <w:rFonts w:cs="Helvetica"/>
          <w:color w:val="000000"/>
          <w:u w:color="000000"/>
        </w:rPr>
        <w:t>y capacity in the</w:t>
      </w:r>
      <w:r w:rsidR="00CB5896">
        <w:rPr>
          <w:rFonts w:cs="Helvetica"/>
          <w:color w:val="000000"/>
          <w:u w:color="000000"/>
        </w:rPr>
        <w:t xml:space="preserve"> M&amp;E</w:t>
      </w:r>
      <w:r w:rsidR="00123894">
        <w:rPr>
          <w:rFonts w:cs="Helvetica"/>
          <w:color w:val="000000"/>
          <w:u w:color="000000"/>
        </w:rPr>
        <w:t xml:space="preserve"> of administrative VAW data</w:t>
      </w:r>
      <w:r w:rsidR="006464D2">
        <w:rPr>
          <w:rFonts w:cs="Helvetica"/>
          <w:color w:val="000000"/>
          <w:u w:color="000000"/>
        </w:rPr>
        <w:t xml:space="preserve"> to support the Joint Programme work in regions and countries</w:t>
      </w:r>
      <w:r w:rsidR="00123894">
        <w:rPr>
          <w:rFonts w:cs="Helvetica"/>
          <w:color w:val="000000"/>
          <w:u w:color="000000"/>
        </w:rPr>
        <w:t>.  There are many existing tools and course curricula that can be adapted and tailored</w:t>
      </w:r>
      <w:r w:rsidR="006464D2">
        <w:rPr>
          <w:rFonts w:cs="Helvetica"/>
          <w:color w:val="000000"/>
          <w:u w:color="000000"/>
        </w:rPr>
        <w:t xml:space="preserve"> for VAW data</w:t>
      </w:r>
      <w:r w:rsidR="00123894">
        <w:rPr>
          <w:rFonts w:cs="Helvetica"/>
          <w:color w:val="000000"/>
          <w:u w:color="000000"/>
        </w:rPr>
        <w:t xml:space="preserve">.  </w:t>
      </w:r>
      <w:r w:rsidR="006464D2">
        <w:rPr>
          <w:rFonts w:cs="Helvetica"/>
          <w:color w:val="000000"/>
          <w:u w:color="000000"/>
        </w:rPr>
        <w:t xml:space="preserve">For </w:t>
      </w:r>
      <w:r w:rsidR="006464D2">
        <w:rPr>
          <w:rFonts w:cs="Helvetica"/>
          <w:color w:val="000000"/>
          <w:u w:color="000000"/>
        </w:rPr>
        <w:lastRenderedPageBreak/>
        <w:t>a</w:t>
      </w:r>
      <w:r w:rsidR="00123894">
        <w:rPr>
          <w:rFonts w:cs="Helvetica"/>
          <w:color w:val="000000"/>
          <w:u w:color="000000"/>
        </w:rPr>
        <w:t xml:space="preserve">dministrative </w:t>
      </w:r>
      <w:r w:rsidR="006464D2">
        <w:rPr>
          <w:rFonts w:cs="Helvetica"/>
          <w:color w:val="000000"/>
          <w:u w:color="000000"/>
        </w:rPr>
        <w:t xml:space="preserve">data </w:t>
      </w:r>
      <w:r w:rsidR="00123894">
        <w:rPr>
          <w:rFonts w:cs="Helvetica"/>
          <w:color w:val="000000"/>
          <w:u w:color="000000"/>
        </w:rPr>
        <w:t>systems</w:t>
      </w:r>
      <w:r w:rsidR="006464D2">
        <w:rPr>
          <w:rFonts w:cs="Helvetica"/>
          <w:color w:val="000000"/>
          <w:u w:color="000000"/>
        </w:rPr>
        <w:t xml:space="preserve"> to produce quality data, individuals charged with collecting, reporting, interpreting, and using the data need</w:t>
      </w:r>
      <w:r w:rsidR="00C1132A">
        <w:rPr>
          <w:rFonts w:cs="Helvetica"/>
          <w:color w:val="000000"/>
          <w:u w:color="000000"/>
        </w:rPr>
        <w:t xml:space="preserve"> understand the purpose, use and methods to do so, including the same safety and </w:t>
      </w:r>
      <w:r w:rsidR="00035A25">
        <w:rPr>
          <w:rFonts w:cs="Helvetica"/>
          <w:color w:val="000000"/>
          <w:u w:color="000000"/>
        </w:rPr>
        <w:t>ethical standards that apply to the collection of prevalence data. The recommendations/guidance will need to be tailored to existing information systems and piloted and evaluated before full implementation.</w:t>
      </w:r>
    </w:p>
    <w:p w14:paraId="274F5D6A" w14:textId="77777777" w:rsidR="00EA36AA" w:rsidRDefault="00EA36AA" w:rsidP="009D17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MS Gothic" w:cs="MS Gothic"/>
          <w:color w:val="000000"/>
        </w:rPr>
      </w:pPr>
    </w:p>
    <w:p w14:paraId="2ABF85CC" w14:textId="77777777" w:rsidR="00225CFA" w:rsidRDefault="001554ED" w:rsidP="009D17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MS Gothic" w:cs="MS Gothic"/>
          <w:color w:val="000000"/>
        </w:rPr>
      </w:pPr>
      <w:r>
        <w:rPr>
          <w:noProof/>
        </w:rPr>
        <mc:AlternateContent>
          <mc:Choice Requires="wps">
            <w:drawing>
              <wp:anchor distT="0" distB="0" distL="114300" distR="114300" simplePos="0" relativeHeight="251658250" behindDoc="0" locked="0" layoutInCell="1" allowOverlap="1" wp14:anchorId="797DEEA0" wp14:editId="6F3857D3">
                <wp:simplePos x="0" y="0"/>
                <wp:positionH relativeFrom="column">
                  <wp:posOffset>-55880</wp:posOffset>
                </wp:positionH>
                <wp:positionV relativeFrom="paragraph">
                  <wp:posOffset>60082</wp:posOffset>
                </wp:positionV>
                <wp:extent cx="6555105" cy="739302"/>
                <wp:effectExtent l="0" t="0" r="10795" b="10160"/>
                <wp:wrapNone/>
                <wp:docPr id="1379049792" name="Rectangle 1379049792"/>
                <wp:cNvGraphicFramePr/>
                <a:graphic xmlns:a="http://schemas.openxmlformats.org/drawingml/2006/main">
                  <a:graphicData uri="http://schemas.microsoft.com/office/word/2010/wordprocessingShape">
                    <wps:wsp>
                      <wps:cNvSpPr/>
                      <wps:spPr>
                        <a:xfrm>
                          <a:off x="0" y="0"/>
                          <a:ext cx="6555105" cy="739302"/>
                        </a:xfrm>
                        <a:prstGeom prst="rect">
                          <a:avLst/>
                        </a:prstGeom>
                        <a:solidFill>
                          <a:schemeClr val="accent4">
                            <a:lumMod val="60000"/>
                            <a:lumOff val="40000"/>
                          </a:schemeClr>
                        </a:solidFill>
                        <a:ln w="9525">
                          <a:solidFill>
                            <a:schemeClr val="accent1">
                              <a:lumMod val="50000"/>
                            </a:schemeClr>
                          </a:solidFill>
                        </a:ln>
                      </wps:spPr>
                      <wps:style>
                        <a:lnRef idx="1">
                          <a:schemeClr val="accent5"/>
                        </a:lnRef>
                        <a:fillRef idx="2">
                          <a:schemeClr val="accent5"/>
                        </a:fillRef>
                        <a:effectRef idx="1">
                          <a:schemeClr val="accent5"/>
                        </a:effectRef>
                        <a:fontRef idx="minor">
                          <a:schemeClr val="dk1"/>
                        </a:fontRef>
                      </wps:style>
                      <wps:txbx>
                        <w:txbxContent>
                          <w:p w14:paraId="3BBA16FC" w14:textId="77777777" w:rsidR="00225CFA" w:rsidRDefault="00225CFA" w:rsidP="00225C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 xml:space="preserve">Recommendation 4:  Intensify efforts to support </w:t>
                            </w:r>
                            <w:r w:rsidR="0004715D">
                              <w:t>w</w:t>
                            </w:r>
                            <w:r>
                              <w:t>omen</w:t>
                            </w:r>
                            <w:r w:rsidR="0004715D">
                              <w:t>’s</w:t>
                            </w:r>
                            <w:r>
                              <w:t xml:space="preserve"> machineries, CSOs, and other </w:t>
                            </w:r>
                            <w:r w:rsidR="0004715D">
                              <w:t xml:space="preserve">key country partners </w:t>
                            </w:r>
                            <w:r>
                              <w:t>to leverage VAW prevalence and administrative data to advocate for policy and programmatic changes to better prevent and respond to violence against women and girls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7DEEA0" id="Rectangle 1379049792" o:spid="_x0000_s1035" style="position:absolute;margin-left:-4.4pt;margin-top:4.75pt;width:516.15pt;height:58.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" fillcolor="#ffd966 [1943]" strokecolor="#1f3763 [1604]">
                <v:textbox>
                  <w:txbxContent>
                    <w:p w14:paraId="3BBA16FC" w14:textId="77777777" w:rsidR="00225CFA" w:rsidRDefault="00225CFA" w:rsidP="00225C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 xml:space="preserve">Recommendation 4:  Intensify efforts to support </w:t>
                      </w:r>
                      <w:r w:rsidR="0004715D">
                        <w:t>w</w:t>
                      </w:r>
                      <w:r>
                        <w:t>omen</w:t>
                      </w:r>
                      <w:r w:rsidR="0004715D">
                        <w:t>’s</w:t>
                      </w:r>
                      <w:r>
                        <w:t xml:space="preserve"> machineries, CSOs, and other </w:t>
                      </w:r>
                      <w:r w:rsidR="0004715D">
                        <w:t xml:space="preserve">key country partners </w:t>
                      </w:r>
                      <w:r>
                        <w:t>to leverage VAW prevalence and administrative data to advocate for policy and programmatic changes to better prevent and respond to violence against women and girls</w:t>
                      </w:r>
                    </w:p>
                  </w:txbxContent>
                </v:textbox>
              </v:rect>
            </w:pict>
          </mc:Fallback>
        </mc:AlternateContent>
      </w:r>
    </w:p>
    <w:p w14:paraId="107CB83B" w14:textId="77777777" w:rsidR="00225CFA" w:rsidRDefault="00225CFA" w:rsidP="009D17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MS Gothic" w:cs="MS Gothic"/>
          <w:color w:val="000000"/>
        </w:rPr>
      </w:pPr>
    </w:p>
    <w:p w14:paraId="1BB47019" w14:textId="77777777" w:rsidR="00225CFA" w:rsidRDefault="00225CFA" w:rsidP="009D17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MS Gothic" w:cs="MS Gothic"/>
          <w:color w:val="000000"/>
        </w:rPr>
      </w:pPr>
    </w:p>
    <w:p w14:paraId="743D3F8D" w14:textId="77777777" w:rsidR="00EA36AA" w:rsidRDefault="00EA36AA" w:rsidP="009D17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MS Gothic" w:cs="MS Gothic"/>
          <w:color w:val="000000"/>
        </w:rPr>
      </w:pPr>
    </w:p>
    <w:p w14:paraId="6CBC0792" w14:textId="77777777" w:rsidR="001554ED" w:rsidRDefault="001554ED" w:rsidP="0076513A">
      <w:pPr>
        <w:autoSpaceDE w:val="0"/>
        <w:autoSpaceDN w:val="0"/>
        <w:adjustRightInd w:val="0"/>
        <w:rPr>
          <w:rFonts w:cs="Helvetica"/>
          <w:color w:val="000000"/>
          <w:u w:color="000000"/>
        </w:rPr>
      </w:pPr>
    </w:p>
    <w:p w14:paraId="047B55EB" w14:textId="6B34BB0D" w:rsidR="008D7405" w:rsidRDefault="0004715D" w:rsidP="0076513A">
      <w:pPr>
        <w:autoSpaceDE w:val="0"/>
        <w:autoSpaceDN w:val="0"/>
        <w:adjustRightInd w:val="0"/>
        <w:rPr>
          <w:rFonts w:cs="Helvetica"/>
          <w:color w:val="000000"/>
          <w:u w:color="000000"/>
        </w:rPr>
      </w:pPr>
      <w:r>
        <w:rPr>
          <w:rFonts w:cs="Helvetica"/>
          <w:color w:val="000000"/>
          <w:u w:color="000000"/>
        </w:rPr>
        <w:t>The purpose of collecting and producing data is to use it to inform policies and programmes.</w:t>
      </w:r>
      <w:r w:rsidRPr="0004715D">
        <w:rPr>
          <w:rFonts w:cs="Helvetica"/>
          <w:color w:val="000000"/>
          <w:u w:color="000000"/>
        </w:rPr>
        <w:t xml:space="preserve"> </w:t>
      </w:r>
      <w:r>
        <w:rPr>
          <w:rFonts w:cs="Helvetica"/>
          <w:color w:val="000000"/>
          <w:u w:color="000000"/>
        </w:rPr>
        <w:t xml:space="preserve">This is why the most powerful results documented </w:t>
      </w:r>
      <w:r w:rsidR="00954E0C">
        <w:rPr>
          <w:rFonts w:cs="Helvetica"/>
          <w:color w:val="000000"/>
          <w:u w:color="000000"/>
        </w:rPr>
        <w:t xml:space="preserve">for the Joint Programme </w:t>
      </w:r>
      <w:r>
        <w:rPr>
          <w:rFonts w:cs="Helvetica"/>
          <w:color w:val="000000"/>
          <w:u w:color="000000"/>
        </w:rPr>
        <w:t xml:space="preserve">are those illustrating how VAW data </w:t>
      </w:r>
      <w:r w:rsidR="00954E0C">
        <w:rPr>
          <w:rFonts w:cs="Helvetica"/>
          <w:color w:val="000000"/>
          <w:u w:color="000000"/>
        </w:rPr>
        <w:t>was</w:t>
      </w:r>
      <w:r>
        <w:rPr>
          <w:rFonts w:cs="Helvetica"/>
          <w:color w:val="000000"/>
          <w:u w:color="000000"/>
        </w:rPr>
        <w:t xml:space="preserve"> leveraged and effectively used to inform the development and revision of policies and programmes at the global and national levels</w:t>
      </w:r>
      <w:r w:rsidR="00954E0C">
        <w:rPr>
          <w:rFonts w:cs="Helvetica"/>
          <w:color w:val="000000"/>
          <w:u w:color="000000"/>
        </w:rPr>
        <w:t>.  During a second phase, the Joint Programme should further this work that resulted from the synergistic relationship with the Women Count Initiative</w:t>
      </w:r>
      <w:r w:rsidR="00035A25">
        <w:rPr>
          <w:rFonts w:cs="Helvetica"/>
          <w:color w:val="000000"/>
          <w:u w:color="000000"/>
        </w:rPr>
        <w:t xml:space="preserve"> and with regional and country offices</w:t>
      </w:r>
      <w:r w:rsidR="00954E0C">
        <w:rPr>
          <w:rFonts w:cs="Helvetica"/>
          <w:color w:val="000000"/>
          <w:u w:color="000000"/>
        </w:rPr>
        <w:t>.  One of the most powerful examples of planning for data use at the time of data collection occurred in Morocco when CSO</w:t>
      </w:r>
      <w:r w:rsidR="008D7405">
        <w:rPr>
          <w:rFonts w:cs="Helvetica"/>
          <w:color w:val="000000"/>
          <w:u w:color="000000"/>
        </w:rPr>
        <w:t xml:space="preserve"> partners were trained as enumerators for VAW survey data collection along with those from the NSO, meaning that the individuals who would use the data to advocate for change had the capacity to understand it from the very beginning.  </w:t>
      </w:r>
    </w:p>
    <w:p w14:paraId="0A9BBED0" w14:textId="77777777" w:rsidR="00B309F3" w:rsidRDefault="00B309F3" w:rsidP="0076513A">
      <w:pPr>
        <w:autoSpaceDE w:val="0"/>
        <w:autoSpaceDN w:val="0"/>
        <w:adjustRightInd w:val="0"/>
        <w:rPr>
          <w:rFonts w:cs="Helvetica"/>
          <w:color w:val="000000"/>
          <w:u w:color="000000"/>
        </w:rPr>
      </w:pPr>
    </w:p>
    <w:p w14:paraId="232D007A" w14:textId="77777777" w:rsidR="00800FC3" w:rsidRDefault="00800FC3" w:rsidP="00800FC3">
      <w:pPr>
        <w:autoSpaceDE w:val="0"/>
        <w:autoSpaceDN w:val="0"/>
        <w:adjustRightInd w:val="0"/>
        <w:rPr>
          <w:rFonts w:cs="Helvetica"/>
          <w:color w:val="000000"/>
          <w:u w:color="000000"/>
        </w:rPr>
      </w:pPr>
      <w:r>
        <w:rPr>
          <w:rFonts w:cs="Helvetica"/>
          <w:color w:val="000000"/>
          <w:u w:color="000000"/>
        </w:rPr>
        <w:t>Another way of empowering CSOs and others to leverage data to inform and change policy and programmes is to employ the use of tools designed specifically for this purpose. Many stakeholders—particularly country offices, spoke to the need for such tools to facilitate this work. A comprehensive set of data use tools that were designed specifically for using health sector data can be easily adapted for use in any sector, such as The Framework for Linking Data with Action.</w:t>
      </w:r>
      <w:r>
        <w:rPr>
          <w:rStyle w:val="FootnoteReference"/>
          <w:rFonts w:cs="Helvetica"/>
          <w:color w:val="000000"/>
          <w:u w:color="000000"/>
        </w:rPr>
        <w:footnoteReference w:id="93"/>
      </w:r>
      <w:r>
        <w:rPr>
          <w:rFonts w:cs="Helvetica"/>
          <w:color w:val="000000"/>
          <w:u w:color="000000"/>
        </w:rPr>
        <w:t xml:space="preserve">  Another source for data use in the VAW arena was the manual for research on VAW published by WHO and Path.</w:t>
      </w:r>
      <w:r>
        <w:rPr>
          <w:rStyle w:val="FootnoteReference"/>
          <w:rFonts w:cs="Helvetica"/>
          <w:color w:val="000000"/>
          <w:u w:color="000000"/>
        </w:rPr>
        <w:footnoteReference w:id="94"/>
      </w:r>
      <w:r>
        <w:rPr>
          <w:rFonts w:cs="Helvetica"/>
          <w:color w:val="000000"/>
          <w:u w:color="000000"/>
        </w:rPr>
        <w:t xml:space="preserve"> The Joint Programme should employ these tools in its work to facilitate data use in countries.</w:t>
      </w:r>
    </w:p>
    <w:p w14:paraId="0FB1D648" w14:textId="77777777" w:rsidR="0004715D" w:rsidRDefault="0004715D" w:rsidP="0076513A">
      <w:pPr>
        <w:autoSpaceDE w:val="0"/>
        <w:autoSpaceDN w:val="0"/>
        <w:adjustRightInd w:val="0"/>
        <w:rPr>
          <w:rFonts w:cs="Helvetica"/>
          <w:color w:val="000000"/>
          <w:u w:color="000000"/>
        </w:rPr>
      </w:pPr>
    </w:p>
    <w:p w14:paraId="34763B8F" w14:textId="0613CDC3" w:rsidR="00EA36AA" w:rsidRPr="00225CFA" w:rsidRDefault="00800FC3" w:rsidP="00F61DE0">
      <w:pPr>
        <w:autoSpaceDE w:val="0"/>
        <w:autoSpaceDN w:val="0"/>
        <w:adjustRightInd w:val="0"/>
        <w:rPr>
          <w:rFonts w:cs="Helvetica"/>
          <w:color w:val="000000"/>
          <w:u w:color="000000"/>
        </w:rPr>
      </w:pPr>
      <w:r>
        <w:rPr>
          <w:rFonts w:cs="Helvetica"/>
          <w:color w:val="000000"/>
          <w:u w:color="000000"/>
        </w:rPr>
        <w:t>Where to focus these efforts should be determined by the availability of high quality data in places that have political environments prepared for this type of work.  For example, the recent survey of violence among LGBTIQ+ persons conducted in Nepal (data availability) was conducted within an environment of strong advocacy and the political will to engage on these issues; in this type of context, data use to leverage policy change is likely to succeed.</w:t>
      </w:r>
      <w:r>
        <w:rPr>
          <w:rStyle w:val="FootnoteReference"/>
          <w:rFonts w:cs="Helvetica"/>
          <w:color w:val="000000"/>
          <w:u w:color="000000"/>
        </w:rPr>
        <w:footnoteReference w:id="95"/>
      </w:r>
      <w:r>
        <w:rPr>
          <w:rFonts w:cs="Helvetica"/>
          <w:color w:val="000000"/>
          <w:u w:color="000000"/>
        </w:rPr>
        <w:t xml:space="preserve">  </w:t>
      </w:r>
      <w:r w:rsidRPr="00225CFA">
        <w:rPr>
          <w:rFonts w:cs="Helvetica"/>
          <w:color w:val="000000"/>
          <w:u w:color="000000"/>
        </w:rPr>
        <w:t>South Africa</w:t>
      </w:r>
      <w:r>
        <w:rPr>
          <w:rFonts w:cs="Helvetica"/>
          <w:color w:val="000000"/>
          <w:u w:color="000000"/>
        </w:rPr>
        <w:t xml:space="preserve"> was used as an example of where intimate partner prevalence data was available via the </w:t>
      </w:r>
      <w:r w:rsidRPr="00225CFA">
        <w:rPr>
          <w:rFonts w:cs="Helvetica"/>
          <w:color w:val="000000"/>
          <w:u w:color="000000"/>
        </w:rPr>
        <w:t>DHS in 2016</w:t>
      </w:r>
      <w:r>
        <w:rPr>
          <w:rFonts w:cs="Helvetica"/>
          <w:color w:val="000000"/>
          <w:u w:color="000000"/>
        </w:rPr>
        <w:t>,</w:t>
      </w:r>
      <w:r w:rsidRPr="00225CFA">
        <w:rPr>
          <w:rFonts w:cs="Helvetica"/>
          <w:color w:val="000000"/>
          <w:u w:color="000000"/>
        </w:rPr>
        <w:t xml:space="preserve"> but </w:t>
      </w:r>
      <w:r>
        <w:rPr>
          <w:rFonts w:cs="Helvetica"/>
          <w:color w:val="000000"/>
          <w:u w:color="000000"/>
        </w:rPr>
        <w:t xml:space="preserve">since </w:t>
      </w:r>
      <w:r w:rsidRPr="00225CFA">
        <w:rPr>
          <w:rFonts w:cs="Helvetica"/>
          <w:color w:val="000000"/>
          <w:u w:color="000000"/>
        </w:rPr>
        <w:t xml:space="preserve">there </w:t>
      </w:r>
      <w:r>
        <w:rPr>
          <w:rFonts w:cs="Helvetica"/>
          <w:color w:val="000000"/>
          <w:u w:color="000000"/>
        </w:rPr>
        <w:t>was no</w:t>
      </w:r>
      <w:r w:rsidRPr="00225CFA">
        <w:rPr>
          <w:rFonts w:cs="Helvetica"/>
          <w:color w:val="000000"/>
          <w:u w:color="000000"/>
        </w:rPr>
        <w:t xml:space="preserve"> </w:t>
      </w:r>
      <w:r>
        <w:rPr>
          <w:rFonts w:cs="Helvetica"/>
          <w:color w:val="000000"/>
          <w:u w:color="000000"/>
        </w:rPr>
        <w:t xml:space="preserve">VAW </w:t>
      </w:r>
      <w:r w:rsidRPr="00225CFA">
        <w:rPr>
          <w:rFonts w:cs="Helvetica"/>
          <w:color w:val="000000"/>
          <w:u w:color="000000"/>
        </w:rPr>
        <w:t xml:space="preserve">law and </w:t>
      </w:r>
      <w:r>
        <w:rPr>
          <w:rFonts w:cs="Helvetica"/>
          <w:color w:val="000000"/>
          <w:u w:color="000000"/>
        </w:rPr>
        <w:t>little political readiness to engage, the results could not be used then in the same effective manner. This recently changed with the laws signed in 2022</w:t>
      </w:r>
      <w:r w:rsidR="00F61DE0">
        <w:rPr>
          <w:rFonts w:cs="Helvetica"/>
          <w:color w:val="000000"/>
          <w:u w:color="000000"/>
        </w:rPr>
        <w:t>.</w:t>
      </w:r>
      <w:r w:rsidR="00F61DE0">
        <w:rPr>
          <w:rStyle w:val="FootnoteReference"/>
          <w:rFonts w:cs="Helvetica"/>
          <w:color w:val="000000"/>
          <w:u w:color="000000"/>
        </w:rPr>
        <w:footnoteReference w:id="96"/>
      </w:r>
    </w:p>
    <w:p w14:paraId="36D7A7A7" w14:textId="77777777" w:rsidR="00EA36AA" w:rsidRDefault="00EA36AA" w:rsidP="009D171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MS Gothic" w:cs="MS Gothic"/>
          <w:color w:val="000000"/>
        </w:rPr>
      </w:pPr>
    </w:p>
    <w:p w14:paraId="0A478F2F" w14:textId="77777777" w:rsidR="002E2B4B" w:rsidRDefault="002E2B4B" w:rsidP="002E2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S Gothic" w:eastAsia="MS Gothic" w:hAnsi="MS Gothic" w:cs="MS Gothic"/>
          <w:b/>
          <w:bCs/>
          <w:color w:val="000000"/>
          <w:sz w:val="20"/>
          <w:szCs w:val="20"/>
        </w:rPr>
      </w:pPr>
      <w:r>
        <w:rPr>
          <w:noProof/>
        </w:rPr>
        <mc:AlternateContent>
          <mc:Choice Requires="wps">
            <w:drawing>
              <wp:anchor distT="0" distB="0" distL="114300" distR="114300" simplePos="0" relativeHeight="251658248" behindDoc="0" locked="0" layoutInCell="1" allowOverlap="1" wp14:anchorId="5F8E227A" wp14:editId="6ACD80A7">
                <wp:simplePos x="0" y="0"/>
                <wp:positionH relativeFrom="column">
                  <wp:posOffset>-2127</wp:posOffset>
                </wp:positionH>
                <wp:positionV relativeFrom="paragraph">
                  <wp:posOffset>116811</wp:posOffset>
                </wp:positionV>
                <wp:extent cx="6555105" cy="520996"/>
                <wp:effectExtent l="0" t="0" r="10795" b="12700"/>
                <wp:wrapNone/>
                <wp:docPr id="1334728846" name="Rectangle 1334728846"/>
                <wp:cNvGraphicFramePr/>
                <a:graphic xmlns:a="http://schemas.openxmlformats.org/drawingml/2006/main">
                  <a:graphicData uri="http://schemas.microsoft.com/office/word/2010/wordprocessingShape">
                    <wps:wsp>
                      <wps:cNvSpPr/>
                      <wps:spPr>
                        <a:xfrm>
                          <a:off x="0" y="0"/>
                          <a:ext cx="6555105" cy="520996"/>
                        </a:xfrm>
                        <a:prstGeom prst="rect">
                          <a:avLst/>
                        </a:prstGeom>
                        <a:solidFill>
                          <a:schemeClr val="accent4">
                            <a:lumMod val="60000"/>
                            <a:lumOff val="40000"/>
                          </a:schemeClr>
                        </a:solidFill>
                        <a:ln w="9525">
                          <a:solidFill>
                            <a:schemeClr val="accent1">
                              <a:lumMod val="50000"/>
                            </a:schemeClr>
                          </a:solidFill>
                        </a:ln>
                      </wps:spPr>
                      <wps:style>
                        <a:lnRef idx="1">
                          <a:schemeClr val="accent5"/>
                        </a:lnRef>
                        <a:fillRef idx="2">
                          <a:schemeClr val="accent5"/>
                        </a:fillRef>
                        <a:effectRef idx="1">
                          <a:schemeClr val="accent5"/>
                        </a:effectRef>
                        <a:fontRef idx="minor">
                          <a:schemeClr val="dk1"/>
                        </a:fontRef>
                      </wps:style>
                      <wps:txbx>
                        <w:txbxContent>
                          <w:p w14:paraId="2E3A9843" w14:textId="77777777" w:rsidR="002E2B4B" w:rsidRDefault="002E2B4B" w:rsidP="002E2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Recommendation 5:  The distinct identity of the Joint Programme within the gender statistics arena</w:t>
                            </w:r>
                            <w:r w:rsidR="00C1132A">
                              <w:t xml:space="preserve"> should</w:t>
                            </w:r>
                            <w:r>
                              <w:t xml:space="preserve"> be preserved; consider changing the name to The UN Women-WHO VAW Data Initiative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8E227A" id="Rectangle 1334728846" o:spid="_x0000_s1036" style="position:absolute;margin-left:-.15pt;margin-top:9.2pt;width:516.15pt;height:41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" fillcolor="#ffd966 [1943]" strokecolor="#1f3763 [1604]">
                <v:textbox>
                  <w:txbxContent>
                    <w:p w14:paraId="2E3A9843" w14:textId="77777777" w:rsidR="002E2B4B" w:rsidRDefault="002E2B4B" w:rsidP="002E2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Recommendation 5:  The distinct identity of the Joint Programme within the gender statistics arena</w:t>
                      </w:r>
                      <w:r w:rsidR="00C1132A">
                        <w:t xml:space="preserve"> should</w:t>
                      </w:r>
                      <w:r>
                        <w:t xml:space="preserve"> be preserved; consider changing the name to The UN Women-WHO VAW Data Initiative</w:t>
                      </w:r>
                    </w:p>
                  </w:txbxContent>
                </v:textbox>
              </v:rect>
            </w:pict>
          </mc:Fallback>
        </mc:AlternateContent>
      </w:r>
    </w:p>
    <w:p w14:paraId="764CA58F" w14:textId="77777777" w:rsidR="002E2B4B" w:rsidRDefault="002E2B4B" w:rsidP="002E2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S Gothic" w:eastAsia="MS Gothic" w:hAnsi="MS Gothic" w:cs="MS Gothic"/>
          <w:b/>
          <w:bCs/>
          <w:color w:val="000000"/>
          <w:sz w:val="20"/>
          <w:szCs w:val="20"/>
        </w:rPr>
      </w:pPr>
    </w:p>
    <w:p w14:paraId="75785495" w14:textId="77777777" w:rsidR="002E2B4B" w:rsidRDefault="002E2B4B" w:rsidP="002E2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MS Gothic" w:eastAsia="MS Gothic" w:hAnsi="MS Gothic" w:cs="MS Gothic"/>
          <w:b/>
          <w:bCs/>
          <w:color w:val="000000"/>
          <w:sz w:val="20"/>
          <w:szCs w:val="20"/>
        </w:rPr>
      </w:pPr>
    </w:p>
    <w:p w14:paraId="2451DF3A" w14:textId="77777777" w:rsidR="002E2B4B" w:rsidRDefault="002E2B4B" w:rsidP="002E2B4B">
      <w:pPr>
        <w:pStyle w:val="Heading2"/>
        <w:tabs>
          <w:tab w:val="left" w:pos="6930"/>
        </w:tabs>
        <w:spacing w:before="0"/>
        <w:rPr>
          <w:rFonts w:ascii="Corbel" w:hAnsi="Corbel"/>
          <w:u w:color="000000"/>
        </w:rPr>
      </w:pPr>
      <w:bookmarkStart w:id="334" w:name="_Toc139986046"/>
      <w:bookmarkStart w:id="335" w:name="_Toc140777651"/>
      <w:bookmarkStart w:id="336" w:name="_Toc140777806"/>
      <w:bookmarkStart w:id="337" w:name="_Toc140779598"/>
      <w:bookmarkStart w:id="338" w:name="_Toc140779817"/>
    </w:p>
    <w:bookmarkEnd w:id="334"/>
    <w:bookmarkEnd w:id="335"/>
    <w:bookmarkEnd w:id="336"/>
    <w:bookmarkEnd w:id="337"/>
    <w:bookmarkEnd w:id="338"/>
    <w:p w14:paraId="73ED7ABA" w14:textId="77777777" w:rsidR="002E2B4B" w:rsidRDefault="002E2B4B" w:rsidP="002E2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930"/>
        </w:tabs>
        <w:autoSpaceDE w:val="0"/>
        <w:autoSpaceDN w:val="0"/>
        <w:adjustRightInd w:val="0"/>
      </w:pPr>
    </w:p>
    <w:p w14:paraId="71389670" w14:textId="77777777" w:rsidR="00800FC3" w:rsidRDefault="00800FC3" w:rsidP="00800F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930"/>
        </w:tabs>
        <w:autoSpaceDE w:val="0"/>
        <w:autoSpaceDN w:val="0"/>
        <w:adjustRightInd w:val="0"/>
        <w:rPr>
          <w:rFonts w:cs="Helvetica"/>
          <w:color w:val="000000"/>
          <w:u w:color="000000"/>
        </w:rPr>
      </w:pPr>
      <w:r>
        <w:t xml:space="preserve">As noted under Programme Coherence, the Joint Programme and Women Count have worked closely and synergistically which was advantageous to both initiatives. </w:t>
      </w:r>
      <w:r>
        <w:rPr>
          <w:rFonts w:cs="Helvetica"/>
          <w:color w:val="000000"/>
          <w:u w:color="000000"/>
        </w:rPr>
        <w:t>Women Count has relied on the Joint Programme for technical support on VAW data activities since that specific expertise rests with the Joint Programme</w:t>
      </w:r>
      <w:r>
        <w:t xml:space="preserve">, but the </w:t>
      </w:r>
      <w:r>
        <w:lastRenderedPageBreak/>
        <w:t>Joint Programme struggled to maintain an identity that was distinct from Women Count in the eyes of many stakeholders.</w:t>
      </w:r>
      <w:r w:rsidRPr="0077338C">
        <w:t xml:space="preserve"> </w:t>
      </w:r>
      <w:r>
        <w:t xml:space="preserve">In anticipation of a second phase, the </w:t>
      </w:r>
      <w:r w:rsidRPr="0077338C">
        <w:t>Joint Programme has</w:t>
      </w:r>
      <w:r>
        <w:t xml:space="preserve"> now</w:t>
      </w:r>
      <w:r w:rsidRPr="0077338C">
        <w:t xml:space="preserve"> been reflected in the Women Count</w:t>
      </w:r>
      <w:r w:rsidRPr="00F33048">
        <w:t xml:space="preserve"> </w:t>
      </w:r>
      <w:r>
        <w:t>P</w:t>
      </w:r>
      <w:r w:rsidRPr="0077338C">
        <w:t xml:space="preserve">hase </w:t>
      </w:r>
      <w:r>
        <w:t>II</w:t>
      </w:r>
      <w:r w:rsidRPr="0077338C">
        <w:t xml:space="preserve"> project document</w:t>
      </w:r>
      <w:r>
        <w:t xml:space="preserve">, while maintaining its own identity, </w:t>
      </w:r>
      <w:r w:rsidRPr="0077338C">
        <w:t>enhan</w:t>
      </w:r>
      <w:r>
        <w:t>cing</w:t>
      </w:r>
      <w:r w:rsidRPr="0077338C">
        <w:t xml:space="preserve"> coordination between both programmes</w:t>
      </w:r>
      <w:r>
        <w:t xml:space="preserve"> (7).  </w:t>
      </w:r>
      <w:r>
        <w:rPr>
          <w:rFonts w:cs="Helvetica"/>
          <w:color w:val="000000"/>
          <w:u w:color="000000"/>
        </w:rPr>
        <w:t>Women Count has made VAW data one of its thematic  priorities in its second phase</w:t>
      </w:r>
      <w:r>
        <w:rPr>
          <w:rStyle w:val="FootnoteReference"/>
          <w:rFonts w:cs="Helvetica"/>
          <w:color w:val="000000"/>
          <w:u w:color="000000"/>
        </w:rPr>
        <w:footnoteReference w:id="97"/>
      </w:r>
      <w:r>
        <w:rPr>
          <w:rFonts w:cs="Helvetica"/>
          <w:color w:val="000000"/>
          <w:u w:color="000000"/>
        </w:rPr>
        <w:t xml:space="preserve"> Apart from the technical exchanges, this new arrangement places the Joint Programme in a more advantageous position to mobilize resources, through the Women Count initiative, for a second phase (7).  </w:t>
      </w:r>
    </w:p>
    <w:p w14:paraId="648B19F4" w14:textId="0282E078" w:rsidR="002E2B4B" w:rsidRPr="00800FC3" w:rsidRDefault="002E2B4B" w:rsidP="002E2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930"/>
        </w:tabs>
        <w:autoSpaceDE w:val="0"/>
        <w:autoSpaceDN w:val="0"/>
        <w:adjustRightInd w:val="0"/>
        <w:rPr>
          <w:rFonts w:cs="Helvetica"/>
          <w:color w:val="000000"/>
          <w:u w:color="000000"/>
        </w:rPr>
      </w:pPr>
      <w:r>
        <w:rPr>
          <w:rFonts w:cs="Helvetica"/>
          <w:color w:val="000000"/>
          <w:u w:color="000000"/>
        </w:rPr>
        <w:t xml:space="preserve"> </w:t>
      </w:r>
    </w:p>
    <w:p w14:paraId="476F950F" w14:textId="77777777" w:rsidR="002E2B4B" w:rsidRPr="00276C95" w:rsidRDefault="002E2B4B" w:rsidP="002E2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rPr>
          <w:rFonts w:cs="Helvetica"/>
          <w:i/>
          <w:iCs/>
          <w:color w:val="000000"/>
          <w:u w:color="000000"/>
        </w:rPr>
      </w:pPr>
      <w:r w:rsidRPr="00276C95">
        <w:rPr>
          <w:rFonts w:cs="Helvetica"/>
          <w:i/>
          <w:iCs/>
          <w:color w:val="000000"/>
          <w:u w:color="000000"/>
        </w:rPr>
        <w:t>We brought two worlds together within UN Women—the two fields are speaking to each other and exploring the opportunities and how to fill gaps (with complementary work)…it brought us a new day of action.</w:t>
      </w:r>
    </w:p>
    <w:p w14:paraId="1EB63E1D" w14:textId="59199F48" w:rsidR="002E2B4B" w:rsidRPr="00276C95" w:rsidRDefault="002E2B4B" w:rsidP="002E2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80"/>
        <w:rPr>
          <w:rFonts w:eastAsia="MS Gothic" w:cs="MS Gothic"/>
          <w:i/>
          <w:iCs/>
          <w:color w:val="000000"/>
          <w:u w:color="000000"/>
        </w:rPr>
      </w:pPr>
      <w:r w:rsidRPr="00276C95">
        <w:rPr>
          <w:rFonts w:eastAsia="MS Gothic" w:cs="MS Gothic"/>
          <w:i/>
          <w:iCs/>
          <w:color w:val="000000"/>
          <w:u w:color="000000"/>
        </w:rPr>
        <w:t>-</w:t>
      </w:r>
      <w:r w:rsidR="00F11FFD">
        <w:rPr>
          <w:rFonts w:eastAsia="MS Gothic" w:cs="MS Gothic"/>
          <w:i/>
          <w:iCs/>
          <w:color w:val="000000"/>
          <w:u w:color="000000"/>
        </w:rPr>
        <w:t>UN Women HQ</w:t>
      </w:r>
    </w:p>
    <w:p w14:paraId="507993F5" w14:textId="77777777" w:rsidR="002E2B4B" w:rsidRDefault="002E2B4B" w:rsidP="002E2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930"/>
        </w:tabs>
        <w:autoSpaceDE w:val="0"/>
        <w:autoSpaceDN w:val="0"/>
        <w:adjustRightInd w:val="0"/>
        <w:rPr>
          <w:rFonts w:ascii="MS Gothic" w:eastAsia="MS Gothic" w:hAnsi="MS Gothic" w:cs="MS Gothic"/>
          <w:color w:val="000000"/>
          <w:u w:color="000000"/>
        </w:rPr>
      </w:pPr>
      <w:r w:rsidRPr="00140D67">
        <w:rPr>
          <w:rFonts w:ascii="MS Gothic" w:eastAsia="MS Gothic" w:hAnsi="MS Gothic" w:cs="MS Gothic" w:hint="eastAsia"/>
          <w:color w:val="000000"/>
          <w:u w:color="000000"/>
        </w:rPr>
        <w:t>‬</w:t>
      </w:r>
    </w:p>
    <w:p w14:paraId="632E0B66" w14:textId="77777777" w:rsidR="002E2B4B" w:rsidRPr="009A6234" w:rsidRDefault="002E2B4B" w:rsidP="002E2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930"/>
        </w:tabs>
        <w:autoSpaceDE w:val="0"/>
        <w:autoSpaceDN w:val="0"/>
        <w:adjustRightInd w:val="0"/>
        <w:rPr>
          <w:rFonts w:cs="Helvetica"/>
          <w:b/>
          <w:bCs/>
          <w:color w:val="000000"/>
          <w:sz w:val="20"/>
          <w:szCs w:val="20"/>
        </w:rPr>
      </w:pPr>
      <w:r>
        <w:rPr>
          <w:rFonts w:eastAsia="MS Gothic" w:cs="MS Gothic"/>
          <w:color w:val="000000"/>
          <w:u w:color="000000"/>
        </w:rPr>
        <w:t xml:space="preserve">Within this new structure, it will be critical to preserve the distinct work and identity of the Joint Programme.  The </w:t>
      </w:r>
      <w:r w:rsidRPr="009A6234">
        <w:rPr>
          <w:rFonts w:cs="Helvetica"/>
          <w:color w:val="000000"/>
          <w:u w:color="000000"/>
        </w:rPr>
        <w:t>understanding that VAW data is part of the gender statistics ecosystem</w:t>
      </w:r>
      <w:r>
        <w:rPr>
          <w:rFonts w:cs="Helvetica"/>
          <w:color w:val="000000"/>
          <w:u w:color="000000"/>
        </w:rPr>
        <w:t xml:space="preserve"> is clear</w:t>
      </w:r>
      <w:r w:rsidRPr="009A6234">
        <w:rPr>
          <w:rFonts w:cs="Helvetica"/>
          <w:color w:val="000000"/>
          <w:u w:color="000000"/>
        </w:rPr>
        <w:t xml:space="preserve">, but </w:t>
      </w:r>
      <w:r w:rsidRPr="009A6234">
        <w:t>VAW data is also part of the EVAW ecosystem</w:t>
      </w:r>
      <w:r>
        <w:t xml:space="preserve">, </w:t>
      </w:r>
      <w:r w:rsidRPr="009A6234">
        <w:t xml:space="preserve">and is unique in its requirements for data production, dissemination, and use.  </w:t>
      </w:r>
      <w:r>
        <w:t>The</w:t>
      </w:r>
      <w:r w:rsidRPr="009A6234">
        <w:rPr>
          <w:rFonts w:cs="Helvetica"/>
          <w:color w:val="000000"/>
          <w:u w:color="000000"/>
        </w:rPr>
        <w:t xml:space="preserve"> </w:t>
      </w:r>
      <w:r>
        <w:rPr>
          <w:rFonts w:cs="Helvetica"/>
          <w:color w:val="000000"/>
          <w:u w:color="000000"/>
        </w:rPr>
        <w:t>collaboration</w:t>
      </w:r>
      <w:r w:rsidRPr="009A6234">
        <w:rPr>
          <w:rFonts w:cs="Helvetica"/>
          <w:color w:val="000000"/>
          <w:u w:color="000000"/>
        </w:rPr>
        <w:t xml:space="preserve"> between UN Women and WHO</w:t>
      </w:r>
      <w:r>
        <w:rPr>
          <w:rFonts w:cs="Helvetica"/>
          <w:color w:val="000000"/>
          <w:u w:color="000000"/>
        </w:rPr>
        <w:t xml:space="preserve"> has been successful in changing the landscape of the VAW data field due to the unique combination of expertise and experience needed to meet these requirements while expanding the availability of VAW data</w:t>
      </w:r>
      <w:r w:rsidRPr="009A6234">
        <w:rPr>
          <w:rFonts w:cs="Helvetica"/>
          <w:color w:val="000000"/>
          <w:u w:color="000000"/>
        </w:rPr>
        <w:t>.</w:t>
      </w:r>
      <w:r>
        <w:rPr>
          <w:rFonts w:cs="Helvetica"/>
          <w:color w:val="000000"/>
          <w:u w:color="000000"/>
        </w:rPr>
        <w:t xml:space="preserve">  The need for this partnership to continue as a distinct entity was expressed by the majority of stakeholders interviewed and surveyed.</w:t>
      </w:r>
      <w:r w:rsidRPr="009A6234">
        <w:rPr>
          <w:rFonts w:cs="Helvetica"/>
          <w:color w:val="000000"/>
          <w:u w:color="000000"/>
        </w:rPr>
        <w:t xml:space="preserve"> </w:t>
      </w:r>
    </w:p>
    <w:p w14:paraId="78782962" w14:textId="77777777" w:rsidR="002E2B4B" w:rsidRPr="009A6234" w:rsidRDefault="002E2B4B" w:rsidP="002E2B4B">
      <w:pPr>
        <w:tabs>
          <w:tab w:val="left" w:pos="5600"/>
        </w:tabs>
        <w:autoSpaceDE w:val="0"/>
        <w:autoSpaceDN w:val="0"/>
        <w:adjustRightInd w:val="0"/>
        <w:rPr>
          <w:rFonts w:cs="Helvetica"/>
          <w:color w:val="000000"/>
          <w:u w:color="000000"/>
        </w:rPr>
      </w:pPr>
      <w:r>
        <w:rPr>
          <w:rFonts w:cs="Helvetica"/>
          <w:color w:val="000000"/>
          <w:u w:color="000000"/>
        </w:rPr>
        <w:tab/>
      </w:r>
    </w:p>
    <w:p w14:paraId="34D892EF" w14:textId="77777777" w:rsidR="002E2B4B" w:rsidRDefault="002E2B4B" w:rsidP="002E2B4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eastAsia="MS Gothic" w:cs="MS Gothic"/>
          <w:i/>
          <w:iCs/>
          <w:color w:val="000000"/>
          <w:u w:color="000000"/>
        </w:rPr>
      </w:pPr>
      <w:r>
        <w:rPr>
          <w:rFonts w:eastAsia="MS Gothic" w:cs="MS Gothic"/>
          <w:i/>
          <w:iCs/>
          <w:color w:val="000000"/>
          <w:u w:color="000000"/>
        </w:rPr>
        <w:t xml:space="preserve">Maintaining the identity of the Joint Programme is critical to give visibility to the importance of reliable, comparable, data on violence against women and to </w:t>
      </w:r>
      <w:r w:rsidR="00172723">
        <w:rPr>
          <w:rFonts w:eastAsia="MS Gothic" w:cs="MS Gothic"/>
          <w:i/>
          <w:iCs/>
          <w:color w:val="000000"/>
          <w:u w:color="000000"/>
        </w:rPr>
        <w:t>maximize</w:t>
      </w:r>
      <w:r>
        <w:rPr>
          <w:rFonts w:eastAsia="MS Gothic" w:cs="MS Gothic"/>
          <w:i/>
          <w:iCs/>
          <w:color w:val="000000"/>
          <w:u w:color="000000"/>
        </w:rPr>
        <w:t xml:space="preserve"> the value of bringing together WHO and UN Women’s distinct mandates, expertise and networks.  </w:t>
      </w:r>
    </w:p>
    <w:p w14:paraId="738997E3" w14:textId="1CDE1764" w:rsidR="002E2B4B" w:rsidRPr="003A10A9" w:rsidRDefault="002E2B4B" w:rsidP="003A10A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rPr>
          <w:rFonts w:eastAsia="MS Gothic" w:cs="MS Gothic"/>
          <w:i/>
          <w:iCs/>
          <w:color w:val="000000"/>
          <w:u w:color="000000"/>
        </w:rPr>
      </w:pPr>
      <w:r>
        <w:rPr>
          <w:rFonts w:eastAsia="MS Gothic" w:cs="MS Gothic"/>
          <w:i/>
          <w:iCs/>
          <w:color w:val="000000"/>
          <w:u w:color="000000"/>
        </w:rPr>
        <w:tab/>
      </w:r>
      <w:r w:rsidRPr="00276C95">
        <w:rPr>
          <w:rFonts w:eastAsia="MS Gothic" w:cs="MS Gothic"/>
          <w:i/>
          <w:iCs/>
          <w:color w:val="000000"/>
          <w:u w:color="000000"/>
        </w:rPr>
        <w:t>- Unit Head, WH</w:t>
      </w:r>
      <w:r w:rsidR="009E6F15">
        <w:rPr>
          <w:rFonts w:eastAsia="MS Gothic" w:cs="MS Gothic"/>
          <w:i/>
          <w:iCs/>
          <w:color w:val="000000"/>
          <w:u w:color="000000"/>
        </w:rPr>
        <w:t>O</w:t>
      </w:r>
    </w:p>
    <w:p w14:paraId="0094E118" w14:textId="33E5C383" w:rsidR="009D1711" w:rsidRPr="00EE0EA8" w:rsidRDefault="00666B31" w:rsidP="00EE0EA8">
      <w:pPr>
        <w:autoSpaceDE w:val="0"/>
        <w:autoSpaceDN w:val="0"/>
        <w:adjustRightInd w:val="0"/>
        <w:rPr>
          <w:rFonts w:cs="Helvetica"/>
          <w:color w:val="000000"/>
          <w:u w:color="000000"/>
        </w:rPr>
      </w:pPr>
      <w:dir w:val="ltr">
        <w:r w:rsidR="00D929A0" w:rsidRPr="00140D67">
          <w:rPr>
            <w:rFonts w:ascii="MS Gothic" w:eastAsia="MS Gothic" w:hAnsi="MS Gothic" w:cs="MS Gothic" w:hint="eastAsia"/>
            <w:color w:val="000000"/>
            <w:u w:color="000000"/>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dir w:val="ltr">
          <w:r w:rsidR="00D929A0" w:rsidRPr="00140D67">
            <w:rPr>
              <w:rFonts w:ascii="MS Gothic" w:eastAsia="MS Gothic" w:hAnsi="MS Gothic" w:cs="MS Gothic" w:hint="eastAsia"/>
              <w:color w:val="000000"/>
              <w:u w:color="000000"/>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dir w:val="ltr">
            <w:r w:rsidR="00D929A0" w:rsidRPr="00140D67">
              <w:rPr>
                <w:rFonts w:ascii="MS Gothic" w:eastAsia="MS Gothic" w:hAnsi="MS Gothic" w:cs="MS Gothic" w:hint="eastAsia"/>
                <w:color w:val="000000"/>
                <w:u w:color="000000"/>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dir w:val="ltr">
              <w:r w:rsidR="00D929A0" w:rsidRPr="00140D67">
                <w:rPr>
                  <w:rFonts w:ascii="MS Gothic" w:eastAsia="MS Gothic" w:hAnsi="MS Gothic" w:cs="MS Gothic" w:hint="eastAsia"/>
                  <w:color w:val="000000"/>
                  <w:u w:color="000000"/>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D929A0">
                <w:rPr>
                  <w:rFonts w:ascii="MS Gothic" w:eastAsia="MS Gothic" w:hAnsi="MS Gothic" w:cs="MS Gothic" w:hint="eastAsia"/>
                </w:rPr>
                <w:t>‬</w:t>
              </w:r>
              <w:r w:rsidR="00941CBB">
                <w:t>‬</w:t>
              </w:r>
              <w:r w:rsidR="00941CBB">
                <w:t>‬</w:t>
              </w:r>
              <w:r w:rsidR="00941CBB">
                <w:t>‬</w:t>
              </w:r>
              <w:r w:rsidR="00941CBB">
                <w:t>‬</w:t>
              </w:r>
              <w:r w:rsidR="005E3E1B">
                <w:t>‬</w:t>
              </w:r>
              <w:r w:rsidR="005E3E1B">
                <w:t>‬</w:t>
              </w:r>
              <w:r w:rsidR="005E3E1B">
                <w:t>‬</w:t>
              </w:r>
              <w:r w:rsidR="005E3E1B">
                <w:t>‬</w:t>
              </w:r>
              <w:r w:rsidR="005E3E1B">
                <w:t>‬</w:t>
              </w:r>
              <w:r w:rsidR="005E3E1B">
                <w:t>‬</w:t>
              </w:r>
              <w:r w:rsidR="005E3E1B">
                <w:t>‬</w:t>
              </w:r>
              <w:r w:rsidR="005E3E1B">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B2299C">
                <w:t>‬</w:t>
              </w:r>
              <w:r w:rsidR="00B2299C">
                <w:t>‬</w:t>
              </w:r>
              <w:r w:rsidR="00B2299C">
                <w:t>‬</w:t>
              </w:r>
              <w:r w:rsidR="00B2299C">
                <w:t>‬</w:t>
              </w:r>
              <w:r w:rsidR="007061A3">
                <w:t>‬</w:t>
              </w:r>
              <w:r w:rsidR="007061A3">
                <w:t>‬</w:t>
              </w:r>
              <w:r w:rsidR="007061A3">
                <w:t>‬</w:t>
              </w:r>
              <w:r w:rsidR="007061A3">
                <w:t>‬</w:t>
              </w:r>
              <w:r w:rsidR="007061A3">
                <w:t>‬</w:t>
              </w:r>
              <w:r w:rsidR="007061A3">
                <w:t>‬</w:t>
              </w:r>
              <w:r w:rsidR="007061A3">
                <w:t>‬</w:t>
              </w:r>
              <w:r w:rsidR="007061A3">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5B0AE5">
                <w:t>‬</w:t>
              </w:r>
              <w:r w:rsidR="005B0AE5">
                <w:t>‬</w:t>
              </w:r>
              <w:r w:rsidR="005B0AE5">
                <w:t>‬</w:t>
              </w:r>
              <w:r w:rsidR="005B0AE5">
                <w:t>‬</w:t>
              </w:r>
              <w:r>
                <w:t>‬</w:t>
              </w:r>
              <w:r>
                <w:t>‬</w:t>
              </w:r>
              <w:r>
                <w:t>‬</w:t>
              </w:r>
              <w:r>
                <w:t>‬</w:t>
              </w:r>
            </w:dir>
          </w:dir>
        </w:dir>
      </w:dir>
    </w:p>
    <w:p w14:paraId="6A8C127C" w14:textId="77777777" w:rsidR="009D1711" w:rsidRDefault="003300EC" w:rsidP="009D1711">
      <w:r>
        <w:rPr>
          <w:noProof/>
        </w:rPr>
        <mc:AlternateContent>
          <mc:Choice Requires="wps">
            <w:drawing>
              <wp:anchor distT="0" distB="0" distL="114300" distR="114300" simplePos="0" relativeHeight="251658251" behindDoc="0" locked="0" layoutInCell="1" allowOverlap="1" wp14:anchorId="68CD7ACE" wp14:editId="2DED1FA8">
                <wp:simplePos x="0" y="0"/>
                <wp:positionH relativeFrom="column">
                  <wp:posOffset>3015</wp:posOffset>
                </wp:positionH>
                <wp:positionV relativeFrom="paragraph">
                  <wp:posOffset>170982</wp:posOffset>
                </wp:positionV>
                <wp:extent cx="6555105" cy="622998"/>
                <wp:effectExtent l="0" t="0" r="10795" b="12065"/>
                <wp:wrapNone/>
                <wp:docPr id="1489258071" name="Rectangle 1489258071"/>
                <wp:cNvGraphicFramePr/>
                <a:graphic xmlns:a="http://schemas.openxmlformats.org/drawingml/2006/main">
                  <a:graphicData uri="http://schemas.microsoft.com/office/word/2010/wordprocessingShape">
                    <wps:wsp>
                      <wps:cNvSpPr/>
                      <wps:spPr>
                        <a:xfrm>
                          <a:off x="0" y="0"/>
                          <a:ext cx="6555105" cy="622998"/>
                        </a:xfrm>
                        <a:prstGeom prst="rect">
                          <a:avLst/>
                        </a:prstGeom>
                        <a:solidFill>
                          <a:schemeClr val="accent4">
                            <a:lumMod val="60000"/>
                            <a:lumOff val="40000"/>
                          </a:schemeClr>
                        </a:solidFill>
                        <a:ln w="9525">
                          <a:solidFill>
                            <a:schemeClr val="accent1">
                              <a:lumMod val="50000"/>
                            </a:schemeClr>
                          </a:solidFill>
                        </a:ln>
                      </wps:spPr>
                      <wps:style>
                        <a:lnRef idx="1">
                          <a:schemeClr val="accent5"/>
                        </a:lnRef>
                        <a:fillRef idx="2">
                          <a:schemeClr val="accent5"/>
                        </a:fillRef>
                        <a:effectRef idx="1">
                          <a:schemeClr val="accent5"/>
                        </a:effectRef>
                        <a:fontRef idx="minor">
                          <a:schemeClr val="dk1"/>
                        </a:fontRef>
                      </wps:style>
                      <wps:txbx>
                        <w:txbxContent>
                          <w:p w14:paraId="4E02E78E" w14:textId="77777777" w:rsidR="00BA65DF" w:rsidRDefault="00BA65DF" w:rsidP="00BA65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 xml:space="preserve">Recommendation 6:  </w:t>
                            </w:r>
                            <w:r w:rsidR="0085521F">
                              <w:t xml:space="preserve">In planning for a second phase, resource mobilization should include a </w:t>
                            </w:r>
                            <w:r w:rsidR="003300EC">
                              <w:t>knowledge managemen</w:t>
                            </w:r>
                            <w:r w:rsidR="0085521F">
                              <w:t>t and communications strategy to create a distinct identity for the Joint Programme and an M&amp;E plan to better capture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CD7ACE" id="Rectangle 1489258071" o:spid="_x0000_s1037" style="position:absolute;margin-left:.25pt;margin-top:13.45pt;width:516.15pt;height:49.0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" fillcolor="#ffd966 [1943]" strokecolor="#1f3763 [1604]">
                <v:textbox>
                  <w:txbxContent>
                    <w:p w14:paraId="4E02E78E" w14:textId="77777777" w:rsidR="00BA65DF" w:rsidRDefault="00BA65DF" w:rsidP="00BA65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 xml:space="preserve">Recommendation 6:  </w:t>
                      </w:r>
                      <w:r w:rsidR="0085521F">
                        <w:t xml:space="preserve">In planning for a second phase, resource mobilization should include a </w:t>
                      </w:r>
                      <w:r w:rsidR="003300EC">
                        <w:t>knowledge managemen</w:t>
                      </w:r>
                      <w:r w:rsidR="0085521F">
                        <w:t>t and communications strategy to create a distinct identity for the Joint Programme and an M&amp;E plan to better capture results</w:t>
                      </w:r>
                    </w:p>
                  </w:txbxContent>
                </v:textbox>
              </v:rect>
            </w:pict>
          </mc:Fallback>
        </mc:AlternateContent>
      </w:r>
    </w:p>
    <w:p w14:paraId="1AAE04CE" w14:textId="77777777" w:rsidR="00BA65DF" w:rsidRDefault="00BA65DF" w:rsidP="009D1711"/>
    <w:p w14:paraId="20FB050A" w14:textId="77777777" w:rsidR="00BA65DF" w:rsidRDefault="00BA65DF" w:rsidP="009D1711"/>
    <w:p w14:paraId="58FD1EEF" w14:textId="77777777" w:rsidR="00BA65DF" w:rsidRPr="00140D67" w:rsidRDefault="00BA65DF" w:rsidP="009D1711"/>
    <w:p w14:paraId="0198898D" w14:textId="77777777" w:rsidR="00BA65DF" w:rsidRDefault="00ED6631" w:rsidP="00BA65DF">
      <w:pPr>
        <w:pStyle w:val="Heading3"/>
        <w:spacing w:before="0"/>
        <w:rPr>
          <w:rFonts w:ascii="MS Gothic" w:eastAsia="MS Gothic" w:hAnsi="MS Gothic" w:cs="MS Gothic"/>
          <w:color w:val="000000"/>
        </w:rPr>
      </w:pPr>
      <w:bookmarkStart w:id="339" w:name="_Toc144244635"/>
      <w:bookmarkStart w:id="340" w:name="_Toc144244738"/>
      <w:r w:rsidRPr="00140D67">
        <w:rPr>
          <w:rFonts w:ascii="MS Gothic" w:eastAsia="MS Gothic" w:hAnsi="MS Gothic" w:cs="MS Gothic" w:hint="eastAsia"/>
          <w:color w:val="000000"/>
        </w:rPr>
        <w:t>‬</w:t>
      </w:r>
      <w:bookmarkStart w:id="341" w:name="_Toc139986033"/>
      <w:bookmarkStart w:id="342" w:name="_Toc140777638"/>
      <w:bookmarkStart w:id="343" w:name="_Toc140777793"/>
      <w:bookmarkStart w:id="344" w:name="_Toc140779585"/>
      <w:bookmarkEnd w:id="339"/>
      <w:bookmarkEnd w:id="340"/>
    </w:p>
    <w:bookmarkEnd w:id="341"/>
    <w:bookmarkEnd w:id="342"/>
    <w:bookmarkEnd w:id="343"/>
    <w:bookmarkEnd w:id="344"/>
    <w:p w14:paraId="53E187B7" w14:textId="77777777" w:rsidR="00904BEF" w:rsidRPr="00DD6C8F" w:rsidRDefault="00904BEF" w:rsidP="00904B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u w:color="000000"/>
        </w:rPr>
      </w:pPr>
      <w:r w:rsidRPr="00DD6C8F">
        <w:rPr>
          <w:rFonts w:cs="Helvetica"/>
          <w:color w:val="000000"/>
          <w:u w:color="000000"/>
        </w:rPr>
        <w:t xml:space="preserve">Raising funds for the second phase of the Joint Programme </w:t>
      </w:r>
      <w:r>
        <w:rPr>
          <w:rFonts w:cs="Helvetica"/>
          <w:color w:val="000000"/>
          <w:u w:color="000000"/>
        </w:rPr>
        <w:t xml:space="preserve">will </w:t>
      </w:r>
      <w:r w:rsidRPr="00DD6C8F">
        <w:rPr>
          <w:rFonts w:cs="Helvetica"/>
          <w:color w:val="000000"/>
          <w:u w:color="000000"/>
        </w:rPr>
        <w:t xml:space="preserve">require strategic measures </w:t>
      </w:r>
      <w:r>
        <w:rPr>
          <w:rFonts w:cs="Helvetica"/>
          <w:color w:val="000000"/>
          <w:u w:color="000000"/>
        </w:rPr>
        <w:t>a</w:t>
      </w:r>
      <w:r w:rsidRPr="00DD6C8F">
        <w:rPr>
          <w:rFonts w:cs="Helvetica"/>
          <w:color w:val="000000"/>
          <w:u w:color="000000"/>
        </w:rPr>
        <w:t xml:space="preserve">nd the effective positioning of the </w:t>
      </w:r>
      <w:proofErr w:type="spellStart"/>
      <w:r w:rsidRPr="00DD6C8F">
        <w:rPr>
          <w:rFonts w:cs="Helvetica"/>
          <w:color w:val="000000"/>
          <w:u w:color="000000"/>
        </w:rPr>
        <w:t>programme's</w:t>
      </w:r>
      <w:proofErr w:type="spellEnd"/>
      <w:r>
        <w:rPr>
          <w:rFonts w:cs="Helvetica"/>
          <w:color w:val="000000"/>
          <w:u w:color="000000"/>
        </w:rPr>
        <w:t xml:space="preserve"> distinct contributions to the VAW data landscape and EVAW ecosystem</w:t>
      </w:r>
      <w:r w:rsidRPr="00DD6C8F">
        <w:rPr>
          <w:rFonts w:cs="Helvetica"/>
          <w:color w:val="000000"/>
          <w:u w:color="000000"/>
        </w:rPr>
        <w:t xml:space="preserve">. </w:t>
      </w:r>
      <w:r>
        <w:rPr>
          <w:rFonts w:cs="Helvetica"/>
          <w:color w:val="000000"/>
          <w:u w:color="000000"/>
        </w:rPr>
        <w:t xml:space="preserve">It is important to appeal to donors, </w:t>
      </w:r>
      <w:r w:rsidRPr="00DD6C8F">
        <w:rPr>
          <w:rFonts w:cs="Helvetica"/>
          <w:color w:val="000000"/>
          <w:u w:color="000000"/>
        </w:rPr>
        <w:t xml:space="preserve">showcasing </w:t>
      </w:r>
      <w:r>
        <w:rPr>
          <w:rFonts w:cs="Helvetica"/>
          <w:color w:val="000000"/>
          <w:u w:color="000000"/>
        </w:rPr>
        <w:t>Joint Programme results and impacts using</w:t>
      </w:r>
      <w:r w:rsidRPr="00DD6C8F">
        <w:rPr>
          <w:rFonts w:cs="Helvetica"/>
          <w:color w:val="000000"/>
          <w:u w:color="000000"/>
        </w:rPr>
        <w:t xml:space="preserve"> </w:t>
      </w:r>
      <w:r>
        <w:rPr>
          <w:rFonts w:cs="Helvetica"/>
          <w:color w:val="000000"/>
          <w:u w:color="000000"/>
        </w:rPr>
        <w:t>both quantitative and qualitative data.  For example, the patterns and trends of the prevalence of intimate partner violence can be combined with</w:t>
      </w:r>
      <w:r w:rsidRPr="00DD6C8F">
        <w:rPr>
          <w:rFonts w:cs="Helvetica"/>
          <w:color w:val="000000"/>
          <w:u w:color="000000"/>
        </w:rPr>
        <w:t xml:space="preserve"> impact stories</w:t>
      </w:r>
      <w:r>
        <w:rPr>
          <w:rFonts w:cs="Helvetica"/>
          <w:color w:val="000000"/>
          <w:u w:color="000000"/>
        </w:rPr>
        <w:t xml:space="preserve"> that bring these numbers to life.  However, programme visibility and identity is critical to resource mobilization activities.</w:t>
      </w:r>
    </w:p>
    <w:p w14:paraId="0E2058BE" w14:textId="77777777" w:rsidR="00904BEF" w:rsidRDefault="00904BEF" w:rsidP="00BF6D49"/>
    <w:p w14:paraId="09F92720" w14:textId="65911E42" w:rsidR="00ED6631" w:rsidRPr="006E0C35" w:rsidRDefault="00BF6D49" w:rsidP="006E0C35">
      <w:r>
        <w:t xml:space="preserve">The Joint Programme </w:t>
      </w:r>
      <w:r w:rsidR="006C1A37">
        <w:t>succeeded</w:t>
      </w:r>
      <w:r>
        <w:t xml:space="preserve"> in increasing its visibility after the mid-term reflection exercise and recognized the need for a logo, but programme implementation was due to end within a year. </w:t>
      </w:r>
      <w:r w:rsidR="006C1A37">
        <w:t xml:space="preserve">The Joint Programme can explore this in a second Phase. </w:t>
      </w:r>
      <w:r>
        <w:t>V</w:t>
      </w:r>
      <w:r w:rsidRPr="00140D67">
        <w:t xml:space="preserve">isibility is predicated on the </w:t>
      </w:r>
      <w:r>
        <w:t>look</w:t>
      </w:r>
      <w:r w:rsidRPr="00140D67">
        <w:t xml:space="preserve"> and </w:t>
      </w:r>
      <w:r w:rsidR="00904BEF">
        <w:t xml:space="preserve">thoughtful </w:t>
      </w:r>
      <w:r w:rsidRPr="00140D67">
        <w:t xml:space="preserve">dissemination of </w:t>
      </w:r>
      <w:r>
        <w:t>results</w:t>
      </w:r>
      <w:r w:rsidRPr="00140D67">
        <w:t xml:space="preserve"> products</w:t>
      </w:r>
      <w:r>
        <w:t xml:space="preserve"> created by staff skilled in these areas</w:t>
      </w:r>
      <w:r w:rsidR="00904BEF">
        <w:t xml:space="preserve">, for which there was no budget during the first phase. </w:t>
      </w:r>
      <w:r w:rsidR="0085521F" w:rsidRPr="00140D67">
        <w:rPr>
          <w:rFonts w:cs="Helvetica"/>
          <w:color w:val="000000"/>
          <w:u w:color="000000"/>
        </w:rPr>
        <w:t xml:space="preserve">The </w:t>
      </w:r>
      <w:r w:rsidR="0085521F">
        <w:rPr>
          <w:rFonts w:cs="Helvetica"/>
          <w:color w:val="000000"/>
          <w:u w:color="000000"/>
        </w:rPr>
        <w:t>knowledge management</w:t>
      </w:r>
      <w:r w:rsidR="0085521F" w:rsidRPr="00140D67">
        <w:rPr>
          <w:rFonts w:cs="Helvetica"/>
          <w:color w:val="000000"/>
          <w:u w:color="000000"/>
        </w:rPr>
        <w:t xml:space="preserve"> products developed by the Women Count Programme are </w:t>
      </w:r>
      <w:r w:rsidR="006E0C35">
        <w:rPr>
          <w:rFonts w:cs="Helvetica"/>
          <w:color w:val="000000"/>
          <w:u w:color="000000"/>
        </w:rPr>
        <w:t>a good example of products that are</w:t>
      </w:r>
      <w:r w:rsidR="0085521F" w:rsidRPr="00140D67">
        <w:rPr>
          <w:rFonts w:cs="Helvetica"/>
          <w:color w:val="000000"/>
          <w:u w:color="000000"/>
        </w:rPr>
        <w:t xml:space="preserve"> designed </w:t>
      </w:r>
      <w:r w:rsidR="00904BEF">
        <w:rPr>
          <w:rFonts w:cs="Helvetica"/>
          <w:color w:val="000000"/>
          <w:u w:color="000000"/>
        </w:rPr>
        <w:t xml:space="preserve">in a consistent way </w:t>
      </w:r>
      <w:r w:rsidR="0085521F" w:rsidRPr="00140D67">
        <w:rPr>
          <w:rFonts w:cs="Helvetica"/>
          <w:color w:val="000000"/>
          <w:u w:color="000000"/>
        </w:rPr>
        <w:t xml:space="preserve">to grab and keep your attention. The Joint Programme </w:t>
      </w:r>
      <w:r w:rsidR="00904BEF">
        <w:rPr>
          <w:rFonts w:cs="Helvetica"/>
          <w:color w:val="000000"/>
          <w:u w:color="000000"/>
        </w:rPr>
        <w:t xml:space="preserve">should develop </w:t>
      </w:r>
      <w:r w:rsidR="0085521F" w:rsidRPr="00140D67">
        <w:rPr>
          <w:rFonts w:cs="Helvetica"/>
          <w:color w:val="000000"/>
          <w:u w:color="000000"/>
        </w:rPr>
        <w:t xml:space="preserve">a strategic plan for </w:t>
      </w:r>
      <w:r w:rsidR="0085521F">
        <w:rPr>
          <w:rFonts w:cs="Helvetica"/>
          <w:color w:val="000000"/>
          <w:u w:color="000000"/>
        </w:rPr>
        <w:t>knowledge management</w:t>
      </w:r>
      <w:r w:rsidR="0085521F" w:rsidRPr="00140D67">
        <w:rPr>
          <w:rFonts w:cs="Helvetica"/>
          <w:color w:val="000000"/>
          <w:u w:color="000000"/>
        </w:rPr>
        <w:t xml:space="preserve"> and communications </w:t>
      </w:r>
      <w:r>
        <w:rPr>
          <w:rFonts w:cs="Helvetica"/>
          <w:color w:val="000000"/>
          <w:u w:color="000000"/>
        </w:rPr>
        <w:t xml:space="preserve">along with </w:t>
      </w:r>
      <w:r w:rsidR="006E0C35">
        <w:rPr>
          <w:rFonts w:cs="Helvetica"/>
          <w:color w:val="000000"/>
          <w:u w:color="000000"/>
        </w:rPr>
        <w:t>the</w:t>
      </w:r>
      <w:r w:rsidR="0085521F" w:rsidRPr="00140D67">
        <w:rPr>
          <w:rFonts w:cs="Helvetica"/>
          <w:color w:val="000000"/>
          <w:u w:color="000000"/>
        </w:rPr>
        <w:t xml:space="preserve"> budget and staff </w:t>
      </w:r>
      <w:r>
        <w:rPr>
          <w:rFonts w:cs="Helvetica"/>
          <w:color w:val="000000"/>
          <w:u w:color="000000"/>
        </w:rPr>
        <w:t xml:space="preserve">(i.e., a copy editor) </w:t>
      </w:r>
      <w:r w:rsidR="006E0C35">
        <w:rPr>
          <w:rFonts w:cs="Helvetica"/>
          <w:color w:val="000000"/>
          <w:u w:color="000000"/>
        </w:rPr>
        <w:t>for</w:t>
      </w:r>
      <w:r w:rsidR="0085521F" w:rsidRPr="00140D67">
        <w:rPr>
          <w:rFonts w:cs="Helvetica"/>
          <w:color w:val="000000"/>
          <w:u w:color="000000"/>
        </w:rPr>
        <w:t xml:space="preserve"> produc</w:t>
      </w:r>
      <w:r w:rsidR="006E0C35">
        <w:rPr>
          <w:rFonts w:cs="Helvetica"/>
          <w:color w:val="000000"/>
          <w:u w:color="000000"/>
        </w:rPr>
        <w:t>ing</w:t>
      </w:r>
      <w:r w:rsidR="0085521F" w:rsidRPr="00140D67">
        <w:rPr>
          <w:rFonts w:cs="Helvetica"/>
          <w:color w:val="000000"/>
          <w:u w:color="000000"/>
        </w:rPr>
        <w:t xml:space="preserve"> and disseminat</w:t>
      </w:r>
      <w:r w:rsidR="006E0C35">
        <w:rPr>
          <w:rFonts w:cs="Helvetica"/>
          <w:color w:val="000000"/>
          <w:u w:color="000000"/>
        </w:rPr>
        <w:t xml:space="preserve">ing its </w:t>
      </w:r>
      <w:r w:rsidR="0085521F" w:rsidRPr="00140D67">
        <w:rPr>
          <w:rFonts w:cs="Helvetica"/>
          <w:color w:val="000000"/>
          <w:u w:color="000000"/>
        </w:rPr>
        <w:t>products.</w:t>
      </w:r>
    </w:p>
    <w:p w14:paraId="365EAFA5" w14:textId="77777777" w:rsidR="000A401F" w:rsidRPr="00140D67" w:rsidRDefault="000A401F" w:rsidP="00ED6631">
      <w:pPr>
        <w:rPr>
          <w:rFonts w:eastAsia="MS Gothic" w:cs="MS Gothic"/>
          <w:color w:val="000000" w:themeColor="text1"/>
        </w:rPr>
      </w:pPr>
    </w:p>
    <w:p w14:paraId="69852F8B" w14:textId="77777777" w:rsidR="00136A8A" w:rsidRPr="00DD6C8F" w:rsidRDefault="00136A8A" w:rsidP="00136A8A">
      <w:pPr>
        <w:rPr>
          <w:rFonts w:eastAsiaTheme="majorEastAsia" w:cstheme="majorBidi"/>
          <w:color w:val="1F3864" w:themeColor="accent1" w:themeShade="80"/>
          <w:sz w:val="28"/>
          <w:szCs w:val="32"/>
        </w:rPr>
      </w:pPr>
      <w:bookmarkStart w:id="345" w:name="_Toc139986034"/>
      <w:r w:rsidRPr="00DD6C8F">
        <w:br w:type="page"/>
      </w:r>
    </w:p>
    <w:bookmarkStart w:id="346" w:name="_Toc144244636"/>
    <w:bookmarkStart w:id="347" w:name="_Toc144244739"/>
    <w:bookmarkEnd w:id="345"/>
    <w:p w14:paraId="77F41EB2" w14:textId="64663DE1" w:rsidR="006075A6" w:rsidRPr="005E3E1B" w:rsidRDefault="00666B31" w:rsidP="006075A6">
      <w:pPr>
        <w:pStyle w:val="Heading1"/>
        <w:rPr>
          <w:color w:val="000000"/>
          <w:u w:color="000000"/>
        </w:rPr>
      </w:pPr>
      <w:dir w:val="ltr">
        <w:r w:rsidR="00906ED2" w:rsidRPr="00140D67">
          <w:rPr>
            <w:rFonts w:ascii="MS Gothic" w:eastAsia="MS Gothic" w:hAnsi="MS Gothic" w:cs="MS Gothic" w:hint="eastAsia"/>
            <w:bCs/>
            <w:color w:val="000000"/>
            <w:u w:color="000000"/>
          </w:rPr>
          <w:t>‬</w:t>
        </w:r>
        <w:r w:rsidR="003A0845">
          <w:rPr>
            <w:rFonts w:ascii="MS Gothic" w:eastAsia="MS Gothic" w:hAnsi="MS Gothic" w:cs="MS Gothic" w:hint="eastAsia"/>
          </w:rPr>
          <w:t>‬</w:t>
        </w:r>
        <w:r w:rsidR="00D210FB">
          <w:rPr>
            <w:rFonts w:ascii="MS Gothic" w:eastAsia="MS Gothic" w:hAnsi="MS Gothic" w:cs="MS Gothic" w:hint="eastAsia"/>
          </w:rPr>
          <w:t>‬</w:t>
        </w:r>
        <w:r w:rsidR="004A7A16">
          <w:rPr>
            <w:rFonts w:ascii="MS Gothic" w:eastAsia="MS Gothic" w:hAnsi="MS Gothic" w:cs="MS Gothic" w:hint="eastAsia"/>
          </w:rPr>
          <w:t>‬</w:t>
        </w:r>
        <w:r w:rsidR="003C5E6E">
          <w:rPr>
            <w:rFonts w:ascii="MS Gothic" w:eastAsia="MS Gothic" w:hAnsi="MS Gothic" w:cs="MS Gothic" w:hint="eastAsia"/>
          </w:rPr>
          <w:t>‬</w:t>
        </w:r>
        <w:r w:rsidR="0067225E">
          <w:rPr>
            <w:rFonts w:ascii="MS Gothic" w:eastAsia="MS Gothic" w:hAnsi="MS Gothic" w:cs="MS Gothic" w:hint="eastAsia"/>
          </w:rPr>
          <w:t>‬</w:t>
        </w:r>
        <w:r w:rsidR="00E90DC6">
          <w:rPr>
            <w:rFonts w:ascii="MS Gothic" w:eastAsia="MS Gothic" w:hAnsi="MS Gothic" w:cs="MS Gothic" w:hint="eastAsia"/>
          </w:rPr>
          <w:t>‬</w:t>
        </w:r>
        <w:r w:rsidR="007E0F49">
          <w:rPr>
            <w:rFonts w:ascii="MS Gothic" w:eastAsia="MS Gothic" w:hAnsi="MS Gothic" w:cs="MS Gothic" w:hint="eastAsia"/>
          </w:rPr>
          <w:t>‬</w:t>
        </w:r>
        <w:r w:rsidR="007E0F49">
          <w:rPr>
            <w:rFonts w:ascii="MS Gothic" w:eastAsia="MS Gothic" w:hAnsi="MS Gothic" w:cs="MS Gothic" w:hint="eastAsia"/>
          </w:rPr>
          <w:t>‬</w:t>
        </w:r>
        <w:r w:rsidR="007E0F49">
          <w:rPr>
            <w:rFonts w:ascii="MS Gothic" w:eastAsia="MS Gothic" w:hAnsi="MS Gothic" w:cs="MS Gothic" w:hint="eastAsia"/>
          </w:rPr>
          <w:t>‬</w:t>
        </w:r>
        <w:r w:rsidR="00680C88">
          <w:rPr>
            <w:rFonts w:ascii="MS Gothic" w:eastAsia="MS Gothic" w:hAnsi="MS Gothic" w:cs="MS Gothic" w:hint="eastAsia"/>
          </w:rPr>
          <w:t>‬</w:t>
        </w:r>
        <w:dir w:val="ltr">
          <w:r w:rsidR="00906ED2" w:rsidRPr="00140D67">
            <w:rPr>
              <w:rFonts w:ascii="MS Gothic" w:eastAsia="MS Gothic" w:hAnsi="MS Gothic" w:cs="MS Gothic" w:hint="eastAsia"/>
              <w:bCs/>
              <w:color w:val="000000"/>
              <w:u w:color="000000"/>
            </w:rPr>
            <w:t>‬</w:t>
          </w:r>
          <w:r w:rsidR="003A0845">
            <w:rPr>
              <w:rFonts w:ascii="MS Gothic" w:eastAsia="MS Gothic" w:hAnsi="MS Gothic" w:cs="MS Gothic" w:hint="eastAsia"/>
            </w:rPr>
            <w:t>‬</w:t>
          </w:r>
          <w:r w:rsidR="00D210FB">
            <w:rPr>
              <w:rFonts w:ascii="MS Gothic" w:eastAsia="MS Gothic" w:hAnsi="MS Gothic" w:cs="MS Gothic" w:hint="eastAsia"/>
            </w:rPr>
            <w:t>‬</w:t>
          </w:r>
          <w:r w:rsidR="004A7A16">
            <w:rPr>
              <w:rFonts w:ascii="MS Gothic" w:eastAsia="MS Gothic" w:hAnsi="MS Gothic" w:cs="MS Gothic" w:hint="eastAsia"/>
            </w:rPr>
            <w:t>‬</w:t>
          </w:r>
          <w:r w:rsidR="003C5E6E">
            <w:rPr>
              <w:rFonts w:ascii="MS Gothic" w:eastAsia="MS Gothic" w:hAnsi="MS Gothic" w:cs="MS Gothic" w:hint="eastAsia"/>
            </w:rPr>
            <w:t>‬</w:t>
          </w:r>
          <w:r w:rsidR="0067225E">
            <w:rPr>
              <w:rFonts w:ascii="MS Gothic" w:eastAsia="MS Gothic" w:hAnsi="MS Gothic" w:cs="MS Gothic" w:hint="eastAsia"/>
            </w:rPr>
            <w:t>‬</w:t>
          </w:r>
          <w:r w:rsidR="00E90DC6">
            <w:rPr>
              <w:rFonts w:ascii="MS Gothic" w:eastAsia="MS Gothic" w:hAnsi="MS Gothic" w:cs="MS Gothic" w:hint="eastAsia"/>
            </w:rPr>
            <w:t>‬</w:t>
          </w:r>
          <w:r w:rsidR="00680C88">
            <w:rPr>
              <w:rFonts w:ascii="MS Gothic" w:eastAsia="MS Gothic" w:hAnsi="MS Gothic" w:cs="MS Gothic" w:hint="eastAsia"/>
            </w:rPr>
            <w:t>‬</w:t>
          </w:r>
          <w:r w:rsidR="00680C88">
            <w:rPr>
              <w:rFonts w:ascii="MS Gothic" w:eastAsia="MS Gothic" w:hAnsi="MS Gothic" w:cs="MS Gothic" w:hint="eastAsia"/>
            </w:rPr>
            <w:t>‬</w:t>
          </w:r>
          <w:dir w:val="ltr">
            <w:r w:rsidR="00906ED2" w:rsidRPr="00140D67">
              <w:rPr>
                <w:rFonts w:ascii="MS Gothic" w:eastAsia="MS Gothic" w:hAnsi="MS Gothic" w:cs="MS Gothic" w:hint="eastAsia"/>
                <w:bCs/>
                <w:color w:val="000000"/>
                <w:u w:color="000000"/>
              </w:rPr>
              <w:t>‬</w:t>
            </w:r>
            <w:r w:rsidR="003A0845">
              <w:rPr>
                <w:rFonts w:ascii="MS Gothic" w:eastAsia="MS Gothic" w:hAnsi="MS Gothic" w:cs="MS Gothic" w:hint="eastAsia"/>
              </w:rPr>
              <w:t>‬</w:t>
            </w:r>
            <w:r w:rsidR="00D210FB">
              <w:rPr>
                <w:rFonts w:ascii="MS Gothic" w:eastAsia="MS Gothic" w:hAnsi="MS Gothic" w:cs="MS Gothic" w:hint="eastAsia"/>
              </w:rPr>
              <w:t>‬</w:t>
            </w:r>
            <w:r w:rsidR="004A7A16">
              <w:rPr>
                <w:rFonts w:ascii="MS Gothic" w:eastAsia="MS Gothic" w:hAnsi="MS Gothic" w:cs="MS Gothic" w:hint="eastAsia"/>
              </w:rPr>
              <w:t>‬</w:t>
            </w:r>
            <w:r w:rsidR="003C5E6E">
              <w:rPr>
                <w:rFonts w:ascii="MS Gothic" w:eastAsia="MS Gothic" w:hAnsi="MS Gothic" w:cs="MS Gothic" w:hint="eastAsia"/>
              </w:rPr>
              <w:t>‬</w:t>
            </w:r>
            <w:r w:rsidR="0067225E">
              <w:rPr>
                <w:rFonts w:ascii="MS Gothic" w:eastAsia="MS Gothic" w:hAnsi="MS Gothic" w:cs="MS Gothic" w:hint="eastAsia"/>
              </w:rPr>
              <w:t>‬</w:t>
            </w:r>
            <w:r w:rsidR="001E41A9">
              <w:rPr>
                <w:rFonts w:ascii="MS Gothic" w:eastAsia="MS Gothic" w:hAnsi="MS Gothic" w:cs="MS Gothic" w:hint="eastAsia"/>
              </w:rPr>
              <w:t>‬</w:t>
            </w:r>
            <w:r w:rsidR="00EF3CDA">
              <w:rPr>
                <w:rFonts w:ascii="MS Gothic" w:eastAsia="MS Gothic" w:hAnsi="MS Gothic" w:cs="MS Gothic" w:hint="eastAsia"/>
              </w:rPr>
              <w:t>‬</w:t>
            </w:r>
            <w:r w:rsidR="00031830">
              <w:rPr>
                <w:rFonts w:ascii="MS Gothic" w:eastAsia="MS Gothic" w:hAnsi="MS Gothic" w:cs="MS Gothic" w:hint="eastAsia"/>
              </w:rPr>
              <w:t>‬</w:t>
            </w:r>
            <w:r w:rsidR="00523C86">
              <w:rPr>
                <w:rFonts w:ascii="MS Gothic" w:eastAsia="MS Gothic" w:hAnsi="MS Gothic" w:cs="MS Gothic" w:hint="eastAsia"/>
              </w:rPr>
              <w:t>‬</w:t>
            </w:r>
            <w:r w:rsidR="00680C88">
              <w:rPr>
                <w:rFonts w:ascii="MS Gothic" w:eastAsia="MS Gothic" w:hAnsi="MS Gothic" w:cs="MS Gothic" w:hint="eastAsia"/>
              </w:rPr>
              <w:t>‬</w:t>
            </w:r>
            <w:dir w:val="ltr">
              <w:r w:rsidR="00906ED2" w:rsidRPr="00140D67">
                <w:rPr>
                  <w:rFonts w:ascii="MS Gothic" w:eastAsia="MS Gothic" w:hAnsi="MS Gothic" w:cs="MS Gothic" w:hint="eastAsia"/>
                  <w:bCs/>
                  <w:color w:val="000000"/>
                  <w:u w:color="000000"/>
                </w:rPr>
                <w:t>‬</w:t>
              </w:r>
              <w:r w:rsidR="0048158F">
                <w:rPr>
                  <w:rFonts w:ascii="MS Gothic" w:eastAsia="MS Gothic" w:hAnsi="MS Gothic" w:cs="MS Gothic" w:hint="eastAsia"/>
                </w:rPr>
                <w:t>‬</w:t>
              </w:r>
              <w:r w:rsidR="00A30978">
                <w:rPr>
                  <w:rFonts w:ascii="MS Gothic" w:eastAsia="MS Gothic" w:hAnsi="MS Gothic" w:cs="MS Gothic" w:hint="eastAsia"/>
                </w:rPr>
                <w:t>‬</w:t>
              </w:r>
              <w:r w:rsidR="00A30978">
                <w:rPr>
                  <w:rFonts w:ascii="MS Gothic" w:eastAsia="MS Gothic" w:hAnsi="MS Gothic" w:cs="MS Gothic" w:hint="eastAsia"/>
                </w:rPr>
                <w:t>‬</w:t>
              </w:r>
              <w:r w:rsidR="00680C88">
                <w:rPr>
                  <w:rFonts w:ascii="MS Gothic" w:eastAsia="MS Gothic" w:hAnsi="MS Gothic" w:cs="MS Gothic" w:hint="eastAsia"/>
                </w:rPr>
                <w:t>‬</w:t>
              </w:r>
              <w:r w:rsidR="00680C88">
                <w:rPr>
                  <w:rFonts w:ascii="MS Gothic" w:eastAsia="MS Gothic" w:hAnsi="MS Gothic" w:cs="MS Gothic" w:hint="eastAsia"/>
                </w:rPr>
                <w:t>‬</w:t>
              </w:r>
              <w:r w:rsidR="00283282">
                <w:rPr>
                  <w:rFonts w:ascii="MS Gothic" w:eastAsia="MS Gothic" w:hAnsi="MS Gothic" w:cs="MS Gothic" w:hint="eastAsia"/>
                </w:rPr>
                <w:t>‬</w:t>
              </w:r>
              <w:r w:rsidR="00283282">
                <w:rPr>
                  <w:rFonts w:ascii="MS Gothic" w:eastAsia="MS Gothic" w:hAnsi="MS Gothic" w:cs="MS Gothic" w:hint="eastAsia"/>
                </w:rPr>
                <w:t>‬</w:t>
              </w:r>
              <w:r w:rsidR="00283282">
                <w:rPr>
                  <w:rFonts w:ascii="MS Gothic" w:eastAsia="MS Gothic" w:hAnsi="MS Gothic" w:cs="MS Gothic" w:hint="eastAsia"/>
                </w:rPr>
                <w:t>‬</w:t>
              </w:r>
              <w:r w:rsidR="00283282">
                <w:rPr>
                  <w:rFonts w:ascii="MS Gothic" w:eastAsia="MS Gothic" w:hAnsi="MS Gothic" w:cs="MS Gothic" w:hint="eastAsia"/>
                </w:rPr>
                <w:t>‬</w:t>
              </w:r>
              <w:r w:rsidR="00941CBB">
                <w:rPr>
                  <w:rFonts w:ascii="MS Gothic" w:eastAsia="MS Gothic" w:hAnsi="MS Gothic" w:cs="MS Gothic" w:hint="eastAsia"/>
                </w:rPr>
                <w:t>‬</w:t>
              </w:r>
              <w:r w:rsidR="00941CBB">
                <w:rPr>
                  <w:rFonts w:ascii="MS Gothic" w:eastAsia="MS Gothic" w:hAnsi="MS Gothic" w:cs="MS Gothic" w:hint="eastAsia"/>
                </w:rPr>
                <w:t>‬</w:t>
              </w:r>
              <w:r w:rsidR="00941CBB">
                <w:rPr>
                  <w:rFonts w:ascii="MS Gothic" w:eastAsia="MS Gothic" w:hAnsi="MS Gothic" w:cs="MS Gothic" w:hint="eastAsia"/>
                </w:rPr>
                <w:t>‬</w:t>
              </w:r>
              <w:r w:rsidR="00941CBB">
                <w:rPr>
                  <w:rFonts w:ascii="MS Gothic" w:eastAsia="MS Gothic" w:hAnsi="MS Gothic" w:cs="MS Gothic" w:hint="eastAsia"/>
                </w:rPr>
                <w:t>‬</w:t>
              </w:r>
              <w:r w:rsidR="00941CBB">
                <w:rPr>
                  <w:rFonts w:ascii="MS Gothic" w:eastAsia="MS Gothic" w:hAnsi="MS Gothic" w:cs="MS Gothic" w:hint="eastAsia"/>
                </w:rPr>
                <w:t>‬</w:t>
              </w:r>
              <w:r w:rsidR="00941CBB">
                <w:rPr>
                  <w:rFonts w:ascii="MS Gothic" w:eastAsia="MS Gothic" w:hAnsi="MS Gothic" w:cs="MS Gothic" w:hint="eastAsia"/>
                </w:rPr>
                <w:t>‬</w:t>
              </w:r>
              <w:r w:rsidR="00941CBB">
                <w:rPr>
                  <w:rFonts w:ascii="MS Gothic" w:eastAsia="MS Gothic" w:hAnsi="MS Gothic" w:cs="MS Gothic" w:hint="eastAsia"/>
                </w:rPr>
                <w:t>‬</w:t>
              </w:r>
              <w:r w:rsidR="00941CBB">
                <w:rPr>
                  <w:rFonts w:ascii="MS Gothic" w:eastAsia="MS Gothic" w:hAnsi="MS Gothic" w:cs="MS Gothic" w:hint="eastAsia"/>
                </w:rPr>
                <w:t>‬</w:t>
              </w:r>
              <w:r w:rsidR="00941CBB">
                <w:rPr>
                  <w:rFonts w:ascii="MS Gothic" w:eastAsia="MS Gothic" w:hAnsi="MS Gothic" w:cs="MS Gothic" w:hint="eastAsia"/>
                </w:rPr>
                <w:t>‬</w:t>
              </w:r>
              <w:r w:rsidR="00941CBB">
                <w:rPr>
                  <w:rFonts w:ascii="MS Gothic" w:eastAsia="MS Gothic" w:hAnsi="MS Gothic" w:cs="MS Gothic" w:hint="eastAsia"/>
                </w:rPr>
                <w:t>‬</w:t>
              </w:r>
              <w:r w:rsidR="00941CBB">
                <w:rPr>
                  <w:rFonts w:ascii="MS Gothic" w:eastAsia="MS Gothic" w:hAnsi="MS Gothic" w:cs="MS Gothic" w:hint="eastAsia"/>
                </w:rPr>
                <w:t>‬</w:t>
              </w:r>
              <w:r w:rsidR="00941CBB">
                <w:rPr>
                  <w:rFonts w:ascii="MS Gothic" w:eastAsia="MS Gothic" w:hAnsi="MS Gothic" w:cs="MS Gothic" w:hint="eastAsia"/>
                </w:rPr>
                <w:t>‬</w:t>
              </w:r>
              <w:r w:rsidR="00941CBB">
                <w:rPr>
                  <w:rFonts w:ascii="MS Gothic" w:eastAsia="MS Gothic" w:hAnsi="MS Gothic" w:cs="MS Gothic" w:hint="eastAsia"/>
                </w:rPr>
                <w:t>‬</w:t>
              </w:r>
              <w:r w:rsidR="00941CBB">
                <w:rPr>
                  <w:rFonts w:ascii="MS Gothic" w:eastAsia="MS Gothic" w:hAnsi="MS Gothic" w:cs="MS Gothic" w:hint="eastAsia"/>
                </w:rPr>
                <w:t>‬</w:t>
              </w:r>
              <w:r w:rsidR="00941CBB">
                <w:rPr>
                  <w:rFonts w:ascii="MS Gothic" w:eastAsia="MS Gothic" w:hAnsi="MS Gothic" w:cs="MS Gothic" w:hint="eastAsia"/>
                </w:rPr>
                <w:t>‬</w:t>
              </w:r>
              <w:r w:rsidR="00941CBB">
                <w:rPr>
                  <w:rFonts w:ascii="MS Gothic" w:eastAsia="MS Gothic" w:hAnsi="MS Gothic" w:cs="MS Gothic" w:hint="eastAsia"/>
                </w:rPr>
                <w:t>‬</w:t>
              </w:r>
              <w:r w:rsidR="00941CBB">
                <w:rPr>
                  <w:rFonts w:ascii="MS Gothic" w:eastAsia="MS Gothic" w:hAnsi="MS Gothic" w:cs="MS Gothic" w:hint="eastAsia"/>
                </w:rPr>
                <w:t>‬</w:t>
              </w:r>
              <w:r w:rsidR="00941CBB">
                <w:rPr>
                  <w:rFonts w:ascii="MS Gothic" w:eastAsia="MS Gothic" w:hAnsi="MS Gothic" w:cs="MS Gothic" w:hint="eastAsia"/>
                </w:rPr>
                <w:t>‬</w:t>
              </w:r>
              <w:r w:rsidR="005E3E1B">
                <w:t>‬</w:t>
              </w:r>
              <w:r w:rsidR="005E3E1B">
                <w:t>‬</w:t>
              </w:r>
              <w:r w:rsidR="005E3E1B">
                <w:t>‬</w:t>
              </w:r>
              <w:bookmarkStart w:id="348" w:name="_Toc140777656"/>
              <w:bookmarkStart w:id="349" w:name="_Toc140777811"/>
              <w:bookmarkStart w:id="350" w:name="_Toc140779603"/>
              <w:bookmarkStart w:id="351" w:name="_Toc140779822"/>
              <w:r w:rsidR="006075A6" w:rsidRPr="005E3E1B">
                <w:t>Documents Reviewed</w:t>
              </w:r>
              <w:bookmarkEnd w:id="346"/>
              <w:bookmarkEnd w:id="347"/>
              <w:bookmarkEnd w:id="348"/>
              <w:bookmarkEnd w:id="349"/>
              <w:bookmarkEnd w:id="350"/>
              <w:bookmarkEnd w:id="351"/>
              <w:r w:rsidR="00941CBB">
                <w:t>‬</w:t>
              </w:r>
              <w:r w:rsidR="00941CBB">
                <w:t>‬</w:t>
              </w:r>
              <w:r w:rsidR="00941CBB">
                <w:t>‬</w:t>
              </w:r>
              <w:r w:rsidR="00941CBB">
                <w:t>‬</w:t>
              </w:r>
              <w:r w:rsidR="006075A6">
                <w:t>‬</w:t>
              </w:r>
              <w:r w:rsidR="006075A6">
                <w:t>‬</w:t>
              </w:r>
              <w:r w:rsidR="006075A6">
                <w:t>‬</w:t>
              </w:r>
              <w:r w:rsidR="006075A6">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0A3165">
                <w:t>‬</w:t>
              </w:r>
              <w:r w:rsidR="00B2299C">
                <w:t>‬</w:t>
              </w:r>
              <w:r w:rsidR="00B2299C">
                <w:t>‬</w:t>
              </w:r>
              <w:r w:rsidR="00B2299C">
                <w:t>‬</w:t>
              </w:r>
              <w:r w:rsidR="00B2299C">
                <w:t>‬</w:t>
              </w:r>
              <w:r w:rsidR="007061A3">
                <w:t>‬</w:t>
              </w:r>
              <w:r w:rsidR="007061A3">
                <w:t>‬</w:t>
              </w:r>
              <w:r w:rsidR="007061A3">
                <w:t>‬</w:t>
              </w:r>
              <w:r w:rsidR="007061A3">
                <w:t>‬</w:t>
              </w:r>
              <w:r w:rsidR="007061A3">
                <w:t>‬</w:t>
              </w:r>
              <w:r w:rsidR="007061A3">
                <w:t>‬</w:t>
              </w:r>
              <w:r w:rsidR="007061A3">
                <w:t>‬</w:t>
              </w:r>
              <w:r w:rsidR="007061A3">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455D81">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7D556D">
                <w:t>‬</w:t>
              </w:r>
              <w:r w:rsidR="005B0AE5">
                <w:t>‬</w:t>
              </w:r>
              <w:r w:rsidR="005B0AE5">
                <w:t>‬</w:t>
              </w:r>
              <w:r w:rsidR="005B0AE5">
                <w:t>‬</w:t>
              </w:r>
              <w:r w:rsidR="005B0AE5">
                <w:t>‬</w:t>
              </w:r>
              <w:r>
                <w:t>‬</w:t>
              </w:r>
              <w:r>
                <w:t>‬</w:t>
              </w:r>
              <w:r>
                <w:t>‬</w:t>
              </w:r>
              <w:r>
                <w:t>‬</w:t>
              </w:r>
            </w:dir>
          </w:dir>
        </w:dir>
      </w:dir>
    </w:p>
    <w:p w14:paraId="73C5E8D9" w14:textId="77777777" w:rsidR="000F25CD" w:rsidRDefault="000F25CD" w:rsidP="000F25CD">
      <w:pPr>
        <w:snapToGrid w:val="0"/>
        <w:spacing w:after="240"/>
        <w:rPr>
          <w:rFonts w:cstheme="minorHAnsi"/>
        </w:rPr>
      </w:pPr>
    </w:p>
    <w:p w14:paraId="0DD150A4" w14:textId="758AC55A" w:rsidR="00357E59" w:rsidRDefault="00357E59" w:rsidP="00357E59">
      <w:pPr>
        <w:pStyle w:val="Heading2"/>
      </w:pPr>
      <w:r>
        <w:t>Publications</w:t>
      </w:r>
    </w:p>
    <w:p w14:paraId="5EDC4574" w14:textId="77777777" w:rsidR="00357E59" w:rsidRPr="00357E59" w:rsidRDefault="00357E59" w:rsidP="00357E59"/>
    <w:p w14:paraId="0A82AF4B" w14:textId="77777777" w:rsidR="00060C63" w:rsidRDefault="00060C63" w:rsidP="00060C63">
      <w:pPr>
        <w:snapToGrid w:val="0"/>
        <w:spacing w:after="240"/>
        <w:rPr>
          <w:rFonts w:cstheme="minorHAnsi"/>
        </w:rPr>
      </w:pPr>
      <w:r w:rsidRPr="00AC74FA">
        <w:rPr>
          <w:rFonts w:cstheme="minorHAnsi"/>
        </w:rPr>
        <w:t xml:space="preserve">Ellsberg M, and </w:t>
      </w:r>
      <w:proofErr w:type="spellStart"/>
      <w:r w:rsidRPr="00AC74FA">
        <w:rPr>
          <w:rFonts w:cstheme="minorHAnsi"/>
        </w:rPr>
        <w:t>Heise</w:t>
      </w:r>
      <w:proofErr w:type="spellEnd"/>
      <w:r w:rsidRPr="00AC74FA">
        <w:rPr>
          <w:rFonts w:cstheme="minorHAnsi"/>
        </w:rPr>
        <w:t xml:space="preserve"> L. 2005 .  </w:t>
      </w:r>
      <w:r w:rsidRPr="00657737">
        <w:rPr>
          <w:rFonts w:cstheme="minorHAnsi"/>
        </w:rPr>
        <w:t>Researching Violence Against Women: A Practical Guide for Researchers and Activists. Washington DC, United States: World Health Organization, PATH.</w:t>
      </w:r>
    </w:p>
    <w:p w14:paraId="6B4A91F7" w14:textId="77777777" w:rsidR="006075A6" w:rsidRPr="00140D67" w:rsidRDefault="006075A6" w:rsidP="006075A6">
      <w:pPr>
        <w:snapToGrid w:val="0"/>
        <w:spacing w:after="240"/>
        <w:rPr>
          <w:rFonts w:cstheme="minorHAnsi"/>
        </w:rPr>
      </w:pPr>
      <w:proofErr w:type="spellStart"/>
      <w:r w:rsidRPr="00140D67">
        <w:rPr>
          <w:rFonts w:cstheme="minorHAnsi"/>
        </w:rPr>
        <w:t>Foreit</w:t>
      </w:r>
      <w:proofErr w:type="spellEnd"/>
      <w:r w:rsidRPr="00140D67">
        <w:rPr>
          <w:rFonts w:cstheme="minorHAnsi"/>
        </w:rPr>
        <w:t xml:space="preserve">, Karen, Scott Moreland Anne Lafond. 2006. Data Demand and Information Use in the Health Sector: A Conceptual Framework. MEASURE Evaluation, University of North Carolina at Chapel Hill. </w:t>
      </w:r>
      <w:hyperlink r:id="rId15" w:history="1">
        <w:r w:rsidRPr="00140D67">
          <w:rPr>
            <w:rStyle w:val="Hyperlink"/>
            <w:rFonts w:cstheme="minorHAnsi"/>
          </w:rPr>
          <w:t>https://www.measureevaluation.org/resources/publications/ms-06-16a.html</w:t>
        </w:r>
      </w:hyperlink>
    </w:p>
    <w:p w14:paraId="26CEA1F3" w14:textId="77777777" w:rsidR="006075A6" w:rsidRDefault="006075A6" w:rsidP="006075A6">
      <w:pPr>
        <w:snapToGrid w:val="0"/>
        <w:spacing w:after="240"/>
      </w:pPr>
      <w:proofErr w:type="spellStart"/>
      <w:r w:rsidRPr="00E837DC">
        <w:rPr>
          <w:lang w:val="es-ES"/>
        </w:rPr>
        <w:t>Heise</w:t>
      </w:r>
      <w:proofErr w:type="spellEnd"/>
      <w:r w:rsidRPr="00E837DC">
        <w:rPr>
          <w:lang w:val="es-ES"/>
        </w:rPr>
        <w:t xml:space="preserve">, Lori, Christina </w:t>
      </w:r>
      <w:proofErr w:type="spellStart"/>
      <w:r w:rsidRPr="00E837DC">
        <w:rPr>
          <w:lang w:val="es-ES"/>
        </w:rPr>
        <w:t>Pallito</w:t>
      </w:r>
      <w:proofErr w:type="spellEnd"/>
      <w:r w:rsidRPr="00E837DC">
        <w:rPr>
          <w:lang w:val="es-ES"/>
        </w:rPr>
        <w:t xml:space="preserve">, Claudia Garcia-Moreno, Cari Jo Clark. </w:t>
      </w:r>
      <w:r w:rsidRPr="00140D67">
        <w:rPr>
          <w:rFonts w:cstheme="minorHAnsi"/>
        </w:rPr>
        <w:t xml:space="preserve">2019. </w:t>
      </w:r>
      <w:r w:rsidRPr="00140D67">
        <w:t xml:space="preserve">Measuring psychological abuse by intimate partners: Constructing a cross-cultural indicator for the Sustainable Development Goals. </w:t>
      </w:r>
      <w:r w:rsidRPr="00140D67">
        <w:rPr>
          <w:i/>
          <w:iCs/>
        </w:rPr>
        <w:t>SSM Population Health</w:t>
      </w:r>
      <w:r w:rsidRPr="00140D67">
        <w:t xml:space="preserve">. </w:t>
      </w:r>
      <w:hyperlink r:id="rId16" w:history="1">
        <w:r w:rsidRPr="00140D67">
          <w:rPr>
            <w:rStyle w:val="Hyperlink"/>
          </w:rPr>
          <w:t>https://doi.org/10.1016/j.ssmph.2019.100377</w:t>
        </w:r>
      </w:hyperlink>
      <w:r w:rsidRPr="00140D67">
        <w:t xml:space="preserve"> </w:t>
      </w:r>
    </w:p>
    <w:p w14:paraId="6027AC6F" w14:textId="77777777" w:rsidR="006075A6" w:rsidRDefault="006075A6" w:rsidP="006075A6">
      <w:r w:rsidRPr="009C63BA">
        <w:rPr>
          <w:rFonts w:cstheme="minorHAnsi"/>
        </w:rPr>
        <w:t>Kendall, T</w:t>
      </w:r>
      <w:r>
        <w:rPr>
          <w:rFonts w:cstheme="minorHAnsi"/>
        </w:rPr>
        <w:t>amil</w:t>
      </w:r>
      <w:r w:rsidRPr="009C63BA">
        <w:rPr>
          <w:rFonts w:cstheme="minorHAnsi"/>
        </w:rPr>
        <w:t>. 2020. “A Synthesis of Evidence on the Collection and Use of Administrative Data on Violence against Women: Background Paper for the Development of Global Guidance.” New York: UN Women.</w:t>
      </w:r>
      <w:r>
        <w:rPr>
          <w:rFonts w:cstheme="minorHAnsi"/>
        </w:rPr>
        <w:t xml:space="preserve"> </w:t>
      </w:r>
      <w:hyperlink r:id="rId17" w:history="1">
        <w:r w:rsidRPr="00140D67">
          <w:rPr>
            <w:rStyle w:val="Hyperlink"/>
          </w:rPr>
          <w:t>https://www.unwomen.org/sites/default/files/Headquarters/Attachments/Sections/Library/Publications/2020/Synthesis-of-evidence-on-collection-and-use-of-administrative-data-on-VAW-en.pdf</w:t>
        </w:r>
      </w:hyperlink>
    </w:p>
    <w:p w14:paraId="6D0F1143" w14:textId="77777777" w:rsidR="006075A6" w:rsidRPr="00260B7A" w:rsidRDefault="006075A6" w:rsidP="006075A6"/>
    <w:p w14:paraId="7616299A" w14:textId="77777777" w:rsidR="006075A6" w:rsidRDefault="006075A6" w:rsidP="006075A6">
      <w:pPr>
        <w:spacing w:after="240"/>
        <w:rPr>
          <w:rFonts w:cstheme="minorHAnsi"/>
        </w:rPr>
      </w:pPr>
      <w:r w:rsidRPr="00140D67">
        <w:rPr>
          <w:rFonts w:cstheme="minorHAnsi"/>
        </w:rPr>
        <w:t>Kimote, John. 2022 (October).  Final Evaluation: Making Every Woman and Girl Count: Supporting the monitoring and implementation of the SDGs through better production and use of gender statistics (Women Count) Programme.  Final Draft (not for public citation)</w:t>
      </w:r>
    </w:p>
    <w:p w14:paraId="7EECE403" w14:textId="2C489993" w:rsidR="00BD1D88" w:rsidRPr="00BD1D88" w:rsidRDefault="00BD1D88" w:rsidP="00BD1D88">
      <w:pPr>
        <w:pStyle w:val="Default"/>
        <w:spacing w:after="120"/>
        <w:rPr>
          <w:rFonts w:asciiTheme="minorHAnsi" w:hAnsiTheme="minorHAnsi" w:cstheme="minorHAnsi"/>
          <w:color w:val="0563C1" w:themeColor="hyperlink"/>
          <w:u w:val="single"/>
          <w:shd w:val="clear" w:color="auto" w:fill="FFFFFF"/>
        </w:rPr>
      </w:pPr>
      <w:r w:rsidRPr="000A3165">
        <w:rPr>
          <w:rFonts w:asciiTheme="minorHAnsi" w:hAnsiTheme="minorHAnsi" w:cstheme="minorHAnsi"/>
          <w:color w:val="333333"/>
          <w:sz w:val="22"/>
          <w:szCs w:val="22"/>
          <w:shd w:val="clear" w:color="auto" w:fill="FFFFFF"/>
        </w:rPr>
        <w:t xml:space="preserve">Maheu-Giroux, M. Sardinha, L., </w:t>
      </w:r>
      <w:proofErr w:type="spellStart"/>
      <w:r w:rsidRPr="000A3165">
        <w:rPr>
          <w:rFonts w:asciiTheme="minorHAnsi" w:hAnsiTheme="minorHAnsi" w:cstheme="minorHAnsi"/>
          <w:color w:val="333333"/>
          <w:sz w:val="22"/>
          <w:szCs w:val="22"/>
          <w:shd w:val="clear" w:color="auto" w:fill="FFFFFF"/>
        </w:rPr>
        <w:t>Stöckl</w:t>
      </w:r>
      <w:proofErr w:type="spellEnd"/>
      <w:r w:rsidRPr="000A3165">
        <w:rPr>
          <w:rFonts w:asciiTheme="minorHAnsi" w:hAnsiTheme="minorHAnsi" w:cstheme="minorHAnsi"/>
          <w:color w:val="333333"/>
          <w:sz w:val="22"/>
          <w:szCs w:val="22"/>
          <w:shd w:val="clear" w:color="auto" w:fill="FFFFFF"/>
        </w:rPr>
        <w:t>, H. </w:t>
      </w:r>
      <w:r w:rsidRPr="000A3165">
        <w:rPr>
          <w:rFonts w:asciiTheme="minorHAnsi" w:hAnsiTheme="minorHAnsi" w:cstheme="minorHAnsi"/>
          <w:i/>
          <w:iCs/>
          <w:color w:val="333333"/>
          <w:sz w:val="22"/>
          <w:szCs w:val="22"/>
          <w:shd w:val="clear" w:color="auto" w:fill="FFFFFF"/>
        </w:rPr>
        <w:t>et al.</w:t>
      </w:r>
      <w:r w:rsidRPr="000A3165">
        <w:rPr>
          <w:rFonts w:asciiTheme="minorHAnsi" w:hAnsiTheme="minorHAnsi" w:cstheme="minorHAnsi"/>
          <w:color w:val="333333"/>
          <w:sz w:val="22"/>
          <w:szCs w:val="22"/>
          <w:shd w:val="clear" w:color="auto" w:fill="FFFFFF"/>
        </w:rPr>
        <w:t> </w:t>
      </w:r>
      <w:r w:rsidRPr="00983E52">
        <w:rPr>
          <w:rFonts w:asciiTheme="minorHAnsi" w:hAnsiTheme="minorHAnsi" w:cstheme="minorHAnsi"/>
          <w:color w:val="333333"/>
          <w:sz w:val="22"/>
          <w:szCs w:val="22"/>
          <w:shd w:val="clear" w:color="auto" w:fill="FFFFFF"/>
        </w:rPr>
        <w:t>2022</w:t>
      </w:r>
      <w:r>
        <w:rPr>
          <w:rFonts w:asciiTheme="minorHAnsi" w:hAnsiTheme="minorHAnsi" w:cstheme="minorHAnsi"/>
          <w:color w:val="333333"/>
          <w:sz w:val="22"/>
          <w:szCs w:val="22"/>
          <w:shd w:val="clear" w:color="auto" w:fill="FFFFFF"/>
        </w:rPr>
        <w:t>.</w:t>
      </w:r>
      <w:r w:rsidRPr="00983E52">
        <w:rPr>
          <w:rFonts w:asciiTheme="minorHAnsi" w:hAnsiTheme="minorHAnsi" w:cstheme="minorHAnsi"/>
          <w:color w:val="333333"/>
          <w:sz w:val="22"/>
          <w:szCs w:val="22"/>
          <w:shd w:val="clear" w:color="auto" w:fill="FFFFFF"/>
        </w:rPr>
        <w:t xml:space="preserve"> </w:t>
      </w:r>
      <w:r w:rsidRPr="00983E52">
        <w:rPr>
          <w:rFonts w:asciiTheme="minorHAnsi" w:hAnsiTheme="minorHAnsi" w:cstheme="minorHAnsi"/>
          <w:i/>
          <w:iCs/>
          <w:color w:val="333333"/>
          <w:sz w:val="22"/>
          <w:szCs w:val="22"/>
          <w:shd w:val="clear" w:color="auto" w:fill="FFFFFF"/>
        </w:rPr>
        <w:t>A framework to model global, regional, and national estimates of intimate partner violence</w:t>
      </w:r>
      <w:r w:rsidRPr="00983E52">
        <w:rPr>
          <w:rFonts w:asciiTheme="minorHAnsi" w:hAnsiTheme="minorHAnsi" w:cstheme="minorHAnsi"/>
          <w:color w:val="333333"/>
          <w:sz w:val="22"/>
          <w:szCs w:val="22"/>
          <w:shd w:val="clear" w:color="auto" w:fill="FFFFFF"/>
        </w:rPr>
        <w:t>. </w:t>
      </w:r>
      <w:r w:rsidRPr="00983E52">
        <w:rPr>
          <w:rFonts w:asciiTheme="minorHAnsi" w:hAnsiTheme="minorHAnsi" w:cstheme="minorHAnsi"/>
          <w:i/>
          <w:iCs/>
          <w:color w:val="333333"/>
          <w:sz w:val="22"/>
          <w:szCs w:val="22"/>
          <w:shd w:val="clear" w:color="auto" w:fill="FFFFFF"/>
        </w:rPr>
        <w:t xml:space="preserve">BMC Med Res </w:t>
      </w:r>
      <w:proofErr w:type="spellStart"/>
      <w:r w:rsidRPr="00983E52">
        <w:rPr>
          <w:rFonts w:asciiTheme="minorHAnsi" w:hAnsiTheme="minorHAnsi" w:cstheme="minorHAnsi"/>
          <w:i/>
          <w:iCs/>
          <w:color w:val="333333"/>
          <w:sz w:val="22"/>
          <w:szCs w:val="22"/>
          <w:shd w:val="clear" w:color="auto" w:fill="FFFFFF"/>
        </w:rPr>
        <w:t>Methodol</w:t>
      </w:r>
      <w:proofErr w:type="spellEnd"/>
      <w:r w:rsidRPr="00983E52">
        <w:rPr>
          <w:rFonts w:asciiTheme="minorHAnsi" w:hAnsiTheme="minorHAnsi" w:cstheme="minorHAnsi"/>
          <w:color w:val="333333"/>
          <w:sz w:val="22"/>
          <w:szCs w:val="22"/>
          <w:shd w:val="clear" w:color="auto" w:fill="FFFFFF"/>
        </w:rPr>
        <w:t xml:space="preserve"> 22, 159. Available at: </w:t>
      </w:r>
      <w:hyperlink r:id="rId18" w:anchor="citeas" w:history="1">
        <w:r w:rsidRPr="00983E52">
          <w:rPr>
            <w:rStyle w:val="Hyperlink"/>
            <w:rFonts w:asciiTheme="minorHAnsi" w:hAnsiTheme="minorHAnsi" w:cstheme="minorHAnsi"/>
            <w:sz w:val="22"/>
            <w:szCs w:val="22"/>
            <w:shd w:val="clear" w:color="auto" w:fill="FFFFFF"/>
          </w:rPr>
          <w:t>https://bmcmedresmethodol.biomedcentral.com/articles/10.1186/s12874-022-01634-5#citeas</w:t>
        </w:r>
      </w:hyperlink>
    </w:p>
    <w:p w14:paraId="528B776F" w14:textId="61F4945F" w:rsidR="00060C63" w:rsidRDefault="006075A6" w:rsidP="00060C63">
      <w:pPr>
        <w:spacing w:after="240"/>
        <w:rPr>
          <w:rFonts w:cstheme="minorHAnsi"/>
        </w:rPr>
      </w:pPr>
      <w:r w:rsidRPr="005C1297">
        <w:rPr>
          <w:rFonts w:cstheme="minorHAnsi"/>
        </w:rPr>
        <w:t>MEASURE Evaluation</w:t>
      </w:r>
      <w:r>
        <w:rPr>
          <w:rFonts w:cstheme="minorHAnsi"/>
        </w:rPr>
        <w:t xml:space="preserve">. </w:t>
      </w:r>
      <w:r w:rsidR="00060C63">
        <w:rPr>
          <w:rFonts w:cstheme="minorHAnsi"/>
        </w:rPr>
        <w:t xml:space="preserve">2011.  Framework for linking data with action. </w:t>
      </w:r>
      <w:r w:rsidR="00060C63" w:rsidRPr="005C1297">
        <w:rPr>
          <w:rFonts w:cstheme="minorHAnsi"/>
        </w:rPr>
        <w:t xml:space="preserve">Chapel Hill, NC, USA: </w:t>
      </w:r>
      <w:r w:rsidR="00060C63">
        <w:rPr>
          <w:rFonts w:cstheme="minorHAnsi"/>
        </w:rPr>
        <w:t xml:space="preserve">Carolina Population Center, </w:t>
      </w:r>
      <w:r w:rsidR="00060C63" w:rsidRPr="005C1297">
        <w:rPr>
          <w:rFonts w:cstheme="minorHAnsi"/>
        </w:rPr>
        <w:t>University of North Carolina</w:t>
      </w:r>
      <w:r w:rsidR="00060C63">
        <w:rPr>
          <w:rFonts w:cstheme="minorHAnsi"/>
        </w:rPr>
        <w:t xml:space="preserve">.  </w:t>
      </w:r>
      <w:r w:rsidR="00060C63" w:rsidRPr="00D75738">
        <w:rPr>
          <w:rFonts w:cstheme="minorHAnsi"/>
        </w:rPr>
        <w:t>https://www.measureevaluation.org/resources/publications/ms-11-46-b.html</w:t>
      </w:r>
      <w:r w:rsidR="00060C63">
        <w:rPr>
          <w:rFonts w:cstheme="minorHAnsi"/>
        </w:rPr>
        <w:t xml:space="preserve"> </w:t>
      </w:r>
    </w:p>
    <w:p w14:paraId="4B46F94C" w14:textId="4B71B717" w:rsidR="006075A6" w:rsidRDefault="00060C63" w:rsidP="006075A6">
      <w:pPr>
        <w:spacing w:after="240"/>
        <w:rPr>
          <w:rFonts w:cstheme="minorHAnsi"/>
        </w:rPr>
      </w:pPr>
      <w:r w:rsidRPr="005C1297">
        <w:rPr>
          <w:rFonts w:cstheme="minorHAnsi"/>
        </w:rPr>
        <w:t>MEASURE Evaluation</w:t>
      </w:r>
      <w:r>
        <w:rPr>
          <w:rFonts w:cstheme="minorHAnsi"/>
        </w:rPr>
        <w:t xml:space="preserve">. </w:t>
      </w:r>
      <w:r w:rsidR="006075A6">
        <w:rPr>
          <w:rFonts w:cstheme="minorHAnsi"/>
        </w:rPr>
        <w:t xml:space="preserve">2014.  </w:t>
      </w:r>
      <w:r w:rsidR="006075A6" w:rsidRPr="00101B37">
        <w:rPr>
          <w:rFonts w:cstheme="minorHAnsi"/>
        </w:rPr>
        <w:t>Strengthening Family Planning Programs with Data: Creating a Culture of Data Demand and Use</w:t>
      </w:r>
      <w:r w:rsidR="006075A6">
        <w:rPr>
          <w:rFonts w:cstheme="minorHAnsi"/>
        </w:rPr>
        <w:t xml:space="preserve">. </w:t>
      </w:r>
      <w:r w:rsidR="006075A6" w:rsidRPr="005C1297">
        <w:rPr>
          <w:rFonts w:cstheme="minorHAnsi"/>
        </w:rPr>
        <w:t xml:space="preserve">Chapel Hill, NC, USA: </w:t>
      </w:r>
      <w:r w:rsidR="006075A6">
        <w:rPr>
          <w:rFonts w:cstheme="minorHAnsi"/>
        </w:rPr>
        <w:t xml:space="preserve">Carolina Population Center, </w:t>
      </w:r>
      <w:r w:rsidR="006075A6" w:rsidRPr="005C1297">
        <w:rPr>
          <w:rFonts w:cstheme="minorHAnsi"/>
        </w:rPr>
        <w:t>University of North Carolina</w:t>
      </w:r>
      <w:r w:rsidR="006075A6">
        <w:rPr>
          <w:rFonts w:cstheme="minorHAnsi"/>
        </w:rPr>
        <w:t xml:space="preserve">.  </w:t>
      </w:r>
      <w:r w:rsidR="006075A6" w:rsidRPr="00101B37">
        <w:rPr>
          <w:rFonts w:cstheme="minorHAnsi"/>
        </w:rPr>
        <w:t>https://www.measureevaluation.org/publications/fs-14-120.html</w:t>
      </w:r>
    </w:p>
    <w:p w14:paraId="7CD6B84A" w14:textId="77777777" w:rsidR="006075A6" w:rsidRPr="00140D67" w:rsidRDefault="006075A6" w:rsidP="006075A6">
      <w:pPr>
        <w:spacing w:after="240"/>
        <w:rPr>
          <w:rFonts w:cstheme="minorHAnsi"/>
        </w:rPr>
      </w:pPr>
      <w:r w:rsidRPr="005C1297">
        <w:rPr>
          <w:rFonts w:cstheme="minorHAnsi"/>
        </w:rPr>
        <w:t>MEASURE Evaluation. 2018. Assessing Barriers to Data Demand and Use in the Health Sector: A</w:t>
      </w:r>
      <w:r>
        <w:rPr>
          <w:rFonts w:cstheme="minorHAnsi"/>
        </w:rPr>
        <w:t xml:space="preserve"> </w:t>
      </w:r>
      <w:r w:rsidRPr="005C1297">
        <w:rPr>
          <w:rFonts w:cstheme="minorHAnsi"/>
        </w:rPr>
        <w:t xml:space="preserve">Toolkit. Chapel Hill, NC, USA: </w:t>
      </w:r>
      <w:r>
        <w:rPr>
          <w:rFonts w:cstheme="minorHAnsi"/>
        </w:rPr>
        <w:t xml:space="preserve">Carolina Population Center, </w:t>
      </w:r>
      <w:r w:rsidRPr="005C1297">
        <w:rPr>
          <w:rFonts w:cstheme="minorHAnsi"/>
        </w:rPr>
        <w:t>University of North Carolina.</w:t>
      </w:r>
      <w:r>
        <w:rPr>
          <w:rFonts w:cstheme="minorHAnsi"/>
        </w:rPr>
        <w:t xml:space="preserve"> </w:t>
      </w:r>
      <w:r w:rsidRPr="00101B37">
        <w:rPr>
          <w:rFonts w:cstheme="minorHAnsi"/>
        </w:rPr>
        <w:t>https://www.measureevaluation.org/resources/publications/ms-11-46-a.html</w:t>
      </w:r>
    </w:p>
    <w:p w14:paraId="5468ED5C" w14:textId="77777777" w:rsidR="006075A6" w:rsidRPr="00140D67" w:rsidRDefault="006075A6" w:rsidP="006075A6">
      <w:pPr>
        <w:spacing w:after="240"/>
        <w:rPr>
          <w:rFonts w:cstheme="minorHAnsi"/>
        </w:rPr>
      </w:pPr>
      <w:r w:rsidRPr="00641389">
        <w:rPr>
          <w:rFonts w:cstheme="minorHAnsi"/>
          <w:lang w:val="es-ES"/>
        </w:rPr>
        <w:t xml:space="preserve">Meyer, Sarah R Meyer, Molly E </w:t>
      </w:r>
      <w:proofErr w:type="spellStart"/>
      <w:r w:rsidRPr="00641389">
        <w:rPr>
          <w:rFonts w:cstheme="minorHAnsi"/>
          <w:lang w:val="es-ES"/>
        </w:rPr>
        <w:t>Lasater</w:t>
      </w:r>
      <w:proofErr w:type="spellEnd"/>
      <w:r w:rsidRPr="00641389">
        <w:rPr>
          <w:rFonts w:cstheme="minorHAnsi"/>
          <w:lang w:val="es-ES"/>
        </w:rPr>
        <w:t xml:space="preserve">, Lindsay Lee, Claudia Garcia-Moreno. </w:t>
      </w:r>
      <w:r w:rsidRPr="00140D67">
        <w:rPr>
          <w:rFonts w:cstheme="minorHAnsi"/>
        </w:rPr>
        <w:t xml:space="preserve">2020. Measurement of violence against women and disability: protocol for a scoping review. </w:t>
      </w:r>
      <w:r w:rsidRPr="00463791">
        <w:rPr>
          <w:rFonts w:cstheme="minorHAnsi"/>
          <w:i/>
          <w:iCs/>
        </w:rPr>
        <w:t>BMJ Open</w:t>
      </w:r>
      <w:r w:rsidRPr="00140D67">
        <w:rPr>
          <w:rFonts w:cstheme="minorHAnsi"/>
        </w:rPr>
        <w:t xml:space="preserve"> Dec 24;10(12):e040104. </w:t>
      </w:r>
      <w:proofErr w:type="spellStart"/>
      <w:r w:rsidRPr="00140D67">
        <w:rPr>
          <w:rFonts w:cstheme="minorHAnsi"/>
        </w:rPr>
        <w:t>doi</w:t>
      </w:r>
      <w:proofErr w:type="spellEnd"/>
      <w:r w:rsidRPr="00140D67">
        <w:rPr>
          <w:rFonts w:cstheme="minorHAnsi"/>
        </w:rPr>
        <w:t>: 10.1136/bmjopen-2020-040104.</w:t>
      </w:r>
    </w:p>
    <w:p w14:paraId="030FF123" w14:textId="09DBCC88" w:rsidR="00BD1D88" w:rsidRDefault="006075A6" w:rsidP="006075A6">
      <w:pPr>
        <w:spacing w:after="240"/>
        <w:rPr>
          <w:rFonts w:cstheme="minorHAnsi"/>
        </w:rPr>
      </w:pPr>
      <w:r w:rsidRPr="00140D67">
        <w:rPr>
          <w:rFonts w:cstheme="minorHAnsi"/>
        </w:rPr>
        <w:t xml:space="preserve">Meyer, Sarah R., Heidi  </w:t>
      </w:r>
      <w:proofErr w:type="spellStart"/>
      <w:r w:rsidRPr="00140D67">
        <w:rPr>
          <w:rFonts w:cstheme="minorHAnsi"/>
        </w:rPr>
        <w:t>Stöckl</w:t>
      </w:r>
      <w:proofErr w:type="spellEnd"/>
      <w:r w:rsidRPr="00140D67">
        <w:rPr>
          <w:rFonts w:cstheme="minorHAnsi"/>
        </w:rPr>
        <w:t xml:space="preserve">, Cecilia </w:t>
      </w:r>
      <w:proofErr w:type="spellStart"/>
      <w:r w:rsidRPr="00140D67">
        <w:rPr>
          <w:rFonts w:cstheme="minorHAnsi"/>
        </w:rPr>
        <w:t>Vorfeld</w:t>
      </w:r>
      <w:proofErr w:type="spellEnd"/>
      <w:r w:rsidRPr="00140D67">
        <w:rPr>
          <w:rFonts w:cstheme="minorHAnsi"/>
        </w:rPr>
        <w:t xml:space="preserve">, </w:t>
      </w:r>
      <w:proofErr w:type="spellStart"/>
      <w:r w:rsidRPr="00140D67">
        <w:rPr>
          <w:rFonts w:cstheme="minorHAnsi"/>
        </w:rPr>
        <w:t>Kaloyan</w:t>
      </w:r>
      <w:proofErr w:type="spellEnd"/>
      <w:r w:rsidRPr="00140D67">
        <w:rPr>
          <w:rFonts w:cstheme="minorHAnsi"/>
        </w:rPr>
        <w:t xml:space="preserve"> </w:t>
      </w:r>
      <w:proofErr w:type="spellStart"/>
      <w:r w:rsidRPr="00140D67">
        <w:rPr>
          <w:rFonts w:cstheme="minorHAnsi"/>
        </w:rPr>
        <w:t>Kamenov</w:t>
      </w:r>
      <w:proofErr w:type="spellEnd"/>
      <w:r w:rsidRPr="00140D67">
        <w:rPr>
          <w:rFonts w:cstheme="minorHAnsi"/>
        </w:rPr>
        <w:t xml:space="preserve">, Claudia </w:t>
      </w:r>
      <w:proofErr w:type="spellStart"/>
      <w:r w:rsidRPr="00140D67">
        <w:rPr>
          <w:rFonts w:cstheme="minorHAnsi"/>
        </w:rPr>
        <w:t>García-Moreno</w:t>
      </w:r>
      <w:proofErr w:type="spellEnd"/>
      <w:r w:rsidRPr="00140D67">
        <w:rPr>
          <w:rFonts w:cstheme="minorHAnsi"/>
        </w:rPr>
        <w:t>. 2022. A scoping review of measurement of violence against women and disability</w:t>
      </w:r>
      <w:r w:rsidRPr="00140D67">
        <w:rPr>
          <w:rFonts w:cstheme="minorHAnsi"/>
          <w:i/>
          <w:iCs/>
        </w:rPr>
        <w:t xml:space="preserve">.  </w:t>
      </w:r>
      <w:proofErr w:type="spellStart"/>
      <w:r w:rsidRPr="00140D67">
        <w:rPr>
          <w:rFonts w:cstheme="minorHAnsi"/>
          <w:i/>
          <w:iCs/>
        </w:rPr>
        <w:t>PLoS</w:t>
      </w:r>
      <w:proofErr w:type="spellEnd"/>
      <w:r w:rsidRPr="00140D67">
        <w:rPr>
          <w:rFonts w:cstheme="minorHAnsi"/>
          <w:i/>
          <w:iCs/>
        </w:rPr>
        <w:t xml:space="preserve"> ONE</w:t>
      </w:r>
      <w:r w:rsidRPr="00140D67">
        <w:rPr>
          <w:rFonts w:cstheme="minorHAnsi"/>
        </w:rPr>
        <w:t xml:space="preserve"> 17(1): e0263020. https://doi.org/10.1371/journal.pone.0263020.</w:t>
      </w:r>
    </w:p>
    <w:p w14:paraId="15C28ECE" w14:textId="60BEF543" w:rsidR="00BD1D88" w:rsidRPr="00BD1D88" w:rsidRDefault="00BD1D88" w:rsidP="00BD1D88">
      <w:pPr>
        <w:spacing w:after="120"/>
        <w:rPr>
          <w:b/>
          <w:bCs/>
        </w:rPr>
      </w:pPr>
      <w:r w:rsidRPr="00983E52">
        <w:t xml:space="preserve">Sardinha L, García-Moreno C, </w:t>
      </w:r>
      <w:proofErr w:type="spellStart"/>
      <w:r w:rsidRPr="00983E52">
        <w:t>Guthold</w:t>
      </w:r>
      <w:proofErr w:type="spellEnd"/>
      <w:r w:rsidRPr="00983E52">
        <w:t xml:space="preserve"> R </w:t>
      </w:r>
      <w:r>
        <w:t>.</w:t>
      </w:r>
      <w:r w:rsidRPr="00983E52">
        <w:t>2022</w:t>
      </w:r>
      <w:r>
        <w:t>.</w:t>
      </w:r>
      <w:r w:rsidRPr="00983E52">
        <w:rPr>
          <w:i/>
          <w:iCs/>
        </w:rPr>
        <w:t xml:space="preserve"> Global estimated prevalence of physical and/or sexual intimate partner violence against ever-partnered women by, age, 2018.</w:t>
      </w:r>
      <w:r w:rsidRPr="00983E52">
        <w:t xml:space="preserve"> Journal of Adolescent Health. Available at: </w:t>
      </w:r>
      <w:hyperlink r:id="rId19" w:history="1">
        <w:r w:rsidRPr="00983E52">
          <w:rPr>
            <w:rStyle w:val="Hyperlink"/>
          </w:rPr>
          <w:t>https://www.jahonline.org/article/S1054-139X(21)00689-3/fulltext</w:t>
        </w:r>
      </w:hyperlink>
      <w:r w:rsidRPr="00983E52">
        <w:t xml:space="preserve"> </w:t>
      </w:r>
    </w:p>
    <w:p w14:paraId="7BD1FFA9" w14:textId="15A27DD8" w:rsidR="006075A6" w:rsidRPr="00E837DC" w:rsidRDefault="006075A6" w:rsidP="006075A6">
      <w:pPr>
        <w:spacing w:after="240"/>
        <w:rPr>
          <w:lang w:val="fr-FR"/>
        </w:rPr>
      </w:pPr>
      <w:r w:rsidRPr="00140D67">
        <w:rPr>
          <w:rFonts w:cstheme="minorHAnsi"/>
        </w:rPr>
        <w:lastRenderedPageBreak/>
        <w:t xml:space="preserve">Sardinha, Lynnmarie, Mathieu Maheu-Giroux, Heidi </w:t>
      </w:r>
      <w:proofErr w:type="spellStart"/>
      <w:r w:rsidRPr="00140D67">
        <w:rPr>
          <w:rFonts w:cstheme="minorHAnsi"/>
        </w:rPr>
        <w:t>Stöckl</w:t>
      </w:r>
      <w:proofErr w:type="spellEnd"/>
      <w:r w:rsidRPr="00140D67">
        <w:rPr>
          <w:rFonts w:cstheme="minorHAnsi"/>
        </w:rPr>
        <w:t xml:space="preserve">, Sarah Rachel Meyer and Claudia </w:t>
      </w:r>
      <w:proofErr w:type="spellStart"/>
      <w:r w:rsidRPr="00140D67">
        <w:rPr>
          <w:rFonts w:cstheme="minorHAnsi"/>
        </w:rPr>
        <w:t>García-Moreno</w:t>
      </w:r>
      <w:proofErr w:type="spellEnd"/>
      <w:r w:rsidRPr="00140D67">
        <w:rPr>
          <w:rFonts w:cstheme="minorHAnsi"/>
        </w:rPr>
        <w:t xml:space="preserve">. 2022. Global, regional, and national prevalence estimates of physical or sexual, or both, intimate partner violence against women in 2018.  </w:t>
      </w:r>
      <w:r w:rsidRPr="00E837DC">
        <w:rPr>
          <w:i/>
          <w:lang w:val="fr-FR"/>
        </w:rPr>
        <w:t>Lancet</w:t>
      </w:r>
      <w:r w:rsidRPr="00E837DC">
        <w:rPr>
          <w:lang w:val="fr-FR"/>
        </w:rPr>
        <w:t xml:space="preserve"> 399: 803–13.</w:t>
      </w:r>
    </w:p>
    <w:p w14:paraId="4249E25E" w14:textId="77777777" w:rsidR="006075A6" w:rsidRPr="00140D67" w:rsidRDefault="006075A6" w:rsidP="006075A6">
      <w:pPr>
        <w:spacing w:after="240"/>
        <w:rPr>
          <w:rFonts w:cstheme="minorHAnsi"/>
        </w:rPr>
      </w:pPr>
      <w:proofErr w:type="spellStart"/>
      <w:r w:rsidRPr="00E837DC">
        <w:rPr>
          <w:lang w:val="fr-FR"/>
        </w:rPr>
        <w:t>Stöckl</w:t>
      </w:r>
      <w:proofErr w:type="spellEnd"/>
      <w:r w:rsidRPr="00E837DC">
        <w:rPr>
          <w:lang w:val="fr-FR"/>
        </w:rPr>
        <w:t xml:space="preserve"> H, Sardinha L, Maheu-Giroux M, et al. </w:t>
      </w:r>
      <w:r w:rsidRPr="00140D67">
        <w:rPr>
          <w:rFonts w:cstheme="minorHAnsi"/>
        </w:rPr>
        <w:t>Physical, sexual and psychological intimate partner violence and non-partner sexual violence against women and girls: a systematic review protocol for producing global, regional and country estimates. BMJ Open 2021;11:e045574. doi:10.1136/bmjopen-2020-045574</w:t>
      </w:r>
    </w:p>
    <w:p w14:paraId="277E0040" w14:textId="77777777" w:rsidR="006075A6" w:rsidRPr="00140D67" w:rsidRDefault="006075A6" w:rsidP="006075A6">
      <w:pPr>
        <w:spacing w:after="240"/>
        <w:rPr>
          <w:rFonts w:cstheme="minorHAnsi"/>
        </w:rPr>
      </w:pPr>
      <w:r w:rsidRPr="00140D67">
        <w:rPr>
          <w:rFonts w:cstheme="minorHAnsi"/>
        </w:rPr>
        <w:t>UNEG. 2014.  Integrating Human Rights and Gender Equality in Evaluations. New York: UNEG. http://www.uneval.org/document/detail/1616.</w:t>
      </w:r>
    </w:p>
    <w:p w14:paraId="27DC5165" w14:textId="77777777" w:rsidR="006075A6" w:rsidRPr="00140D67" w:rsidRDefault="006075A6" w:rsidP="006075A6">
      <w:pPr>
        <w:spacing w:after="240"/>
        <w:rPr>
          <w:rFonts w:cstheme="minorHAnsi"/>
        </w:rPr>
      </w:pPr>
      <w:r w:rsidRPr="00140D67">
        <w:rPr>
          <w:rFonts w:cstheme="minorHAnsi"/>
        </w:rPr>
        <w:t>UNEG . 2016.  Norms and Standards for Evaluation. New York: UNEG. http://www.unevaluation.org/document/detail/1914</w:t>
      </w:r>
    </w:p>
    <w:p w14:paraId="4A2B67BB" w14:textId="77777777" w:rsidR="006075A6" w:rsidRPr="00140D67" w:rsidRDefault="006075A6" w:rsidP="006075A6">
      <w:pPr>
        <w:spacing w:after="240"/>
        <w:rPr>
          <w:rFonts w:cstheme="minorHAnsi"/>
        </w:rPr>
      </w:pPr>
      <w:r w:rsidRPr="00140D67">
        <w:rPr>
          <w:rFonts w:cstheme="minorHAnsi"/>
        </w:rPr>
        <w:t>UNEG. 2020. Ethical Guidelines for Evaluation. New York: UNEG.  http://www.unevaluation.org/document/detail/2866</w:t>
      </w:r>
    </w:p>
    <w:p w14:paraId="7E375B2E" w14:textId="77777777" w:rsidR="006075A6" w:rsidRPr="00140D67" w:rsidRDefault="006075A6" w:rsidP="006075A6">
      <w:pPr>
        <w:spacing w:after="240"/>
        <w:rPr>
          <w:rFonts w:cstheme="minorHAnsi"/>
        </w:rPr>
      </w:pPr>
      <w:r w:rsidRPr="00140D67">
        <w:rPr>
          <w:rFonts w:cstheme="minorHAnsi"/>
        </w:rPr>
        <w:t>U</w:t>
      </w:r>
      <w:r>
        <w:rPr>
          <w:rFonts w:cstheme="minorHAnsi"/>
        </w:rPr>
        <w:t xml:space="preserve">nited </w:t>
      </w:r>
      <w:r w:rsidRPr="00140D67">
        <w:rPr>
          <w:rFonts w:cstheme="minorHAnsi"/>
        </w:rPr>
        <w:t>N</w:t>
      </w:r>
      <w:r>
        <w:rPr>
          <w:rFonts w:cstheme="minorHAnsi"/>
        </w:rPr>
        <w:t xml:space="preserve">ations </w:t>
      </w:r>
      <w:r w:rsidRPr="00140D67">
        <w:rPr>
          <w:rFonts w:cstheme="minorHAnsi"/>
        </w:rPr>
        <w:t>O</w:t>
      </w:r>
      <w:r>
        <w:rPr>
          <w:rFonts w:cstheme="minorHAnsi"/>
        </w:rPr>
        <w:t xml:space="preserve">ffice on </w:t>
      </w:r>
      <w:r w:rsidRPr="00140D67">
        <w:rPr>
          <w:rFonts w:cstheme="minorHAnsi"/>
        </w:rPr>
        <w:t>D</w:t>
      </w:r>
      <w:r>
        <w:rPr>
          <w:rFonts w:cstheme="minorHAnsi"/>
        </w:rPr>
        <w:t xml:space="preserve">rugs and </w:t>
      </w:r>
      <w:r w:rsidRPr="00140D67">
        <w:rPr>
          <w:rFonts w:cstheme="minorHAnsi"/>
        </w:rPr>
        <w:t>C</w:t>
      </w:r>
      <w:r>
        <w:rPr>
          <w:rFonts w:cstheme="minorHAnsi"/>
        </w:rPr>
        <w:t>rime (UNODC)</w:t>
      </w:r>
      <w:r w:rsidRPr="00140D67">
        <w:rPr>
          <w:rFonts w:cstheme="minorHAnsi"/>
        </w:rPr>
        <w:t xml:space="preserve">, UN Women.  2022.  Statistical framework for measuring the gender-related killing of women and girls (also referred to as “femicide/ Feminicide”).  </w:t>
      </w:r>
      <w:hyperlink r:id="rId20" w:history="1">
        <w:r w:rsidRPr="00140D67">
          <w:rPr>
            <w:rStyle w:val="Hyperlink"/>
            <w:rFonts w:cstheme="minorHAnsi"/>
          </w:rPr>
          <w:t>https://lac.unwomen.org/en/digital-library/publications/2022/08/marco-estadistico-para-medir-las-muertes-de-mujeres-y-ninas-por-razones-de-genero-femicIndividualo-feminicIndividualo</w:t>
        </w:r>
      </w:hyperlink>
    </w:p>
    <w:p w14:paraId="2CB1E348" w14:textId="40D05A2C" w:rsidR="006075A6" w:rsidRPr="00140D67" w:rsidRDefault="006075A6" w:rsidP="006075A6">
      <w:pPr>
        <w:spacing w:after="240"/>
        <w:rPr>
          <w:rFonts w:cstheme="minorHAnsi"/>
        </w:rPr>
      </w:pPr>
      <w:r w:rsidRPr="00140D67">
        <w:rPr>
          <w:rFonts w:cstheme="minorHAnsi"/>
        </w:rPr>
        <w:t>United Nations Economic and Social Commission for Western Asia (ESCWA). 2021.  Violence Against Women Survey Implementation Toolkit: Complete questionnaire for a stand-alone survey</w:t>
      </w:r>
      <w:r w:rsidR="009D4153">
        <w:rPr>
          <w:rFonts w:cstheme="minorHAnsi"/>
        </w:rPr>
        <w:t>, English version</w:t>
      </w:r>
      <w:r w:rsidRPr="00140D67">
        <w:rPr>
          <w:rFonts w:cstheme="minorHAnsi"/>
        </w:rPr>
        <w:t>.  Beirut:  ESCWA E/ESCWA/CL4.SIT/2021/MANUAL.3</w:t>
      </w:r>
    </w:p>
    <w:p w14:paraId="3F690677" w14:textId="77777777" w:rsidR="006075A6" w:rsidRPr="00260B7A" w:rsidRDefault="006075A6" w:rsidP="006075A6">
      <w:pPr>
        <w:spacing w:after="240"/>
        <w:rPr>
          <w:rFonts w:cstheme="minorHAnsi"/>
        </w:rPr>
      </w:pPr>
      <w:r w:rsidRPr="00140D67">
        <w:rPr>
          <w:rFonts w:cstheme="minorHAnsi"/>
        </w:rPr>
        <w:t xml:space="preserve">United Nations Entity for Gender Equality and the Empowerment of Women (UN Women). 2020. Evaluation policy of the United Nations Entity for Gender Equality and the Empowerment of Women .  Executive Board of the United Nations Entity for Gender Equality and the Empowerment of Women, Second regular session 2020, Item 6 of the provisional agenda.  </w:t>
      </w:r>
      <w:hyperlink r:id="rId21" w:history="1">
        <w:r w:rsidRPr="00140D67">
          <w:rPr>
            <w:rStyle w:val="Hyperlink"/>
            <w:rFonts w:cstheme="minorHAnsi"/>
          </w:rPr>
          <w:t>https://www.unwomen.org/en/digital-library/publications/2020/08/evaluation-policy-of-the-united-nations-entity-for-gender-equality-and-the-empowerment-of-women</w:t>
        </w:r>
      </w:hyperlink>
      <w:r w:rsidRPr="00140D67">
        <w:rPr>
          <w:rFonts w:cstheme="minorHAnsi"/>
        </w:rPr>
        <w:t>.</w:t>
      </w:r>
    </w:p>
    <w:p w14:paraId="3B29DDBF" w14:textId="4B387AFE" w:rsidR="006075A6" w:rsidRPr="00140D67" w:rsidRDefault="006075A6" w:rsidP="006075A6">
      <w:r w:rsidRPr="00140D67">
        <w:t>UN</w:t>
      </w:r>
      <w:r w:rsidR="00240766">
        <w:t xml:space="preserve"> </w:t>
      </w:r>
      <w:r w:rsidRPr="00140D67">
        <w:t>Women. July 2021. UN-Women Strategic Plan. UNW/2021/6</w:t>
      </w:r>
    </w:p>
    <w:p w14:paraId="502CAC0C" w14:textId="77777777" w:rsidR="006075A6" w:rsidRPr="00140D67" w:rsidRDefault="00666B31" w:rsidP="006075A6">
      <w:hyperlink r:id="rId22" w:history="1">
        <w:r w:rsidR="006075A6" w:rsidRPr="00140D67">
          <w:rPr>
            <w:rStyle w:val="Hyperlink"/>
          </w:rPr>
          <w:t>https://documents-dds-ny.un.org/doc/UNDOC/GEN/N21/186/22/PDF/N2118622.pdf?OpenElement</w:t>
        </w:r>
      </w:hyperlink>
    </w:p>
    <w:p w14:paraId="5CD12305" w14:textId="77777777" w:rsidR="006075A6" w:rsidRPr="00140D67" w:rsidRDefault="006075A6" w:rsidP="006075A6"/>
    <w:p w14:paraId="5E396EC6" w14:textId="77777777" w:rsidR="006075A6" w:rsidRPr="00140D67" w:rsidRDefault="006075A6" w:rsidP="006075A6">
      <w:r w:rsidRPr="00140D67">
        <w:t>UN Women 2022.  Eliminating Violence Against Women and Girls (VAWG) Data Coordination Training</w:t>
      </w:r>
    </w:p>
    <w:p w14:paraId="5C5B9AB6" w14:textId="77777777" w:rsidR="006075A6" w:rsidRPr="00140D67" w:rsidRDefault="00666B31" w:rsidP="006075A6">
      <w:hyperlink r:id="rId23" w:history="1">
        <w:r w:rsidR="006075A6" w:rsidRPr="00140D67">
          <w:rPr>
            <w:rStyle w:val="Hyperlink"/>
          </w:rPr>
          <w:t>https://africa.unwomen.org/en/stories/news/2022/06/eliminating-violence-against-women-and-girls-vawg-data-coordination-training</w:t>
        </w:r>
      </w:hyperlink>
    </w:p>
    <w:p w14:paraId="414B30D4" w14:textId="77777777" w:rsidR="006075A6" w:rsidRPr="00140D67" w:rsidRDefault="006075A6" w:rsidP="006075A6"/>
    <w:p w14:paraId="7C9D0064" w14:textId="77777777" w:rsidR="006075A6" w:rsidRPr="00140D67" w:rsidRDefault="006075A6" w:rsidP="006075A6">
      <w:pPr>
        <w:spacing w:after="240"/>
        <w:rPr>
          <w:rFonts w:cstheme="minorHAnsi"/>
        </w:rPr>
      </w:pPr>
      <w:r w:rsidRPr="00140D67">
        <w:rPr>
          <w:rFonts w:cstheme="minorHAnsi"/>
        </w:rPr>
        <w:t>UN Women. 2022. Final Annual Report: Making Every Woman Count, Moving the needle on gender data.  Reporting period: August 2016-December 2021.</w:t>
      </w:r>
    </w:p>
    <w:p w14:paraId="6489B80F" w14:textId="77777777" w:rsidR="00060C63" w:rsidRPr="00140D67" w:rsidRDefault="00060C63" w:rsidP="00060C63">
      <w:pPr>
        <w:spacing w:after="240"/>
        <w:rPr>
          <w:rFonts w:cstheme="minorHAnsi"/>
        </w:rPr>
      </w:pPr>
      <w:r>
        <w:rPr>
          <w:rFonts w:cstheme="minorHAnsi"/>
        </w:rPr>
        <w:t xml:space="preserve">UN Women. 2023. Making every Woman and Girl Count Phase II Brief. </w:t>
      </w:r>
      <w:r w:rsidRPr="00AC6D8F">
        <w:rPr>
          <w:rFonts w:cstheme="minorHAnsi"/>
        </w:rPr>
        <w:t>https://data.unwomen.org/sites/default/files/documents/Publications/2023/WomenCount_PhaseII_Brief.pdf</w:t>
      </w:r>
    </w:p>
    <w:p w14:paraId="2E24F231" w14:textId="28BC1C37" w:rsidR="006075A6" w:rsidRDefault="006075A6" w:rsidP="006075A6">
      <w:r w:rsidRPr="00140D67">
        <w:t xml:space="preserve">UN Women, </w:t>
      </w:r>
      <w:r w:rsidR="00240766" w:rsidRPr="00140D67">
        <w:rPr>
          <w:rFonts w:cstheme="minorHAnsi"/>
        </w:rPr>
        <w:t>World Health Organization (WHO)</w:t>
      </w:r>
      <w:r w:rsidR="00240766">
        <w:rPr>
          <w:rFonts w:cstheme="minorHAnsi"/>
        </w:rPr>
        <w:t xml:space="preserve"> </w:t>
      </w:r>
      <w:r w:rsidRPr="00140D67">
        <w:t xml:space="preserve">and </w:t>
      </w:r>
      <w:r w:rsidR="00240766">
        <w:t>United Nations Population Fund (</w:t>
      </w:r>
      <w:r w:rsidRPr="00140D67">
        <w:t>UNFPA</w:t>
      </w:r>
      <w:r w:rsidR="00240766">
        <w:t>)</w:t>
      </w:r>
      <w:r w:rsidRPr="00140D67">
        <w:t xml:space="preserve">. 2020. Data Collection on Violence against Women and COVID-19: Decision Tree. </w:t>
      </w:r>
      <w:hyperlink r:id="rId24" w:history="1">
        <w:r w:rsidRPr="007D1D90">
          <w:rPr>
            <w:rStyle w:val="Hyperlink"/>
          </w:rPr>
          <w:t>https://www.unwomen.org/sites/default/files/Headquarters/Attachments/Sections/Library/Publications/2020/Decision-tree-Data-collection-on-violence-against-women-and-COVID-19-en.pdf</w:t>
        </w:r>
      </w:hyperlink>
    </w:p>
    <w:p w14:paraId="5A6C1100" w14:textId="77777777" w:rsidR="006075A6" w:rsidRDefault="006075A6" w:rsidP="006075A6"/>
    <w:p w14:paraId="7ED5069C" w14:textId="77777777" w:rsidR="006075A6" w:rsidRPr="00E837DC" w:rsidRDefault="006075A6" w:rsidP="006075A6">
      <w:pPr>
        <w:spacing w:after="120"/>
        <w:rPr>
          <w:rFonts w:cstheme="minorHAnsi"/>
        </w:rPr>
      </w:pPr>
      <w:r w:rsidRPr="009C63BA">
        <w:rPr>
          <w:rFonts w:cstheme="minorHAnsi"/>
        </w:rPr>
        <w:lastRenderedPageBreak/>
        <w:t>UN Women</w:t>
      </w:r>
      <w:r>
        <w:rPr>
          <w:rFonts w:cstheme="minorHAnsi"/>
        </w:rPr>
        <w:t xml:space="preserve"> and</w:t>
      </w:r>
      <w:r w:rsidRPr="009C63BA">
        <w:rPr>
          <w:rFonts w:cstheme="minorHAnsi"/>
        </w:rPr>
        <w:t xml:space="preserve"> WHO. Violence against women and girls.</w:t>
      </w:r>
      <w:r>
        <w:rPr>
          <w:rFonts w:cstheme="minorHAnsi"/>
        </w:rPr>
        <w:t xml:space="preserve"> </w:t>
      </w:r>
      <w:r w:rsidRPr="009C63BA">
        <w:rPr>
          <w:rFonts w:cstheme="minorHAnsi"/>
        </w:rPr>
        <w:t xml:space="preserve">Data Collection during COVID-19. April 2020. </w:t>
      </w:r>
      <w:hyperlink r:id="rId25" w:history="1">
        <w:r w:rsidRPr="009C63BA">
          <w:rPr>
            <w:rFonts w:cstheme="minorHAnsi"/>
            <w:color w:val="0563C1" w:themeColor="hyperlink"/>
            <w:u w:val="single"/>
          </w:rPr>
          <w:t>https://www.unwomen.org/en/digital-library/publications/2020/04/issue-brief-violence-against-women-and-girls-data-collection-during-covid-19</w:t>
        </w:r>
      </w:hyperlink>
    </w:p>
    <w:p w14:paraId="4D6B982A" w14:textId="3A321CA0" w:rsidR="006075A6" w:rsidRDefault="006075A6" w:rsidP="006075A6">
      <w:pPr>
        <w:spacing w:after="240"/>
        <w:rPr>
          <w:rFonts w:cstheme="minorHAnsi"/>
        </w:rPr>
      </w:pPr>
      <w:r w:rsidRPr="00140D67">
        <w:rPr>
          <w:rFonts w:cstheme="minorHAnsi"/>
        </w:rPr>
        <w:t>UN Women and WHO. 2022. Global technical guidance: Improving the collection and use of administrative data on violence against women. New York: UN Women.</w:t>
      </w:r>
      <w:r>
        <w:rPr>
          <w:rFonts w:cstheme="minorHAnsi"/>
        </w:rPr>
        <w:t xml:space="preserve"> </w:t>
      </w:r>
      <w:r w:rsidRPr="000D198B">
        <w:rPr>
          <w:rFonts w:cstheme="minorHAnsi"/>
        </w:rPr>
        <w:t>https://www.unwomen.org/sites/default/files/2022-10/Improving-the-collection-and-use-of-administrative-data-on-violence-against-women-en.pdf</w:t>
      </w:r>
    </w:p>
    <w:p w14:paraId="33B96916" w14:textId="683328DC" w:rsidR="006075A6" w:rsidRDefault="006075A6" w:rsidP="006075A6">
      <w:pPr>
        <w:spacing w:after="240"/>
        <w:rPr>
          <w:rFonts w:cstheme="minorHAnsi"/>
        </w:rPr>
      </w:pPr>
      <w:r w:rsidRPr="00140D67">
        <w:rPr>
          <w:rFonts w:cstheme="minorHAnsi"/>
        </w:rPr>
        <w:t xml:space="preserve">UN Women and </w:t>
      </w:r>
      <w:r w:rsidR="00240766">
        <w:rPr>
          <w:rFonts w:cstheme="minorHAnsi"/>
        </w:rPr>
        <w:t>WHO</w:t>
      </w:r>
      <w:r w:rsidRPr="00140D67">
        <w:rPr>
          <w:rFonts w:cstheme="minorHAnsi"/>
        </w:rPr>
        <w:t>. 2022.</w:t>
      </w:r>
      <w:r>
        <w:rPr>
          <w:rFonts w:cstheme="minorHAnsi"/>
        </w:rPr>
        <w:t xml:space="preserve"> W</w:t>
      </w:r>
      <w:r w:rsidRPr="00E55BAE">
        <w:rPr>
          <w:rFonts w:cstheme="minorHAnsi"/>
        </w:rPr>
        <w:t>hy collection of administrative data</w:t>
      </w:r>
      <w:r>
        <w:rPr>
          <w:rFonts w:cstheme="minorHAnsi"/>
        </w:rPr>
        <w:t xml:space="preserve"> </w:t>
      </w:r>
      <w:r w:rsidRPr="00E55BAE">
        <w:rPr>
          <w:rFonts w:cstheme="minorHAnsi"/>
        </w:rPr>
        <w:t>is vital to end violence against women</w:t>
      </w:r>
      <w:r>
        <w:rPr>
          <w:rFonts w:cstheme="minorHAnsi"/>
        </w:rPr>
        <w:t xml:space="preserve"> </w:t>
      </w:r>
      <w:r w:rsidRPr="00E55BAE">
        <w:rPr>
          <w:rFonts w:cstheme="minorHAnsi"/>
        </w:rPr>
        <w:t>and girls</w:t>
      </w:r>
      <w:r>
        <w:rPr>
          <w:rFonts w:cstheme="minorHAnsi"/>
        </w:rPr>
        <w:t xml:space="preserve">.  Visual Summary of </w:t>
      </w:r>
      <w:r w:rsidRPr="00140D67">
        <w:rPr>
          <w:rFonts w:cstheme="minorHAnsi"/>
        </w:rPr>
        <w:t>Global technical guidance: Improving the collection and use of administrative data on violence against women</w:t>
      </w:r>
      <w:r>
        <w:rPr>
          <w:rFonts w:cstheme="minorHAnsi"/>
        </w:rPr>
        <w:t xml:space="preserve">. </w:t>
      </w:r>
      <w:hyperlink r:id="rId26" w:history="1">
        <w:r w:rsidRPr="007D1D90">
          <w:rPr>
            <w:rStyle w:val="Hyperlink"/>
            <w:rFonts w:cstheme="minorHAnsi"/>
          </w:rPr>
          <w:t>https://www.unwomen.org/sites/default/files/2023-07/improving-the-collection-and-use-of-administrative-data-on-violence-against-women-visual-summary-en.pdf</w:t>
        </w:r>
      </w:hyperlink>
    </w:p>
    <w:p w14:paraId="6B01450F" w14:textId="0A9A46B5" w:rsidR="006075A6" w:rsidRDefault="006075A6" w:rsidP="006075A6">
      <w:pPr>
        <w:spacing w:after="240"/>
        <w:rPr>
          <w:rFonts w:cstheme="minorHAnsi"/>
        </w:rPr>
      </w:pPr>
      <w:r w:rsidRPr="00140D67">
        <w:rPr>
          <w:rFonts w:cstheme="minorHAnsi"/>
        </w:rPr>
        <w:t xml:space="preserve">UN Women and </w:t>
      </w:r>
      <w:r w:rsidR="00240766">
        <w:rPr>
          <w:rFonts w:cstheme="minorHAnsi"/>
        </w:rPr>
        <w:t>WHO</w:t>
      </w:r>
      <w:r w:rsidRPr="00140D67">
        <w:rPr>
          <w:rFonts w:cstheme="minorHAnsi"/>
        </w:rPr>
        <w:t>. 2022.</w:t>
      </w:r>
      <w:r>
        <w:rPr>
          <w:rFonts w:cstheme="minorHAnsi"/>
        </w:rPr>
        <w:t xml:space="preserve"> </w:t>
      </w:r>
      <w:r w:rsidRPr="00E55BAE">
        <w:rPr>
          <w:rFonts w:cstheme="minorHAnsi"/>
        </w:rPr>
        <w:t xml:space="preserve">15 </w:t>
      </w:r>
      <w:r>
        <w:rPr>
          <w:rFonts w:cstheme="minorHAnsi"/>
        </w:rPr>
        <w:t>E</w:t>
      </w:r>
      <w:r w:rsidRPr="00E55BAE">
        <w:rPr>
          <w:rFonts w:cstheme="minorHAnsi"/>
        </w:rPr>
        <w:t>ssentials for a survivor-</w:t>
      </w:r>
      <w:proofErr w:type="spellStart"/>
      <w:r w:rsidRPr="00E55BAE">
        <w:rPr>
          <w:rFonts w:cstheme="minorHAnsi"/>
        </w:rPr>
        <w:t>centred</w:t>
      </w:r>
      <w:proofErr w:type="spellEnd"/>
      <w:r>
        <w:rPr>
          <w:rFonts w:cstheme="minorHAnsi"/>
        </w:rPr>
        <w:t xml:space="preserve"> </w:t>
      </w:r>
      <w:r w:rsidRPr="00E55BAE">
        <w:rPr>
          <w:rFonts w:cstheme="minorHAnsi"/>
        </w:rPr>
        <w:t>design of violence against women</w:t>
      </w:r>
      <w:r>
        <w:rPr>
          <w:rFonts w:cstheme="minorHAnsi"/>
        </w:rPr>
        <w:t xml:space="preserve"> </w:t>
      </w:r>
      <w:r w:rsidRPr="00E55BAE">
        <w:rPr>
          <w:rFonts w:cstheme="minorHAnsi"/>
        </w:rPr>
        <w:t>administrative data systems</w:t>
      </w:r>
      <w:r>
        <w:rPr>
          <w:rFonts w:cstheme="minorHAnsi"/>
        </w:rPr>
        <w:t xml:space="preserve">. </w:t>
      </w:r>
      <w:r w:rsidRPr="00E55BAE">
        <w:rPr>
          <w:rFonts w:cstheme="minorHAnsi"/>
        </w:rPr>
        <w:t>https://www.unwomen.org/sites/default/files/2023-07/improving-the-collection-and-use-of-administrative-data-on-violence-against-women-brief-en.pdf</w:t>
      </w:r>
    </w:p>
    <w:p w14:paraId="2AC34903" w14:textId="77777777" w:rsidR="006075A6" w:rsidRPr="00140D67" w:rsidRDefault="006075A6" w:rsidP="006075A6">
      <w:pPr>
        <w:spacing w:after="240"/>
        <w:rPr>
          <w:rFonts w:cstheme="minorHAnsi"/>
        </w:rPr>
      </w:pPr>
      <w:r w:rsidRPr="00140D67">
        <w:rPr>
          <w:rFonts w:cstheme="minorHAnsi"/>
        </w:rPr>
        <w:t>UN Women and WHO. September 2022.  Joint Programme on violence against women data. (Final four-pager)</w:t>
      </w:r>
    </w:p>
    <w:p w14:paraId="1266F4F6" w14:textId="77777777" w:rsidR="00060C63" w:rsidRDefault="00060C63" w:rsidP="00060C63">
      <w:pPr>
        <w:spacing w:after="240"/>
        <w:rPr>
          <w:rFonts w:cstheme="minorHAnsi"/>
        </w:rPr>
      </w:pPr>
      <w:r>
        <w:rPr>
          <w:rFonts w:cstheme="minorHAnsi"/>
        </w:rPr>
        <w:t>UN Women and WHO. 2022.  Untitled. (Communications strategy—6 pager).</w:t>
      </w:r>
    </w:p>
    <w:p w14:paraId="2694490B" w14:textId="7977F415" w:rsidR="009D4153" w:rsidRPr="00140D67" w:rsidRDefault="009D4153" w:rsidP="00060C63">
      <w:pPr>
        <w:spacing w:after="240"/>
        <w:rPr>
          <w:rFonts w:cstheme="minorHAnsi"/>
        </w:rPr>
      </w:pPr>
      <w:r w:rsidRPr="009D4153">
        <w:rPr>
          <w:rFonts w:cstheme="minorHAnsi"/>
        </w:rPr>
        <w:t>UN Women and WHO. 2023.  Technology-facilitated violence against women: Taking stock of evidence and data collection | Publications | UN Women – Headquarters. https://www.unwomen.org/en/digital-library/publications/2023/04/technology-facilitated-violence-against-women-taking-stock-of-evidence-and-data-collection</w:t>
      </w:r>
    </w:p>
    <w:p w14:paraId="20D4B59C" w14:textId="77777777" w:rsidR="006075A6" w:rsidRPr="00140D67" w:rsidRDefault="006075A6" w:rsidP="006075A6">
      <w:pPr>
        <w:spacing w:after="240"/>
        <w:rPr>
          <w:rFonts w:cstheme="minorHAnsi"/>
        </w:rPr>
      </w:pPr>
      <w:r w:rsidRPr="00140D67">
        <w:rPr>
          <w:rFonts w:cstheme="minorHAnsi"/>
        </w:rPr>
        <w:t xml:space="preserve">UN Women </w:t>
      </w:r>
      <w:r w:rsidRPr="00140D67">
        <w:t>Independent Evaluation and Audit Services</w:t>
      </w:r>
      <w:r w:rsidRPr="00140D67">
        <w:rPr>
          <w:rFonts w:cstheme="minorHAnsi"/>
        </w:rPr>
        <w:t xml:space="preserve">. (IEAS). 2020. Corporate evaluation of UN Women’s Flagship Programme Initiatives (FPIs) and the Thematic Priorities (TPs) of the Strategic Plan (SP) 2018–2021. </w:t>
      </w:r>
      <w:hyperlink r:id="rId27" w:history="1">
        <w:r w:rsidRPr="00140D67">
          <w:rPr>
            <w:rStyle w:val="Hyperlink"/>
            <w:rFonts w:cstheme="minorHAnsi"/>
          </w:rPr>
          <w:t>https://gate.unwomen.org/Evaluation/Details?evaluationId=11471</w:t>
        </w:r>
      </w:hyperlink>
    </w:p>
    <w:p w14:paraId="1B47DA05" w14:textId="77777777" w:rsidR="006075A6" w:rsidRPr="00140D67" w:rsidRDefault="006075A6" w:rsidP="006075A6">
      <w:pPr>
        <w:pStyle w:val="FootnoteText"/>
        <w:rPr>
          <w:sz w:val="22"/>
          <w:szCs w:val="22"/>
        </w:rPr>
      </w:pPr>
      <w:r w:rsidRPr="00140D67">
        <w:rPr>
          <w:sz w:val="22"/>
          <w:szCs w:val="22"/>
        </w:rPr>
        <w:t xml:space="preserve">UN Women IEAS.  2021. Corporate evaluation of UN Women’s UN system coordination and broader convening role in ending violence against women </w:t>
      </w:r>
      <w:hyperlink r:id="rId28" w:history="1">
        <w:r w:rsidRPr="00140D67">
          <w:rPr>
            <w:rStyle w:val="Hyperlink"/>
            <w:sz w:val="22"/>
            <w:szCs w:val="22"/>
          </w:rPr>
          <w:t>https://www.unwomen.org/en/digital-library/publications/2021/06/evaluation-un-women-un-system-coordination-and-broader-convening-role-in-evaw</w:t>
        </w:r>
      </w:hyperlink>
    </w:p>
    <w:p w14:paraId="2E83BC12" w14:textId="77777777" w:rsidR="006075A6" w:rsidRPr="00140D67" w:rsidRDefault="006075A6" w:rsidP="006075A6">
      <w:pPr>
        <w:pStyle w:val="FootnoteText"/>
        <w:rPr>
          <w:sz w:val="22"/>
          <w:szCs w:val="22"/>
        </w:rPr>
      </w:pPr>
    </w:p>
    <w:p w14:paraId="0ED2D89B" w14:textId="77777777" w:rsidR="006075A6" w:rsidRPr="00140D67" w:rsidRDefault="006075A6" w:rsidP="006075A6">
      <w:pPr>
        <w:spacing w:after="240"/>
        <w:rPr>
          <w:rFonts w:cstheme="minorHAnsi"/>
        </w:rPr>
      </w:pPr>
      <w:r w:rsidRPr="00140D67">
        <w:t xml:space="preserve">UN Women IEAS. 2022. </w:t>
      </w:r>
      <w:r w:rsidRPr="00140D67">
        <w:rPr>
          <w:rFonts w:cstheme="minorHAnsi"/>
        </w:rPr>
        <w:t xml:space="preserve">Evidence and lessons on types of UN Women support: A meta-synthesis of UN Women evaluations. </w:t>
      </w:r>
      <w:hyperlink r:id="rId29" w:history="1">
        <w:r w:rsidRPr="00140D67">
          <w:rPr>
            <w:rStyle w:val="Hyperlink"/>
            <w:rFonts w:cstheme="minorHAnsi"/>
          </w:rPr>
          <w:t>https://gate.unwomen.org/Evaluation/Details?evaluationId=11578</w:t>
        </w:r>
      </w:hyperlink>
    </w:p>
    <w:p w14:paraId="49CC7286" w14:textId="2F783422" w:rsidR="006075A6" w:rsidRDefault="006075A6" w:rsidP="006075A6">
      <w:pPr>
        <w:spacing w:after="240"/>
        <w:rPr>
          <w:rFonts w:cstheme="minorHAnsi"/>
        </w:rPr>
      </w:pPr>
      <w:r w:rsidRPr="00140D67">
        <w:rPr>
          <w:rFonts w:cstheme="minorHAnsi"/>
        </w:rPr>
        <w:t xml:space="preserve">WHO. </w:t>
      </w:r>
      <w:r w:rsidR="00060C63">
        <w:rPr>
          <w:rFonts w:cstheme="minorHAnsi"/>
        </w:rPr>
        <w:t>2021</w:t>
      </w:r>
      <w:r w:rsidRPr="00140D67">
        <w:rPr>
          <w:rFonts w:cstheme="minorHAnsi"/>
        </w:rPr>
        <w:t>. Violence against women prevalence estimates, 2018: global, regional and national prevalence estimates for intimate partner violence against women and global and regional prevalence estimates for non-partner sexual violence against women. Geneva: World Health Organization; License: CC BY-NC-SA 3.0 IGO.</w:t>
      </w:r>
    </w:p>
    <w:p w14:paraId="43524BB5" w14:textId="77777777" w:rsidR="006075A6" w:rsidRPr="007F32A1" w:rsidRDefault="00666B31" w:rsidP="006075A6">
      <w:pPr>
        <w:spacing w:after="120"/>
        <w:ind w:left="720"/>
        <w:jc w:val="both"/>
      </w:pPr>
      <w:hyperlink r:id="rId30" w:history="1">
        <w:r w:rsidR="006075A6" w:rsidRPr="007F32A1">
          <w:rPr>
            <w:rStyle w:val="Hyperlink"/>
          </w:rPr>
          <w:t>Executive Summary</w:t>
        </w:r>
      </w:hyperlink>
      <w:r w:rsidR="006075A6">
        <w:t xml:space="preserve">  and </w:t>
      </w:r>
      <w:hyperlink r:id="rId31" w:history="1">
        <w:r w:rsidR="006075A6" w:rsidRPr="00202C75">
          <w:rPr>
            <w:rStyle w:val="Hyperlink"/>
            <w:rFonts w:cstheme="minorHAnsi"/>
          </w:rPr>
          <w:t>Global Factsheet</w:t>
        </w:r>
      </w:hyperlink>
      <w:r w:rsidR="006075A6" w:rsidRPr="00202C75">
        <w:rPr>
          <w:rFonts w:cstheme="minorHAnsi"/>
        </w:rPr>
        <w:t xml:space="preserve"> </w:t>
      </w:r>
    </w:p>
    <w:p w14:paraId="472F2E1A" w14:textId="77777777" w:rsidR="006075A6" w:rsidRPr="00202C75" w:rsidRDefault="006075A6" w:rsidP="006075A6">
      <w:pPr>
        <w:spacing w:after="120"/>
        <w:ind w:left="720"/>
        <w:jc w:val="both"/>
        <w:rPr>
          <w:rFonts w:cs="Arial"/>
          <w:color w:val="1A1A1A"/>
        </w:rPr>
      </w:pPr>
      <w:r w:rsidRPr="00202C75">
        <w:rPr>
          <w:rFonts w:cstheme="minorHAnsi"/>
        </w:rPr>
        <w:t xml:space="preserve">Regional factsheets : </w:t>
      </w:r>
      <w:hyperlink r:id="rId32" w:tgtFrame="_blank" w:history="1">
        <w:r w:rsidRPr="00202C75">
          <w:rPr>
            <w:rStyle w:val="Hyperlink"/>
            <w:rFonts w:cs="Arial"/>
            <w:color w:val="008DC9"/>
          </w:rPr>
          <w:t>WHO African region</w:t>
        </w:r>
      </w:hyperlink>
      <w:r>
        <w:rPr>
          <w:rStyle w:val="Strong"/>
          <w:rFonts w:cs="Arial"/>
          <w:color w:val="1A1A1A"/>
        </w:rPr>
        <w:t xml:space="preserve">, </w:t>
      </w:r>
      <w:hyperlink r:id="rId33" w:tgtFrame="_blank" w:history="1">
        <w:r w:rsidRPr="00202C75">
          <w:rPr>
            <w:rStyle w:val="Hyperlink"/>
            <w:rFonts w:cs="Arial"/>
            <w:color w:val="008DC9"/>
          </w:rPr>
          <w:t>WHO region of the Americas</w:t>
        </w:r>
      </w:hyperlink>
      <w:r>
        <w:rPr>
          <w:rStyle w:val="Strong"/>
          <w:rFonts w:cs="Arial"/>
          <w:color w:val="1A1A1A"/>
        </w:rPr>
        <w:t xml:space="preserve">, </w:t>
      </w:r>
      <w:hyperlink r:id="rId34" w:tgtFrame="_blank" w:history="1">
        <w:r w:rsidRPr="00202C75">
          <w:rPr>
            <w:rStyle w:val="Hyperlink"/>
            <w:rFonts w:cs="Arial"/>
            <w:color w:val="008DC9"/>
          </w:rPr>
          <w:t>WHO Eastern Mediterranean region</w:t>
        </w:r>
      </w:hyperlink>
      <w:r>
        <w:rPr>
          <w:rStyle w:val="Strong"/>
          <w:rFonts w:cs="Arial"/>
          <w:color w:val="1A1A1A"/>
        </w:rPr>
        <w:t xml:space="preserve">, </w:t>
      </w:r>
      <w:hyperlink r:id="rId35" w:tgtFrame="_blank" w:history="1">
        <w:r w:rsidRPr="00202C75">
          <w:rPr>
            <w:rStyle w:val="Hyperlink"/>
            <w:rFonts w:cs="Arial"/>
            <w:color w:val="008DC9"/>
          </w:rPr>
          <w:t>WHO European region</w:t>
        </w:r>
      </w:hyperlink>
      <w:r>
        <w:rPr>
          <w:rStyle w:val="Strong"/>
          <w:rFonts w:cs="Arial"/>
          <w:color w:val="1A1A1A"/>
        </w:rPr>
        <w:t xml:space="preserve">, </w:t>
      </w:r>
      <w:hyperlink r:id="rId36" w:tgtFrame="_blank" w:history="1">
        <w:r w:rsidRPr="00202C75">
          <w:rPr>
            <w:rStyle w:val="Hyperlink"/>
            <w:rFonts w:cs="Arial"/>
            <w:color w:val="008DC9"/>
          </w:rPr>
          <w:t>WHO South-East Asia region</w:t>
        </w:r>
      </w:hyperlink>
      <w:r>
        <w:rPr>
          <w:rStyle w:val="Strong"/>
          <w:rFonts w:cs="Arial"/>
          <w:color w:val="1A1A1A"/>
        </w:rPr>
        <w:t xml:space="preserve">, </w:t>
      </w:r>
      <w:hyperlink r:id="rId37" w:tgtFrame="_blank" w:history="1">
        <w:r w:rsidRPr="00202C75">
          <w:rPr>
            <w:rStyle w:val="Hyperlink"/>
            <w:rFonts w:cs="Arial"/>
            <w:color w:val="008DC9"/>
          </w:rPr>
          <w:t>WHO Western Pacific region</w:t>
        </w:r>
      </w:hyperlink>
    </w:p>
    <w:p w14:paraId="780882FE" w14:textId="5C7BE69E" w:rsidR="006075A6" w:rsidRPr="00140D67" w:rsidRDefault="00060C63" w:rsidP="006075A6">
      <w:pPr>
        <w:spacing w:after="240"/>
        <w:rPr>
          <w:rFonts w:cstheme="minorHAnsi"/>
        </w:rPr>
      </w:pPr>
      <w:r>
        <w:rPr>
          <w:rFonts w:cstheme="minorHAnsi"/>
        </w:rPr>
        <w:t xml:space="preserve">WHO. 2019.  </w:t>
      </w:r>
      <w:r w:rsidRPr="00B55263">
        <w:rPr>
          <w:rFonts w:cstheme="minorHAnsi"/>
        </w:rPr>
        <w:t>Thirteenth General Programme of Work, 2019–2023</w:t>
      </w:r>
      <w:r>
        <w:rPr>
          <w:rFonts w:cstheme="minorHAnsi"/>
        </w:rPr>
        <w:t xml:space="preserve">.  </w:t>
      </w:r>
      <w:r w:rsidRPr="00B55263">
        <w:rPr>
          <w:rFonts w:cstheme="minorHAnsi"/>
        </w:rPr>
        <w:t>Geneva: World Health Organization; WHO/PRP/18.1</w:t>
      </w:r>
      <w:r>
        <w:rPr>
          <w:rFonts w:cstheme="minorHAnsi"/>
        </w:rPr>
        <w:t xml:space="preserve">. </w:t>
      </w:r>
      <w:r w:rsidRPr="00B55263">
        <w:rPr>
          <w:rFonts w:cstheme="minorHAnsi"/>
        </w:rPr>
        <w:t>https://apps.who.int/iris/bitstream/handle/10665/324775/WHO-PRP-18.1-eng.pdf</w:t>
      </w:r>
    </w:p>
    <w:p w14:paraId="79964B86" w14:textId="28A92C80" w:rsidR="006075A6" w:rsidRPr="00586AC3" w:rsidRDefault="006075A6" w:rsidP="00357E59">
      <w:pPr>
        <w:pStyle w:val="Heading2"/>
      </w:pPr>
      <w:r w:rsidRPr="00586AC3">
        <w:t>Documents</w:t>
      </w:r>
      <w:r w:rsidR="00357E59" w:rsidRPr="00357E59">
        <w:t xml:space="preserve"> </w:t>
      </w:r>
      <w:r w:rsidR="00357E59" w:rsidRPr="00586AC3">
        <w:t>Internal</w:t>
      </w:r>
      <w:r w:rsidR="00357E59">
        <w:t xml:space="preserve"> to the </w:t>
      </w:r>
      <w:r w:rsidR="00357E59" w:rsidRPr="00586AC3">
        <w:t>Joint Programme</w:t>
      </w:r>
      <w:r w:rsidRPr="00586AC3">
        <w:t>:</w:t>
      </w:r>
    </w:p>
    <w:p w14:paraId="15DC3A42" w14:textId="77777777" w:rsidR="006075A6" w:rsidRPr="00140D67" w:rsidRDefault="006075A6" w:rsidP="006075A6"/>
    <w:p w14:paraId="3CB3C314" w14:textId="77777777" w:rsidR="006075A6" w:rsidRPr="00140D67" w:rsidRDefault="006075A6" w:rsidP="00357E59">
      <w:r w:rsidRPr="00140D67">
        <w:lastRenderedPageBreak/>
        <w:t>African Population and Health Research Center (APHRC) and the University of Ghana. 2022 (November) Capacity Development on Violence Against Women Prevalence Survey (</w:t>
      </w:r>
      <w:proofErr w:type="spellStart"/>
      <w:r w:rsidRPr="00140D67">
        <w:t>CaVAWPreS</w:t>
      </w:r>
      <w:proofErr w:type="spellEnd"/>
      <w:r w:rsidRPr="00140D67">
        <w:t>) in Eastern and Southern African Region Short Course:  Training Curriculum.</w:t>
      </w:r>
    </w:p>
    <w:p w14:paraId="574FAC95" w14:textId="77777777" w:rsidR="006075A6" w:rsidRPr="00140D67" w:rsidRDefault="006075A6" w:rsidP="00357E59"/>
    <w:p w14:paraId="25BA7CEE" w14:textId="77777777" w:rsidR="00060C63" w:rsidRPr="00140D67" w:rsidRDefault="00060C63" w:rsidP="00357E59">
      <w:pPr>
        <w:snapToGrid w:val="0"/>
        <w:spacing w:after="240"/>
      </w:pPr>
      <w:r>
        <w:rPr>
          <w:rFonts w:cstheme="minorHAnsi"/>
        </w:rPr>
        <w:t>Bloom ,</w:t>
      </w:r>
      <w:r w:rsidR="006075A6">
        <w:rPr>
          <w:rFonts w:cstheme="minorHAnsi"/>
        </w:rPr>
        <w:t xml:space="preserve"> Shelah S. </w:t>
      </w:r>
      <w:r>
        <w:rPr>
          <w:rFonts w:cstheme="minorHAnsi"/>
        </w:rPr>
        <w:t>in collaboration with the Joint Programme team at UN Women and WHO.</w:t>
      </w:r>
      <w:r>
        <w:t xml:space="preserve"> August 2021. </w:t>
      </w:r>
      <w:r w:rsidRPr="009C63BA">
        <w:rPr>
          <w:rFonts w:cstheme="minorHAnsi"/>
        </w:rPr>
        <w:t>UN Women and WHO</w:t>
      </w:r>
      <w:r>
        <w:rPr>
          <w:rFonts w:cstheme="minorHAnsi"/>
        </w:rPr>
        <w:t xml:space="preserve"> Global </w:t>
      </w:r>
      <w:r w:rsidRPr="009C63BA">
        <w:rPr>
          <w:rFonts w:cstheme="minorHAnsi"/>
        </w:rPr>
        <w:t>Joint programme on violence against women data</w:t>
      </w:r>
      <w:r>
        <w:rPr>
          <w:rFonts w:cstheme="minorHAnsi"/>
        </w:rPr>
        <w:t>.  Mid-term reflection Exercise.</w:t>
      </w:r>
    </w:p>
    <w:p w14:paraId="269CB390" w14:textId="7E578009" w:rsidR="006075A6" w:rsidRPr="00140D67" w:rsidRDefault="006075A6" w:rsidP="00357E59">
      <w:r w:rsidRPr="00140D67">
        <w:t>Gender Statistics Imperatives in Africa. Regional Workshop Concept Note (September 2022).</w:t>
      </w:r>
    </w:p>
    <w:p w14:paraId="64A15036" w14:textId="77777777" w:rsidR="006075A6" w:rsidRPr="00140D67" w:rsidRDefault="006075A6" w:rsidP="00357E59"/>
    <w:p w14:paraId="1B8F0A9A" w14:textId="77777777" w:rsidR="006075A6" w:rsidRDefault="006075A6" w:rsidP="00357E59">
      <w:r w:rsidRPr="00140D67">
        <w:t>Gender Statistics Imperatives in Africa. Joint AfDB-COMESA-PARIS21-UNECA-UN Women Regional Workshop on Gender Statistics 26-30 September Nairobi, Kenya</w:t>
      </w:r>
      <w:r>
        <w:t>.</w:t>
      </w:r>
    </w:p>
    <w:p w14:paraId="56C5307B" w14:textId="77777777" w:rsidR="006075A6" w:rsidRPr="00140D67" w:rsidRDefault="006075A6" w:rsidP="00357E59"/>
    <w:p w14:paraId="65E1C376" w14:textId="77777777" w:rsidR="006075A6" w:rsidRPr="00140D67" w:rsidRDefault="006075A6" w:rsidP="00357E59">
      <w:r w:rsidRPr="00140D67">
        <w:t>Terms of reference for Leaving No One Behind and Violence against Women: Data Collection Policy Paper Series (online violence</w:t>
      </w:r>
      <w:r>
        <w:t>, VAW and LGBTIQ+, VAW and migrants</w:t>
      </w:r>
      <w:r w:rsidRPr="00140D67">
        <w:t>)</w:t>
      </w:r>
    </w:p>
    <w:p w14:paraId="21146B79" w14:textId="77777777" w:rsidR="006075A6" w:rsidRPr="00140D67" w:rsidRDefault="006075A6" w:rsidP="00357E59"/>
    <w:p w14:paraId="276BC020" w14:textId="77777777" w:rsidR="006075A6" w:rsidRPr="00E837DC" w:rsidRDefault="006075A6" w:rsidP="00357E59">
      <w:pPr>
        <w:spacing w:after="120"/>
        <w:jc w:val="both"/>
        <w:rPr>
          <w:rFonts w:cstheme="minorHAnsi"/>
        </w:rPr>
      </w:pPr>
      <w:r w:rsidRPr="009C63BA">
        <w:rPr>
          <w:rFonts w:cstheme="minorHAnsi"/>
        </w:rPr>
        <w:t>UN Women and WHO.  Joint Programme on strengthening methodologies and measurement and building national capacities for violence against women data. Project document. 2018</w:t>
      </w:r>
      <w:r>
        <w:rPr>
          <w:rFonts w:cstheme="minorHAnsi"/>
        </w:rPr>
        <w:t>.</w:t>
      </w:r>
    </w:p>
    <w:p w14:paraId="6BB643D2" w14:textId="77777777" w:rsidR="006075A6" w:rsidRPr="00E837DC" w:rsidRDefault="006075A6" w:rsidP="00357E59">
      <w:pPr>
        <w:snapToGrid w:val="0"/>
        <w:spacing w:after="240"/>
      </w:pPr>
      <w:r w:rsidRPr="009C63BA">
        <w:rPr>
          <w:rFonts w:cstheme="minorHAnsi"/>
        </w:rPr>
        <w:t>UN Women and WHO. 2018 Annual Report: Joint programme on violence against women data.</w:t>
      </w:r>
    </w:p>
    <w:p w14:paraId="4A54B1F8" w14:textId="77777777" w:rsidR="006075A6" w:rsidRDefault="006075A6" w:rsidP="00357E59">
      <w:pPr>
        <w:spacing w:after="120"/>
        <w:jc w:val="both"/>
        <w:rPr>
          <w:rFonts w:cstheme="minorHAnsi"/>
        </w:rPr>
      </w:pPr>
      <w:r w:rsidRPr="009C63BA">
        <w:rPr>
          <w:rFonts w:cstheme="minorHAnsi"/>
        </w:rPr>
        <w:t>UN Women and WHO. 2019 Annual Report: Joint programme on violence against women data.</w:t>
      </w:r>
    </w:p>
    <w:p w14:paraId="2E3C597A" w14:textId="77777777" w:rsidR="006075A6" w:rsidRDefault="006075A6" w:rsidP="00357E59">
      <w:pPr>
        <w:spacing w:after="120"/>
        <w:jc w:val="both"/>
        <w:rPr>
          <w:rFonts w:cstheme="minorHAnsi"/>
        </w:rPr>
      </w:pPr>
      <w:r w:rsidRPr="009C63BA">
        <w:rPr>
          <w:rFonts w:cstheme="minorHAnsi"/>
        </w:rPr>
        <w:t>UN Women and WHO. 20</w:t>
      </w:r>
      <w:r>
        <w:rPr>
          <w:rFonts w:cstheme="minorHAnsi"/>
        </w:rPr>
        <w:t xml:space="preserve">20 </w:t>
      </w:r>
      <w:r w:rsidRPr="009C63BA">
        <w:rPr>
          <w:rFonts w:cstheme="minorHAnsi"/>
        </w:rPr>
        <w:t>Annual Report: Joint programme on violence against women data.</w:t>
      </w:r>
    </w:p>
    <w:p w14:paraId="51094FC1" w14:textId="6BE56966" w:rsidR="00357E59" w:rsidRDefault="006075A6" w:rsidP="00357E59">
      <w:pPr>
        <w:snapToGrid w:val="0"/>
        <w:spacing w:after="240"/>
      </w:pPr>
      <w:r w:rsidRPr="00140D67">
        <w:t>UN Women and WHO.  2021 Annual Report: Joint programme on violence against women data</w:t>
      </w:r>
      <w:r>
        <w:t>.</w:t>
      </w:r>
      <w:bookmarkStart w:id="352" w:name="_Toc139986052"/>
      <w:bookmarkStart w:id="353" w:name="_Toc140777657"/>
      <w:bookmarkStart w:id="354" w:name="_Toc140777812"/>
      <w:bookmarkStart w:id="355" w:name="_Toc140779604"/>
      <w:bookmarkStart w:id="356" w:name="_Toc140779823"/>
    </w:p>
    <w:p w14:paraId="1931EE84" w14:textId="77777777" w:rsidR="00357E59" w:rsidRPr="00140D67" w:rsidRDefault="00357E59" w:rsidP="00357E59">
      <w:pPr>
        <w:pStyle w:val="Heading3"/>
      </w:pPr>
      <w:r w:rsidRPr="00140D67">
        <w:t>Online and technology-facilitated violence against women and girls (VAWG)</w:t>
      </w:r>
    </w:p>
    <w:p w14:paraId="2B97F7F3" w14:textId="77777777" w:rsidR="00357E59" w:rsidRPr="00140D67" w:rsidRDefault="00357E59" w:rsidP="00357E59">
      <w:r w:rsidRPr="00140D67">
        <w:t>Concept Note (draft): Foundational Expert Group Meeting on Online and technology-facilitated violence against women and girls</w:t>
      </w:r>
    </w:p>
    <w:p w14:paraId="000FEF63" w14:textId="77777777" w:rsidR="00357E59" w:rsidRPr="00140D67" w:rsidRDefault="00357E59" w:rsidP="00357E59">
      <w:r w:rsidRPr="00140D67">
        <w:t>Agenda for EGM on Online and technology-facilitated violence against women and girls: Towards a common definition UN Women headquarters- New York, USA  15-16 November 2022</w:t>
      </w:r>
    </w:p>
    <w:p w14:paraId="7E5F4EBA" w14:textId="77777777" w:rsidR="00357E59" w:rsidRPr="00140D67" w:rsidRDefault="00357E59" w:rsidP="00357E59"/>
    <w:p w14:paraId="295C2464" w14:textId="77777777" w:rsidR="00357E59" w:rsidRPr="00140D67" w:rsidRDefault="00357E59" w:rsidP="00357E59">
      <w:pPr>
        <w:pStyle w:val="Heading3"/>
      </w:pPr>
      <w:r w:rsidRPr="00140D67">
        <w:t xml:space="preserve">VAW </w:t>
      </w:r>
      <w:r>
        <w:t>against</w:t>
      </w:r>
      <w:r w:rsidRPr="00140D67">
        <w:t xml:space="preserve"> women living with disabilities</w:t>
      </w:r>
    </w:p>
    <w:p w14:paraId="4EECEA51" w14:textId="77777777" w:rsidR="00357E59" w:rsidRDefault="00357E59" w:rsidP="00357E59">
      <w:r w:rsidRPr="00140D67">
        <w:t xml:space="preserve">Concept Note for Measuring disability and violence against women Expert meeting </w:t>
      </w:r>
      <w:r>
        <w:t xml:space="preserve"> </w:t>
      </w:r>
    </w:p>
    <w:p w14:paraId="71E60508" w14:textId="77777777" w:rsidR="00357E59" w:rsidRPr="00140D67" w:rsidRDefault="00357E59" w:rsidP="00357E59">
      <w:r w:rsidRPr="00140D67">
        <w:t>Agenda for Expert Meeting on VAW and Disability</w:t>
      </w:r>
    </w:p>
    <w:p w14:paraId="205BFB6B" w14:textId="77777777" w:rsidR="00357E59" w:rsidRPr="00140D67" w:rsidRDefault="00357E59" w:rsidP="00357E59">
      <w:r w:rsidRPr="00140D67">
        <w:t>Background Paper : Expert Meeting on VAW and Disability November 10-11, 2022  Geneva, Switzerland</w:t>
      </w:r>
    </w:p>
    <w:p w14:paraId="03C906ED" w14:textId="77777777" w:rsidR="00357E59" w:rsidRPr="00140D67" w:rsidRDefault="00357E59" w:rsidP="00357E59">
      <w:r w:rsidRPr="00140D67">
        <w:t>Gu</w:t>
      </w:r>
      <w:r>
        <w:t xml:space="preserve">iding </w:t>
      </w:r>
      <w:r w:rsidRPr="00140D67">
        <w:t xml:space="preserve"> questions for Expert Meeting on VAW and Disability</w:t>
      </w:r>
    </w:p>
    <w:p w14:paraId="521B5769" w14:textId="77777777" w:rsidR="00357E59" w:rsidRPr="00140D67" w:rsidRDefault="00357E59" w:rsidP="00357E59"/>
    <w:p w14:paraId="7DF54283" w14:textId="77777777" w:rsidR="00357E59" w:rsidRDefault="00357E59" w:rsidP="00357E59">
      <w:pPr>
        <w:pStyle w:val="Heading3"/>
      </w:pPr>
      <w:r>
        <w:t>Psychological Intimate Partner Violence</w:t>
      </w:r>
    </w:p>
    <w:p w14:paraId="4505A6F5" w14:textId="77777777" w:rsidR="00357E59" w:rsidRPr="00B219D6" w:rsidRDefault="00357E59" w:rsidP="00357E59">
      <w:r w:rsidRPr="00B219D6">
        <w:t>Agenda for Expert Meeting on psychological intimate partner violence</w:t>
      </w:r>
    </w:p>
    <w:p w14:paraId="04E2D927" w14:textId="77777777" w:rsidR="00357E59" w:rsidRPr="00B219D6" w:rsidRDefault="00357E59" w:rsidP="00357E59">
      <w:r w:rsidRPr="00B219D6">
        <w:t>Background Paper 1: Mapping and Overview of Survey Instruments on Psychological Intimate Partner Violence</w:t>
      </w:r>
    </w:p>
    <w:p w14:paraId="0DB15FF9" w14:textId="77777777" w:rsidR="00357E59" w:rsidRPr="00B219D6" w:rsidRDefault="00357E59" w:rsidP="00357E59">
      <w:r w:rsidRPr="00B219D6">
        <w:t>Background Paper 2: Patterns of Women's Exposure to Psychological Violence: A Global Examination of Demographic and Health Data from Low- and Middle</w:t>
      </w:r>
      <w:r>
        <w:t xml:space="preserve"> </w:t>
      </w:r>
      <w:r w:rsidRPr="00B219D6">
        <w:t>Income Countries</w:t>
      </w:r>
    </w:p>
    <w:p w14:paraId="68BB8CC6" w14:textId="77777777" w:rsidR="00357E59" w:rsidRPr="00B219D6" w:rsidRDefault="00357E59" w:rsidP="00357E59">
      <w:r w:rsidRPr="00B219D6">
        <w:t>Guiding questions for Expert Meeting on psychological intimate partner violence</w:t>
      </w:r>
    </w:p>
    <w:p w14:paraId="7E148668" w14:textId="77777777" w:rsidR="00357E59" w:rsidRPr="00B219D6" w:rsidRDefault="00357E59" w:rsidP="00357E59">
      <w:pPr>
        <w:rPr>
          <w:b/>
          <w:bCs/>
        </w:rPr>
      </w:pPr>
    </w:p>
    <w:p w14:paraId="747534FF" w14:textId="77777777" w:rsidR="00357E59" w:rsidRPr="00140D67" w:rsidRDefault="00357E59" w:rsidP="00357E59">
      <w:pPr>
        <w:pStyle w:val="Heading3"/>
      </w:pPr>
      <w:r w:rsidRPr="00140D67">
        <w:t>Ethical Guidance for VAW research</w:t>
      </w:r>
    </w:p>
    <w:p w14:paraId="4F7F0629" w14:textId="77777777" w:rsidR="00357E59" w:rsidRDefault="00357E59" w:rsidP="00357E59">
      <w:r w:rsidRPr="00140D67">
        <w:t>Concept Note for Expert Meeting: Re-visiting safety and ethical recommendations for in-person and remote research VAW Geneva, Switzerland July 2022</w:t>
      </w:r>
    </w:p>
    <w:p w14:paraId="571C1F8C" w14:textId="77777777" w:rsidR="00357E59" w:rsidRPr="00140D67" w:rsidRDefault="00357E59" w:rsidP="00357E59">
      <w:r w:rsidRPr="00140D67">
        <w:t xml:space="preserve">Draft Agenda: Expert Meeting: Re-visiting safety and ethical recommendations for in-person and remote research VAW </w:t>
      </w:r>
    </w:p>
    <w:p w14:paraId="6CF310BA" w14:textId="77777777" w:rsidR="00357E59" w:rsidRPr="00140D67" w:rsidRDefault="00357E59" w:rsidP="00357E59">
      <w:r w:rsidRPr="00140D67">
        <w:t>Background paper on Ethics and Remote Surveys on VAW, Expert Meeting: Re-visiting safety and ethical recommendations for in- person and remote research VAW</w:t>
      </w:r>
    </w:p>
    <w:p w14:paraId="43D5ABBA" w14:textId="77777777" w:rsidR="00357E59" w:rsidRPr="00140D67" w:rsidRDefault="00357E59" w:rsidP="00357E59">
      <w:r w:rsidRPr="00140D67">
        <w:t>Annex 1. Summary of recommendations for ethical research into VAWG from existing guidance.</w:t>
      </w:r>
    </w:p>
    <w:p w14:paraId="2FE8093F" w14:textId="0660F7A6" w:rsidR="006D3959" w:rsidRPr="00357E59" w:rsidRDefault="006D3959" w:rsidP="00357E59">
      <w:pPr>
        <w:snapToGrid w:val="0"/>
        <w:spacing w:after="240"/>
      </w:pPr>
      <w:r>
        <w:lastRenderedPageBreak/>
        <w:br w:type="page"/>
      </w:r>
    </w:p>
    <w:p w14:paraId="41775A7E" w14:textId="37C8DD8C" w:rsidR="005C07CC" w:rsidRDefault="005C07CC" w:rsidP="005C07CC">
      <w:pPr>
        <w:pStyle w:val="Heading1"/>
      </w:pPr>
      <w:bookmarkStart w:id="357" w:name="_Toc144244637"/>
      <w:bookmarkStart w:id="358" w:name="_Toc144244740"/>
      <w:r>
        <w:lastRenderedPageBreak/>
        <w:t>Annex 1: Interview Participants</w:t>
      </w:r>
      <w:bookmarkEnd w:id="352"/>
      <w:bookmarkEnd w:id="353"/>
      <w:bookmarkEnd w:id="354"/>
      <w:bookmarkEnd w:id="355"/>
      <w:bookmarkEnd w:id="356"/>
      <w:bookmarkEnd w:id="357"/>
      <w:bookmarkEnd w:id="358"/>
    </w:p>
    <w:p w14:paraId="1AD75C4E" w14:textId="77777777" w:rsidR="005C07CC" w:rsidRDefault="005C07CC" w:rsidP="005C07CC"/>
    <w:p w14:paraId="52FCEF95" w14:textId="77777777" w:rsidR="005C07CC" w:rsidRPr="00140D67" w:rsidRDefault="005C07CC" w:rsidP="005C07CC"/>
    <w:tbl>
      <w:tblPr>
        <w:tblStyle w:val="TableGrid"/>
        <w:tblW w:w="9715" w:type="dxa"/>
        <w:tblLook w:val="04A0" w:firstRow="1" w:lastRow="0" w:firstColumn="1" w:lastColumn="0" w:noHBand="0" w:noVBand="1"/>
      </w:tblPr>
      <w:tblGrid>
        <w:gridCol w:w="1885"/>
        <w:gridCol w:w="2970"/>
        <w:gridCol w:w="4860"/>
      </w:tblGrid>
      <w:tr w:rsidR="00B24E68" w:rsidRPr="00140D67" w14:paraId="52C3E8F9" w14:textId="77777777" w:rsidTr="00B24E68">
        <w:trPr>
          <w:trHeight w:val="380"/>
        </w:trPr>
        <w:tc>
          <w:tcPr>
            <w:tcW w:w="1885" w:type="dxa"/>
            <w:tcBorders>
              <w:right w:val="nil"/>
            </w:tcBorders>
            <w:shd w:val="clear" w:color="auto" w:fill="2F5496" w:themeFill="accent1" w:themeFillShade="BF"/>
            <w:noWrap/>
            <w:hideMark/>
          </w:tcPr>
          <w:p w14:paraId="4C7FF966" w14:textId="77777777" w:rsidR="00B24E68" w:rsidRPr="00140D67" w:rsidRDefault="00B24E68" w:rsidP="002C18FB">
            <w:pPr>
              <w:rPr>
                <w:b/>
                <w:bCs/>
                <w:color w:val="FFFFFF" w:themeColor="background1"/>
                <w:sz w:val="20"/>
                <w:szCs w:val="20"/>
              </w:rPr>
            </w:pPr>
            <w:r w:rsidRPr="00140D67">
              <w:rPr>
                <w:b/>
                <w:bCs/>
                <w:color w:val="FFFFFF" w:themeColor="background1"/>
                <w:sz w:val="20"/>
                <w:szCs w:val="20"/>
              </w:rPr>
              <w:t>Respondent  Type</w:t>
            </w:r>
          </w:p>
        </w:tc>
        <w:tc>
          <w:tcPr>
            <w:tcW w:w="2970" w:type="dxa"/>
            <w:tcBorders>
              <w:left w:val="nil"/>
              <w:right w:val="nil"/>
            </w:tcBorders>
            <w:shd w:val="clear" w:color="auto" w:fill="2F5496" w:themeFill="accent1" w:themeFillShade="BF"/>
            <w:noWrap/>
            <w:hideMark/>
          </w:tcPr>
          <w:p w14:paraId="648FA8D3" w14:textId="77777777" w:rsidR="00B24E68" w:rsidRPr="00140D67" w:rsidRDefault="00B24E68" w:rsidP="002C18FB">
            <w:pPr>
              <w:rPr>
                <w:b/>
                <w:bCs/>
                <w:color w:val="FFFFFF" w:themeColor="background1"/>
                <w:sz w:val="20"/>
                <w:szCs w:val="20"/>
              </w:rPr>
            </w:pPr>
            <w:r w:rsidRPr="00140D67">
              <w:rPr>
                <w:b/>
                <w:bCs/>
                <w:color w:val="FFFFFF" w:themeColor="background1"/>
                <w:sz w:val="20"/>
                <w:szCs w:val="20"/>
              </w:rPr>
              <w:t>Name of Organization</w:t>
            </w:r>
          </w:p>
        </w:tc>
        <w:tc>
          <w:tcPr>
            <w:tcW w:w="4860" w:type="dxa"/>
            <w:tcBorders>
              <w:left w:val="nil"/>
            </w:tcBorders>
            <w:shd w:val="clear" w:color="auto" w:fill="2F5496" w:themeFill="accent1" w:themeFillShade="BF"/>
            <w:noWrap/>
            <w:hideMark/>
          </w:tcPr>
          <w:p w14:paraId="74BB5BF6" w14:textId="77777777" w:rsidR="00B24E68" w:rsidRPr="00140D67" w:rsidRDefault="00B24E68" w:rsidP="002C18FB">
            <w:pPr>
              <w:rPr>
                <w:b/>
                <w:bCs/>
                <w:color w:val="FFFFFF" w:themeColor="background1"/>
                <w:sz w:val="20"/>
                <w:szCs w:val="20"/>
              </w:rPr>
            </w:pPr>
            <w:r w:rsidRPr="00140D67">
              <w:rPr>
                <w:b/>
                <w:bCs/>
                <w:color w:val="FFFFFF" w:themeColor="background1"/>
                <w:sz w:val="20"/>
                <w:szCs w:val="20"/>
              </w:rPr>
              <w:t>Link with JP  work</w:t>
            </w:r>
          </w:p>
        </w:tc>
      </w:tr>
      <w:tr w:rsidR="00B24E68" w:rsidRPr="00140D67" w14:paraId="2F297C08" w14:textId="77777777" w:rsidTr="00B24E68">
        <w:trPr>
          <w:trHeight w:val="380"/>
        </w:trPr>
        <w:tc>
          <w:tcPr>
            <w:tcW w:w="1885" w:type="dxa"/>
            <w:tcBorders>
              <w:right w:val="nil"/>
            </w:tcBorders>
            <w:shd w:val="clear" w:color="auto" w:fill="FFF2CC" w:themeFill="accent4" w:themeFillTint="33"/>
            <w:noWrap/>
            <w:hideMark/>
          </w:tcPr>
          <w:p w14:paraId="40CD74FE"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FFF2CC" w:themeFill="accent4" w:themeFillTint="33"/>
            <w:noWrap/>
            <w:hideMark/>
          </w:tcPr>
          <w:p w14:paraId="250E1AA1" w14:textId="77777777" w:rsidR="00B24E68" w:rsidRPr="00140D67" w:rsidRDefault="00B24E68" w:rsidP="002C18FB">
            <w:pPr>
              <w:rPr>
                <w:sz w:val="20"/>
                <w:szCs w:val="20"/>
              </w:rPr>
            </w:pPr>
            <w:r w:rsidRPr="00140D67">
              <w:rPr>
                <w:sz w:val="20"/>
                <w:szCs w:val="20"/>
              </w:rPr>
              <w:t>UN Women HQ</w:t>
            </w:r>
          </w:p>
        </w:tc>
        <w:tc>
          <w:tcPr>
            <w:tcW w:w="4860" w:type="dxa"/>
            <w:tcBorders>
              <w:left w:val="nil"/>
            </w:tcBorders>
            <w:shd w:val="clear" w:color="auto" w:fill="FFF2CC" w:themeFill="accent4" w:themeFillTint="33"/>
            <w:noWrap/>
            <w:hideMark/>
          </w:tcPr>
          <w:p w14:paraId="56DB1E62" w14:textId="77777777" w:rsidR="00B24E68" w:rsidRPr="00140D67" w:rsidRDefault="00B24E68" w:rsidP="002C18FB">
            <w:pPr>
              <w:rPr>
                <w:sz w:val="20"/>
                <w:szCs w:val="20"/>
              </w:rPr>
            </w:pPr>
            <w:r w:rsidRPr="00140D67">
              <w:rPr>
                <w:sz w:val="20"/>
                <w:szCs w:val="20"/>
              </w:rPr>
              <w:t xml:space="preserve">Joint Programme VAW Data </w:t>
            </w:r>
          </w:p>
        </w:tc>
      </w:tr>
      <w:tr w:rsidR="00B24E68" w:rsidRPr="00140D67" w14:paraId="677904F9" w14:textId="77777777" w:rsidTr="00B24E68">
        <w:trPr>
          <w:trHeight w:val="380"/>
        </w:trPr>
        <w:tc>
          <w:tcPr>
            <w:tcW w:w="1885" w:type="dxa"/>
            <w:tcBorders>
              <w:right w:val="nil"/>
            </w:tcBorders>
            <w:shd w:val="clear" w:color="auto" w:fill="D9E2F3" w:themeFill="accent1" w:themeFillTint="33"/>
            <w:noWrap/>
            <w:hideMark/>
          </w:tcPr>
          <w:p w14:paraId="6587FDFE"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D9E2F3" w:themeFill="accent1" w:themeFillTint="33"/>
            <w:noWrap/>
            <w:hideMark/>
          </w:tcPr>
          <w:p w14:paraId="2D27F73B" w14:textId="77777777" w:rsidR="00B24E68" w:rsidRPr="00140D67" w:rsidRDefault="00B24E68" w:rsidP="002C18FB">
            <w:pPr>
              <w:rPr>
                <w:sz w:val="20"/>
                <w:szCs w:val="20"/>
              </w:rPr>
            </w:pPr>
            <w:r w:rsidRPr="00140D67">
              <w:rPr>
                <w:sz w:val="20"/>
                <w:szCs w:val="20"/>
              </w:rPr>
              <w:t>UN Women HQ</w:t>
            </w:r>
          </w:p>
        </w:tc>
        <w:tc>
          <w:tcPr>
            <w:tcW w:w="4860" w:type="dxa"/>
            <w:tcBorders>
              <w:left w:val="nil"/>
            </w:tcBorders>
            <w:shd w:val="clear" w:color="auto" w:fill="D9E2F3" w:themeFill="accent1" w:themeFillTint="33"/>
            <w:noWrap/>
            <w:hideMark/>
          </w:tcPr>
          <w:p w14:paraId="652C16F1" w14:textId="77777777" w:rsidR="00B24E68" w:rsidRPr="00140D67" w:rsidRDefault="00B24E68" w:rsidP="002C18FB">
            <w:pPr>
              <w:rPr>
                <w:sz w:val="20"/>
                <w:szCs w:val="20"/>
              </w:rPr>
            </w:pPr>
            <w:r w:rsidRPr="00140D67">
              <w:rPr>
                <w:sz w:val="20"/>
                <w:szCs w:val="20"/>
              </w:rPr>
              <w:t xml:space="preserve">Joint Programme VAW Data </w:t>
            </w:r>
          </w:p>
        </w:tc>
      </w:tr>
      <w:tr w:rsidR="00B24E68" w:rsidRPr="00140D67" w14:paraId="7D9AEF32" w14:textId="77777777" w:rsidTr="00B24E68">
        <w:trPr>
          <w:trHeight w:val="380"/>
        </w:trPr>
        <w:tc>
          <w:tcPr>
            <w:tcW w:w="1885" w:type="dxa"/>
            <w:tcBorders>
              <w:right w:val="nil"/>
            </w:tcBorders>
            <w:shd w:val="clear" w:color="auto" w:fill="FFF2CC" w:themeFill="accent4" w:themeFillTint="33"/>
            <w:noWrap/>
            <w:hideMark/>
          </w:tcPr>
          <w:p w14:paraId="28C0B41A"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FFF2CC" w:themeFill="accent4" w:themeFillTint="33"/>
            <w:noWrap/>
            <w:hideMark/>
          </w:tcPr>
          <w:p w14:paraId="03CA15A7" w14:textId="77777777" w:rsidR="00B24E68" w:rsidRPr="00140D67" w:rsidRDefault="00B24E68" w:rsidP="002C18FB">
            <w:pPr>
              <w:rPr>
                <w:sz w:val="20"/>
                <w:szCs w:val="20"/>
              </w:rPr>
            </w:pPr>
            <w:r w:rsidRPr="00140D67">
              <w:rPr>
                <w:sz w:val="20"/>
                <w:szCs w:val="20"/>
              </w:rPr>
              <w:t>WHO HQ</w:t>
            </w:r>
          </w:p>
        </w:tc>
        <w:tc>
          <w:tcPr>
            <w:tcW w:w="4860" w:type="dxa"/>
            <w:tcBorders>
              <w:left w:val="nil"/>
            </w:tcBorders>
            <w:shd w:val="clear" w:color="auto" w:fill="FFF2CC" w:themeFill="accent4" w:themeFillTint="33"/>
            <w:noWrap/>
            <w:hideMark/>
          </w:tcPr>
          <w:p w14:paraId="65FEDE16" w14:textId="77777777" w:rsidR="00B24E68" w:rsidRPr="00140D67" w:rsidRDefault="00B24E68" w:rsidP="002C18FB">
            <w:pPr>
              <w:rPr>
                <w:sz w:val="20"/>
                <w:szCs w:val="20"/>
              </w:rPr>
            </w:pPr>
            <w:r w:rsidRPr="00140D67">
              <w:rPr>
                <w:sz w:val="20"/>
                <w:szCs w:val="20"/>
              </w:rPr>
              <w:t xml:space="preserve">Joint Programme VAW Data </w:t>
            </w:r>
          </w:p>
        </w:tc>
      </w:tr>
      <w:tr w:rsidR="00B24E68" w:rsidRPr="00140D67" w14:paraId="6FAC7109" w14:textId="77777777" w:rsidTr="00B24E68">
        <w:trPr>
          <w:trHeight w:val="380"/>
        </w:trPr>
        <w:tc>
          <w:tcPr>
            <w:tcW w:w="1885" w:type="dxa"/>
            <w:tcBorders>
              <w:right w:val="nil"/>
            </w:tcBorders>
            <w:shd w:val="clear" w:color="auto" w:fill="D9E2F3" w:themeFill="accent1" w:themeFillTint="33"/>
            <w:noWrap/>
            <w:hideMark/>
          </w:tcPr>
          <w:p w14:paraId="3BD73F02"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D9E2F3" w:themeFill="accent1" w:themeFillTint="33"/>
            <w:noWrap/>
            <w:hideMark/>
          </w:tcPr>
          <w:p w14:paraId="4B991481" w14:textId="77777777" w:rsidR="00B24E68" w:rsidRPr="00140D67" w:rsidRDefault="00B24E68" w:rsidP="002C18FB">
            <w:pPr>
              <w:rPr>
                <w:sz w:val="20"/>
                <w:szCs w:val="20"/>
              </w:rPr>
            </w:pPr>
            <w:r w:rsidRPr="00140D67">
              <w:rPr>
                <w:sz w:val="20"/>
                <w:szCs w:val="20"/>
              </w:rPr>
              <w:t>WHO HQ</w:t>
            </w:r>
          </w:p>
        </w:tc>
        <w:tc>
          <w:tcPr>
            <w:tcW w:w="4860" w:type="dxa"/>
            <w:tcBorders>
              <w:left w:val="nil"/>
            </w:tcBorders>
            <w:shd w:val="clear" w:color="auto" w:fill="D9E2F3" w:themeFill="accent1" w:themeFillTint="33"/>
            <w:noWrap/>
            <w:hideMark/>
          </w:tcPr>
          <w:p w14:paraId="096480C3" w14:textId="77777777" w:rsidR="00B24E68" w:rsidRPr="00140D67" w:rsidRDefault="00B24E68" w:rsidP="002C18FB">
            <w:pPr>
              <w:rPr>
                <w:sz w:val="20"/>
                <w:szCs w:val="20"/>
              </w:rPr>
            </w:pPr>
            <w:r w:rsidRPr="00140D67">
              <w:rPr>
                <w:sz w:val="20"/>
                <w:szCs w:val="20"/>
              </w:rPr>
              <w:t xml:space="preserve">Joint Programme VAW Data </w:t>
            </w:r>
          </w:p>
        </w:tc>
      </w:tr>
      <w:tr w:rsidR="00B24E68" w:rsidRPr="00140D67" w14:paraId="640C7F4D" w14:textId="77777777" w:rsidTr="00B24E68">
        <w:trPr>
          <w:trHeight w:val="380"/>
        </w:trPr>
        <w:tc>
          <w:tcPr>
            <w:tcW w:w="1885" w:type="dxa"/>
            <w:tcBorders>
              <w:right w:val="nil"/>
            </w:tcBorders>
            <w:shd w:val="clear" w:color="auto" w:fill="FFF2CC" w:themeFill="accent4" w:themeFillTint="33"/>
            <w:noWrap/>
            <w:hideMark/>
          </w:tcPr>
          <w:p w14:paraId="457948F3"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FFF2CC" w:themeFill="accent4" w:themeFillTint="33"/>
            <w:noWrap/>
            <w:hideMark/>
          </w:tcPr>
          <w:p w14:paraId="58F074A8" w14:textId="77777777" w:rsidR="00B24E68" w:rsidRPr="00140D67" w:rsidRDefault="00B24E68" w:rsidP="002C18FB">
            <w:pPr>
              <w:rPr>
                <w:sz w:val="20"/>
                <w:szCs w:val="20"/>
              </w:rPr>
            </w:pPr>
            <w:r w:rsidRPr="00140D67">
              <w:rPr>
                <w:sz w:val="20"/>
                <w:szCs w:val="20"/>
              </w:rPr>
              <w:t>UN Women HQ</w:t>
            </w:r>
          </w:p>
        </w:tc>
        <w:tc>
          <w:tcPr>
            <w:tcW w:w="4860" w:type="dxa"/>
            <w:tcBorders>
              <w:left w:val="nil"/>
            </w:tcBorders>
            <w:shd w:val="clear" w:color="auto" w:fill="FFF2CC" w:themeFill="accent4" w:themeFillTint="33"/>
            <w:noWrap/>
            <w:hideMark/>
          </w:tcPr>
          <w:p w14:paraId="0628BDF8" w14:textId="77777777" w:rsidR="00B24E68" w:rsidRPr="00140D67" w:rsidRDefault="00B24E68" w:rsidP="002C18FB">
            <w:pPr>
              <w:rPr>
                <w:sz w:val="20"/>
                <w:szCs w:val="20"/>
              </w:rPr>
            </w:pPr>
            <w:r w:rsidRPr="00140D67">
              <w:rPr>
                <w:sz w:val="20"/>
                <w:szCs w:val="20"/>
              </w:rPr>
              <w:t>Women Count HQ</w:t>
            </w:r>
          </w:p>
        </w:tc>
      </w:tr>
      <w:tr w:rsidR="00B24E68" w:rsidRPr="00140D67" w14:paraId="4A44683E" w14:textId="77777777" w:rsidTr="00B24E68">
        <w:trPr>
          <w:trHeight w:val="380"/>
        </w:trPr>
        <w:tc>
          <w:tcPr>
            <w:tcW w:w="1885" w:type="dxa"/>
            <w:tcBorders>
              <w:right w:val="nil"/>
            </w:tcBorders>
            <w:shd w:val="clear" w:color="auto" w:fill="D5DCE4" w:themeFill="text2" w:themeFillTint="33"/>
            <w:noWrap/>
            <w:hideMark/>
          </w:tcPr>
          <w:p w14:paraId="4E7C8D41"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D5DCE4" w:themeFill="text2" w:themeFillTint="33"/>
            <w:noWrap/>
            <w:hideMark/>
          </w:tcPr>
          <w:p w14:paraId="1B43E01D" w14:textId="77777777" w:rsidR="00B24E68" w:rsidRPr="00140D67" w:rsidRDefault="00B24E68" w:rsidP="002C18FB">
            <w:pPr>
              <w:rPr>
                <w:sz w:val="20"/>
                <w:szCs w:val="20"/>
              </w:rPr>
            </w:pPr>
            <w:r w:rsidRPr="00140D67">
              <w:rPr>
                <w:sz w:val="20"/>
                <w:szCs w:val="20"/>
              </w:rPr>
              <w:t>UN Women HQ</w:t>
            </w:r>
          </w:p>
        </w:tc>
        <w:tc>
          <w:tcPr>
            <w:tcW w:w="4860" w:type="dxa"/>
            <w:tcBorders>
              <w:left w:val="nil"/>
            </w:tcBorders>
            <w:shd w:val="clear" w:color="auto" w:fill="D5DCE4" w:themeFill="text2" w:themeFillTint="33"/>
            <w:noWrap/>
            <w:hideMark/>
          </w:tcPr>
          <w:p w14:paraId="21014F1A" w14:textId="77777777" w:rsidR="00B24E68" w:rsidRPr="00140D67" w:rsidRDefault="00B24E68" w:rsidP="002C18FB">
            <w:pPr>
              <w:rPr>
                <w:sz w:val="20"/>
                <w:szCs w:val="20"/>
              </w:rPr>
            </w:pPr>
            <w:r w:rsidRPr="00140D67">
              <w:rPr>
                <w:sz w:val="20"/>
                <w:szCs w:val="20"/>
              </w:rPr>
              <w:t>Women Count  HQ</w:t>
            </w:r>
          </w:p>
        </w:tc>
      </w:tr>
      <w:tr w:rsidR="00B24E68" w:rsidRPr="00140D67" w14:paraId="33BE5920" w14:textId="77777777" w:rsidTr="00B24E68">
        <w:trPr>
          <w:trHeight w:val="380"/>
        </w:trPr>
        <w:tc>
          <w:tcPr>
            <w:tcW w:w="1885" w:type="dxa"/>
            <w:tcBorders>
              <w:right w:val="nil"/>
            </w:tcBorders>
            <w:shd w:val="clear" w:color="auto" w:fill="FFF2CC" w:themeFill="accent4" w:themeFillTint="33"/>
            <w:noWrap/>
            <w:hideMark/>
          </w:tcPr>
          <w:p w14:paraId="3D5FFD86"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FFF2CC" w:themeFill="accent4" w:themeFillTint="33"/>
            <w:noWrap/>
            <w:hideMark/>
          </w:tcPr>
          <w:p w14:paraId="268DBFD8" w14:textId="77777777" w:rsidR="00B24E68" w:rsidRPr="00140D67" w:rsidRDefault="00B24E68" w:rsidP="002C18FB">
            <w:pPr>
              <w:rPr>
                <w:sz w:val="20"/>
                <w:szCs w:val="20"/>
              </w:rPr>
            </w:pPr>
            <w:r w:rsidRPr="00140D67">
              <w:rPr>
                <w:sz w:val="20"/>
                <w:szCs w:val="20"/>
              </w:rPr>
              <w:t>UN Women RO</w:t>
            </w:r>
          </w:p>
        </w:tc>
        <w:tc>
          <w:tcPr>
            <w:tcW w:w="4860" w:type="dxa"/>
            <w:tcBorders>
              <w:left w:val="nil"/>
            </w:tcBorders>
            <w:shd w:val="clear" w:color="auto" w:fill="FFF2CC" w:themeFill="accent4" w:themeFillTint="33"/>
            <w:noWrap/>
            <w:hideMark/>
          </w:tcPr>
          <w:p w14:paraId="19A03FDA" w14:textId="77777777" w:rsidR="00B24E68" w:rsidRPr="00140D67" w:rsidRDefault="00B24E68" w:rsidP="002C18FB">
            <w:pPr>
              <w:rPr>
                <w:sz w:val="20"/>
                <w:szCs w:val="20"/>
              </w:rPr>
            </w:pPr>
            <w:r w:rsidRPr="00140D67">
              <w:rPr>
                <w:sz w:val="20"/>
                <w:szCs w:val="20"/>
              </w:rPr>
              <w:t xml:space="preserve">Women Count -ESARO </w:t>
            </w:r>
          </w:p>
        </w:tc>
      </w:tr>
      <w:tr w:rsidR="00B24E68" w:rsidRPr="00140D67" w14:paraId="50A8DEF4" w14:textId="77777777" w:rsidTr="00B24E68">
        <w:trPr>
          <w:trHeight w:val="380"/>
        </w:trPr>
        <w:tc>
          <w:tcPr>
            <w:tcW w:w="1885" w:type="dxa"/>
            <w:tcBorders>
              <w:right w:val="nil"/>
            </w:tcBorders>
            <w:shd w:val="clear" w:color="auto" w:fill="D9E2F3" w:themeFill="accent1" w:themeFillTint="33"/>
            <w:noWrap/>
            <w:hideMark/>
          </w:tcPr>
          <w:p w14:paraId="286DECAE"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D9E2F3" w:themeFill="accent1" w:themeFillTint="33"/>
            <w:noWrap/>
            <w:hideMark/>
          </w:tcPr>
          <w:p w14:paraId="1C1D90B3" w14:textId="77777777" w:rsidR="00B24E68" w:rsidRPr="00140D67" w:rsidRDefault="00B24E68" w:rsidP="002C18FB">
            <w:pPr>
              <w:rPr>
                <w:sz w:val="20"/>
                <w:szCs w:val="20"/>
              </w:rPr>
            </w:pPr>
            <w:r w:rsidRPr="00140D67">
              <w:rPr>
                <w:sz w:val="20"/>
                <w:szCs w:val="20"/>
              </w:rPr>
              <w:t>UN Women RO</w:t>
            </w:r>
          </w:p>
        </w:tc>
        <w:tc>
          <w:tcPr>
            <w:tcW w:w="4860" w:type="dxa"/>
            <w:tcBorders>
              <w:left w:val="nil"/>
            </w:tcBorders>
            <w:shd w:val="clear" w:color="auto" w:fill="D9E2F3" w:themeFill="accent1" w:themeFillTint="33"/>
            <w:noWrap/>
            <w:hideMark/>
          </w:tcPr>
          <w:p w14:paraId="313B729E" w14:textId="77777777" w:rsidR="00B24E68" w:rsidRPr="00140D67" w:rsidRDefault="00B24E68" w:rsidP="002C18FB">
            <w:pPr>
              <w:rPr>
                <w:sz w:val="20"/>
                <w:szCs w:val="20"/>
              </w:rPr>
            </w:pPr>
            <w:r w:rsidRPr="00140D67">
              <w:rPr>
                <w:sz w:val="20"/>
                <w:szCs w:val="20"/>
              </w:rPr>
              <w:t>Women Count -</w:t>
            </w:r>
            <w:r>
              <w:rPr>
                <w:sz w:val="20"/>
                <w:szCs w:val="20"/>
              </w:rPr>
              <w:t>East and Central Asia</w:t>
            </w:r>
            <w:r w:rsidRPr="00140D67">
              <w:rPr>
                <w:sz w:val="20"/>
                <w:szCs w:val="20"/>
              </w:rPr>
              <w:t xml:space="preserve"> </w:t>
            </w:r>
          </w:p>
        </w:tc>
      </w:tr>
      <w:tr w:rsidR="00B24E68" w:rsidRPr="00140D67" w14:paraId="7C339B23" w14:textId="77777777" w:rsidTr="00B24E68">
        <w:trPr>
          <w:trHeight w:val="380"/>
        </w:trPr>
        <w:tc>
          <w:tcPr>
            <w:tcW w:w="1885" w:type="dxa"/>
            <w:tcBorders>
              <w:right w:val="nil"/>
            </w:tcBorders>
            <w:shd w:val="clear" w:color="auto" w:fill="FFF2CC" w:themeFill="accent4" w:themeFillTint="33"/>
            <w:noWrap/>
            <w:hideMark/>
          </w:tcPr>
          <w:p w14:paraId="797E2262"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FFF2CC" w:themeFill="accent4" w:themeFillTint="33"/>
            <w:noWrap/>
            <w:hideMark/>
          </w:tcPr>
          <w:p w14:paraId="76FA1172" w14:textId="77777777" w:rsidR="00B24E68" w:rsidRPr="00140D67" w:rsidRDefault="00B24E68" w:rsidP="002C18FB">
            <w:pPr>
              <w:rPr>
                <w:sz w:val="20"/>
                <w:szCs w:val="20"/>
              </w:rPr>
            </w:pPr>
            <w:r w:rsidRPr="00140D67">
              <w:rPr>
                <w:sz w:val="20"/>
                <w:szCs w:val="20"/>
              </w:rPr>
              <w:t>UN Women RO</w:t>
            </w:r>
          </w:p>
        </w:tc>
        <w:tc>
          <w:tcPr>
            <w:tcW w:w="4860" w:type="dxa"/>
            <w:tcBorders>
              <w:left w:val="nil"/>
            </w:tcBorders>
            <w:shd w:val="clear" w:color="auto" w:fill="FFF2CC" w:themeFill="accent4" w:themeFillTint="33"/>
            <w:noWrap/>
            <w:hideMark/>
          </w:tcPr>
          <w:p w14:paraId="20266669" w14:textId="77777777" w:rsidR="00B24E68" w:rsidRPr="00140D67" w:rsidRDefault="00B24E68" w:rsidP="002C18FB">
            <w:pPr>
              <w:rPr>
                <w:sz w:val="20"/>
                <w:szCs w:val="20"/>
              </w:rPr>
            </w:pPr>
            <w:r w:rsidRPr="00140D67">
              <w:rPr>
                <w:sz w:val="20"/>
                <w:szCs w:val="20"/>
              </w:rPr>
              <w:t>EVAW Regional advisor -ESARO</w:t>
            </w:r>
          </w:p>
        </w:tc>
      </w:tr>
      <w:tr w:rsidR="00B24E68" w:rsidRPr="00140D67" w14:paraId="57BCFE57" w14:textId="77777777" w:rsidTr="00B24E68">
        <w:trPr>
          <w:trHeight w:val="380"/>
        </w:trPr>
        <w:tc>
          <w:tcPr>
            <w:tcW w:w="1885" w:type="dxa"/>
            <w:tcBorders>
              <w:right w:val="nil"/>
            </w:tcBorders>
            <w:shd w:val="clear" w:color="auto" w:fill="D9E2F3" w:themeFill="accent1" w:themeFillTint="33"/>
            <w:noWrap/>
            <w:hideMark/>
          </w:tcPr>
          <w:p w14:paraId="62D39B7A"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D9E2F3" w:themeFill="accent1" w:themeFillTint="33"/>
            <w:noWrap/>
            <w:hideMark/>
          </w:tcPr>
          <w:p w14:paraId="6B008AA2" w14:textId="77777777" w:rsidR="00B24E68" w:rsidRPr="00140D67" w:rsidRDefault="00B24E68" w:rsidP="002C18FB">
            <w:pPr>
              <w:rPr>
                <w:sz w:val="20"/>
                <w:szCs w:val="20"/>
              </w:rPr>
            </w:pPr>
            <w:r w:rsidRPr="00140D67">
              <w:rPr>
                <w:sz w:val="20"/>
                <w:szCs w:val="20"/>
              </w:rPr>
              <w:t>UN Women HQ</w:t>
            </w:r>
          </w:p>
        </w:tc>
        <w:tc>
          <w:tcPr>
            <w:tcW w:w="4860" w:type="dxa"/>
            <w:tcBorders>
              <w:left w:val="nil"/>
            </w:tcBorders>
            <w:shd w:val="clear" w:color="auto" w:fill="D9E2F3" w:themeFill="accent1" w:themeFillTint="33"/>
            <w:noWrap/>
            <w:hideMark/>
          </w:tcPr>
          <w:p w14:paraId="5CD44DE4" w14:textId="77777777" w:rsidR="00B24E68" w:rsidRPr="00140D67" w:rsidRDefault="00B24E68" w:rsidP="002C18FB">
            <w:pPr>
              <w:rPr>
                <w:sz w:val="20"/>
                <w:szCs w:val="20"/>
              </w:rPr>
            </w:pPr>
            <w:r w:rsidRPr="00140D67">
              <w:rPr>
                <w:sz w:val="20"/>
                <w:szCs w:val="20"/>
              </w:rPr>
              <w:t>EVAW Section Chief</w:t>
            </w:r>
          </w:p>
        </w:tc>
      </w:tr>
      <w:tr w:rsidR="00B24E68" w:rsidRPr="00140D67" w14:paraId="426EBA79" w14:textId="77777777" w:rsidTr="00B24E68">
        <w:trPr>
          <w:trHeight w:val="380"/>
        </w:trPr>
        <w:tc>
          <w:tcPr>
            <w:tcW w:w="1885" w:type="dxa"/>
            <w:tcBorders>
              <w:right w:val="nil"/>
            </w:tcBorders>
            <w:shd w:val="clear" w:color="auto" w:fill="FFF2CC" w:themeFill="accent4" w:themeFillTint="33"/>
            <w:noWrap/>
            <w:hideMark/>
          </w:tcPr>
          <w:p w14:paraId="087639A2"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FFF2CC" w:themeFill="accent4" w:themeFillTint="33"/>
            <w:noWrap/>
            <w:hideMark/>
          </w:tcPr>
          <w:p w14:paraId="3A8DB027" w14:textId="77777777" w:rsidR="00B24E68" w:rsidRPr="00140D67" w:rsidRDefault="00B24E68" w:rsidP="002C18FB">
            <w:pPr>
              <w:rPr>
                <w:sz w:val="20"/>
                <w:szCs w:val="20"/>
              </w:rPr>
            </w:pPr>
            <w:r w:rsidRPr="00140D67">
              <w:rPr>
                <w:sz w:val="20"/>
                <w:szCs w:val="20"/>
              </w:rPr>
              <w:t>UN Women HQ</w:t>
            </w:r>
          </w:p>
        </w:tc>
        <w:tc>
          <w:tcPr>
            <w:tcW w:w="4860" w:type="dxa"/>
            <w:tcBorders>
              <w:left w:val="nil"/>
            </w:tcBorders>
            <w:shd w:val="clear" w:color="auto" w:fill="FFF2CC" w:themeFill="accent4" w:themeFillTint="33"/>
            <w:noWrap/>
            <w:hideMark/>
          </w:tcPr>
          <w:p w14:paraId="1A36C6A0" w14:textId="77777777" w:rsidR="00B24E68" w:rsidRPr="00140D67" w:rsidRDefault="00B24E68" w:rsidP="002C18FB">
            <w:pPr>
              <w:rPr>
                <w:sz w:val="20"/>
                <w:szCs w:val="20"/>
              </w:rPr>
            </w:pPr>
            <w:r w:rsidRPr="00140D67">
              <w:rPr>
                <w:sz w:val="20"/>
                <w:szCs w:val="20"/>
              </w:rPr>
              <w:t>Donor relations FCDO</w:t>
            </w:r>
          </w:p>
        </w:tc>
      </w:tr>
      <w:tr w:rsidR="00B24E68" w:rsidRPr="00140D67" w14:paraId="7946C806" w14:textId="77777777" w:rsidTr="00B24E68">
        <w:trPr>
          <w:trHeight w:val="380"/>
        </w:trPr>
        <w:tc>
          <w:tcPr>
            <w:tcW w:w="1885" w:type="dxa"/>
            <w:tcBorders>
              <w:right w:val="nil"/>
            </w:tcBorders>
            <w:shd w:val="clear" w:color="auto" w:fill="D9E2F3" w:themeFill="accent1" w:themeFillTint="33"/>
            <w:noWrap/>
            <w:hideMark/>
          </w:tcPr>
          <w:p w14:paraId="2CF47F56"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D9E2F3" w:themeFill="accent1" w:themeFillTint="33"/>
            <w:noWrap/>
            <w:hideMark/>
          </w:tcPr>
          <w:p w14:paraId="3AC5D5BE" w14:textId="77777777" w:rsidR="00B24E68" w:rsidRPr="00140D67" w:rsidRDefault="00B24E68" w:rsidP="002C18FB">
            <w:pPr>
              <w:rPr>
                <w:sz w:val="20"/>
                <w:szCs w:val="20"/>
              </w:rPr>
            </w:pPr>
            <w:r w:rsidRPr="00140D67">
              <w:rPr>
                <w:sz w:val="20"/>
                <w:szCs w:val="20"/>
              </w:rPr>
              <w:t>UN Women HQ</w:t>
            </w:r>
          </w:p>
        </w:tc>
        <w:tc>
          <w:tcPr>
            <w:tcW w:w="4860" w:type="dxa"/>
            <w:tcBorders>
              <w:left w:val="nil"/>
            </w:tcBorders>
            <w:shd w:val="clear" w:color="auto" w:fill="D9E2F3" w:themeFill="accent1" w:themeFillTint="33"/>
            <w:noWrap/>
            <w:hideMark/>
          </w:tcPr>
          <w:p w14:paraId="3856E974" w14:textId="77777777" w:rsidR="00B24E68" w:rsidRPr="00140D67" w:rsidRDefault="00B24E68" w:rsidP="002C18FB">
            <w:pPr>
              <w:rPr>
                <w:sz w:val="20"/>
                <w:szCs w:val="20"/>
              </w:rPr>
            </w:pPr>
            <w:r w:rsidRPr="00140D67">
              <w:rPr>
                <w:sz w:val="20"/>
                <w:szCs w:val="20"/>
              </w:rPr>
              <w:t>Research and Data</w:t>
            </w:r>
          </w:p>
        </w:tc>
      </w:tr>
      <w:tr w:rsidR="00B24E68" w:rsidRPr="00140D67" w14:paraId="2D13D9CF" w14:textId="77777777" w:rsidTr="00B24E68">
        <w:trPr>
          <w:trHeight w:val="380"/>
        </w:trPr>
        <w:tc>
          <w:tcPr>
            <w:tcW w:w="1885" w:type="dxa"/>
            <w:tcBorders>
              <w:right w:val="nil"/>
            </w:tcBorders>
            <w:shd w:val="clear" w:color="auto" w:fill="FFF2CC" w:themeFill="accent4" w:themeFillTint="33"/>
            <w:noWrap/>
            <w:hideMark/>
          </w:tcPr>
          <w:p w14:paraId="2B7499EC"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FFF2CC" w:themeFill="accent4" w:themeFillTint="33"/>
            <w:noWrap/>
            <w:hideMark/>
          </w:tcPr>
          <w:p w14:paraId="3341C36F" w14:textId="77777777" w:rsidR="00B24E68" w:rsidRPr="00140D67" w:rsidRDefault="00B24E68" w:rsidP="002C18FB">
            <w:pPr>
              <w:rPr>
                <w:sz w:val="20"/>
                <w:szCs w:val="20"/>
              </w:rPr>
            </w:pPr>
            <w:r w:rsidRPr="00140D67">
              <w:rPr>
                <w:sz w:val="20"/>
                <w:szCs w:val="20"/>
              </w:rPr>
              <w:t>WHO HQ</w:t>
            </w:r>
          </w:p>
        </w:tc>
        <w:tc>
          <w:tcPr>
            <w:tcW w:w="4860" w:type="dxa"/>
            <w:tcBorders>
              <w:left w:val="nil"/>
            </w:tcBorders>
            <w:shd w:val="clear" w:color="auto" w:fill="FFF2CC" w:themeFill="accent4" w:themeFillTint="33"/>
            <w:noWrap/>
            <w:hideMark/>
          </w:tcPr>
          <w:p w14:paraId="1BA53CA2" w14:textId="77777777" w:rsidR="00B24E68" w:rsidRPr="00140D67" w:rsidRDefault="00B24E68" w:rsidP="002C18FB">
            <w:pPr>
              <w:rPr>
                <w:sz w:val="20"/>
                <w:szCs w:val="20"/>
              </w:rPr>
            </w:pPr>
            <w:r w:rsidRPr="00140D67">
              <w:rPr>
                <w:sz w:val="20"/>
                <w:szCs w:val="20"/>
              </w:rPr>
              <w:t>WHO DDI (Data Dept)</w:t>
            </w:r>
          </w:p>
        </w:tc>
      </w:tr>
      <w:tr w:rsidR="00B24E68" w:rsidRPr="00140D67" w14:paraId="358D7E48" w14:textId="77777777" w:rsidTr="00B24E68">
        <w:trPr>
          <w:trHeight w:val="380"/>
        </w:trPr>
        <w:tc>
          <w:tcPr>
            <w:tcW w:w="1885" w:type="dxa"/>
            <w:tcBorders>
              <w:right w:val="nil"/>
            </w:tcBorders>
            <w:shd w:val="clear" w:color="auto" w:fill="D9E2F3" w:themeFill="accent1" w:themeFillTint="33"/>
            <w:noWrap/>
            <w:hideMark/>
          </w:tcPr>
          <w:p w14:paraId="6D97B48F"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D9E2F3" w:themeFill="accent1" w:themeFillTint="33"/>
            <w:noWrap/>
            <w:hideMark/>
          </w:tcPr>
          <w:p w14:paraId="6FF6D466" w14:textId="77777777" w:rsidR="00B24E68" w:rsidRPr="00140D67" w:rsidRDefault="00B24E68" w:rsidP="002C18FB">
            <w:pPr>
              <w:rPr>
                <w:sz w:val="20"/>
                <w:szCs w:val="20"/>
              </w:rPr>
            </w:pPr>
            <w:r w:rsidRPr="00140D67">
              <w:rPr>
                <w:sz w:val="20"/>
                <w:szCs w:val="20"/>
              </w:rPr>
              <w:t>WHO HQ</w:t>
            </w:r>
          </w:p>
        </w:tc>
        <w:tc>
          <w:tcPr>
            <w:tcW w:w="4860" w:type="dxa"/>
            <w:tcBorders>
              <w:left w:val="nil"/>
            </w:tcBorders>
            <w:shd w:val="clear" w:color="auto" w:fill="D9E2F3" w:themeFill="accent1" w:themeFillTint="33"/>
            <w:noWrap/>
            <w:hideMark/>
          </w:tcPr>
          <w:p w14:paraId="7222A128" w14:textId="77777777" w:rsidR="00B24E68" w:rsidRPr="00140D67" w:rsidRDefault="00B24E68" w:rsidP="002C18FB">
            <w:pPr>
              <w:rPr>
                <w:sz w:val="20"/>
                <w:szCs w:val="20"/>
              </w:rPr>
            </w:pPr>
            <w:r w:rsidRPr="00140D67">
              <w:rPr>
                <w:sz w:val="20"/>
                <w:szCs w:val="20"/>
              </w:rPr>
              <w:t>Director  of  SRH</w:t>
            </w:r>
          </w:p>
        </w:tc>
      </w:tr>
      <w:tr w:rsidR="00B24E68" w:rsidRPr="00140D67" w14:paraId="52362C1C" w14:textId="77777777" w:rsidTr="00B24E68">
        <w:trPr>
          <w:trHeight w:val="380"/>
        </w:trPr>
        <w:tc>
          <w:tcPr>
            <w:tcW w:w="1885" w:type="dxa"/>
            <w:tcBorders>
              <w:right w:val="nil"/>
            </w:tcBorders>
            <w:shd w:val="clear" w:color="auto" w:fill="FFF2CC" w:themeFill="accent4" w:themeFillTint="33"/>
            <w:noWrap/>
            <w:hideMark/>
          </w:tcPr>
          <w:p w14:paraId="103268A6"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FFF2CC" w:themeFill="accent4" w:themeFillTint="33"/>
            <w:noWrap/>
            <w:hideMark/>
          </w:tcPr>
          <w:p w14:paraId="78E56FA2" w14:textId="77777777" w:rsidR="00B24E68" w:rsidRPr="00140D67" w:rsidRDefault="00B24E68" w:rsidP="002C18FB">
            <w:pPr>
              <w:rPr>
                <w:sz w:val="20"/>
                <w:szCs w:val="20"/>
              </w:rPr>
            </w:pPr>
            <w:r w:rsidRPr="00140D67">
              <w:rPr>
                <w:sz w:val="20"/>
                <w:szCs w:val="20"/>
              </w:rPr>
              <w:t>WHO HQ</w:t>
            </w:r>
          </w:p>
        </w:tc>
        <w:tc>
          <w:tcPr>
            <w:tcW w:w="4860" w:type="dxa"/>
            <w:tcBorders>
              <w:left w:val="nil"/>
            </w:tcBorders>
            <w:shd w:val="clear" w:color="auto" w:fill="FFF2CC" w:themeFill="accent4" w:themeFillTint="33"/>
            <w:noWrap/>
            <w:hideMark/>
          </w:tcPr>
          <w:p w14:paraId="1FC7E202" w14:textId="77777777" w:rsidR="00B24E68" w:rsidRPr="00140D67" w:rsidRDefault="00B24E68" w:rsidP="002C18FB">
            <w:pPr>
              <w:rPr>
                <w:sz w:val="20"/>
                <w:szCs w:val="20"/>
              </w:rPr>
            </w:pPr>
            <w:r w:rsidRPr="00140D67">
              <w:rPr>
                <w:sz w:val="20"/>
                <w:szCs w:val="20"/>
              </w:rPr>
              <w:t xml:space="preserve">Technical Officer </w:t>
            </w:r>
          </w:p>
        </w:tc>
      </w:tr>
      <w:tr w:rsidR="00B24E68" w:rsidRPr="00140D67" w14:paraId="52F35615" w14:textId="77777777" w:rsidTr="00B24E68">
        <w:trPr>
          <w:trHeight w:val="380"/>
        </w:trPr>
        <w:tc>
          <w:tcPr>
            <w:tcW w:w="1885" w:type="dxa"/>
            <w:tcBorders>
              <w:right w:val="nil"/>
            </w:tcBorders>
            <w:shd w:val="clear" w:color="auto" w:fill="D9E2F3" w:themeFill="accent1" w:themeFillTint="33"/>
            <w:noWrap/>
            <w:hideMark/>
          </w:tcPr>
          <w:p w14:paraId="03470FA8"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D9E2F3" w:themeFill="accent1" w:themeFillTint="33"/>
            <w:noWrap/>
            <w:hideMark/>
          </w:tcPr>
          <w:p w14:paraId="58305F92" w14:textId="77777777" w:rsidR="00B24E68" w:rsidRPr="00140D67" w:rsidRDefault="00B24E68" w:rsidP="002C18FB">
            <w:pPr>
              <w:rPr>
                <w:sz w:val="20"/>
                <w:szCs w:val="20"/>
              </w:rPr>
            </w:pPr>
            <w:r w:rsidRPr="00140D67">
              <w:rPr>
                <w:sz w:val="20"/>
                <w:szCs w:val="20"/>
              </w:rPr>
              <w:t>WHO HQ</w:t>
            </w:r>
          </w:p>
        </w:tc>
        <w:tc>
          <w:tcPr>
            <w:tcW w:w="4860" w:type="dxa"/>
            <w:tcBorders>
              <w:left w:val="nil"/>
            </w:tcBorders>
            <w:shd w:val="clear" w:color="auto" w:fill="D9E2F3" w:themeFill="accent1" w:themeFillTint="33"/>
            <w:noWrap/>
            <w:hideMark/>
          </w:tcPr>
          <w:p w14:paraId="73B3C757" w14:textId="77777777" w:rsidR="00B24E68" w:rsidRPr="00140D67" w:rsidRDefault="00B24E68" w:rsidP="002C18FB">
            <w:pPr>
              <w:rPr>
                <w:sz w:val="20"/>
                <w:szCs w:val="20"/>
              </w:rPr>
            </w:pPr>
            <w:r w:rsidRPr="00140D67">
              <w:rPr>
                <w:sz w:val="20"/>
                <w:szCs w:val="20"/>
              </w:rPr>
              <w:t xml:space="preserve">Technical Officer </w:t>
            </w:r>
          </w:p>
        </w:tc>
      </w:tr>
      <w:tr w:rsidR="00B24E68" w:rsidRPr="00140D67" w14:paraId="5D65EE0D" w14:textId="77777777" w:rsidTr="00B24E68">
        <w:trPr>
          <w:trHeight w:val="566"/>
        </w:trPr>
        <w:tc>
          <w:tcPr>
            <w:tcW w:w="1885" w:type="dxa"/>
            <w:tcBorders>
              <w:right w:val="nil"/>
            </w:tcBorders>
            <w:shd w:val="clear" w:color="auto" w:fill="FFF2CC" w:themeFill="accent4" w:themeFillTint="33"/>
            <w:noWrap/>
            <w:hideMark/>
          </w:tcPr>
          <w:p w14:paraId="5C3A38AC"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FFF2CC" w:themeFill="accent4" w:themeFillTint="33"/>
            <w:noWrap/>
            <w:hideMark/>
          </w:tcPr>
          <w:p w14:paraId="409CFE8B" w14:textId="77777777" w:rsidR="00B24E68" w:rsidRPr="00140D67" w:rsidRDefault="00B24E68" w:rsidP="002C18FB">
            <w:pPr>
              <w:rPr>
                <w:sz w:val="20"/>
                <w:szCs w:val="20"/>
              </w:rPr>
            </w:pPr>
            <w:r w:rsidRPr="00140D67">
              <w:rPr>
                <w:sz w:val="20"/>
                <w:szCs w:val="20"/>
              </w:rPr>
              <w:t>UN Women CO</w:t>
            </w:r>
          </w:p>
        </w:tc>
        <w:tc>
          <w:tcPr>
            <w:tcW w:w="4860" w:type="dxa"/>
            <w:tcBorders>
              <w:left w:val="nil"/>
            </w:tcBorders>
            <w:shd w:val="clear" w:color="auto" w:fill="FFF2CC" w:themeFill="accent4" w:themeFillTint="33"/>
            <w:noWrap/>
            <w:hideMark/>
          </w:tcPr>
          <w:p w14:paraId="1A2A21F8" w14:textId="77777777" w:rsidR="00B24E68" w:rsidRPr="00140D67" w:rsidRDefault="00B24E68" w:rsidP="002C18FB">
            <w:pPr>
              <w:rPr>
                <w:sz w:val="20"/>
                <w:szCs w:val="20"/>
              </w:rPr>
            </w:pPr>
            <w:r w:rsidRPr="00140D67">
              <w:rPr>
                <w:sz w:val="20"/>
                <w:szCs w:val="20"/>
              </w:rPr>
              <w:t>Admin data, prevalence survey</w:t>
            </w:r>
          </w:p>
        </w:tc>
      </w:tr>
      <w:tr w:rsidR="00B24E68" w:rsidRPr="00140D67" w14:paraId="4A4279D8" w14:textId="77777777" w:rsidTr="00B24E68">
        <w:trPr>
          <w:trHeight w:val="360"/>
        </w:trPr>
        <w:tc>
          <w:tcPr>
            <w:tcW w:w="1885" w:type="dxa"/>
            <w:tcBorders>
              <w:right w:val="nil"/>
            </w:tcBorders>
            <w:shd w:val="clear" w:color="auto" w:fill="D9E2F3" w:themeFill="accent1" w:themeFillTint="33"/>
            <w:noWrap/>
            <w:hideMark/>
          </w:tcPr>
          <w:p w14:paraId="2A6A4316"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D9E2F3" w:themeFill="accent1" w:themeFillTint="33"/>
            <w:noWrap/>
            <w:hideMark/>
          </w:tcPr>
          <w:p w14:paraId="499C7F14" w14:textId="77777777" w:rsidR="00B24E68" w:rsidRPr="00140D67" w:rsidRDefault="00B24E68" w:rsidP="002C18FB">
            <w:pPr>
              <w:rPr>
                <w:sz w:val="20"/>
                <w:szCs w:val="20"/>
              </w:rPr>
            </w:pPr>
            <w:r w:rsidRPr="00140D67">
              <w:rPr>
                <w:sz w:val="20"/>
                <w:szCs w:val="20"/>
              </w:rPr>
              <w:t>UN Women CO</w:t>
            </w:r>
          </w:p>
        </w:tc>
        <w:tc>
          <w:tcPr>
            <w:tcW w:w="4860" w:type="dxa"/>
            <w:tcBorders>
              <w:left w:val="nil"/>
            </w:tcBorders>
            <w:shd w:val="clear" w:color="auto" w:fill="D9E2F3" w:themeFill="accent1" w:themeFillTint="33"/>
            <w:noWrap/>
            <w:hideMark/>
          </w:tcPr>
          <w:p w14:paraId="620739D5" w14:textId="77777777" w:rsidR="00B24E68" w:rsidRPr="00140D67" w:rsidRDefault="00B24E68" w:rsidP="002C18FB">
            <w:pPr>
              <w:rPr>
                <w:sz w:val="20"/>
                <w:szCs w:val="20"/>
              </w:rPr>
            </w:pPr>
            <w:r w:rsidRPr="00140D67">
              <w:rPr>
                <w:sz w:val="20"/>
                <w:szCs w:val="20"/>
              </w:rPr>
              <w:t>Survey on GBV LGBTIQ+</w:t>
            </w:r>
          </w:p>
        </w:tc>
      </w:tr>
      <w:tr w:rsidR="00B24E68" w:rsidRPr="00140D67" w14:paraId="4EB8EC51" w14:textId="77777777" w:rsidTr="00B24E68">
        <w:trPr>
          <w:trHeight w:val="400"/>
        </w:trPr>
        <w:tc>
          <w:tcPr>
            <w:tcW w:w="1885" w:type="dxa"/>
            <w:tcBorders>
              <w:right w:val="nil"/>
            </w:tcBorders>
            <w:shd w:val="clear" w:color="auto" w:fill="FFF2CC" w:themeFill="accent4" w:themeFillTint="33"/>
            <w:noWrap/>
            <w:hideMark/>
          </w:tcPr>
          <w:p w14:paraId="734928A9"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FFF2CC" w:themeFill="accent4" w:themeFillTint="33"/>
            <w:noWrap/>
            <w:hideMark/>
          </w:tcPr>
          <w:p w14:paraId="58A9C963" w14:textId="77777777" w:rsidR="00B24E68" w:rsidRPr="00140D67" w:rsidRDefault="00B24E68" w:rsidP="002C18FB">
            <w:pPr>
              <w:rPr>
                <w:sz w:val="20"/>
                <w:szCs w:val="20"/>
              </w:rPr>
            </w:pPr>
            <w:r w:rsidRPr="00140D67">
              <w:rPr>
                <w:sz w:val="20"/>
                <w:szCs w:val="20"/>
              </w:rPr>
              <w:t>UN Women CO</w:t>
            </w:r>
          </w:p>
        </w:tc>
        <w:tc>
          <w:tcPr>
            <w:tcW w:w="4860" w:type="dxa"/>
            <w:tcBorders>
              <w:left w:val="nil"/>
            </w:tcBorders>
            <w:shd w:val="clear" w:color="auto" w:fill="FFF2CC" w:themeFill="accent4" w:themeFillTint="33"/>
            <w:noWrap/>
            <w:hideMark/>
          </w:tcPr>
          <w:p w14:paraId="01A26993" w14:textId="77777777" w:rsidR="00B24E68" w:rsidRPr="00140D67" w:rsidRDefault="00B24E68" w:rsidP="002C18FB">
            <w:pPr>
              <w:rPr>
                <w:sz w:val="20"/>
                <w:szCs w:val="20"/>
              </w:rPr>
            </w:pPr>
            <w:r w:rsidRPr="00140D67">
              <w:rPr>
                <w:sz w:val="20"/>
                <w:szCs w:val="20"/>
              </w:rPr>
              <w:t>Admin data, prevalence survey</w:t>
            </w:r>
          </w:p>
        </w:tc>
      </w:tr>
      <w:tr w:rsidR="00B24E68" w:rsidRPr="00140D67" w14:paraId="39C5C5CC" w14:textId="77777777" w:rsidTr="00B24E68">
        <w:trPr>
          <w:trHeight w:val="400"/>
        </w:trPr>
        <w:tc>
          <w:tcPr>
            <w:tcW w:w="1885" w:type="dxa"/>
            <w:tcBorders>
              <w:right w:val="nil"/>
            </w:tcBorders>
            <w:shd w:val="clear" w:color="auto" w:fill="D9E2F3" w:themeFill="accent1" w:themeFillTint="33"/>
            <w:noWrap/>
            <w:hideMark/>
          </w:tcPr>
          <w:p w14:paraId="274EB6F2"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D9E2F3" w:themeFill="accent1" w:themeFillTint="33"/>
            <w:noWrap/>
            <w:hideMark/>
          </w:tcPr>
          <w:p w14:paraId="11CD26DA" w14:textId="77777777" w:rsidR="00B24E68" w:rsidRPr="00140D67" w:rsidRDefault="00B24E68" w:rsidP="002C18FB">
            <w:pPr>
              <w:rPr>
                <w:sz w:val="20"/>
                <w:szCs w:val="20"/>
              </w:rPr>
            </w:pPr>
            <w:r w:rsidRPr="00140D67">
              <w:rPr>
                <w:sz w:val="20"/>
                <w:szCs w:val="20"/>
              </w:rPr>
              <w:t>UN Women MCO</w:t>
            </w:r>
          </w:p>
        </w:tc>
        <w:tc>
          <w:tcPr>
            <w:tcW w:w="4860" w:type="dxa"/>
            <w:tcBorders>
              <w:left w:val="nil"/>
            </w:tcBorders>
            <w:shd w:val="clear" w:color="auto" w:fill="D9E2F3" w:themeFill="accent1" w:themeFillTint="33"/>
            <w:hideMark/>
          </w:tcPr>
          <w:p w14:paraId="00578CEB" w14:textId="77777777" w:rsidR="00B24E68" w:rsidRPr="00140D67" w:rsidRDefault="00B24E68" w:rsidP="002C18FB">
            <w:pPr>
              <w:rPr>
                <w:sz w:val="20"/>
                <w:szCs w:val="20"/>
              </w:rPr>
            </w:pPr>
            <w:r w:rsidRPr="00140D67">
              <w:rPr>
                <w:sz w:val="20"/>
                <w:szCs w:val="20"/>
              </w:rPr>
              <w:t>Admin data</w:t>
            </w:r>
          </w:p>
        </w:tc>
      </w:tr>
      <w:tr w:rsidR="00B24E68" w:rsidRPr="00140D67" w14:paraId="49E55008" w14:textId="77777777" w:rsidTr="00B24E68">
        <w:trPr>
          <w:trHeight w:val="380"/>
        </w:trPr>
        <w:tc>
          <w:tcPr>
            <w:tcW w:w="1885" w:type="dxa"/>
            <w:tcBorders>
              <w:right w:val="nil"/>
            </w:tcBorders>
            <w:shd w:val="clear" w:color="auto" w:fill="FFF2CC" w:themeFill="accent4" w:themeFillTint="33"/>
            <w:noWrap/>
            <w:hideMark/>
          </w:tcPr>
          <w:p w14:paraId="73420650"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FFF2CC" w:themeFill="accent4" w:themeFillTint="33"/>
            <w:noWrap/>
            <w:hideMark/>
          </w:tcPr>
          <w:p w14:paraId="46F9262B" w14:textId="77777777" w:rsidR="00B24E68" w:rsidRPr="00140D67" w:rsidRDefault="00B24E68" w:rsidP="002C18FB">
            <w:pPr>
              <w:rPr>
                <w:sz w:val="20"/>
                <w:szCs w:val="20"/>
              </w:rPr>
            </w:pPr>
            <w:r w:rsidRPr="00140D67">
              <w:rPr>
                <w:sz w:val="20"/>
                <w:szCs w:val="20"/>
              </w:rPr>
              <w:t>UNFPA HQ</w:t>
            </w:r>
          </w:p>
        </w:tc>
        <w:tc>
          <w:tcPr>
            <w:tcW w:w="4860" w:type="dxa"/>
            <w:tcBorders>
              <w:left w:val="nil"/>
            </w:tcBorders>
            <w:shd w:val="clear" w:color="auto" w:fill="FFF2CC" w:themeFill="accent4" w:themeFillTint="33"/>
            <w:noWrap/>
            <w:hideMark/>
          </w:tcPr>
          <w:p w14:paraId="55737892" w14:textId="77777777" w:rsidR="00B24E68" w:rsidRPr="00140D67" w:rsidRDefault="00B24E68" w:rsidP="002C18FB">
            <w:pPr>
              <w:rPr>
                <w:sz w:val="20"/>
                <w:szCs w:val="20"/>
              </w:rPr>
            </w:pPr>
            <w:r w:rsidRPr="00140D67">
              <w:rPr>
                <w:sz w:val="20"/>
                <w:szCs w:val="20"/>
              </w:rPr>
              <w:t>GBV advisor</w:t>
            </w:r>
          </w:p>
        </w:tc>
      </w:tr>
      <w:tr w:rsidR="00B24E68" w:rsidRPr="00140D67" w14:paraId="548D66C0" w14:textId="77777777" w:rsidTr="00B24E68">
        <w:trPr>
          <w:trHeight w:val="380"/>
        </w:trPr>
        <w:tc>
          <w:tcPr>
            <w:tcW w:w="1885" w:type="dxa"/>
            <w:tcBorders>
              <w:right w:val="nil"/>
            </w:tcBorders>
            <w:shd w:val="clear" w:color="auto" w:fill="D9E2F3" w:themeFill="accent1" w:themeFillTint="33"/>
            <w:noWrap/>
            <w:hideMark/>
          </w:tcPr>
          <w:p w14:paraId="7D3C1852" w14:textId="77777777" w:rsidR="00B24E68" w:rsidRPr="00140D67" w:rsidRDefault="00B24E68" w:rsidP="002C18FB">
            <w:pPr>
              <w:rPr>
                <w:sz w:val="20"/>
                <w:szCs w:val="20"/>
              </w:rPr>
            </w:pPr>
            <w:r w:rsidRPr="00140D67">
              <w:rPr>
                <w:sz w:val="20"/>
                <w:szCs w:val="20"/>
              </w:rPr>
              <w:t>UN</w:t>
            </w:r>
          </w:p>
        </w:tc>
        <w:tc>
          <w:tcPr>
            <w:tcW w:w="2970" w:type="dxa"/>
            <w:tcBorders>
              <w:left w:val="nil"/>
              <w:right w:val="nil"/>
            </w:tcBorders>
            <w:shd w:val="clear" w:color="auto" w:fill="D9E2F3" w:themeFill="accent1" w:themeFillTint="33"/>
            <w:noWrap/>
            <w:hideMark/>
          </w:tcPr>
          <w:p w14:paraId="057E04B1" w14:textId="77777777" w:rsidR="00B24E68" w:rsidRPr="00140D67" w:rsidRDefault="00B24E68" w:rsidP="002C18FB">
            <w:pPr>
              <w:rPr>
                <w:sz w:val="20"/>
                <w:szCs w:val="20"/>
              </w:rPr>
            </w:pPr>
            <w:r w:rsidRPr="00140D67">
              <w:rPr>
                <w:sz w:val="20"/>
                <w:szCs w:val="20"/>
              </w:rPr>
              <w:t>UNODC HQ</w:t>
            </w:r>
          </w:p>
        </w:tc>
        <w:tc>
          <w:tcPr>
            <w:tcW w:w="4860" w:type="dxa"/>
            <w:tcBorders>
              <w:left w:val="nil"/>
            </w:tcBorders>
            <w:shd w:val="clear" w:color="auto" w:fill="D9E2F3" w:themeFill="accent1" w:themeFillTint="33"/>
            <w:noWrap/>
            <w:hideMark/>
          </w:tcPr>
          <w:p w14:paraId="21A8673E" w14:textId="77777777" w:rsidR="00B24E68" w:rsidRPr="00140D67" w:rsidRDefault="00B24E68" w:rsidP="002C18FB">
            <w:pPr>
              <w:rPr>
                <w:sz w:val="20"/>
                <w:szCs w:val="20"/>
              </w:rPr>
            </w:pPr>
            <w:r w:rsidRPr="00140D67">
              <w:rPr>
                <w:sz w:val="20"/>
                <w:szCs w:val="20"/>
              </w:rPr>
              <w:t>Femicide statistical framework</w:t>
            </w:r>
          </w:p>
        </w:tc>
      </w:tr>
      <w:tr w:rsidR="00B24E68" w:rsidRPr="00140D67" w14:paraId="5F6652CF" w14:textId="77777777" w:rsidTr="00B24E68">
        <w:trPr>
          <w:trHeight w:val="380"/>
        </w:trPr>
        <w:tc>
          <w:tcPr>
            <w:tcW w:w="1885" w:type="dxa"/>
            <w:tcBorders>
              <w:right w:val="nil"/>
            </w:tcBorders>
            <w:shd w:val="clear" w:color="auto" w:fill="FFF2CC" w:themeFill="accent4" w:themeFillTint="33"/>
            <w:noWrap/>
            <w:hideMark/>
          </w:tcPr>
          <w:p w14:paraId="4FABBA8D" w14:textId="77777777" w:rsidR="00B24E68" w:rsidRPr="00140D67" w:rsidRDefault="00B24E68" w:rsidP="002C18FB">
            <w:pPr>
              <w:rPr>
                <w:sz w:val="20"/>
                <w:szCs w:val="20"/>
              </w:rPr>
            </w:pPr>
            <w:r w:rsidRPr="00140D67">
              <w:rPr>
                <w:sz w:val="20"/>
                <w:szCs w:val="20"/>
              </w:rPr>
              <w:t xml:space="preserve">UN </w:t>
            </w:r>
          </w:p>
        </w:tc>
        <w:tc>
          <w:tcPr>
            <w:tcW w:w="2970" w:type="dxa"/>
            <w:tcBorders>
              <w:left w:val="nil"/>
              <w:right w:val="nil"/>
            </w:tcBorders>
            <w:shd w:val="clear" w:color="auto" w:fill="FFF2CC" w:themeFill="accent4" w:themeFillTint="33"/>
            <w:hideMark/>
          </w:tcPr>
          <w:p w14:paraId="0A209528" w14:textId="77777777" w:rsidR="00B24E68" w:rsidRPr="00140D67" w:rsidRDefault="00B24E68" w:rsidP="002C18FB">
            <w:pPr>
              <w:rPr>
                <w:sz w:val="20"/>
                <w:szCs w:val="20"/>
              </w:rPr>
            </w:pPr>
            <w:r w:rsidRPr="00140D67">
              <w:rPr>
                <w:sz w:val="20"/>
                <w:szCs w:val="20"/>
              </w:rPr>
              <w:t xml:space="preserve">ESCWA </w:t>
            </w:r>
          </w:p>
        </w:tc>
        <w:tc>
          <w:tcPr>
            <w:tcW w:w="4860" w:type="dxa"/>
            <w:tcBorders>
              <w:left w:val="nil"/>
            </w:tcBorders>
            <w:shd w:val="clear" w:color="auto" w:fill="FFF2CC" w:themeFill="accent4" w:themeFillTint="33"/>
            <w:noWrap/>
            <w:hideMark/>
          </w:tcPr>
          <w:p w14:paraId="662CCAA0" w14:textId="77777777" w:rsidR="00B24E68" w:rsidRPr="00140D67" w:rsidRDefault="00B24E68" w:rsidP="002C18FB">
            <w:pPr>
              <w:rPr>
                <w:sz w:val="20"/>
                <w:szCs w:val="20"/>
              </w:rPr>
            </w:pPr>
            <w:r w:rsidRPr="00140D67">
              <w:rPr>
                <w:sz w:val="20"/>
                <w:szCs w:val="20"/>
              </w:rPr>
              <w:t>Expert: Regional capacity building</w:t>
            </w:r>
          </w:p>
        </w:tc>
      </w:tr>
      <w:tr w:rsidR="00B24E68" w:rsidRPr="00140D67" w14:paraId="0549EDA8" w14:textId="77777777" w:rsidTr="00B24E68">
        <w:trPr>
          <w:trHeight w:val="380"/>
        </w:trPr>
        <w:tc>
          <w:tcPr>
            <w:tcW w:w="1885" w:type="dxa"/>
            <w:tcBorders>
              <w:right w:val="nil"/>
            </w:tcBorders>
            <w:shd w:val="clear" w:color="auto" w:fill="B4C6E7" w:themeFill="accent1" w:themeFillTint="66"/>
            <w:noWrap/>
            <w:hideMark/>
          </w:tcPr>
          <w:p w14:paraId="7383C49C" w14:textId="77777777" w:rsidR="00B24E68" w:rsidRPr="00140D67" w:rsidRDefault="00B24E68" w:rsidP="002C18FB">
            <w:pPr>
              <w:rPr>
                <w:sz w:val="20"/>
                <w:szCs w:val="20"/>
              </w:rPr>
            </w:pPr>
            <w:r w:rsidRPr="00140D67">
              <w:rPr>
                <w:sz w:val="20"/>
                <w:szCs w:val="20"/>
              </w:rPr>
              <w:t xml:space="preserve">EU </w:t>
            </w:r>
          </w:p>
        </w:tc>
        <w:tc>
          <w:tcPr>
            <w:tcW w:w="2970" w:type="dxa"/>
            <w:tcBorders>
              <w:left w:val="nil"/>
              <w:right w:val="nil"/>
            </w:tcBorders>
            <w:shd w:val="clear" w:color="auto" w:fill="B4C6E7" w:themeFill="accent1" w:themeFillTint="66"/>
            <w:noWrap/>
            <w:hideMark/>
          </w:tcPr>
          <w:p w14:paraId="211A86B7" w14:textId="77777777" w:rsidR="00B24E68" w:rsidRPr="00140D67" w:rsidRDefault="00B24E68" w:rsidP="002C18FB">
            <w:pPr>
              <w:rPr>
                <w:sz w:val="20"/>
                <w:szCs w:val="20"/>
              </w:rPr>
            </w:pPr>
            <w:r w:rsidRPr="00140D67">
              <w:rPr>
                <w:sz w:val="20"/>
                <w:szCs w:val="20"/>
              </w:rPr>
              <w:t xml:space="preserve">EIGE </w:t>
            </w:r>
          </w:p>
        </w:tc>
        <w:tc>
          <w:tcPr>
            <w:tcW w:w="4860" w:type="dxa"/>
            <w:tcBorders>
              <w:left w:val="nil"/>
            </w:tcBorders>
            <w:shd w:val="clear" w:color="auto" w:fill="B4C6E7" w:themeFill="accent1" w:themeFillTint="66"/>
            <w:noWrap/>
            <w:hideMark/>
          </w:tcPr>
          <w:p w14:paraId="7CC0A369" w14:textId="77777777" w:rsidR="00B24E68" w:rsidRPr="00140D67" w:rsidRDefault="00B24E68" w:rsidP="002C18FB">
            <w:pPr>
              <w:rPr>
                <w:sz w:val="20"/>
                <w:szCs w:val="20"/>
              </w:rPr>
            </w:pPr>
            <w:r w:rsidRPr="00140D67">
              <w:rPr>
                <w:sz w:val="20"/>
                <w:szCs w:val="20"/>
              </w:rPr>
              <w:t xml:space="preserve">Expert: Admin data, femicide , </w:t>
            </w:r>
            <w:r>
              <w:rPr>
                <w:sz w:val="20"/>
                <w:szCs w:val="20"/>
              </w:rPr>
              <w:t>Online and technology facilitated violence against women and girls</w:t>
            </w:r>
          </w:p>
        </w:tc>
      </w:tr>
      <w:tr w:rsidR="00B24E68" w:rsidRPr="00140D67" w14:paraId="1B727C0D" w14:textId="77777777" w:rsidTr="00B24E68">
        <w:trPr>
          <w:trHeight w:val="380"/>
        </w:trPr>
        <w:tc>
          <w:tcPr>
            <w:tcW w:w="1885" w:type="dxa"/>
            <w:tcBorders>
              <w:right w:val="nil"/>
            </w:tcBorders>
            <w:shd w:val="clear" w:color="auto" w:fill="FFE599" w:themeFill="accent4" w:themeFillTint="66"/>
            <w:noWrap/>
            <w:hideMark/>
          </w:tcPr>
          <w:p w14:paraId="002EF8E9" w14:textId="77777777" w:rsidR="00B24E68" w:rsidRPr="00140D67" w:rsidRDefault="00B24E68" w:rsidP="002C18FB">
            <w:pPr>
              <w:rPr>
                <w:sz w:val="20"/>
                <w:szCs w:val="20"/>
              </w:rPr>
            </w:pPr>
            <w:r w:rsidRPr="00140D67">
              <w:rPr>
                <w:sz w:val="20"/>
                <w:szCs w:val="20"/>
              </w:rPr>
              <w:t xml:space="preserve">EU </w:t>
            </w:r>
          </w:p>
        </w:tc>
        <w:tc>
          <w:tcPr>
            <w:tcW w:w="2970" w:type="dxa"/>
            <w:tcBorders>
              <w:left w:val="nil"/>
              <w:right w:val="nil"/>
            </w:tcBorders>
            <w:shd w:val="clear" w:color="auto" w:fill="FFE599" w:themeFill="accent4" w:themeFillTint="66"/>
            <w:noWrap/>
            <w:hideMark/>
          </w:tcPr>
          <w:p w14:paraId="250FC2EF" w14:textId="77777777" w:rsidR="00B24E68" w:rsidRPr="00140D67" w:rsidRDefault="00B24E68" w:rsidP="002C18FB">
            <w:pPr>
              <w:rPr>
                <w:sz w:val="20"/>
                <w:szCs w:val="20"/>
              </w:rPr>
            </w:pPr>
            <w:r w:rsidRPr="00140D67">
              <w:rPr>
                <w:sz w:val="20"/>
                <w:szCs w:val="20"/>
              </w:rPr>
              <w:t xml:space="preserve">FRA  </w:t>
            </w:r>
          </w:p>
        </w:tc>
        <w:tc>
          <w:tcPr>
            <w:tcW w:w="4860" w:type="dxa"/>
            <w:tcBorders>
              <w:left w:val="nil"/>
            </w:tcBorders>
            <w:shd w:val="clear" w:color="auto" w:fill="FFE599" w:themeFill="accent4" w:themeFillTint="66"/>
            <w:noWrap/>
            <w:hideMark/>
          </w:tcPr>
          <w:p w14:paraId="2DC937E8" w14:textId="77777777" w:rsidR="00B24E68" w:rsidRPr="00140D67" w:rsidRDefault="00B24E68" w:rsidP="002C18FB">
            <w:pPr>
              <w:rPr>
                <w:sz w:val="20"/>
                <w:szCs w:val="20"/>
              </w:rPr>
            </w:pPr>
            <w:r w:rsidRPr="00140D67">
              <w:rPr>
                <w:sz w:val="20"/>
                <w:szCs w:val="20"/>
              </w:rPr>
              <w:t xml:space="preserve">Expert: </w:t>
            </w:r>
            <w:r>
              <w:rPr>
                <w:sz w:val="20"/>
                <w:szCs w:val="20"/>
              </w:rPr>
              <w:t>Online and technology facilitated violence against women and girls</w:t>
            </w:r>
            <w:r w:rsidRPr="00140D67">
              <w:rPr>
                <w:sz w:val="20"/>
                <w:szCs w:val="20"/>
              </w:rPr>
              <w:t xml:space="preserve"> and others</w:t>
            </w:r>
          </w:p>
        </w:tc>
      </w:tr>
      <w:tr w:rsidR="00B24E68" w:rsidRPr="00140D67" w14:paraId="25FB1302" w14:textId="77777777" w:rsidTr="00B24E68">
        <w:trPr>
          <w:trHeight w:val="380"/>
        </w:trPr>
        <w:tc>
          <w:tcPr>
            <w:tcW w:w="1885" w:type="dxa"/>
            <w:tcBorders>
              <w:right w:val="nil"/>
            </w:tcBorders>
            <w:shd w:val="clear" w:color="auto" w:fill="ACB9CA" w:themeFill="text2" w:themeFillTint="66"/>
            <w:noWrap/>
            <w:hideMark/>
          </w:tcPr>
          <w:p w14:paraId="120DBE1D" w14:textId="77777777" w:rsidR="00B24E68" w:rsidRPr="00140D67" w:rsidRDefault="00B24E68" w:rsidP="002C18FB">
            <w:pPr>
              <w:rPr>
                <w:sz w:val="20"/>
                <w:szCs w:val="20"/>
              </w:rPr>
            </w:pPr>
            <w:r w:rsidRPr="00140D67">
              <w:rPr>
                <w:sz w:val="20"/>
                <w:szCs w:val="20"/>
              </w:rPr>
              <w:t>Donor</w:t>
            </w:r>
          </w:p>
        </w:tc>
        <w:tc>
          <w:tcPr>
            <w:tcW w:w="2970" w:type="dxa"/>
            <w:tcBorders>
              <w:left w:val="nil"/>
              <w:right w:val="nil"/>
            </w:tcBorders>
            <w:shd w:val="clear" w:color="auto" w:fill="ACB9CA" w:themeFill="text2" w:themeFillTint="66"/>
            <w:noWrap/>
            <w:hideMark/>
          </w:tcPr>
          <w:p w14:paraId="34432BA3" w14:textId="77777777" w:rsidR="00B24E68" w:rsidRPr="00140D67" w:rsidRDefault="00B24E68" w:rsidP="002C18FB">
            <w:pPr>
              <w:rPr>
                <w:sz w:val="20"/>
                <w:szCs w:val="20"/>
              </w:rPr>
            </w:pPr>
            <w:r w:rsidRPr="00140D67">
              <w:rPr>
                <w:sz w:val="20"/>
                <w:szCs w:val="20"/>
              </w:rPr>
              <w:t>FCDO</w:t>
            </w:r>
          </w:p>
        </w:tc>
        <w:tc>
          <w:tcPr>
            <w:tcW w:w="4860" w:type="dxa"/>
            <w:tcBorders>
              <w:left w:val="nil"/>
            </w:tcBorders>
            <w:shd w:val="clear" w:color="auto" w:fill="ACB9CA" w:themeFill="text2" w:themeFillTint="66"/>
            <w:noWrap/>
            <w:hideMark/>
          </w:tcPr>
          <w:p w14:paraId="34185ED6" w14:textId="77777777" w:rsidR="00B24E68" w:rsidRPr="00140D67" w:rsidRDefault="00B24E68" w:rsidP="002C18FB">
            <w:pPr>
              <w:rPr>
                <w:sz w:val="20"/>
                <w:szCs w:val="20"/>
              </w:rPr>
            </w:pPr>
            <w:r w:rsidRPr="00140D67">
              <w:rPr>
                <w:sz w:val="20"/>
                <w:szCs w:val="20"/>
              </w:rPr>
              <w:t>Donor</w:t>
            </w:r>
          </w:p>
        </w:tc>
      </w:tr>
      <w:tr w:rsidR="00B24E68" w:rsidRPr="00140D67" w14:paraId="0F919F2C" w14:textId="77777777" w:rsidTr="00B24E68">
        <w:trPr>
          <w:trHeight w:val="380"/>
        </w:trPr>
        <w:tc>
          <w:tcPr>
            <w:tcW w:w="1885" w:type="dxa"/>
            <w:tcBorders>
              <w:right w:val="nil"/>
            </w:tcBorders>
            <w:shd w:val="clear" w:color="auto" w:fill="FFE599" w:themeFill="accent4" w:themeFillTint="66"/>
            <w:noWrap/>
            <w:hideMark/>
          </w:tcPr>
          <w:p w14:paraId="2C14F058" w14:textId="77777777" w:rsidR="00B24E68" w:rsidRPr="00140D67" w:rsidRDefault="00B24E68" w:rsidP="002C18FB">
            <w:pPr>
              <w:rPr>
                <w:sz w:val="20"/>
                <w:szCs w:val="20"/>
              </w:rPr>
            </w:pPr>
            <w:r w:rsidRPr="00140D67">
              <w:rPr>
                <w:sz w:val="20"/>
                <w:szCs w:val="20"/>
              </w:rPr>
              <w:t>Research</w:t>
            </w:r>
          </w:p>
        </w:tc>
        <w:tc>
          <w:tcPr>
            <w:tcW w:w="2970" w:type="dxa"/>
            <w:tcBorders>
              <w:left w:val="nil"/>
              <w:right w:val="nil"/>
            </w:tcBorders>
            <w:shd w:val="clear" w:color="auto" w:fill="FFE599" w:themeFill="accent4" w:themeFillTint="66"/>
            <w:noWrap/>
            <w:hideMark/>
          </w:tcPr>
          <w:p w14:paraId="3A5537C9" w14:textId="77777777" w:rsidR="00B24E68" w:rsidRPr="00140D67" w:rsidRDefault="00B24E68" w:rsidP="002C18FB">
            <w:pPr>
              <w:rPr>
                <w:sz w:val="20"/>
                <w:szCs w:val="20"/>
              </w:rPr>
            </w:pPr>
            <w:proofErr w:type="spellStart"/>
            <w:r w:rsidRPr="00140D67">
              <w:rPr>
                <w:sz w:val="20"/>
                <w:szCs w:val="20"/>
              </w:rPr>
              <w:t>AiW</w:t>
            </w:r>
            <w:proofErr w:type="spellEnd"/>
            <w:r w:rsidRPr="00140D67">
              <w:rPr>
                <w:sz w:val="20"/>
                <w:szCs w:val="20"/>
              </w:rPr>
              <w:t xml:space="preserve"> -LAU</w:t>
            </w:r>
          </w:p>
        </w:tc>
        <w:tc>
          <w:tcPr>
            <w:tcW w:w="4860" w:type="dxa"/>
            <w:tcBorders>
              <w:left w:val="nil"/>
            </w:tcBorders>
            <w:shd w:val="clear" w:color="auto" w:fill="FFE599" w:themeFill="accent4" w:themeFillTint="66"/>
            <w:noWrap/>
            <w:hideMark/>
          </w:tcPr>
          <w:p w14:paraId="1970985B" w14:textId="77777777" w:rsidR="00B24E68" w:rsidRPr="00140D67" w:rsidRDefault="00B24E68" w:rsidP="002C18FB">
            <w:pPr>
              <w:rPr>
                <w:sz w:val="20"/>
                <w:szCs w:val="20"/>
              </w:rPr>
            </w:pPr>
            <w:r w:rsidRPr="00140D67">
              <w:rPr>
                <w:sz w:val="20"/>
                <w:szCs w:val="20"/>
              </w:rPr>
              <w:t>Regional course partner-</w:t>
            </w:r>
            <w:r>
              <w:rPr>
                <w:sz w:val="20"/>
                <w:szCs w:val="20"/>
              </w:rPr>
              <w:t>Arab States</w:t>
            </w:r>
          </w:p>
        </w:tc>
      </w:tr>
      <w:tr w:rsidR="00B24E68" w:rsidRPr="00140D67" w14:paraId="1E958B12" w14:textId="77777777" w:rsidTr="00B24E68">
        <w:trPr>
          <w:trHeight w:val="380"/>
        </w:trPr>
        <w:tc>
          <w:tcPr>
            <w:tcW w:w="1885" w:type="dxa"/>
            <w:tcBorders>
              <w:right w:val="nil"/>
            </w:tcBorders>
            <w:shd w:val="clear" w:color="auto" w:fill="ACB9CA" w:themeFill="text2" w:themeFillTint="66"/>
            <w:noWrap/>
            <w:hideMark/>
          </w:tcPr>
          <w:p w14:paraId="609412BB" w14:textId="77777777" w:rsidR="00B24E68" w:rsidRPr="00140D67" w:rsidRDefault="00B24E68" w:rsidP="002C18FB">
            <w:pPr>
              <w:rPr>
                <w:sz w:val="20"/>
                <w:szCs w:val="20"/>
              </w:rPr>
            </w:pPr>
            <w:r w:rsidRPr="00140D67">
              <w:rPr>
                <w:sz w:val="20"/>
                <w:szCs w:val="20"/>
              </w:rPr>
              <w:t>Research</w:t>
            </w:r>
          </w:p>
        </w:tc>
        <w:tc>
          <w:tcPr>
            <w:tcW w:w="2970" w:type="dxa"/>
            <w:tcBorders>
              <w:left w:val="nil"/>
              <w:right w:val="nil"/>
            </w:tcBorders>
            <w:shd w:val="clear" w:color="auto" w:fill="ACB9CA" w:themeFill="text2" w:themeFillTint="66"/>
            <w:noWrap/>
            <w:hideMark/>
          </w:tcPr>
          <w:p w14:paraId="2B9F6F2B" w14:textId="77777777" w:rsidR="00B24E68" w:rsidRPr="00140D67" w:rsidRDefault="00B24E68" w:rsidP="002C18FB">
            <w:pPr>
              <w:rPr>
                <w:sz w:val="20"/>
                <w:szCs w:val="20"/>
              </w:rPr>
            </w:pPr>
            <w:r w:rsidRPr="00140D67">
              <w:rPr>
                <w:sz w:val="20"/>
                <w:szCs w:val="20"/>
              </w:rPr>
              <w:t>GWI</w:t>
            </w:r>
          </w:p>
        </w:tc>
        <w:tc>
          <w:tcPr>
            <w:tcW w:w="4860" w:type="dxa"/>
            <w:tcBorders>
              <w:left w:val="nil"/>
            </w:tcBorders>
            <w:shd w:val="clear" w:color="auto" w:fill="ACB9CA" w:themeFill="text2" w:themeFillTint="66"/>
            <w:noWrap/>
            <w:hideMark/>
          </w:tcPr>
          <w:p w14:paraId="139D8F77" w14:textId="77777777" w:rsidR="00B24E68" w:rsidRPr="00140D67" w:rsidRDefault="00B24E68" w:rsidP="002C18FB">
            <w:pPr>
              <w:rPr>
                <w:sz w:val="20"/>
                <w:szCs w:val="20"/>
              </w:rPr>
            </w:pPr>
            <w:r w:rsidRPr="00140D67">
              <w:rPr>
                <w:sz w:val="20"/>
                <w:szCs w:val="20"/>
              </w:rPr>
              <w:t>Regional course partner-</w:t>
            </w:r>
            <w:r>
              <w:rPr>
                <w:sz w:val="20"/>
                <w:szCs w:val="20"/>
              </w:rPr>
              <w:t>Arab States</w:t>
            </w:r>
          </w:p>
        </w:tc>
      </w:tr>
      <w:tr w:rsidR="00B24E68" w:rsidRPr="00140D67" w14:paraId="7881FB63" w14:textId="77777777" w:rsidTr="00B24E68">
        <w:trPr>
          <w:trHeight w:val="380"/>
        </w:trPr>
        <w:tc>
          <w:tcPr>
            <w:tcW w:w="1885" w:type="dxa"/>
            <w:tcBorders>
              <w:right w:val="nil"/>
            </w:tcBorders>
            <w:shd w:val="clear" w:color="auto" w:fill="FFE599" w:themeFill="accent4" w:themeFillTint="66"/>
            <w:noWrap/>
            <w:hideMark/>
          </w:tcPr>
          <w:p w14:paraId="6A04E5E9" w14:textId="77777777" w:rsidR="00B24E68" w:rsidRPr="00140D67" w:rsidRDefault="00B24E68" w:rsidP="002C18FB">
            <w:pPr>
              <w:rPr>
                <w:sz w:val="20"/>
                <w:szCs w:val="20"/>
              </w:rPr>
            </w:pPr>
            <w:r w:rsidRPr="00140D67">
              <w:rPr>
                <w:sz w:val="20"/>
                <w:szCs w:val="20"/>
              </w:rPr>
              <w:t>Research</w:t>
            </w:r>
          </w:p>
        </w:tc>
        <w:tc>
          <w:tcPr>
            <w:tcW w:w="2970" w:type="dxa"/>
            <w:tcBorders>
              <w:left w:val="nil"/>
              <w:right w:val="nil"/>
            </w:tcBorders>
            <w:shd w:val="clear" w:color="auto" w:fill="FFE599" w:themeFill="accent4" w:themeFillTint="66"/>
            <w:noWrap/>
            <w:hideMark/>
          </w:tcPr>
          <w:p w14:paraId="58F51A92" w14:textId="77777777" w:rsidR="00B24E68" w:rsidRPr="00140D67" w:rsidRDefault="00B24E68" w:rsidP="002C18FB">
            <w:pPr>
              <w:rPr>
                <w:sz w:val="20"/>
                <w:szCs w:val="20"/>
              </w:rPr>
            </w:pPr>
            <w:r w:rsidRPr="00140D67">
              <w:rPr>
                <w:sz w:val="20"/>
                <w:szCs w:val="20"/>
              </w:rPr>
              <w:t>APHRC</w:t>
            </w:r>
          </w:p>
        </w:tc>
        <w:tc>
          <w:tcPr>
            <w:tcW w:w="4860" w:type="dxa"/>
            <w:tcBorders>
              <w:left w:val="nil"/>
            </w:tcBorders>
            <w:shd w:val="clear" w:color="auto" w:fill="FFE599" w:themeFill="accent4" w:themeFillTint="66"/>
            <w:noWrap/>
            <w:hideMark/>
          </w:tcPr>
          <w:p w14:paraId="5510971C" w14:textId="77777777" w:rsidR="00B24E68" w:rsidRPr="00140D67" w:rsidRDefault="00B24E68" w:rsidP="002C18FB">
            <w:pPr>
              <w:rPr>
                <w:sz w:val="20"/>
                <w:szCs w:val="20"/>
              </w:rPr>
            </w:pPr>
            <w:r w:rsidRPr="00140D67">
              <w:rPr>
                <w:sz w:val="20"/>
                <w:szCs w:val="20"/>
              </w:rPr>
              <w:t>Regional course partner-</w:t>
            </w:r>
            <w:r>
              <w:rPr>
                <w:sz w:val="20"/>
                <w:szCs w:val="20"/>
              </w:rPr>
              <w:t>East and Southern Africa</w:t>
            </w:r>
          </w:p>
        </w:tc>
      </w:tr>
      <w:tr w:rsidR="00B24E68" w:rsidRPr="00140D67" w14:paraId="06F61D56" w14:textId="77777777" w:rsidTr="00B24E68">
        <w:trPr>
          <w:trHeight w:val="380"/>
        </w:trPr>
        <w:tc>
          <w:tcPr>
            <w:tcW w:w="1885" w:type="dxa"/>
            <w:tcBorders>
              <w:right w:val="nil"/>
            </w:tcBorders>
            <w:shd w:val="clear" w:color="auto" w:fill="ACB9CA" w:themeFill="text2" w:themeFillTint="66"/>
            <w:noWrap/>
            <w:hideMark/>
          </w:tcPr>
          <w:p w14:paraId="2D960C96" w14:textId="77777777" w:rsidR="00B24E68" w:rsidRPr="00140D67" w:rsidRDefault="00B24E68" w:rsidP="002C18FB">
            <w:pPr>
              <w:rPr>
                <w:sz w:val="20"/>
                <w:szCs w:val="20"/>
              </w:rPr>
            </w:pPr>
            <w:r w:rsidRPr="00140D67">
              <w:rPr>
                <w:sz w:val="20"/>
                <w:szCs w:val="20"/>
              </w:rPr>
              <w:t>Research</w:t>
            </w:r>
          </w:p>
        </w:tc>
        <w:tc>
          <w:tcPr>
            <w:tcW w:w="2970" w:type="dxa"/>
            <w:tcBorders>
              <w:left w:val="nil"/>
              <w:right w:val="nil"/>
            </w:tcBorders>
            <w:shd w:val="clear" w:color="auto" w:fill="ACB9CA" w:themeFill="text2" w:themeFillTint="66"/>
            <w:noWrap/>
            <w:hideMark/>
          </w:tcPr>
          <w:p w14:paraId="706DA77D" w14:textId="77777777" w:rsidR="00B24E68" w:rsidRPr="00140D67" w:rsidRDefault="00B24E68" w:rsidP="002C18FB">
            <w:pPr>
              <w:rPr>
                <w:sz w:val="20"/>
                <w:szCs w:val="20"/>
              </w:rPr>
            </w:pPr>
            <w:r w:rsidRPr="00140D67">
              <w:rPr>
                <w:sz w:val="20"/>
                <w:szCs w:val="20"/>
              </w:rPr>
              <w:t>University of Ghana</w:t>
            </w:r>
          </w:p>
        </w:tc>
        <w:tc>
          <w:tcPr>
            <w:tcW w:w="4860" w:type="dxa"/>
            <w:tcBorders>
              <w:left w:val="nil"/>
            </w:tcBorders>
            <w:shd w:val="clear" w:color="auto" w:fill="ACB9CA" w:themeFill="text2" w:themeFillTint="66"/>
            <w:noWrap/>
            <w:hideMark/>
          </w:tcPr>
          <w:p w14:paraId="7B18F183" w14:textId="77777777" w:rsidR="00B24E68" w:rsidRPr="00140D67" w:rsidRDefault="00B24E68" w:rsidP="002C18FB">
            <w:pPr>
              <w:rPr>
                <w:sz w:val="20"/>
                <w:szCs w:val="20"/>
              </w:rPr>
            </w:pPr>
            <w:r w:rsidRPr="00140D67">
              <w:rPr>
                <w:sz w:val="20"/>
                <w:szCs w:val="20"/>
              </w:rPr>
              <w:t>Regional course partner-</w:t>
            </w:r>
            <w:r>
              <w:rPr>
                <w:sz w:val="20"/>
                <w:szCs w:val="20"/>
              </w:rPr>
              <w:t>East and Southern Africa</w:t>
            </w:r>
          </w:p>
        </w:tc>
      </w:tr>
      <w:tr w:rsidR="00B24E68" w:rsidRPr="00140D67" w14:paraId="0D8975BE" w14:textId="77777777" w:rsidTr="00B24E68">
        <w:trPr>
          <w:trHeight w:val="380"/>
        </w:trPr>
        <w:tc>
          <w:tcPr>
            <w:tcW w:w="1885" w:type="dxa"/>
            <w:tcBorders>
              <w:right w:val="nil"/>
            </w:tcBorders>
            <w:shd w:val="clear" w:color="auto" w:fill="FFE599" w:themeFill="accent4" w:themeFillTint="66"/>
            <w:noWrap/>
            <w:hideMark/>
          </w:tcPr>
          <w:p w14:paraId="2AD0318D" w14:textId="77777777" w:rsidR="00B24E68" w:rsidRPr="00140D67" w:rsidRDefault="00B24E68" w:rsidP="002C18FB">
            <w:pPr>
              <w:rPr>
                <w:sz w:val="20"/>
                <w:szCs w:val="20"/>
              </w:rPr>
            </w:pPr>
            <w:r w:rsidRPr="00140D67">
              <w:rPr>
                <w:sz w:val="20"/>
                <w:szCs w:val="20"/>
              </w:rPr>
              <w:t>Research</w:t>
            </w:r>
          </w:p>
        </w:tc>
        <w:tc>
          <w:tcPr>
            <w:tcW w:w="2970" w:type="dxa"/>
            <w:tcBorders>
              <w:left w:val="nil"/>
              <w:right w:val="nil"/>
            </w:tcBorders>
            <w:shd w:val="clear" w:color="auto" w:fill="FFE599" w:themeFill="accent4" w:themeFillTint="66"/>
            <w:noWrap/>
            <w:hideMark/>
          </w:tcPr>
          <w:p w14:paraId="1009C8BD" w14:textId="77777777" w:rsidR="00B24E68" w:rsidRPr="00140D67" w:rsidRDefault="00B24E68" w:rsidP="002C18FB">
            <w:pPr>
              <w:rPr>
                <w:sz w:val="20"/>
                <w:szCs w:val="20"/>
              </w:rPr>
            </w:pPr>
            <w:r w:rsidRPr="00140D67">
              <w:rPr>
                <w:sz w:val="20"/>
                <w:szCs w:val="20"/>
              </w:rPr>
              <w:t>SVRI</w:t>
            </w:r>
          </w:p>
        </w:tc>
        <w:tc>
          <w:tcPr>
            <w:tcW w:w="4860" w:type="dxa"/>
            <w:tcBorders>
              <w:left w:val="nil"/>
            </w:tcBorders>
            <w:shd w:val="clear" w:color="auto" w:fill="FFE599" w:themeFill="accent4" w:themeFillTint="66"/>
            <w:noWrap/>
            <w:hideMark/>
          </w:tcPr>
          <w:p w14:paraId="1AA02A74" w14:textId="77777777" w:rsidR="00B24E68" w:rsidRPr="00140D67" w:rsidRDefault="00B24E68" w:rsidP="002C18FB">
            <w:pPr>
              <w:rPr>
                <w:sz w:val="20"/>
                <w:szCs w:val="20"/>
              </w:rPr>
            </w:pPr>
            <w:r w:rsidRPr="00140D67">
              <w:rPr>
                <w:sz w:val="20"/>
                <w:szCs w:val="20"/>
              </w:rPr>
              <w:t xml:space="preserve">Expert: Ethical guidance </w:t>
            </w:r>
          </w:p>
        </w:tc>
      </w:tr>
      <w:tr w:rsidR="00B24E68" w:rsidRPr="00140D67" w14:paraId="0C1C746F" w14:textId="77777777" w:rsidTr="00B24E68">
        <w:trPr>
          <w:trHeight w:val="380"/>
        </w:trPr>
        <w:tc>
          <w:tcPr>
            <w:tcW w:w="1885" w:type="dxa"/>
            <w:tcBorders>
              <w:right w:val="nil"/>
            </w:tcBorders>
            <w:shd w:val="clear" w:color="auto" w:fill="ACB9CA" w:themeFill="text2" w:themeFillTint="66"/>
            <w:noWrap/>
            <w:hideMark/>
          </w:tcPr>
          <w:p w14:paraId="6D76A614" w14:textId="77777777" w:rsidR="00B24E68" w:rsidRPr="00140D67" w:rsidRDefault="00B24E68" w:rsidP="002C18FB">
            <w:pPr>
              <w:rPr>
                <w:sz w:val="20"/>
                <w:szCs w:val="20"/>
              </w:rPr>
            </w:pPr>
            <w:r w:rsidRPr="00140D67">
              <w:rPr>
                <w:sz w:val="20"/>
                <w:szCs w:val="20"/>
              </w:rPr>
              <w:lastRenderedPageBreak/>
              <w:t xml:space="preserve">Research </w:t>
            </w:r>
          </w:p>
        </w:tc>
        <w:tc>
          <w:tcPr>
            <w:tcW w:w="2970" w:type="dxa"/>
            <w:tcBorders>
              <w:left w:val="nil"/>
              <w:right w:val="nil"/>
            </w:tcBorders>
            <w:shd w:val="clear" w:color="auto" w:fill="ACB9CA" w:themeFill="text2" w:themeFillTint="66"/>
            <w:noWrap/>
            <w:hideMark/>
          </w:tcPr>
          <w:p w14:paraId="7BCE45F9" w14:textId="77777777" w:rsidR="00B24E68" w:rsidRPr="00140D67" w:rsidRDefault="00B24E68" w:rsidP="002C18FB">
            <w:pPr>
              <w:rPr>
                <w:sz w:val="20"/>
                <w:szCs w:val="20"/>
              </w:rPr>
            </w:pPr>
            <w:r w:rsidRPr="00140D67">
              <w:rPr>
                <w:sz w:val="20"/>
                <w:szCs w:val="20"/>
              </w:rPr>
              <w:t>MRC South Africa</w:t>
            </w:r>
          </w:p>
        </w:tc>
        <w:tc>
          <w:tcPr>
            <w:tcW w:w="4860" w:type="dxa"/>
            <w:tcBorders>
              <w:left w:val="nil"/>
            </w:tcBorders>
            <w:shd w:val="clear" w:color="auto" w:fill="ACB9CA" w:themeFill="text2" w:themeFillTint="66"/>
            <w:noWrap/>
            <w:hideMark/>
          </w:tcPr>
          <w:p w14:paraId="6B0A7AF8" w14:textId="77777777" w:rsidR="00B24E68" w:rsidRPr="00140D67" w:rsidRDefault="00B24E68" w:rsidP="002C18FB">
            <w:pPr>
              <w:rPr>
                <w:sz w:val="20"/>
                <w:szCs w:val="20"/>
              </w:rPr>
            </w:pPr>
            <w:r w:rsidRPr="00140D67">
              <w:rPr>
                <w:sz w:val="20"/>
                <w:szCs w:val="20"/>
              </w:rPr>
              <w:t xml:space="preserve">Expert: TAG  phone surveys </w:t>
            </w:r>
          </w:p>
        </w:tc>
      </w:tr>
      <w:tr w:rsidR="00B24E68" w:rsidRPr="00140D67" w14:paraId="14B96631" w14:textId="77777777" w:rsidTr="00B24E68">
        <w:trPr>
          <w:trHeight w:val="380"/>
        </w:trPr>
        <w:tc>
          <w:tcPr>
            <w:tcW w:w="1885" w:type="dxa"/>
            <w:tcBorders>
              <w:right w:val="nil"/>
            </w:tcBorders>
            <w:shd w:val="clear" w:color="auto" w:fill="FFE599" w:themeFill="accent4" w:themeFillTint="66"/>
            <w:noWrap/>
            <w:hideMark/>
          </w:tcPr>
          <w:p w14:paraId="3AAB6EDC" w14:textId="77777777" w:rsidR="00B24E68" w:rsidRPr="00140D67" w:rsidRDefault="00B24E68" w:rsidP="002C18FB">
            <w:pPr>
              <w:rPr>
                <w:sz w:val="20"/>
                <w:szCs w:val="20"/>
              </w:rPr>
            </w:pPr>
            <w:r w:rsidRPr="00140D67">
              <w:rPr>
                <w:sz w:val="20"/>
                <w:szCs w:val="20"/>
              </w:rPr>
              <w:t xml:space="preserve">Research </w:t>
            </w:r>
          </w:p>
        </w:tc>
        <w:tc>
          <w:tcPr>
            <w:tcW w:w="2970" w:type="dxa"/>
            <w:tcBorders>
              <w:left w:val="nil"/>
              <w:right w:val="nil"/>
            </w:tcBorders>
            <w:shd w:val="clear" w:color="auto" w:fill="FFE599" w:themeFill="accent4" w:themeFillTint="66"/>
            <w:noWrap/>
            <w:hideMark/>
          </w:tcPr>
          <w:p w14:paraId="5DC8D206" w14:textId="77777777" w:rsidR="00B24E68" w:rsidRPr="00140D67" w:rsidRDefault="00B24E68" w:rsidP="002C18FB">
            <w:pPr>
              <w:rPr>
                <w:sz w:val="20"/>
                <w:szCs w:val="20"/>
              </w:rPr>
            </w:pPr>
            <w:r w:rsidRPr="00140D67">
              <w:rPr>
                <w:sz w:val="20"/>
                <w:szCs w:val="20"/>
              </w:rPr>
              <w:t>University of Munich</w:t>
            </w:r>
          </w:p>
        </w:tc>
        <w:tc>
          <w:tcPr>
            <w:tcW w:w="4860" w:type="dxa"/>
            <w:tcBorders>
              <w:left w:val="nil"/>
            </w:tcBorders>
            <w:shd w:val="clear" w:color="auto" w:fill="FFE599" w:themeFill="accent4" w:themeFillTint="66"/>
            <w:noWrap/>
            <w:hideMark/>
          </w:tcPr>
          <w:p w14:paraId="11200701" w14:textId="77777777" w:rsidR="00B24E68" w:rsidRPr="00140D67" w:rsidRDefault="00B24E68" w:rsidP="002C18FB">
            <w:pPr>
              <w:rPr>
                <w:sz w:val="20"/>
                <w:szCs w:val="20"/>
              </w:rPr>
            </w:pPr>
            <w:r w:rsidRPr="00140D67">
              <w:rPr>
                <w:sz w:val="20"/>
                <w:szCs w:val="20"/>
              </w:rPr>
              <w:t>Expert: TAG estimates</w:t>
            </w:r>
          </w:p>
        </w:tc>
      </w:tr>
      <w:tr w:rsidR="00B24E68" w:rsidRPr="00140D67" w14:paraId="6B5EE85D" w14:textId="77777777" w:rsidTr="00B24E68">
        <w:trPr>
          <w:trHeight w:val="380"/>
        </w:trPr>
        <w:tc>
          <w:tcPr>
            <w:tcW w:w="1885" w:type="dxa"/>
            <w:tcBorders>
              <w:right w:val="nil"/>
            </w:tcBorders>
            <w:shd w:val="clear" w:color="auto" w:fill="ACB9CA" w:themeFill="text2" w:themeFillTint="66"/>
            <w:noWrap/>
            <w:hideMark/>
          </w:tcPr>
          <w:p w14:paraId="27921B74" w14:textId="77777777" w:rsidR="00B24E68" w:rsidRPr="00140D67" w:rsidRDefault="00B24E68" w:rsidP="002C18FB">
            <w:pPr>
              <w:rPr>
                <w:sz w:val="20"/>
                <w:szCs w:val="20"/>
              </w:rPr>
            </w:pPr>
            <w:r w:rsidRPr="00140D67">
              <w:rPr>
                <w:sz w:val="20"/>
                <w:szCs w:val="20"/>
              </w:rPr>
              <w:t>Research</w:t>
            </w:r>
          </w:p>
        </w:tc>
        <w:tc>
          <w:tcPr>
            <w:tcW w:w="2970" w:type="dxa"/>
            <w:tcBorders>
              <w:left w:val="nil"/>
              <w:right w:val="nil"/>
            </w:tcBorders>
            <w:shd w:val="clear" w:color="auto" w:fill="ACB9CA" w:themeFill="text2" w:themeFillTint="66"/>
            <w:noWrap/>
            <w:hideMark/>
          </w:tcPr>
          <w:p w14:paraId="2B33E6B7" w14:textId="77777777" w:rsidR="00B24E68" w:rsidRPr="00140D67" w:rsidRDefault="00B24E68" w:rsidP="002C18FB">
            <w:pPr>
              <w:rPr>
                <w:sz w:val="20"/>
                <w:szCs w:val="20"/>
              </w:rPr>
            </w:pPr>
            <w:r w:rsidRPr="00140D67">
              <w:rPr>
                <w:sz w:val="20"/>
                <w:szCs w:val="20"/>
              </w:rPr>
              <w:t>ICF International (DHS)</w:t>
            </w:r>
          </w:p>
        </w:tc>
        <w:tc>
          <w:tcPr>
            <w:tcW w:w="4860" w:type="dxa"/>
            <w:tcBorders>
              <w:left w:val="nil"/>
            </w:tcBorders>
            <w:shd w:val="clear" w:color="auto" w:fill="ACB9CA" w:themeFill="text2" w:themeFillTint="66"/>
            <w:noWrap/>
            <w:hideMark/>
          </w:tcPr>
          <w:p w14:paraId="48F147DE" w14:textId="77777777" w:rsidR="00B24E68" w:rsidRPr="00140D67" w:rsidRDefault="00B24E68" w:rsidP="002C18FB">
            <w:pPr>
              <w:rPr>
                <w:sz w:val="20"/>
                <w:szCs w:val="20"/>
              </w:rPr>
            </w:pPr>
            <w:r w:rsidRPr="00140D67">
              <w:rPr>
                <w:sz w:val="20"/>
                <w:szCs w:val="20"/>
              </w:rPr>
              <w:t>Expert: TAG estimates, psychological</w:t>
            </w:r>
          </w:p>
        </w:tc>
      </w:tr>
      <w:tr w:rsidR="00B24E68" w:rsidRPr="00140D67" w14:paraId="1FCAB597" w14:textId="77777777" w:rsidTr="00B24E68">
        <w:trPr>
          <w:trHeight w:val="380"/>
        </w:trPr>
        <w:tc>
          <w:tcPr>
            <w:tcW w:w="1885" w:type="dxa"/>
            <w:tcBorders>
              <w:right w:val="nil"/>
            </w:tcBorders>
            <w:shd w:val="clear" w:color="auto" w:fill="FFE599" w:themeFill="accent4" w:themeFillTint="66"/>
            <w:noWrap/>
            <w:hideMark/>
          </w:tcPr>
          <w:p w14:paraId="33051F7D" w14:textId="604AB783" w:rsidR="00B24E68" w:rsidRPr="00140D67" w:rsidRDefault="00B24E68" w:rsidP="002C18FB">
            <w:pPr>
              <w:rPr>
                <w:sz w:val="20"/>
                <w:szCs w:val="20"/>
              </w:rPr>
            </w:pPr>
            <w:r>
              <w:rPr>
                <w:sz w:val="20"/>
                <w:szCs w:val="20"/>
              </w:rPr>
              <w:t>Research</w:t>
            </w:r>
          </w:p>
        </w:tc>
        <w:tc>
          <w:tcPr>
            <w:tcW w:w="2970" w:type="dxa"/>
            <w:tcBorders>
              <w:left w:val="nil"/>
              <w:right w:val="nil"/>
            </w:tcBorders>
            <w:shd w:val="clear" w:color="auto" w:fill="FFE599" w:themeFill="accent4" w:themeFillTint="66"/>
            <w:noWrap/>
            <w:hideMark/>
          </w:tcPr>
          <w:p w14:paraId="6695C0DF" w14:textId="7C00978A" w:rsidR="00B24E68" w:rsidRPr="00140D67" w:rsidRDefault="00B24E68" w:rsidP="002C18FB">
            <w:pPr>
              <w:rPr>
                <w:sz w:val="20"/>
                <w:szCs w:val="20"/>
              </w:rPr>
            </w:pPr>
            <w:r>
              <w:rPr>
                <w:sz w:val="20"/>
                <w:szCs w:val="20"/>
              </w:rPr>
              <w:t>Ladysmith</w:t>
            </w:r>
          </w:p>
        </w:tc>
        <w:tc>
          <w:tcPr>
            <w:tcW w:w="4860" w:type="dxa"/>
            <w:tcBorders>
              <w:left w:val="nil"/>
            </w:tcBorders>
            <w:shd w:val="clear" w:color="auto" w:fill="FFE599" w:themeFill="accent4" w:themeFillTint="66"/>
            <w:noWrap/>
            <w:hideMark/>
          </w:tcPr>
          <w:p w14:paraId="3411893D" w14:textId="160B3D3D" w:rsidR="00B24E68" w:rsidRPr="00140D67" w:rsidRDefault="00B24E68" w:rsidP="002C18FB">
            <w:pPr>
              <w:rPr>
                <w:sz w:val="20"/>
                <w:szCs w:val="20"/>
              </w:rPr>
            </w:pPr>
            <w:r w:rsidRPr="00140D67">
              <w:rPr>
                <w:sz w:val="20"/>
                <w:szCs w:val="20"/>
              </w:rPr>
              <w:t>Ladysmith papers collaboration</w:t>
            </w:r>
          </w:p>
        </w:tc>
      </w:tr>
      <w:tr w:rsidR="00B24E68" w:rsidRPr="00140D67" w14:paraId="1DC5B3C1" w14:textId="77777777" w:rsidTr="00B24E68">
        <w:trPr>
          <w:trHeight w:val="380"/>
        </w:trPr>
        <w:tc>
          <w:tcPr>
            <w:tcW w:w="1885" w:type="dxa"/>
            <w:tcBorders>
              <w:right w:val="nil"/>
            </w:tcBorders>
            <w:shd w:val="clear" w:color="auto" w:fill="ACB9CA" w:themeFill="text2" w:themeFillTint="66"/>
            <w:noWrap/>
            <w:hideMark/>
          </w:tcPr>
          <w:p w14:paraId="3EA51FD2" w14:textId="77777777" w:rsidR="00B24E68" w:rsidRPr="00140D67" w:rsidRDefault="00B24E68" w:rsidP="002C18FB">
            <w:pPr>
              <w:rPr>
                <w:sz w:val="20"/>
                <w:szCs w:val="20"/>
              </w:rPr>
            </w:pPr>
            <w:r w:rsidRPr="00140D67">
              <w:rPr>
                <w:sz w:val="20"/>
                <w:szCs w:val="20"/>
              </w:rPr>
              <w:t>Consultant</w:t>
            </w:r>
          </w:p>
        </w:tc>
        <w:tc>
          <w:tcPr>
            <w:tcW w:w="2970" w:type="dxa"/>
            <w:tcBorders>
              <w:left w:val="nil"/>
              <w:right w:val="nil"/>
            </w:tcBorders>
            <w:shd w:val="clear" w:color="auto" w:fill="ACB9CA" w:themeFill="text2" w:themeFillTint="66"/>
            <w:noWrap/>
            <w:hideMark/>
          </w:tcPr>
          <w:p w14:paraId="5FC29D72" w14:textId="33A1E0FA" w:rsidR="00B24E68" w:rsidRPr="00140D67" w:rsidRDefault="00B24E68" w:rsidP="002C18FB">
            <w:pPr>
              <w:rPr>
                <w:sz w:val="20"/>
                <w:szCs w:val="20"/>
              </w:rPr>
            </w:pPr>
            <w:r w:rsidRPr="00140D67">
              <w:rPr>
                <w:sz w:val="20"/>
                <w:szCs w:val="20"/>
              </w:rPr>
              <w:t>Independent</w:t>
            </w:r>
          </w:p>
        </w:tc>
        <w:tc>
          <w:tcPr>
            <w:tcW w:w="4860" w:type="dxa"/>
            <w:tcBorders>
              <w:left w:val="nil"/>
            </w:tcBorders>
            <w:shd w:val="clear" w:color="auto" w:fill="ACB9CA" w:themeFill="text2" w:themeFillTint="66"/>
            <w:noWrap/>
            <w:hideMark/>
          </w:tcPr>
          <w:p w14:paraId="66DBEAA5" w14:textId="4707CE5C" w:rsidR="00B24E68" w:rsidRPr="00140D67" w:rsidRDefault="00B24E68" w:rsidP="002C18FB">
            <w:pPr>
              <w:rPr>
                <w:sz w:val="20"/>
                <w:szCs w:val="20"/>
              </w:rPr>
            </w:pPr>
            <w:r>
              <w:rPr>
                <w:sz w:val="20"/>
                <w:szCs w:val="20"/>
              </w:rPr>
              <w:t>Administrative Data</w:t>
            </w:r>
          </w:p>
        </w:tc>
      </w:tr>
      <w:tr w:rsidR="00B24E68" w:rsidRPr="00140D67" w14:paraId="3CFF09BD" w14:textId="77777777" w:rsidTr="00B24E68">
        <w:trPr>
          <w:trHeight w:val="380"/>
        </w:trPr>
        <w:tc>
          <w:tcPr>
            <w:tcW w:w="1885" w:type="dxa"/>
            <w:tcBorders>
              <w:right w:val="nil"/>
            </w:tcBorders>
            <w:shd w:val="clear" w:color="auto" w:fill="FFE599" w:themeFill="accent4" w:themeFillTint="66"/>
            <w:noWrap/>
            <w:hideMark/>
          </w:tcPr>
          <w:p w14:paraId="448DB799" w14:textId="77777777" w:rsidR="00B24E68" w:rsidRPr="00140D67" w:rsidRDefault="00B24E68" w:rsidP="002C18FB">
            <w:pPr>
              <w:rPr>
                <w:sz w:val="20"/>
                <w:szCs w:val="20"/>
              </w:rPr>
            </w:pPr>
            <w:r w:rsidRPr="00140D67">
              <w:rPr>
                <w:sz w:val="20"/>
                <w:szCs w:val="20"/>
              </w:rPr>
              <w:t>Consultant</w:t>
            </w:r>
          </w:p>
        </w:tc>
        <w:tc>
          <w:tcPr>
            <w:tcW w:w="2970" w:type="dxa"/>
            <w:tcBorders>
              <w:left w:val="nil"/>
              <w:right w:val="nil"/>
            </w:tcBorders>
            <w:shd w:val="clear" w:color="auto" w:fill="FFE599" w:themeFill="accent4" w:themeFillTint="66"/>
            <w:noWrap/>
            <w:hideMark/>
          </w:tcPr>
          <w:p w14:paraId="0BC9432D" w14:textId="77777777" w:rsidR="00B24E68" w:rsidRPr="00140D67" w:rsidRDefault="00B24E68" w:rsidP="002C18FB">
            <w:pPr>
              <w:rPr>
                <w:sz w:val="20"/>
                <w:szCs w:val="20"/>
              </w:rPr>
            </w:pPr>
            <w:r w:rsidRPr="00140D67">
              <w:rPr>
                <w:sz w:val="20"/>
                <w:szCs w:val="20"/>
              </w:rPr>
              <w:t>Independent</w:t>
            </w:r>
          </w:p>
        </w:tc>
        <w:tc>
          <w:tcPr>
            <w:tcW w:w="4860" w:type="dxa"/>
            <w:tcBorders>
              <w:left w:val="nil"/>
            </w:tcBorders>
            <w:shd w:val="clear" w:color="auto" w:fill="FFE599" w:themeFill="accent4" w:themeFillTint="66"/>
            <w:noWrap/>
            <w:hideMark/>
          </w:tcPr>
          <w:p w14:paraId="26379294" w14:textId="77777777" w:rsidR="00B24E68" w:rsidRPr="00140D67" w:rsidRDefault="00B24E68" w:rsidP="002C18FB">
            <w:pPr>
              <w:rPr>
                <w:sz w:val="20"/>
                <w:szCs w:val="20"/>
              </w:rPr>
            </w:pPr>
            <w:r w:rsidRPr="00140D67">
              <w:rPr>
                <w:sz w:val="20"/>
                <w:szCs w:val="20"/>
              </w:rPr>
              <w:t>WHO research</w:t>
            </w:r>
          </w:p>
        </w:tc>
      </w:tr>
      <w:tr w:rsidR="00B24E68" w:rsidRPr="00140D67" w14:paraId="46D88432" w14:textId="77777777" w:rsidTr="00B24E68">
        <w:trPr>
          <w:trHeight w:val="380"/>
        </w:trPr>
        <w:tc>
          <w:tcPr>
            <w:tcW w:w="1885" w:type="dxa"/>
            <w:tcBorders>
              <w:right w:val="nil"/>
            </w:tcBorders>
            <w:shd w:val="clear" w:color="auto" w:fill="ACB9CA" w:themeFill="text2" w:themeFillTint="66"/>
            <w:noWrap/>
            <w:hideMark/>
          </w:tcPr>
          <w:p w14:paraId="1F256690" w14:textId="77777777" w:rsidR="00B24E68" w:rsidRPr="00140D67" w:rsidRDefault="00B24E68" w:rsidP="002C18FB">
            <w:pPr>
              <w:rPr>
                <w:sz w:val="20"/>
                <w:szCs w:val="20"/>
              </w:rPr>
            </w:pPr>
            <w:r w:rsidRPr="00140D67">
              <w:rPr>
                <w:sz w:val="20"/>
                <w:szCs w:val="20"/>
              </w:rPr>
              <w:t xml:space="preserve">Consultant </w:t>
            </w:r>
          </w:p>
        </w:tc>
        <w:tc>
          <w:tcPr>
            <w:tcW w:w="2970" w:type="dxa"/>
            <w:tcBorders>
              <w:left w:val="nil"/>
              <w:right w:val="nil"/>
            </w:tcBorders>
            <w:shd w:val="clear" w:color="auto" w:fill="ACB9CA" w:themeFill="text2" w:themeFillTint="66"/>
            <w:noWrap/>
            <w:hideMark/>
          </w:tcPr>
          <w:p w14:paraId="78DC600D" w14:textId="77777777" w:rsidR="00B24E68" w:rsidRPr="00140D67" w:rsidRDefault="00B24E68" w:rsidP="002C18FB">
            <w:pPr>
              <w:rPr>
                <w:sz w:val="20"/>
                <w:szCs w:val="20"/>
              </w:rPr>
            </w:pPr>
            <w:r w:rsidRPr="00140D67">
              <w:rPr>
                <w:sz w:val="20"/>
                <w:szCs w:val="20"/>
              </w:rPr>
              <w:t>Independent</w:t>
            </w:r>
          </w:p>
        </w:tc>
        <w:tc>
          <w:tcPr>
            <w:tcW w:w="4860" w:type="dxa"/>
            <w:tcBorders>
              <w:left w:val="nil"/>
            </w:tcBorders>
            <w:shd w:val="clear" w:color="auto" w:fill="ACB9CA" w:themeFill="text2" w:themeFillTint="66"/>
            <w:noWrap/>
            <w:hideMark/>
          </w:tcPr>
          <w:p w14:paraId="5D8EB592" w14:textId="77777777" w:rsidR="00B24E68" w:rsidRPr="00140D67" w:rsidRDefault="00B24E68" w:rsidP="002C18FB">
            <w:pPr>
              <w:rPr>
                <w:sz w:val="20"/>
                <w:szCs w:val="20"/>
              </w:rPr>
            </w:pPr>
            <w:r w:rsidRPr="00140D67">
              <w:rPr>
                <w:sz w:val="20"/>
                <w:szCs w:val="20"/>
              </w:rPr>
              <w:t>Expert: TAG older women</w:t>
            </w:r>
          </w:p>
        </w:tc>
      </w:tr>
    </w:tbl>
    <w:p w14:paraId="7B544A0D" w14:textId="77777777" w:rsidR="005C07CC" w:rsidRDefault="005C07CC" w:rsidP="005C07CC"/>
    <w:p w14:paraId="6BA9D765" w14:textId="77777777" w:rsidR="005C07CC" w:rsidRPr="00140D67" w:rsidRDefault="005C07CC" w:rsidP="005C07CC"/>
    <w:p w14:paraId="6DB93580" w14:textId="77777777" w:rsidR="005C07CC" w:rsidRPr="0072323C" w:rsidRDefault="005C07CC" w:rsidP="005C07CC"/>
    <w:p w14:paraId="75465A6B" w14:textId="77777777" w:rsidR="005C07CC" w:rsidRDefault="005C07CC" w:rsidP="005C07CC"/>
    <w:p w14:paraId="2707C2DE" w14:textId="77777777" w:rsidR="005C07CC" w:rsidRDefault="005C07CC" w:rsidP="005C07CC"/>
    <w:p w14:paraId="6FCB8C32" w14:textId="77777777" w:rsidR="005C07CC" w:rsidRDefault="005C07CC" w:rsidP="005C07CC">
      <w:pPr>
        <w:sectPr w:rsidR="005C07CC" w:rsidSect="002C18FB">
          <w:pgSz w:w="12240" w:h="15840"/>
          <w:pgMar w:top="1008" w:right="1008" w:bottom="1008" w:left="1008" w:header="720" w:footer="720" w:gutter="0"/>
          <w:pgNumType w:start="1"/>
          <w:cols w:space="720"/>
          <w:docGrid w:linePitch="360"/>
        </w:sectPr>
      </w:pPr>
    </w:p>
    <w:p w14:paraId="270A6A6A" w14:textId="3CEF739A" w:rsidR="00E841C1" w:rsidRDefault="00E841C1" w:rsidP="00E841C1">
      <w:pPr>
        <w:pStyle w:val="Heading1"/>
        <w:spacing w:before="0"/>
        <w:contextualSpacing/>
      </w:pPr>
      <w:bookmarkStart w:id="359" w:name="_Toc81260941"/>
      <w:bookmarkStart w:id="360" w:name="_Toc140779605"/>
      <w:bookmarkStart w:id="361" w:name="_Toc140779824"/>
      <w:bookmarkStart w:id="362" w:name="_Toc144244638"/>
      <w:bookmarkStart w:id="363" w:name="_Toc144244741"/>
      <w:r w:rsidRPr="00D67A50">
        <w:lastRenderedPageBreak/>
        <w:t xml:space="preserve">Annex </w:t>
      </w:r>
      <w:r>
        <w:t>2</w:t>
      </w:r>
      <w:r w:rsidR="00FA6032">
        <w:t>:</w:t>
      </w:r>
      <w:r w:rsidRPr="00D67A50">
        <w:t xml:space="preserve"> Joint Programme </w:t>
      </w:r>
      <w:bookmarkEnd w:id="359"/>
      <w:r>
        <w:t>Technical and Operational Results</w:t>
      </w:r>
      <w:bookmarkEnd w:id="360"/>
      <w:bookmarkEnd w:id="361"/>
      <w:bookmarkEnd w:id="362"/>
      <w:bookmarkEnd w:id="363"/>
    </w:p>
    <w:p w14:paraId="55A11C2E" w14:textId="77777777" w:rsidR="00E841C1" w:rsidRDefault="00E841C1" w:rsidP="00E841C1">
      <w:pPr>
        <w:contextualSpacing/>
      </w:pPr>
    </w:p>
    <w:p w14:paraId="20C2E8FB" w14:textId="77777777" w:rsidR="00E841C1" w:rsidRDefault="00E841C1" w:rsidP="00E841C1">
      <w:pPr>
        <w:contextualSpacing/>
      </w:pPr>
      <w:r>
        <w:t xml:space="preserve">Table A2.1 presents Joint Programme technical achievements that resulted from activities implemented during its 54 month duration, from </w:t>
      </w:r>
      <w:r w:rsidRPr="00EE4BD6">
        <w:t>22 June</w:t>
      </w:r>
      <w:r>
        <w:t xml:space="preserve"> 2018 to </w:t>
      </w:r>
      <w:r w:rsidRPr="00EE4BD6">
        <w:t>3</w:t>
      </w:r>
      <w:r>
        <w:t xml:space="preserve">1 </w:t>
      </w:r>
      <w:r w:rsidRPr="00EE4BD6">
        <w:t>December 2022</w:t>
      </w:r>
      <w:r>
        <w:t>, as evidence for how the Joint Programme successfully met its goal and three expected outcomes.  Results are organized by both the outcome area and result-level (impact/goal, outcome, output)</w:t>
      </w:r>
      <w:r w:rsidRPr="00AB0E8A">
        <w:t xml:space="preserve"> </w:t>
      </w:r>
      <w:r>
        <w:t>to which they directly or indirectly</w:t>
      </w:r>
      <w:r w:rsidRPr="009D3259">
        <w:t xml:space="preserve"> </w:t>
      </w:r>
      <w:r>
        <w:t>contributed.  Impact-level results are presented under the goal and key results in each of the three areas are presented under their respective outcomes.  The results that served as inputs to the achieved outcomes are presented under the 7 outputs.</w:t>
      </w:r>
    </w:p>
    <w:p w14:paraId="7070979C" w14:textId="77777777" w:rsidR="00E841C1" w:rsidRDefault="00E841C1" w:rsidP="00E841C1">
      <w:pPr>
        <w:contextualSpacing/>
      </w:pPr>
    </w:p>
    <w:p w14:paraId="2A751EE1" w14:textId="77777777" w:rsidR="00E841C1" w:rsidRDefault="00E841C1" w:rsidP="00E841C1">
      <w:pPr>
        <w:contextualSpacing/>
      </w:pPr>
      <w:r>
        <w:t xml:space="preserve">Table A2.2 presents operation accomplishments that reflect Joint Programme strategic planning around the process of activity development and implementation. </w:t>
      </w:r>
    </w:p>
    <w:p w14:paraId="6A2E6418" w14:textId="77777777" w:rsidR="00E841C1" w:rsidRDefault="00E841C1" w:rsidP="00E841C1">
      <w:pPr>
        <w:contextualSpacing/>
      </w:pPr>
    </w:p>
    <w:p w14:paraId="10C2DC11" w14:textId="1DA3B565" w:rsidR="00E841C1" w:rsidRPr="00FF4F76" w:rsidRDefault="00E841C1" w:rsidP="00E841C1">
      <w:pPr>
        <w:contextualSpacing/>
      </w:pPr>
      <w:r>
        <w:t>Sources documenting these results in both tables</w:t>
      </w:r>
      <w:r w:rsidRPr="00FF4F76">
        <w:t xml:space="preserve"> </w:t>
      </w:r>
      <w:r>
        <w:t xml:space="preserve">are </w:t>
      </w:r>
      <w:r w:rsidRPr="00FF4F76">
        <w:t xml:space="preserve">cited </w:t>
      </w:r>
      <w:r>
        <w:t xml:space="preserve">using </w:t>
      </w:r>
      <w:r w:rsidRPr="00FF4F76">
        <w:t xml:space="preserve">footnotes </w:t>
      </w:r>
      <w:r>
        <w:t xml:space="preserve">to specific sources, numbered sources for general programme documents as follows: </w:t>
      </w:r>
      <w:r w:rsidRPr="00FF4F76">
        <w:t xml:space="preserve"> (1) 2018 Annual Report, (2) 2019 Annual Report, (3) 2020 Annual Report, (4) Joint Programme Results 2021 1 pager, (5) WC MTR, (6) Joint Programme Two Pager-Funding Gaps (23 September 2020), (7) 2021 Annual Report 2021, (8) </w:t>
      </w:r>
      <w:r w:rsidR="00EA5125" w:rsidRPr="00EA5125">
        <w:t>Joint Programme Key Results and Next Steps 2022</w:t>
      </w:r>
      <w:r w:rsidR="00EA5125">
        <w:t xml:space="preserve"> (</w:t>
      </w:r>
      <w:r w:rsidRPr="00FF4F76">
        <w:t>4 pager</w:t>
      </w:r>
      <w:r w:rsidR="00EA5125">
        <w:t>)</w:t>
      </w:r>
      <w:r w:rsidRPr="00FF4F76">
        <w:t xml:space="preserve"> (9) 2022</w:t>
      </w:r>
      <w:r>
        <w:t xml:space="preserve"> Annual Report Excerpt on Technical Support.  The results captured in the MTR used sources 1-6; results captured from the period since mid-term are cited in footnotes and sources 7-9.  </w:t>
      </w:r>
    </w:p>
    <w:p w14:paraId="1E812882" w14:textId="77777777" w:rsidR="00E841C1" w:rsidRDefault="00E841C1" w:rsidP="00E841C1"/>
    <w:p w14:paraId="5BFBBCC5" w14:textId="77777777" w:rsidR="00E841C1" w:rsidRDefault="00E841C1" w:rsidP="00E841C1"/>
    <w:p w14:paraId="6385BE96" w14:textId="77777777" w:rsidR="00E841C1" w:rsidRPr="00FF4F76" w:rsidRDefault="00E841C1" w:rsidP="00E841C1">
      <w:pPr>
        <w:pStyle w:val="Heading2"/>
      </w:pPr>
      <w:bookmarkStart w:id="364" w:name="_Toc140779606"/>
      <w:bookmarkStart w:id="365" w:name="_Toc140779825"/>
      <w:bookmarkStart w:id="366" w:name="_Toc144244639"/>
      <w:bookmarkStart w:id="367" w:name="_Toc144244742"/>
      <w:r>
        <w:t xml:space="preserve">Table A2.1: </w:t>
      </w:r>
      <w:r w:rsidRPr="009B3D69">
        <w:t>Joint Programme Technical</w:t>
      </w:r>
      <w:r>
        <w:t xml:space="preserve"> </w:t>
      </w:r>
      <w:r w:rsidRPr="009B3D69">
        <w:t>Achievements</w:t>
      </w:r>
      <w:bookmarkEnd w:id="364"/>
      <w:bookmarkEnd w:id="365"/>
      <w:bookmarkEnd w:id="366"/>
      <w:bookmarkEnd w:id="367"/>
    </w:p>
    <w:p w14:paraId="1CED6559" w14:textId="77777777" w:rsidR="00E841C1" w:rsidRPr="006B268E" w:rsidRDefault="00E841C1" w:rsidP="00E841C1">
      <w:pPr>
        <w:contextualSpacing/>
      </w:pPr>
    </w:p>
    <w:tbl>
      <w:tblPr>
        <w:tblStyle w:val="PlainTable1"/>
        <w:tblW w:w="14035" w:type="dxa"/>
        <w:tblLook w:val="04A0" w:firstRow="1" w:lastRow="0" w:firstColumn="1" w:lastColumn="0" w:noHBand="0" w:noVBand="1"/>
      </w:tblPr>
      <w:tblGrid>
        <w:gridCol w:w="4590"/>
        <w:gridCol w:w="9445"/>
      </w:tblGrid>
      <w:tr w:rsidR="00E841C1" w:rsidRPr="001E465F" w14:paraId="28BB088B" w14:textId="77777777" w:rsidTr="002C18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5" w:type="dxa"/>
            <w:gridSpan w:val="2"/>
            <w:shd w:val="clear" w:color="auto" w:fill="D9E2F3" w:themeFill="accent1" w:themeFillTint="33"/>
          </w:tcPr>
          <w:p w14:paraId="5A55CD8A" w14:textId="77777777" w:rsidR="00E841C1" w:rsidRPr="001E465F" w:rsidRDefault="00E841C1" w:rsidP="002C18FB">
            <w:pPr>
              <w:ind w:left="72"/>
              <w:contextualSpacing/>
              <w:rPr>
                <w:rFonts w:ascii="Corbel" w:hAnsi="Corbel" w:cstheme="majorHAnsi"/>
                <w:sz w:val="20"/>
                <w:szCs w:val="20"/>
              </w:rPr>
            </w:pPr>
            <w:r>
              <w:rPr>
                <w:rFonts w:ascii="Corbel" w:hAnsi="Corbel" w:cstheme="majorHAnsi"/>
                <w:sz w:val="20"/>
                <w:szCs w:val="20"/>
              </w:rPr>
              <w:t>Programme Impact (</w:t>
            </w:r>
            <w:r w:rsidRPr="001E465F">
              <w:rPr>
                <w:rFonts w:ascii="Corbel" w:hAnsi="Corbel" w:cstheme="majorHAnsi"/>
                <w:sz w:val="20"/>
                <w:szCs w:val="20"/>
              </w:rPr>
              <w:t>Goal</w:t>
            </w:r>
            <w:r>
              <w:rPr>
                <w:rFonts w:ascii="Corbel" w:hAnsi="Corbel" w:cstheme="majorHAnsi"/>
                <w:sz w:val="20"/>
                <w:szCs w:val="20"/>
              </w:rPr>
              <w:t>-level results)</w:t>
            </w:r>
            <w:r w:rsidRPr="001E465F">
              <w:rPr>
                <w:rFonts w:ascii="Corbel" w:hAnsi="Corbel" w:cstheme="majorHAnsi"/>
                <w:sz w:val="20"/>
                <w:szCs w:val="20"/>
              </w:rPr>
              <w:t>: Quality, comparable data on different forms of violence against women are available and collected over time to address national data gaps and meet policy and reporting commitments under the SDGs, CEDAW and the Beijing Platform for Action</w:t>
            </w:r>
          </w:p>
        </w:tc>
      </w:tr>
      <w:tr w:rsidR="00E841C1" w:rsidRPr="008F3064" w14:paraId="367814EB" w14:textId="77777777" w:rsidTr="002C1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5" w:type="dxa"/>
            <w:gridSpan w:val="2"/>
          </w:tcPr>
          <w:p w14:paraId="2A437512" w14:textId="77777777" w:rsidR="00E841C1" w:rsidRPr="000618C3" w:rsidRDefault="00E841C1" w:rsidP="00C652CB">
            <w:pPr>
              <w:pStyle w:val="ListParagraph"/>
              <w:numPr>
                <w:ilvl w:val="0"/>
                <w:numId w:val="13"/>
              </w:numPr>
              <w:rPr>
                <w:rFonts w:ascii="Corbel" w:hAnsi="Corbel" w:cstheme="majorHAnsi"/>
                <w:b w:val="0"/>
                <w:bCs w:val="0"/>
                <w:sz w:val="20"/>
                <w:szCs w:val="20"/>
              </w:rPr>
            </w:pPr>
            <w:r w:rsidRPr="005170F1">
              <w:rPr>
                <w:rFonts w:ascii="Corbel" w:hAnsi="Corbel" w:cstheme="majorHAnsi"/>
                <w:sz w:val="20"/>
                <w:szCs w:val="20"/>
              </w:rPr>
              <w:t xml:space="preserve">Global, regional, and national </w:t>
            </w:r>
            <w:r w:rsidRPr="00472542">
              <w:rPr>
                <w:rFonts w:ascii="Corbel" w:hAnsi="Corbel" w:cstheme="majorHAnsi"/>
                <w:sz w:val="20"/>
                <w:szCs w:val="20"/>
              </w:rPr>
              <w:t xml:space="preserve">agreed-on </w:t>
            </w:r>
            <w:r w:rsidRPr="005170F1">
              <w:rPr>
                <w:rFonts w:ascii="Corbel" w:hAnsi="Corbel" w:cstheme="majorHAnsi"/>
                <w:sz w:val="20"/>
                <w:szCs w:val="20"/>
              </w:rPr>
              <w:t>prevalence estimates for intimate partner violence</w:t>
            </w:r>
            <w:r>
              <w:rPr>
                <w:rFonts w:ascii="Corbel" w:hAnsi="Corbel" w:cstheme="majorHAnsi"/>
                <w:sz w:val="20"/>
                <w:szCs w:val="20"/>
              </w:rPr>
              <w:t>,</w:t>
            </w:r>
            <w:r>
              <w:t xml:space="preserve"> </w:t>
            </w:r>
            <w:r w:rsidRPr="00472542">
              <w:rPr>
                <w:rFonts w:ascii="Corbel" w:hAnsi="Corbel" w:cstheme="majorHAnsi"/>
                <w:sz w:val="20"/>
                <w:szCs w:val="20"/>
              </w:rPr>
              <w:t>and global and regional prevalence estimates for non-partner sexual violence</w:t>
            </w:r>
            <w:r>
              <w:rPr>
                <w:rFonts w:ascii="Corbel" w:hAnsi="Corbel" w:cstheme="majorHAnsi"/>
                <w:sz w:val="20"/>
                <w:szCs w:val="20"/>
              </w:rPr>
              <w:t>, were</w:t>
            </w:r>
            <w:r w:rsidRPr="00472542">
              <w:rPr>
                <w:rFonts w:ascii="Corbel" w:hAnsi="Corbel" w:cstheme="majorHAnsi"/>
                <w:b w:val="0"/>
                <w:bCs w:val="0"/>
                <w:sz w:val="20"/>
                <w:szCs w:val="20"/>
              </w:rPr>
              <w:t xml:space="preserve"> </w:t>
            </w:r>
            <w:r>
              <w:rPr>
                <w:rFonts w:ascii="Corbel" w:hAnsi="Corbel" w:cstheme="majorHAnsi"/>
                <w:sz w:val="20"/>
                <w:szCs w:val="20"/>
              </w:rPr>
              <w:t>produced</w:t>
            </w:r>
            <w:r w:rsidRPr="00472542">
              <w:rPr>
                <w:rFonts w:ascii="Corbel" w:hAnsi="Corbel" w:cstheme="majorHAnsi"/>
                <w:sz w:val="20"/>
                <w:szCs w:val="20"/>
              </w:rPr>
              <w:t xml:space="preserve">, </w:t>
            </w:r>
            <w:r>
              <w:rPr>
                <w:rFonts w:ascii="Corbel" w:hAnsi="Corbel" w:cstheme="majorHAnsi"/>
                <w:sz w:val="20"/>
                <w:szCs w:val="20"/>
              </w:rPr>
              <w:t xml:space="preserve">strategically </w:t>
            </w:r>
            <w:r w:rsidRPr="00472542">
              <w:rPr>
                <w:rFonts w:ascii="Corbel" w:hAnsi="Corbel" w:cstheme="majorHAnsi"/>
                <w:sz w:val="20"/>
                <w:szCs w:val="20"/>
              </w:rPr>
              <w:t xml:space="preserve">disseminated, </w:t>
            </w:r>
            <w:r>
              <w:rPr>
                <w:rFonts w:ascii="Corbel" w:hAnsi="Corbel" w:cstheme="majorHAnsi"/>
                <w:sz w:val="20"/>
                <w:szCs w:val="20"/>
              </w:rPr>
              <w:t xml:space="preserve">and are widely </w:t>
            </w:r>
            <w:r w:rsidRPr="00472542">
              <w:rPr>
                <w:rFonts w:ascii="Corbel" w:hAnsi="Corbel" w:cstheme="majorHAnsi"/>
                <w:sz w:val="20"/>
                <w:szCs w:val="20"/>
              </w:rPr>
              <w:t>available</w:t>
            </w:r>
            <w:r>
              <w:rPr>
                <w:rFonts w:ascii="Corbel" w:hAnsi="Corbel" w:cstheme="majorHAnsi"/>
                <w:sz w:val="20"/>
                <w:szCs w:val="20"/>
              </w:rPr>
              <w:t xml:space="preserve">. </w:t>
            </w:r>
            <w:r>
              <w:rPr>
                <w:rFonts w:ascii="Corbel" w:hAnsi="Corbel" w:cstheme="majorHAnsi"/>
                <w:b w:val="0"/>
                <w:bCs w:val="0"/>
                <w:sz w:val="20"/>
                <w:szCs w:val="20"/>
              </w:rPr>
              <w:t>Based on an agreed on protocol, estimates for intimate partner violence were</w:t>
            </w:r>
            <w:r w:rsidRPr="00472542">
              <w:rPr>
                <w:rFonts w:ascii="Corbel" w:hAnsi="Corbel" w:cstheme="majorHAnsi"/>
                <w:sz w:val="20"/>
                <w:szCs w:val="20"/>
              </w:rPr>
              <w:t xml:space="preserve"> </w:t>
            </w:r>
            <w:r w:rsidRPr="00472542">
              <w:rPr>
                <w:rFonts w:ascii="Corbel" w:hAnsi="Corbel" w:cstheme="majorHAnsi"/>
                <w:b w:val="0"/>
                <w:bCs w:val="0"/>
                <w:sz w:val="20"/>
                <w:szCs w:val="20"/>
              </w:rPr>
              <w:t>derived for 161 countries and areas, covering 90% of the global population of women and girls (aged 15+ years):</w:t>
            </w:r>
          </w:p>
          <w:p w14:paraId="78EEEC55" w14:textId="77777777" w:rsidR="00E841C1" w:rsidRPr="009D4364" w:rsidRDefault="00E841C1" w:rsidP="00C652CB">
            <w:pPr>
              <w:pStyle w:val="ListParagraph"/>
              <w:numPr>
                <w:ilvl w:val="1"/>
                <w:numId w:val="13"/>
              </w:numPr>
              <w:rPr>
                <w:rFonts w:ascii="Corbel" w:hAnsi="Corbel" w:cstheme="majorHAnsi"/>
                <w:b w:val="0"/>
                <w:bCs w:val="0"/>
                <w:sz w:val="20"/>
                <w:szCs w:val="20"/>
              </w:rPr>
            </w:pPr>
            <w:r>
              <w:rPr>
                <w:rFonts w:ascii="Corbel" w:hAnsi="Corbel" w:cstheme="majorHAnsi"/>
                <w:b w:val="0"/>
                <w:bCs w:val="0"/>
                <w:sz w:val="20"/>
                <w:szCs w:val="20"/>
                <w:u w:val="single"/>
              </w:rPr>
              <w:t>Peer-review</w:t>
            </w:r>
            <w:r w:rsidRPr="00CA46B3">
              <w:rPr>
                <w:rFonts w:ascii="Corbel" w:hAnsi="Corbel" w:cstheme="majorHAnsi"/>
                <w:b w:val="0"/>
                <w:bCs w:val="0"/>
                <w:sz w:val="20"/>
                <w:szCs w:val="20"/>
                <w:u w:val="single"/>
              </w:rPr>
              <w:t xml:space="preserve"> </w:t>
            </w:r>
            <w:r w:rsidRPr="003168DF">
              <w:rPr>
                <w:rFonts w:ascii="Corbel" w:hAnsi="Corbel" w:cstheme="majorHAnsi"/>
                <w:b w:val="0"/>
                <w:bCs w:val="0"/>
                <w:sz w:val="20"/>
                <w:szCs w:val="20"/>
                <w:u w:val="single"/>
              </w:rPr>
              <w:t>publication (2020) on the</w:t>
            </w:r>
            <w:r w:rsidRPr="00CA46B3">
              <w:rPr>
                <w:rFonts w:ascii="Corbel" w:hAnsi="Corbel" w:cstheme="majorHAnsi"/>
                <w:b w:val="0"/>
                <w:bCs w:val="0"/>
                <w:sz w:val="20"/>
                <w:szCs w:val="20"/>
                <w:u w:val="single"/>
              </w:rPr>
              <w:t xml:space="preserve"> agreed-on process </w:t>
            </w:r>
            <w:r>
              <w:rPr>
                <w:rFonts w:ascii="Corbel" w:hAnsi="Corbel" w:cstheme="majorHAnsi"/>
                <w:b w:val="0"/>
                <w:bCs w:val="0"/>
                <w:sz w:val="20"/>
                <w:szCs w:val="20"/>
                <w:u w:val="single"/>
              </w:rPr>
              <w:t>to produce</w:t>
            </w:r>
            <w:r>
              <w:rPr>
                <w:rFonts w:ascii="Corbel" w:hAnsi="Corbel" w:cstheme="majorHAnsi"/>
                <w:b w:val="0"/>
                <w:bCs w:val="0"/>
                <w:sz w:val="20"/>
                <w:szCs w:val="20"/>
              </w:rPr>
              <w:t xml:space="preserve"> </w:t>
            </w:r>
            <w:r w:rsidRPr="003168DF">
              <w:rPr>
                <w:rFonts w:ascii="Corbel" w:hAnsi="Corbel" w:cstheme="majorHAnsi"/>
                <w:b w:val="0"/>
                <w:bCs w:val="0"/>
                <w:sz w:val="20"/>
                <w:szCs w:val="20"/>
                <w:u w:val="single"/>
              </w:rPr>
              <w:t>the estimates</w:t>
            </w:r>
            <w:r>
              <w:rPr>
                <w:rFonts w:ascii="Corbel" w:hAnsi="Corbel" w:cstheme="majorHAnsi"/>
                <w:b w:val="0"/>
                <w:bCs w:val="0"/>
                <w:sz w:val="20"/>
                <w:szCs w:val="20"/>
              </w:rPr>
              <w:t xml:space="preserve"> on intimate partner violence and non-partner sexual </w:t>
            </w:r>
            <w:r w:rsidRPr="009D4364">
              <w:rPr>
                <w:rFonts w:ascii="Corbel" w:hAnsi="Corbel" w:cstheme="majorHAnsi"/>
                <w:b w:val="0"/>
                <w:bCs w:val="0"/>
                <w:sz w:val="20"/>
                <w:szCs w:val="20"/>
              </w:rPr>
              <w:t>violence.</w:t>
            </w:r>
            <w:r w:rsidRPr="009D4364">
              <w:rPr>
                <w:rStyle w:val="FootnoteReference"/>
                <w:rFonts w:cs="Calibri"/>
                <w:b w:val="0"/>
                <w:bCs w:val="0"/>
                <w:sz w:val="20"/>
              </w:rPr>
              <w:footnoteReference w:id="98"/>
            </w:r>
            <w:r w:rsidRPr="009D4364">
              <w:rPr>
                <w:rFonts w:ascii="Corbel" w:hAnsi="Corbel" w:cstheme="majorHAnsi"/>
                <w:b w:val="0"/>
                <w:bCs w:val="0"/>
                <w:sz w:val="20"/>
                <w:szCs w:val="20"/>
              </w:rPr>
              <w:t xml:space="preserve"> </w:t>
            </w:r>
          </w:p>
          <w:p w14:paraId="00ED6CF2" w14:textId="77777777" w:rsidR="00E841C1" w:rsidRPr="000618C3" w:rsidRDefault="00E841C1" w:rsidP="00C652CB">
            <w:pPr>
              <w:pStyle w:val="ListParagraph"/>
              <w:numPr>
                <w:ilvl w:val="1"/>
                <w:numId w:val="13"/>
              </w:numPr>
              <w:rPr>
                <w:rFonts w:ascii="Corbel" w:hAnsi="Corbel" w:cstheme="majorHAnsi"/>
                <w:b w:val="0"/>
                <w:bCs w:val="0"/>
                <w:sz w:val="20"/>
                <w:szCs w:val="20"/>
              </w:rPr>
            </w:pPr>
            <w:r>
              <w:rPr>
                <w:rFonts w:ascii="Corbel" w:hAnsi="Corbel" w:cstheme="majorHAnsi"/>
                <w:b w:val="0"/>
                <w:bCs w:val="0"/>
                <w:sz w:val="20"/>
                <w:szCs w:val="20"/>
                <w:u w:val="single"/>
              </w:rPr>
              <w:t>Initial launch of the</w:t>
            </w:r>
            <w:r w:rsidRPr="000618C3">
              <w:rPr>
                <w:rFonts w:ascii="Corbel" w:hAnsi="Corbel" w:cstheme="majorHAnsi"/>
                <w:b w:val="0"/>
                <w:bCs w:val="0"/>
                <w:sz w:val="20"/>
                <w:szCs w:val="20"/>
                <w:u w:val="single"/>
              </w:rPr>
              <w:t xml:space="preserve"> estimates at 2 high level events </w:t>
            </w:r>
            <w:r>
              <w:rPr>
                <w:rFonts w:ascii="Corbel" w:hAnsi="Corbel" w:cstheme="majorHAnsi"/>
                <w:b w:val="0"/>
                <w:bCs w:val="0"/>
                <w:sz w:val="20"/>
                <w:szCs w:val="20"/>
                <w:u w:val="single"/>
              </w:rPr>
              <w:t>(</w:t>
            </w:r>
            <w:r w:rsidRPr="000618C3">
              <w:rPr>
                <w:rFonts w:ascii="Corbel" w:hAnsi="Corbel" w:cstheme="majorHAnsi"/>
                <w:b w:val="0"/>
                <w:bCs w:val="0"/>
                <w:sz w:val="20"/>
                <w:szCs w:val="20"/>
                <w:u w:val="single"/>
              </w:rPr>
              <w:t>2021</w:t>
            </w:r>
            <w:r>
              <w:rPr>
                <w:rFonts w:ascii="Corbel" w:hAnsi="Corbel" w:cstheme="majorHAnsi"/>
                <w:b w:val="0"/>
                <w:bCs w:val="0"/>
                <w:sz w:val="20"/>
                <w:szCs w:val="20"/>
                <w:u w:val="single"/>
              </w:rPr>
              <w:t>):,</w:t>
            </w:r>
            <w:r>
              <w:rPr>
                <w:rFonts w:ascii="Corbel" w:hAnsi="Corbel" w:cstheme="majorHAnsi"/>
                <w:b w:val="0"/>
                <w:bCs w:val="0"/>
                <w:sz w:val="20"/>
                <w:szCs w:val="20"/>
              </w:rPr>
              <w:t xml:space="preserve"> 1) Press conference at WHO, 2) Online presentation at the </w:t>
            </w:r>
            <w:r w:rsidRPr="00FD0B8C">
              <w:rPr>
                <w:rFonts w:ascii="Corbel" w:hAnsi="Corbel" w:cstheme="majorHAnsi"/>
                <w:b w:val="0"/>
                <w:bCs w:val="0"/>
                <w:sz w:val="20"/>
                <w:szCs w:val="20"/>
              </w:rPr>
              <w:t>65th Commission on the Status of Wome</w:t>
            </w:r>
            <w:r>
              <w:rPr>
                <w:rFonts w:ascii="Corbel" w:hAnsi="Corbel" w:cstheme="majorHAnsi"/>
                <w:b w:val="0"/>
                <w:bCs w:val="0"/>
                <w:sz w:val="20"/>
                <w:szCs w:val="20"/>
              </w:rPr>
              <w:t xml:space="preserve">n.  Other global and regional events based on the estimates followed (7) </w:t>
            </w:r>
          </w:p>
          <w:p w14:paraId="776A641D" w14:textId="77777777" w:rsidR="00B219D6" w:rsidRPr="003168DF" w:rsidRDefault="00B219D6" w:rsidP="00B219D6">
            <w:pPr>
              <w:pStyle w:val="ListParagraph"/>
              <w:numPr>
                <w:ilvl w:val="1"/>
                <w:numId w:val="13"/>
              </w:numPr>
              <w:spacing w:line="259" w:lineRule="auto"/>
              <w:rPr>
                <w:rFonts w:ascii="Corbel" w:hAnsi="Corbel"/>
                <w:b w:val="0"/>
                <w:bCs w:val="0"/>
                <w:sz w:val="20"/>
                <w:szCs w:val="20"/>
              </w:rPr>
            </w:pPr>
            <w:r w:rsidRPr="00B836EE">
              <w:rPr>
                <w:rFonts w:ascii="Corbel" w:hAnsi="Corbel"/>
                <w:b w:val="0"/>
                <w:bCs w:val="0"/>
                <w:sz w:val="20"/>
                <w:szCs w:val="20"/>
                <w:u w:val="single"/>
              </w:rPr>
              <w:t>Publication and dissemination of the Report, stand-alone Executive Summary</w:t>
            </w:r>
            <w:r w:rsidRPr="005170F1">
              <w:rPr>
                <w:rFonts w:ascii="Corbel" w:hAnsi="Corbel"/>
                <w:b w:val="0"/>
                <w:bCs w:val="0"/>
                <w:sz w:val="20"/>
                <w:szCs w:val="20"/>
              </w:rPr>
              <w:t xml:space="preserve"> </w:t>
            </w:r>
            <w:r>
              <w:rPr>
                <w:rFonts w:ascii="Corbel" w:hAnsi="Corbel"/>
                <w:b w:val="0"/>
                <w:bCs w:val="0"/>
                <w:sz w:val="20"/>
                <w:szCs w:val="20"/>
              </w:rPr>
              <w:t xml:space="preserve">(available </w:t>
            </w:r>
            <w:r w:rsidRPr="005170F1">
              <w:rPr>
                <w:rFonts w:ascii="Corbel" w:hAnsi="Corbel"/>
                <w:b w:val="0"/>
                <w:bCs w:val="0"/>
                <w:sz w:val="20"/>
                <w:szCs w:val="20"/>
              </w:rPr>
              <w:t xml:space="preserve">in the 6 UN languages), </w:t>
            </w:r>
            <w:r>
              <w:rPr>
                <w:rFonts w:ascii="Corbel" w:hAnsi="Corbel"/>
                <w:b w:val="0"/>
                <w:bCs w:val="0"/>
                <w:sz w:val="20"/>
                <w:szCs w:val="20"/>
              </w:rPr>
              <w:t xml:space="preserve">and </w:t>
            </w:r>
            <w:r w:rsidRPr="00B836EE">
              <w:rPr>
                <w:rFonts w:ascii="Corbel" w:hAnsi="Corbel"/>
                <w:b w:val="0"/>
                <w:bCs w:val="0"/>
                <w:sz w:val="20"/>
                <w:szCs w:val="20"/>
                <w:u w:val="single"/>
              </w:rPr>
              <w:t>a series of Fact Sheets</w:t>
            </w:r>
            <w:r w:rsidRPr="005170F1">
              <w:rPr>
                <w:rFonts w:ascii="Corbel" w:hAnsi="Corbel"/>
                <w:b w:val="0"/>
                <w:bCs w:val="0"/>
                <w:sz w:val="20"/>
                <w:szCs w:val="20"/>
              </w:rPr>
              <w:t xml:space="preserve"> (one global and one for each of the six WHO regions), a key messages document and video, slide deck and infographics. (3)</w:t>
            </w:r>
          </w:p>
          <w:p w14:paraId="59CBFCF2" w14:textId="77777777" w:rsidR="00E841C1" w:rsidRPr="0078375A" w:rsidRDefault="00E841C1" w:rsidP="00C652CB">
            <w:pPr>
              <w:pStyle w:val="ListParagraph"/>
              <w:numPr>
                <w:ilvl w:val="1"/>
                <w:numId w:val="13"/>
              </w:numPr>
              <w:rPr>
                <w:rFonts w:ascii="Corbel" w:hAnsi="Corbel" w:cstheme="majorHAnsi"/>
                <w:b w:val="0"/>
                <w:bCs w:val="0"/>
                <w:sz w:val="20"/>
                <w:szCs w:val="20"/>
              </w:rPr>
            </w:pPr>
            <w:r w:rsidRPr="00AA5DF6">
              <w:rPr>
                <w:rFonts w:ascii="Corbel" w:hAnsi="Corbel" w:cstheme="majorHAnsi"/>
                <w:b w:val="0"/>
                <w:bCs w:val="0"/>
                <w:sz w:val="20"/>
                <w:szCs w:val="20"/>
                <w:u w:val="single"/>
              </w:rPr>
              <w:t>An interactive, user-friendly data visualization platform</w:t>
            </w:r>
            <w:r w:rsidRPr="00DB7CD8">
              <w:rPr>
                <w:rFonts w:ascii="Corbel" w:hAnsi="Corbel" w:cstheme="majorHAnsi"/>
                <w:b w:val="0"/>
                <w:bCs w:val="0"/>
                <w:sz w:val="20"/>
                <w:szCs w:val="20"/>
              </w:rPr>
              <w:t xml:space="preserve"> presenting these estimates and the underlying source data was launched in June 2021. (</w:t>
            </w:r>
            <w:r>
              <w:rPr>
                <w:rFonts w:ascii="Corbel" w:hAnsi="Corbel" w:cstheme="majorHAnsi"/>
                <w:b w:val="0"/>
                <w:bCs w:val="0"/>
                <w:sz w:val="20"/>
                <w:szCs w:val="20"/>
              </w:rPr>
              <w:t>7</w:t>
            </w:r>
            <w:r w:rsidRPr="00DB7CD8">
              <w:rPr>
                <w:rFonts w:ascii="Corbel" w:hAnsi="Corbel" w:cstheme="majorHAnsi"/>
                <w:b w:val="0"/>
                <w:bCs w:val="0"/>
                <w:sz w:val="20"/>
                <w:szCs w:val="20"/>
              </w:rPr>
              <w:t>)</w:t>
            </w:r>
          </w:p>
          <w:p w14:paraId="01B3B58F" w14:textId="77777777" w:rsidR="00E841C1" w:rsidRPr="009D4364" w:rsidRDefault="00E841C1" w:rsidP="00C652CB">
            <w:pPr>
              <w:pStyle w:val="ListParagraph"/>
              <w:numPr>
                <w:ilvl w:val="1"/>
                <w:numId w:val="13"/>
              </w:numPr>
              <w:rPr>
                <w:rFonts w:ascii="Corbel" w:hAnsi="Corbel" w:cstheme="majorHAnsi"/>
                <w:b w:val="0"/>
                <w:bCs w:val="0"/>
                <w:sz w:val="20"/>
                <w:szCs w:val="20"/>
              </w:rPr>
            </w:pPr>
            <w:r>
              <w:rPr>
                <w:rFonts w:ascii="Corbel" w:hAnsi="Corbel" w:cstheme="majorHAnsi"/>
                <w:b w:val="0"/>
                <w:bCs w:val="0"/>
                <w:sz w:val="20"/>
                <w:szCs w:val="20"/>
                <w:u w:val="single"/>
              </w:rPr>
              <w:t xml:space="preserve">Paper </w:t>
            </w:r>
            <w:r w:rsidRPr="00B338AB">
              <w:rPr>
                <w:rFonts w:ascii="Corbel" w:hAnsi="Corbel" w:cstheme="majorHAnsi"/>
                <w:b w:val="0"/>
                <w:bCs w:val="0"/>
                <w:sz w:val="20"/>
                <w:szCs w:val="20"/>
                <w:u w:val="single"/>
              </w:rPr>
              <w:t>(2022)</w:t>
            </w:r>
            <w:r>
              <w:rPr>
                <w:rFonts w:ascii="Corbel" w:hAnsi="Corbel" w:cstheme="majorHAnsi"/>
                <w:b w:val="0"/>
                <w:bCs w:val="0"/>
                <w:i/>
                <w:iCs/>
                <w:sz w:val="20"/>
                <w:szCs w:val="20"/>
                <w:u w:val="single"/>
              </w:rPr>
              <w:t xml:space="preserve"> </w:t>
            </w:r>
            <w:r>
              <w:rPr>
                <w:rFonts w:ascii="Corbel" w:hAnsi="Corbel" w:cstheme="majorHAnsi"/>
                <w:b w:val="0"/>
                <w:bCs w:val="0"/>
                <w:sz w:val="20"/>
                <w:szCs w:val="20"/>
                <w:u w:val="single"/>
              </w:rPr>
              <w:t>in</w:t>
            </w:r>
            <w:r w:rsidRPr="00AA5DF6">
              <w:rPr>
                <w:rFonts w:ascii="Corbel" w:hAnsi="Corbel" w:cstheme="majorHAnsi"/>
                <w:b w:val="0"/>
                <w:bCs w:val="0"/>
                <w:sz w:val="20"/>
                <w:szCs w:val="20"/>
                <w:u w:val="single"/>
              </w:rPr>
              <w:t xml:space="preserve"> </w:t>
            </w:r>
            <w:r w:rsidRPr="00AA5DF6">
              <w:rPr>
                <w:rFonts w:ascii="Corbel" w:hAnsi="Corbel" w:cstheme="majorHAnsi"/>
                <w:b w:val="0"/>
                <w:bCs w:val="0"/>
                <w:i/>
                <w:iCs/>
                <w:sz w:val="20"/>
                <w:szCs w:val="20"/>
                <w:u w:val="single"/>
              </w:rPr>
              <w:t>The Lanc</w:t>
            </w:r>
            <w:r w:rsidRPr="00AA5DF6">
              <w:rPr>
                <w:rFonts w:ascii="Corbel" w:hAnsi="Corbel" w:cstheme="majorHAnsi"/>
                <w:b w:val="0"/>
                <w:bCs w:val="0"/>
                <w:sz w:val="20"/>
                <w:szCs w:val="20"/>
                <w:u w:val="single"/>
              </w:rPr>
              <w:t>e</w:t>
            </w:r>
            <w:r w:rsidRPr="00AA5DF6">
              <w:rPr>
                <w:rFonts w:ascii="Corbel" w:hAnsi="Corbel" w:cstheme="majorHAnsi"/>
                <w:b w:val="0"/>
                <w:bCs w:val="0"/>
                <w:i/>
                <w:iCs/>
                <w:sz w:val="20"/>
                <w:szCs w:val="20"/>
                <w:u w:val="single"/>
              </w:rPr>
              <w:t xml:space="preserve">t </w:t>
            </w:r>
            <w:r w:rsidRPr="00B338AB">
              <w:rPr>
                <w:rFonts w:ascii="Corbel" w:hAnsi="Corbel" w:cstheme="majorHAnsi"/>
                <w:b w:val="0"/>
                <w:bCs w:val="0"/>
                <w:sz w:val="20"/>
                <w:szCs w:val="20"/>
                <w:u w:val="single"/>
              </w:rPr>
              <w:t>document</w:t>
            </w:r>
            <w:r>
              <w:rPr>
                <w:rFonts w:ascii="Corbel" w:hAnsi="Corbel" w:cstheme="majorHAnsi"/>
                <w:b w:val="0"/>
                <w:bCs w:val="0"/>
                <w:sz w:val="20"/>
                <w:szCs w:val="20"/>
                <w:u w:val="single"/>
              </w:rPr>
              <w:t>ing</w:t>
            </w:r>
            <w:r w:rsidRPr="00B338AB">
              <w:rPr>
                <w:rFonts w:ascii="Corbel" w:hAnsi="Corbel" w:cstheme="majorHAnsi"/>
                <w:b w:val="0"/>
                <w:bCs w:val="0"/>
                <w:sz w:val="20"/>
                <w:szCs w:val="20"/>
                <w:u w:val="single"/>
              </w:rPr>
              <w:t xml:space="preserve"> and describ</w:t>
            </w:r>
            <w:r>
              <w:rPr>
                <w:rFonts w:ascii="Corbel" w:hAnsi="Corbel" w:cstheme="majorHAnsi"/>
                <w:b w:val="0"/>
                <w:bCs w:val="0"/>
                <w:sz w:val="20"/>
                <w:szCs w:val="20"/>
                <w:u w:val="single"/>
              </w:rPr>
              <w:t xml:space="preserve">ing </w:t>
            </w:r>
            <w:r w:rsidRPr="00B338AB">
              <w:rPr>
                <w:rFonts w:ascii="Corbel" w:hAnsi="Corbel" w:cstheme="majorHAnsi"/>
                <w:b w:val="0"/>
                <w:bCs w:val="0"/>
                <w:sz w:val="20"/>
                <w:szCs w:val="20"/>
                <w:u w:val="single"/>
              </w:rPr>
              <w:t>the revised agreed-on estimates</w:t>
            </w:r>
            <w:r>
              <w:rPr>
                <w:rFonts w:ascii="Corbel" w:hAnsi="Corbel" w:cstheme="majorHAnsi"/>
                <w:b w:val="0"/>
                <w:bCs w:val="0"/>
                <w:sz w:val="20"/>
                <w:szCs w:val="20"/>
              </w:rPr>
              <w:t xml:space="preserve"> </w:t>
            </w:r>
            <w:r w:rsidRPr="00200EC1">
              <w:rPr>
                <w:rFonts w:ascii="Corbel" w:hAnsi="Corbel" w:cstheme="majorHAnsi"/>
                <w:b w:val="0"/>
                <w:bCs w:val="0"/>
                <w:sz w:val="20"/>
                <w:szCs w:val="20"/>
              </w:rPr>
              <w:t>has been cited over 100 times</w:t>
            </w:r>
            <w:r w:rsidRPr="009D4364">
              <w:rPr>
                <w:rFonts w:ascii="Corbel" w:hAnsi="Corbel" w:cstheme="majorHAnsi"/>
                <w:b w:val="0"/>
                <w:bCs w:val="0"/>
                <w:sz w:val="20"/>
                <w:szCs w:val="20"/>
              </w:rPr>
              <w:t>.</w:t>
            </w:r>
            <w:r w:rsidRPr="009D4364">
              <w:rPr>
                <w:rStyle w:val="FootnoteReference"/>
                <w:rFonts w:cs="Calibri"/>
                <w:b w:val="0"/>
                <w:bCs w:val="0"/>
                <w:sz w:val="20"/>
              </w:rPr>
              <w:footnoteReference w:id="99"/>
            </w:r>
            <w:r w:rsidRPr="009D4364">
              <w:rPr>
                <w:rFonts w:ascii="Corbel" w:hAnsi="Corbel" w:cstheme="majorHAnsi"/>
                <w:b w:val="0"/>
                <w:bCs w:val="0"/>
                <w:sz w:val="20"/>
                <w:szCs w:val="20"/>
              </w:rPr>
              <w:t xml:space="preserve"> </w:t>
            </w:r>
            <w:r w:rsidRPr="009D4364">
              <w:rPr>
                <w:rFonts w:cstheme="majorHAnsi"/>
                <w:b w:val="0"/>
                <w:bCs w:val="0"/>
                <w:sz w:val="20"/>
                <w:szCs w:val="20"/>
              </w:rPr>
              <w:t xml:space="preserve"> </w:t>
            </w:r>
          </w:p>
          <w:p w14:paraId="4477DADC" w14:textId="77777777" w:rsidR="009D4364" w:rsidRPr="00212049" w:rsidRDefault="009D4364" w:rsidP="009D4364">
            <w:pPr>
              <w:pStyle w:val="ListParagraph"/>
              <w:numPr>
                <w:ilvl w:val="1"/>
                <w:numId w:val="13"/>
              </w:numPr>
              <w:rPr>
                <w:rFonts w:ascii="Corbel" w:hAnsi="Corbel" w:cstheme="majorHAnsi"/>
                <w:b w:val="0"/>
                <w:bCs w:val="0"/>
                <w:sz w:val="20"/>
                <w:szCs w:val="20"/>
              </w:rPr>
            </w:pPr>
            <w:r>
              <w:rPr>
                <w:rFonts w:ascii="Corbel" w:hAnsi="Corbel" w:cstheme="majorHAnsi"/>
                <w:b w:val="0"/>
                <w:bCs w:val="0"/>
                <w:sz w:val="20"/>
                <w:szCs w:val="20"/>
              </w:rPr>
              <w:lastRenderedPageBreak/>
              <w:t>A</w:t>
            </w:r>
            <w:r w:rsidRPr="005E2544">
              <w:rPr>
                <w:rFonts w:ascii="Corbel" w:hAnsi="Corbel" w:cstheme="majorHAnsi"/>
                <w:b w:val="0"/>
                <w:bCs w:val="0"/>
                <w:sz w:val="20"/>
                <w:szCs w:val="20"/>
              </w:rPr>
              <w:t>n infographic</w:t>
            </w:r>
            <w:r>
              <w:rPr>
                <w:rFonts w:ascii="Corbel" w:hAnsi="Corbel" w:cstheme="majorHAnsi"/>
                <w:b w:val="0"/>
                <w:bCs w:val="0"/>
                <w:sz w:val="20"/>
                <w:szCs w:val="20"/>
              </w:rPr>
              <w:t xml:space="preserve"> article</w:t>
            </w:r>
            <w:r w:rsidRPr="005E2544">
              <w:rPr>
                <w:rFonts w:ascii="Corbel" w:hAnsi="Corbel" w:cstheme="majorHAnsi"/>
                <w:b w:val="0"/>
                <w:bCs w:val="0"/>
                <w:sz w:val="20"/>
                <w:szCs w:val="20"/>
              </w:rPr>
              <w:t xml:space="preserve"> on prevalence of </w:t>
            </w:r>
            <w:r>
              <w:rPr>
                <w:rFonts w:ascii="Corbel" w:hAnsi="Corbel" w:cstheme="majorHAnsi"/>
                <w:b w:val="0"/>
                <w:bCs w:val="0"/>
                <w:sz w:val="20"/>
                <w:szCs w:val="20"/>
              </w:rPr>
              <w:t>intimate partner violence</w:t>
            </w:r>
            <w:r w:rsidRPr="005E2544">
              <w:rPr>
                <w:rFonts w:ascii="Corbel" w:hAnsi="Corbel" w:cstheme="majorHAnsi"/>
                <w:b w:val="0"/>
                <w:bCs w:val="0"/>
                <w:sz w:val="20"/>
                <w:szCs w:val="20"/>
              </w:rPr>
              <w:t xml:space="preserve"> in adolescent girls</w:t>
            </w:r>
            <w:r>
              <w:rPr>
                <w:rFonts w:ascii="Corbel" w:hAnsi="Corbel" w:cstheme="majorHAnsi"/>
                <w:b w:val="0"/>
                <w:bCs w:val="0"/>
                <w:sz w:val="20"/>
                <w:szCs w:val="20"/>
              </w:rPr>
              <w:t xml:space="preserve"> in the </w:t>
            </w:r>
            <w:r>
              <w:rPr>
                <w:rFonts w:ascii="Corbel" w:hAnsi="Corbel" w:cstheme="majorHAnsi"/>
                <w:b w:val="0"/>
                <w:bCs w:val="0"/>
                <w:i/>
                <w:iCs/>
                <w:sz w:val="20"/>
                <w:szCs w:val="20"/>
              </w:rPr>
              <w:t>Journal of Adolescent Health</w:t>
            </w:r>
            <w:r>
              <w:rPr>
                <w:rStyle w:val="FootnoteReference"/>
                <w:rFonts w:ascii="Corbel" w:hAnsi="Corbel" w:cstheme="majorHAnsi"/>
                <w:b w:val="0"/>
                <w:bCs w:val="0"/>
                <w:i/>
                <w:iCs/>
                <w:sz w:val="20"/>
                <w:szCs w:val="20"/>
              </w:rPr>
              <w:footnoteReference w:id="100"/>
            </w:r>
          </w:p>
          <w:p w14:paraId="05322244" w14:textId="77777777" w:rsidR="009D4364" w:rsidRPr="00212049" w:rsidRDefault="009D4364" w:rsidP="009D4364">
            <w:pPr>
              <w:pStyle w:val="ListParagraph"/>
              <w:numPr>
                <w:ilvl w:val="1"/>
                <w:numId w:val="13"/>
              </w:numPr>
              <w:rPr>
                <w:rFonts w:ascii="Corbel" w:hAnsi="Corbel" w:cstheme="majorHAnsi"/>
                <w:b w:val="0"/>
                <w:bCs w:val="0"/>
                <w:sz w:val="20"/>
                <w:szCs w:val="20"/>
              </w:rPr>
            </w:pPr>
            <w:r w:rsidRPr="00212049">
              <w:rPr>
                <w:rFonts w:ascii="Corbel" w:hAnsi="Corbel" w:cstheme="majorHAnsi"/>
                <w:b w:val="0"/>
                <w:bCs w:val="0"/>
                <w:sz w:val="20"/>
                <w:szCs w:val="20"/>
              </w:rPr>
              <w:t>A video on the key findings of the IPV and NPSV global, regional and national prevalence estimates was launched at the SVRI Forum, 2022</w:t>
            </w:r>
            <w:r w:rsidRPr="00212049">
              <w:rPr>
                <w:rStyle w:val="FootnoteReference"/>
                <w:rFonts w:ascii="Corbel" w:hAnsi="Corbel" w:cstheme="majorHAnsi"/>
                <w:b w:val="0"/>
                <w:bCs w:val="0"/>
                <w:sz w:val="20"/>
                <w:szCs w:val="20"/>
              </w:rPr>
              <w:footnoteReference w:id="101"/>
            </w:r>
          </w:p>
          <w:p w14:paraId="6F59425F" w14:textId="77777777" w:rsidR="009D4364" w:rsidRPr="00212049" w:rsidRDefault="009D4364" w:rsidP="009D4364">
            <w:pPr>
              <w:pStyle w:val="ListParagraph"/>
              <w:numPr>
                <w:ilvl w:val="1"/>
                <w:numId w:val="13"/>
              </w:numPr>
              <w:rPr>
                <w:rFonts w:ascii="Corbel" w:hAnsi="Corbel" w:cstheme="majorHAnsi"/>
                <w:b w:val="0"/>
                <w:bCs w:val="0"/>
                <w:sz w:val="20"/>
                <w:szCs w:val="20"/>
              </w:rPr>
            </w:pPr>
            <w:r w:rsidRPr="00212049">
              <w:rPr>
                <w:rFonts w:ascii="Corbel" w:hAnsi="Corbel" w:cstheme="majorHAnsi"/>
                <w:b w:val="0"/>
                <w:bCs w:val="0"/>
                <w:sz w:val="20"/>
                <w:szCs w:val="20"/>
                <w:u w:val="single"/>
              </w:rPr>
              <w:t>documenting and describing the revised agreed-on estimates</w:t>
            </w:r>
            <w:r w:rsidRPr="00212049">
              <w:rPr>
                <w:rFonts w:ascii="Corbel" w:hAnsi="Corbel" w:cstheme="majorHAnsi"/>
                <w:b w:val="0"/>
                <w:bCs w:val="0"/>
                <w:sz w:val="20"/>
                <w:szCs w:val="20"/>
              </w:rPr>
              <w:t xml:space="preserve"> has been cited over 100 times.</w:t>
            </w:r>
            <w:r w:rsidRPr="00212049">
              <w:rPr>
                <w:rStyle w:val="FootnoteReference"/>
                <w:rFonts w:cs="Calibri"/>
                <w:b w:val="0"/>
                <w:bCs w:val="0"/>
                <w:sz w:val="20"/>
              </w:rPr>
              <w:footnoteReference w:id="102"/>
            </w:r>
            <w:r w:rsidRPr="00212049">
              <w:rPr>
                <w:rFonts w:ascii="Corbel" w:hAnsi="Corbel" w:cstheme="majorHAnsi"/>
                <w:b w:val="0"/>
                <w:bCs w:val="0"/>
                <w:sz w:val="20"/>
                <w:szCs w:val="20"/>
              </w:rPr>
              <w:t xml:space="preserve"> </w:t>
            </w:r>
          </w:p>
          <w:p w14:paraId="76FDE474" w14:textId="694F882E" w:rsidR="009D4364" w:rsidRPr="009D4364" w:rsidRDefault="009D4364" w:rsidP="009D4364">
            <w:pPr>
              <w:pStyle w:val="ListParagraph"/>
              <w:numPr>
                <w:ilvl w:val="1"/>
                <w:numId w:val="13"/>
              </w:numPr>
              <w:rPr>
                <w:rFonts w:ascii="Corbel" w:hAnsi="Corbel" w:cstheme="majorHAnsi"/>
                <w:b w:val="0"/>
                <w:bCs w:val="0"/>
                <w:sz w:val="20"/>
                <w:szCs w:val="20"/>
              </w:rPr>
            </w:pPr>
            <w:r w:rsidRPr="00212049">
              <w:rPr>
                <w:rFonts w:cstheme="majorHAnsi"/>
                <w:b w:val="0"/>
                <w:bCs w:val="0"/>
                <w:sz w:val="20"/>
                <w:szCs w:val="20"/>
              </w:rPr>
              <w:t xml:space="preserve">Peer-reviewed paper (2022) in </w:t>
            </w:r>
            <w:r w:rsidRPr="00212049">
              <w:rPr>
                <w:rFonts w:cstheme="majorHAnsi"/>
                <w:b w:val="0"/>
                <w:bCs w:val="0"/>
                <w:i/>
                <w:iCs/>
                <w:sz w:val="20"/>
                <w:szCs w:val="20"/>
              </w:rPr>
              <w:t xml:space="preserve">BMC Medical Research Methodology </w:t>
            </w:r>
            <w:r w:rsidRPr="00212049">
              <w:rPr>
                <w:rFonts w:cstheme="majorHAnsi"/>
                <w:b w:val="0"/>
                <w:bCs w:val="0"/>
                <w:sz w:val="20"/>
                <w:szCs w:val="20"/>
              </w:rPr>
              <w:t>presenting in detail the framework to model the global, regional and national estimates of intimate partner violence</w:t>
            </w:r>
            <w:r w:rsidRPr="00212049">
              <w:rPr>
                <w:rStyle w:val="FootnoteReference"/>
                <w:rFonts w:cstheme="majorHAnsi"/>
                <w:b w:val="0"/>
                <w:bCs w:val="0"/>
                <w:sz w:val="20"/>
                <w:szCs w:val="20"/>
              </w:rPr>
              <w:footnoteReference w:id="103"/>
            </w:r>
            <w:r w:rsidRPr="00212049">
              <w:rPr>
                <w:rFonts w:ascii="Corbel" w:hAnsi="Corbel" w:cstheme="majorHAnsi"/>
                <w:b w:val="0"/>
                <w:bCs w:val="0"/>
                <w:sz w:val="20"/>
                <w:szCs w:val="20"/>
              </w:rPr>
              <w:t xml:space="preserve">  A peer-reviewed paper on the global and regional prevalence of non-partner sexual violence submitted to and under review for the </w:t>
            </w:r>
            <w:r w:rsidRPr="00212049">
              <w:rPr>
                <w:rFonts w:ascii="Corbel" w:hAnsi="Corbel" w:cstheme="majorHAnsi"/>
                <w:b w:val="0"/>
                <w:bCs w:val="0"/>
                <w:i/>
                <w:iCs/>
                <w:sz w:val="20"/>
                <w:szCs w:val="20"/>
              </w:rPr>
              <w:t>WHO Bulletin, Policy and Practice</w:t>
            </w:r>
            <w:r w:rsidRPr="00212049">
              <w:rPr>
                <w:rStyle w:val="FootnoteReference"/>
                <w:rFonts w:ascii="Corbel" w:hAnsi="Corbel" w:cstheme="majorHAnsi"/>
                <w:b w:val="0"/>
                <w:bCs w:val="0"/>
                <w:i/>
                <w:iCs/>
                <w:sz w:val="20"/>
                <w:szCs w:val="20"/>
              </w:rPr>
              <w:footnoteReference w:id="104"/>
            </w:r>
          </w:p>
          <w:p w14:paraId="422270A3" w14:textId="67C7343B" w:rsidR="00ED3EAB" w:rsidRPr="00F36F5E" w:rsidRDefault="00ED3EAB" w:rsidP="00ED3EAB">
            <w:pPr>
              <w:pStyle w:val="ListParagraph"/>
              <w:numPr>
                <w:ilvl w:val="0"/>
                <w:numId w:val="13"/>
              </w:numPr>
              <w:rPr>
                <w:rFonts w:ascii="Corbel" w:hAnsi="Corbel" w:cstheme="majorHAnsi"/>
                <w:b w:val="0"/>
                <w:bCs w:val="0"/>
                <w:sz w:val="20"/>
                <w:szCs w:val="20"/>
              </w:rPr>
            </w:pPr>
            <w:r>
              <w:rPr>
                <w:rFonts w:ascii="Corbel" w:hAnsi="Corbel" w:cstheme="majorHAnsi"/>
                <w:sz w:val="20"/>
                <w:szCs w:val="20"/>
              </w:rPr>
              <w:t>Establishment and expansion of WHO</w:t>
            </w:r>
            <w:r w:rsidRPr="00232ADA">
              <w:rPr>
                <w:rFonts w:ascii="Corbel" w:hAnsi="Corbel" w:cstheme="majorHAnsi"/>
                <w:sz w:val="20"/>
                <w:szCs w:val="20"/>
              </w:rPr>
              <w:t xml:space="preserve"> Global Database </w:t>
            </w:r>
            <w:r>
              <w:rPr>
                <w:rFonts w:ascii="Corbel" w:hAnsi="Corbel" w:cstheme="majorHAnsi"/>
                <w:sz w:val="20"/>
                <w:szCs w:val="20"/>
              </w:rPr>
              <w:t xml:space="preserve">on the </w:t>
            </w:r>
            <w:r w:rsidRPr="00232ADA">
              <w:rPr>
                <w:rFonts w:ascii="Corbel" w:hAnsi="Corbel" w:cstheme="majorHAnsi"/>
                <w:sz w:val="20"/>
                <w:szCs w:val="20"/>
              </w:rPr>
              <w:t xml:space="preserve">Prevalence </w:t>
            </w:r>
            <w:r>
              <w:rPr>
                <w:rFonts w:ascii="Corbel" w:hAnsi="Corbel" w:cstheme="majorHAnsi"/>
                <w:sz w:val="20"/>
                <w:szCs w:val="20"/>
              </w:rPr>
              <w:t xml:space="preserve">of </w:t>
            </w:r>
            <w:r w:rsidRPr="00232ADA">
              <w:rPr>
                <w:rFonts w:ascii="Corbel" w:hAnsi="Corbel" w:cstheme="majorHAnsi"/>
                <w:sz w:val="20"/>
                <w:szCs w:val="20"/>
              </w:rPr>
              <w:t>VAW</w:t>
            </w:r>
            <w:r w:rsidR="001A578D">
              <w:rPr>
                <w:rFonts w:ascii="Corbel" w:hAnsi="Corbel" w:cstheme="majorHAnsi"/>
                <w:sz w:val="20"/>
                <w:szCs w:val="20"/>
              </w:rPr>
              <w:t xml:space="preserve">. </w:t>
            </w:r>
            <w:r>
              <w:rPr>
                <w:rFonts w:ascii="Corbel" w:hAnsi="Corbel" w:cstheme="majorHAnsi"/>
                <w:sz w:val="20"/>
                <w:szCs w:val="20"/>
              </w:rPr>
              <w:t xml:space="preserve"> </w:t>
            </w:r>
            <w:r w:rsidR="001A578D">
              <w:rPr>
                <w:rFonts w:ascii="Corbel" w:hAnsi="Corbel" w:cstheme="majorHAnsi"/>
                <w:b w:val="0"/>
                <w:bCs w:val="0"/>
                <w:sz w:val="20"/>
                <w:szCs w:val="20"/>
              </w:rPr>
              <w:t>The database</w:t>
            </w:r>
            <w:r w:rsidRPr="00232ADA">
              <w:rPr>
                <w:rFonts w:ascii="Corbel" w:hAnsi="Corbel" w:cstheme="majorHAnsi"/>
                <w:sz w:val="20"/>
                <w:szCs w:val="20"/>
              </w:rPr>
              <w:t xml:space="preserve"> </w:t>
            </w:r>
            <w:r w:rsidRPr="005E5C42">
              <w:rPr>
                <w:rFonts w:ascii="Corbel" w:hAnsi="Corbel" w:cstheme="majorHAnsi"/>
                <w:b w:val="0"/>
                <w:bCs w:val="0"/>
                <w:sz w:val="20"/>
                <w:szCs w:val="20"/>
              </w:rPr>
              <w:t>includes</w:t>
            </w:r>
            <w:r>
              <w:rPr>
                <w:rFonts w:ascii="Corbel" w:hAnsi="Corbel" w:cstheme="majorHAnsi"/>
                <w:sz w:val="20"/>
                <w:szCs w:val="20"/>
              </w:rPr>
              <w:t xml:space="preserve"> </w:t>
            </w:r>
            <w:r>
              <w:rPr>
                <w:rFonts w:ascii="Corbel" w:hAnsi="Corbel" w:cstheme="majorHAnsi"/>
                <w:b w:val="0"/>
                <w:bCs w:val="0"/>
                <w:sz w:val="20"/>
                <w:szCs w:val="20"/>
              </w:rPr>
              <w:t xml:space="preserve">all source </w:t>
            </w:r>
            <w:r w:rsidRPr="002B152F">
              <w:rPr>
                <w:rFonts w:ascii="Corbel" w:hAnsi="Corbel" w:cstheme="majorHAnsi"/>
                <w:b w:val="0"/>
                <w:bCs w:val="0"/>
                <w:sz w:val="20"/>
                <w:szCs w:val="20"/>
              </w:rPr>
              <w:t>data</w:t>
            </w:r>
            <w:r>
              <w:rPr>
                <w:rFonts w:ascii="Corbel" w:hAnsi="Corbel" w:cstheme="majorHAnsi"/>
                <w:b w:val="0"/>
                <w:bCs w:val="0"/>
                <w:sz w:val="20"/>
                <w:szCs w:val="20"/>
              </w:rPr>
              <w:t xml:space="preserve"> </w:t>
            </w:r>
            <w:r w:rsidR="001A578D">
              <w:rPr>
                <w:rFonts w:ascii="Corbel" w:hAnsi="Corbel" w:cstheme="majorHAnsi"/>
                <w:b w:val="0"/>
                <w:bCs w:val="0"/>
                <w:sz w:val="20"/>
                <w:szCs w:val="20"/>
              </w:rPr>
              <w:t>f</w:t>
            </w:r>
            <w:r>
              <w:rPr>
                <w:rFonts w:ascii="Corbel" w:hAnsi="Corbel" w:cstheme="majorHAnsi"/>
                <w:b w:val="0"/>
                <w:bCs w:val="0"/>
                <w:sz w:val="20"/>
                <w:szCs w:val="20"/>
              </w:rPr>
              <w:t>rom national and sub-national survey</w:t>
            </w:r>
            <w:r w:rsidR="001A578D">
              <w:rPr>
                <w:rFonts w:ascii="Corbel" w:hAnsi="Corbel" w:cstheme="majorHAnsi"/>
                <w:b w:val="0"/>
                <w:bCs w:val="0"/>
                <w:sz w:val="20"/>
                <w:szCs w:val="20"/>
              </w:rPr>
              <w:t>s</w:t>
            </w:r>
            <w:r w:rsidRPr="002B152F">
              <w:rPr>
                <w:rFonts w:ascii="Corbel" w:hAnsi="Corbel" w:cstheme="majorHAnsi"/>
                <w:b w:val="0"/>
                <w:bCs w:val="0"/>
                <w:sz w:val="20"/>
                <w:szCs w:val="20"/>
              </w:rPr>
              <w:t xml:space="preserve"> </w:t>
            </w:r>
            <w:r>
              <w:rPr>
                <w:rFonts w:ascii="Corbel" w:hAnsi="Corbel" w:cstheme="majorHAnsi"/>
                <w:b w:val="0"/>
                <w:bCs w:val="0"/>
                <w:sz w:val="20"/>
                <w:szCs w:val="20"/>
              </w:rPr>
              <w:t xml:space="preserve">along with correlates, denominators </w:t>
            </w:r>
            <w:r w:rsidR="001A578D">
              <w:rPr>
                <w:rFonts w:ascii="Corbel" w:hAnsi="Corbel" w:cstheme="majorHAnsi"/>
                <w:b w:val="0"/>
                <w:bCs w:val="0"/>
                <w:sz w:val="20"/>
                <w:szCs w:val="20"/>
              </w:rPr>
              <w:t>,</w:t>
            </w:r>
            <w:r>
              <w:rPr>
                <w:rFonts w:ascii="Corbel" w:hAnsi="Corbel" w:cstheme="majorHAnsi"/>
                <w:b w:val="0"/>
                <w:bCs w:val="0"/>
                <w:sz w:val="20"/>
                <w:szCs w:val="20"/>
              </w:rPr>
              <w:t xml:space="preserve">and quality indicators </w:t>
            </w:r>
            <w:r w:rsidR="001A578D">
              <w:rPr>
                <w:rFonts w:ascii="Corbel" w:hAnsi="Corbel" w:cstheme="majorHAnsi"/>
                <w:b w:val="0"/>
                <w:bCs w:val="0"/>
                <w:sz w:val="20"/>
                <w:szCs w:val="20"/>
              </w:rPr>
              <w:t>forming</w:t>
            </w:r>
            <w:r>
              <w:rPr>
                <w:rFonts w:ascii="Corbel" w:hAnsi="Corbel" w:cstheme="majorHAnsi"/>
                <w:b w:val="0"/>
                <w:bCs w:val="0"/>
                <w:sz w:val="20"/>
                <w:szCs w:val="20"/>
              </w:rPr>
              <w:t xml:space="preserve"> the basis </w:t>
            </w:r>
            <w:r w:rsidR="001A578D">
              <w:rPr>
                <w:rFonts w:ascii="Corbel" w:hAnsi="Corbel" w:cstheme="majorHAnsi"/>
                <w:b w:val="0"/>
                <w:bCs w:val="0"/>
                <w:sz w:val="20"/>
                <w:szCs w:val="20"/>
              </w:rPr>
              <w:t>for</w:t>
            </w:r>
            <w:r>
              <w:rPr>
                <w:rFonts w:ascii="Corbel" w:hAnsi="Corbel" w:cstheme="majorHAnsi"/>
                <w:b w:val="0"/>
                <w:bCs w:val="0"/>
                <w:sz w:val="20"/>
                <w:szCs w:val="20"/>
              </w:rPr>
              <w:t xml:space="preserve"> the following comparable global, regional and national </w:t>
            </w:r>
            <w:r w:rsidR="001A578D">
              <w:rPr>
                <w:rFonts w:ascii="Corbel" w:hAnsi="Corbel" w:cstheme="majorHAnsi"/>
                <w:b w:val="0"/>
                <w:bCs w:val="0"/>
                <w:sz w:val="20"/>
                <w:szCs w:val="20"/>
              </w:rPr>
              <w:t>estimates</w:t>
            </w:r>
            <w:r>
              <w:rPr>
                <w:rFonts w:ascii="Corbel" w:hAnsi="Corbel" w:cstheme="majorHAnsi"/>
                <w:b w:val="0"/>
                <w:bCs w:val="0"/>
                <w:sz w:val="20"/>
                <w:szCs w:val="20"/>
              </w:rPr>
              <w:t>: 1)</w:t>
            </w:r>
            <w:r w:rsidRPr="00DB7CD8">
              <w:rPr>
                <w:rFonts w:ascii="Corbel" w:hAnsi="Corbel" w:cstheme="majorHAnsi"/>
                <w:b w:val="0"/>
                <w:bCs w:val="0"/>
                <w:sz w:val="20"/>
                <w:szCs w:val="20"/>
              </w:rPr>
              <w:t xml:space="preserve"> recent (</w:t>
            </w:r>
            <w:r>
              <w:rPr>
                <w:rFonts w:ascii="Corbel" w:hAnsi="Corbel" w:cstheme="majorHAnsi"/>
                <w:b w:val="0"/>
                <w:bCs w:val="0"/>
                <w:sz w:val="20"/>
                <w:szCs w:val="20"/>
              </w:rPr>
              <w:t xml:space="preserve">within the </w:t>
            </w:r>
            <w:r w:rsidRPr="00DB7CD8">
              <w:rPr>
                <w:rFonts w:ascii="Corbel" w:hAnsi="Corbel" w:cstheme="majorHAnsi"/>
                <w:b w:val="0"/>
                <w:bCs w:val="0"/>
                <w:sz w:val="20"/>
                <w:szCs w:val="20"/>
              </w:rPr>
              <w:t>last 12 months) physical and/or sexual</w:t>
            </w:r>
            <w:r>
              <w:rPr>
                <w:rFonts w:ascii="Corbel" w:hAnsi="Corbel" w:cstheme="majorHAnsi"/>
                <w:b w:val="0"/>
                <w:bCs w:val="0"/>
                <w:sz w:val="20"/>
                <w:szCs w:val="20"/>
              </w:rPr>
              <w:t xml:space="preserve"> intimate partner violence </w:t>
            </w:r>
            <w:r w:rsidRPr="00DB7CD8">
              <w:rPr>
                <w:rFonts w:ascii="Corbel" w:hAnsi="Corbel" w:cstheme="majorHAnsi"/>
                <w:b w:val="0"/>
                <w:bCs w:val="0"/>
                <w:sz w:val="20"/>
                <w:szCs w:val="20"/>
              </w:rPr>
              <w:t>among ever-partnered women and girls aged 15</w:t>
            </w:r>
            <w:r>
              <w:rPr>
                <w:rFonts w:ascii="Corbel" w:hAnsi="Corbel" w:cstheme="majorHAnsi"/>
                <w:b w:val="0"/>
                <w:bCs w:val="0"/>
                <w:sz w:val="20"/>
                <w:szCs w:val="20"/>
              </w:rPr>
              <w:t>+</w:t>
            </w:r>
            <w:r w:rsidRPr="00DB7CD8">
              <w:rPr>
                <w:rFonts w:ascii="Corbel" w:hAnsi="Corbel" w:cstheme="majorHAnsi"/>
                <w:b w:val="0"/>
                <w:bCs w:val="0"/>
                <w:sz w:val="20"/>
                <w:szCs w:val="20"/>
              </w:rPr>
              <w:t xml:space="preserve"> years</w:t>
            </w:r>
            <w:r>
              <w:rPr>
                <w:rFonts w:ascii="Corbel" w:hAnsi="Corbel" w:cstheme="majorHAnsi"/>
                <w:b w:val="0"/>
                <w:bCs w:val="0"/>
                <w:sz w:val="20"/>
                <w:szCs w:val="20"/>
              </w:rPr>
              <w:t xml:space="preserve"> </w:t>
            </w:r>
            <w:r w:rsidRPr="002B152F">
              <w:rPr>
                <w:rFonts w:ascii="Corbel" w:hAnsi="Corbel" w:cstheme="majorHAnsi"/>
                <w:b w:val="0"/>
                <w:bCs w:val="0"/>
                <w:sz w:val="20"/>
                <w:szCs w:val="20"/>
              </w:rPr>
              <w:t>from 161 countries</w:t>
            </w:r>
            <w:r w:rsidRPr="00DB7CD8">
              <w:rPr>
                <w:rFonts w:ascii="Corbel" w:hAnsi="Corbel" w:cstheme="majorHAnsi"/>
                <w:b w:val="0"/>
                <w:bCs w:val="0"/>
                <w:sz w:val="20"/>
                <w:szCs w:val="20"/>
              </w:rPr>
              <w:t xml:space="preserve">, </w:t>
            </w:r>
            <w:r>
              <w:rPr>
                <w:rFonts w:ascii="Corbel" w:hAnsi="Corbel" w:cstheme="majorHAnsi"/>
                <w:b w:val="0"/>
                <w:bCs w:val="0"/>
                <w:sz w:val="20"/>
                <w:szCs w:val="20"/>
              </w:rPr>
              <w:t xml:space="preserve">2) </w:t>
            </w:r>
            <w:r w:rsidRPr="00DB7CD8">
              <w:rPr>
                <w:rFonts w:ascii="Corbel" w:hAnsi="Corbel" w:cstheme="majorHAnsi"/>
                <w:b w:val="0"/>
                <w:bCs w:val="0"/>
                <w:sz w:val="20"/>
                <w:szCs w:val="20"/>
              </w:rPr>
              <w:t xml:space="preserve">lifetime prevalence of </w:t>
            </w:r>
            <w:r>
              <w:rPr>
                <w:rFonts w:ascii="Corbel" w:hAnsi="Corbel" w:cstheme="majorHAnsi"/>
                <w:b w:val="0"/>
                <w:bCs w:val="0"/>
                <w:sz w:val="20"/>
                <w:szCs w:val="20"/>
              </w:rPr>
              <w:t>intimate partner violence</w:t>
            </w:r>
            <w:r w:rsidRPr="00DB7CD8">
              <w:rPr>
                <w:rFonts w:ascii="Corbel" w:hAnsi="Corbel" w:cstheme="majorHAnsi"/>
                <w:b w:val="0"/>
                <w:bCs w:val="0"/>
                <w:sz w:val="20"/>
                <w:szCs w:val="20"/>
              </w:rPr>
              <w:t xml:space="preserve"> among ever-partnered women and girls aged 15</w:t>
            </w:r>
            <w:r>
              <w:rPr>
                <w:rFonts w:ascii="Corbel" w:hAnsi="Corbel" w:cstheme="majorHAnsi"/>
                <w:b w:val="0"/>
                <w:bCs w:val="0"/>
                <w:sz w:val="20"/>
                <w:szCs w:val="20"/>
              </w:rPr>
              <w:t>+</w:t>
            </w:r>
            <w:r w:rsidRPr="00DB7CD8">
              <w:rPr>
                <w:rFonts w:ascii="Corbel" w:hAnsi="Corbel" w:cstheme="majorHAnsi"/>
                <w:b w:val="0"/>
                <w:bCs w:val="0"/>
                <w:sz w:val="20"/>
                <w:szCs w:val="20"/>
              </w:rPr>
              <w:t xml:space="preserve"> years from 154 countries, and </w:t>
            </w:r>
            <w:r>
              <w:rPr>
                <w:rFonts w:ascii="Corbel" w:hAnsi="Corbel" w:cstheme="majorHAnsi"/>
                <w:b w:val="0"/>
                <w:bCs w:val="0"/>
                <w:sz w:val="20"/>
                <w:szCs w:val="20"/>
              </w:rPr>
              <w:t xml:space="preserve">3) </w:t>
            </w:r>
            <w:r w:rsidRPr="00DB7CD8">
              <w:rPr>
                <w:rFonts w:ascii="Corbel" w:hAnsi="Corbel" w:cstheme="majorHAnsi"/>
                <w:b w:val="0"/>
                <w:bCs w:val="0"/>
                <w:sz w:val="20"/>
                <w:szCs w:val="20"/>
              </w:rPr>
              <w:t xml:space="preserve">lifetime </w:t>
            </w:r>
            <w:r>
              <w:rPr>
                <w:rFonts w:ascii="Corbel" w:hAnsi="Corbel" w:cstheme="majorHAnsi"/>
                <w:b w:val="0"/>
                <w:bCs w:val="0"/>
                <w:sz w:val="20"/>
                <w:szCs w:val="20"/>
              </w:rPr>
              <w:t>non-partner sexual violence</w:t>
            </w:r>
            <w:r w:rsidRPr="00DB7CD8">
              <w:rPr>
                <w:rFonts w:ascii="Corbel" w:hAnsi="Corbel" w:cstheme="majorHAnsi"/>
                <w:b w:val="0"/>
                <w:bCs w:val="0"/>
                <w:sz w:val="20"/>
                <w:szCs w:val="20"/>
              </w:rPr>
              <w:t xml:space="preserve"> among women and girls aged 15</w:t>
            </w:r>
            <w:r>
              <w:rPr>
                <w:rFonts w:ascii="Corbel" w:hAnsi="Corbel" w:cstheme="majorHAnsi"/>
                <w:b w:val="0"/>
                <w:bCs w:val="0"/>
                <w:sz w:val="20"/>
                <w:szCs w:val="20"/>
              </w:rPr>
              <w:t>+</w:t>
            </w:r>
            <w:r w:rsidRPr="00DB7CD8">
              <w:rPr>
                <w:rFonts w:ascii="Corbel" w:hAnsi="Corbel" w:cstheme="majorHAnsi"/>
                <w:b w:val="0"/>
                <w:bCs w:val="0"/>
                <w:sz w:val="20"/>
                <w:szCs w:val="20"/>
              </w:rPr>
              <w:t xml:space="preserve"> years for 137 countries</w:t>
            </w:r>
            <w:r>
              <w:rPr>
                <w:rFonts w:ascii="Corbel" w:hAnsi="Corbel" w:cstheme="majorHAnsi"/>
                <w:b w:val="0"/>
                <w:bCs w:val="0"/>
                <w:sz w:val="20"/>
                <w:szCs w:val="20"/>
              </w:rPr>
              <w:t>. This database will be updated with estimates from new data, as they become available. (3,7)</w:t>
            </w:r>
          </w:p>
          <w:p w14:paraId="2FF7F841" w14:textId="1F82F473" w:rsidR="00E841C1" w:rsidRPr="001A578D" w:rsidRDefault="001A578D" w:rsidP="001A578D">
            <w:pPr>
              <w:pStyle w:val="ListParagraph"/>
              <w:numPr>
                <w:ilvl w:val="0"/>
                <w:numId w:val="13"/>
              </w:numPr>
              <w:rPr>
                <w:rFonts w:ascii="Corbel" w:hAnsi="Corbel" w:cstheme="majorHAnsi"/>
                <w:b w:val="0"/>
                <w:bCs w:val="0"/>
                <w:sz w:val="20"/>
                <w:szCs w:val="20"/>
              </w:rPr>
            </w:pPr>
            <w:r>
              <w:rPr>
                <w:rFonts w:ascii="Corbel" w:hAnsi="Corbel" w:cstheme="majorHAnsi"/>
                <w:sz w:val="20"/>
                <w:szCs w:val="20"/>
              </w:rPr>
              <w:t>Establishment and expansion of an interactive platform for the WHO</w:t>
            </w:r>
            <w:r w:rsidRPr="00232ADA">
              <w:rPr>
                <w:rFonts w:ascii="Corbel" w:hAnsi="Corbel" w:cstheme="majorHAnsi"/>
                <w:sz w:val="20"/>
                <w:szCs w:val="20"/>
              </w:rPr>
              <w:t xml:space="preserve"> Global Database </w:t>
            </w:r>
            <w:r>
              <w:rPr>
                <w:rFonts w:ascii="Corbel" w:hAnsi="Corbel" w:cstheme="majorHAnsi"/>
                <w:sz w:val="20"/>
                <w:szCs w:val="20"/>
              </w:rPr>
              <w:t xml:space="preserve">on the </w:t>
            </w:r>
            <w:r w:rsidRPr="00232ADA">
              <w:rPr>
                <w:rFonts w:ascii="Corbel" w:hAnsi="Corbel" w:cstheme="majorHAnsi"/>
                <w:sz w:val="20"/>
                <w:szCs w:val="20"/>
              </w:rPr>
              <w:t xml:space="preserve">Prevalence </w:t>
            </w:r>
            <w:r>
              <w:rPr>
                <w:rFonts w:ascii="Corbel" w:hAnsi="Corbel" w:cstheme="majorHAnsi"/>
                <w:sz w:val="20"/>
                <w:szCs w:val="20"/>
              </w:rPr>
              <w:t xml:space="preserve">of </w:t>
            </w:r>
            <w:r w:rsidRPr="00232ADA">
              <w:rPr>
                <w:rFonts w:ascii="Corbel" w:hAnsi="Corbel" w:cstheme="majorHAnsi"/>
                <w:sz w:val="20"/>
                <w:szCs w:val="20"/>
              </w:rPr>
              <w:t>VAW</w:t>
            </w:r>
            <w:r w:rsidRPr="001A578D">
              <w:rPr>
                <w:rFonts w:ascii="Corbel" w:hAnsi="Corbel"/>
                <w:sz w:val="20"/>
                <w:szCs w:val="20"/>
              </w:rPr>
              <w:t xml:space="preserve"> </w:t>
            </w:r>
            <w:r>
              <w:rPr>
                <w:rFonts w:ascii="Corbel" w:hAnsi="Corbel"/>
                <w:sz w:val="20"/>
                <w:szCs w:val="20"/>
              </w:rPr>
              <w:t xml:space="preserve">that is </w:t>
            </w:r>
            <w:r w:rsidRPr="001A578D">
              <w:rPr>
                <w:rFonts w:ascii="Corbel" w:hAnsi="Corbel"/>
                <w:sz w:val="20"/>
                <w:szCs w:val="20"/>
              </w:rPr>
              <w:t>accessible to the public, policymakers, national governments, researchers</w:t>
            </w:r>
            <w:r>
              <w:rPr>
                <w:rFonts w:ascii="Corbel" w:hAnsi="Corbel"/>
                <w:sz w:val="20"/>
                <w:szCs w:val="20"/>
              </w:rPr>
              <w:t>,</w:t>
            </w:r>
            <w:r w:rsidRPr="001A578D">
              <w:rPr>
                <w:rFonts w:ascii="Corbel" w:hAnsi="Corbel"/>
                <w:sz w:val="20"/>
                <w:szCs w:val="20"/>
              </w:rPr>
              <w:t xml:space="preserve"> and international agencies</w:t>
            </w:r>
            <w:r w:rsidRPr="001A578D">
              <w:rPr>
                <w:rFonts w:ascii="Corbel" w:hAnsi="Corbel"/>
                <w:b w:val="0"/>
                <w:bCs w:val="0"/>
                <w:sz w:val="20"/>
                <w:szCs w:val="20"/>
              </w:rPr>
              <w:t>.</w:t>
            </w:r>
            <w:r>
              <w:rPr>
                <w:rFonts w:ascii="Corbel" w:hAnsi="Corbel" w:cstheme="majorHAnsi"/>
                <w:b w:val="0"/>
                <w:bCs w:val="0"/>
                <w:sz w:val="20"/>
                <w:szCs w:val="20"/>
              </w:rPr>
              <w:t xml:space="preserve"> This is user-friendly visualization platform </w:t>
            </w:r>
            <w:r w:rsidRPr="001A578D">
              <w:rPr>
                <w:rFonts w:ascii="Corbel" w:hAnsi="Corbel" w:cstheme="majorHAnsi"/>
                <w:b w:val="0"/>
                <w:bCs w:val="0"/>
                <w:sz w:val="20"/>
                <w:szCs w:val="20"/>
              </w:rPr>
              <w:t>that presents the global, regional and country estimates of physical and sexual IPV and NPSV either in map or graph format.</w:t>
            </w:r>
            <w:r w:rsidRPr="001A578D">
              <w:rPr>
                <w:rStyle w:val="FootnoteReference"/>
                <w:rFonts w:ascii="Corbel" w:hAnsi="Corbel" w:cs="Calibri"/>
                <w:b w:val="0"/>
                <w:bCs w:val="0"/>
                <w:sz w:val="20"/>
              </w:rPr>
              <w:t xml:space="preserve"> </w:t>
            </w:r>
            <w:r>
              <w:rPr>
                <w:rFonts w:cstheme="minorBidi"/>
                <w:szCs w:val="20"/>
              </w:rPr>
              <w:t xml:space="preserve"> </w:t>
            </w:r>
            <w:r w:rsidRPr="001A578D">
              <w:rPr>
                <w:rFonts w:ascii="Corbel" w:hAnsi="Corbel" w:cstheme="majorHAnsi"/>
                <w:b w:val="0"/>
                <w:bCs w:val="0"/>
                <w:sz w:val="20"/>
                <w:szCs w:val="20"/>
              </w:rPr>
              <w:t xml:space="preserve">The data can be searched by country or by WHO, SDG, Global Burden of Disease (GBD) or World Bank regions, by type of violence, lifetime or past 12 months’ violence prevalence period and by 5- and 10-year disaggregated age groups. </w:t>
            </w:r>
            <w:r w:rsidRPr="001A578D">
              <w:rPr>
                <w:rFonts w:ascii="Corbel" w:hAnsi="Corbel"/>
                <w:b w:val="0"/>
                <w:bCs w:val="0"/>
                <w:sz w:val="20"/>
                <w:szCs w:val="20"/>
              </w:rPr>
              <w:t>The platform continues to be expanded in terms of functionalities with additional visualization (chart, graphs and map)</w:t>
            </w:r>
            <w:r>
              <w:rPr>
                <w:rFonts w:ascii="Corbel" w:hAnsi="Corbel"/>
                <w:b w:val="0"/>
                <w:bCs w:val="0"/>
                <w:sz w:val="20"/>
                <w:szCs w:val="20"/>
              </w:rPr>
              <w:t xml:space="preserve"> and</w:t>
            </w:r>
            <w:r w:rsidRPr="001A578D">
              <w:rPr>
                <w:rFonts w:ascii="Corbel" w:hAnsi="Corbel"/>
                <w:b w:val="0"/>
                <w:bCs w:val="0"/>
                <w:sz w:val="20"/>
                <w:szCs w:val="20"/>
              </w:rPr>
              <w:t xml:space="preserve"> data download options</w:t>
            </w:r>
            <w:r>
              <w:rPr>
                <w:rFonts w:ascii="Corbel" w:hAnsi="Corbel"/>
                <w:b w:val="0"/>
                <w:bCs w:val="0"/>
                <w:sz w:val="20"/>
                <w:szCs w:val="20"/>
              </w:rPr>
              <w:t>,</w:t>
            </w:r>
            <w:r w:rsidRPr="001A578D">
              <w:rPr>
                <w:rFonts w:ascii="Corbel" w:hAnsi="Corbel"/>
                <w:b w:val="0"/>
                <w:bCs w:val="0"/>
                <w:sz w:val="20"/>
                <w:szCs w:val="20"/>
              </w:rPr>
              <w:t xml:space="preserve"> as well as additional levels of data disaggregation</w:t>
            </w:r>
            <w:r w:rsidRPr="001A578D">
              <w:rPr>
                <w:rFonts w:ascii="Corbel" w:hAnsi="Corbel"/>
                <w:sz w:val="20"/>
                <w:szCs w:val="20"/>
              </w:rPr>
              <w:t>.</w:t>
            </w:r>
            <w:r w:rsidRPr="001A578D">
              <w:rPr>
                <w:rStyle w:val="FootnoteReference"/>
                <w:rFonts w:ascii="Corbel" w:hAnsi="Corbel" w:cs="Calibri"/>
                <w:b w:val="0"/>
                <w:bCs w:val="0"/>
                <w:sz w:val="20"/>
              </w:rPr>
              <w:t xml:space="preserve"> </w:t>
            </w:r>
            <w:r w:rsidRPr="001A578D">
              <w:rPr>
                <w:rStyle w:val="FootnoteReference"/>
                <w:rFonts w:ascii="Corbel" w:hAnsi="Corbel" w:cs="Calibri"/>
                <w:b w:val="0"/>
                <w:bCs w:val="0"/>
                <w:sz w:val="20"/>
              </w:rPr>
              <w:footnoteReference w:id="105"/>
            </w:r>
          </w:p>
          <w:p w14:paraId="56FBAD47" w14:textId="140C5B6B" w:rsidR="00E841C1" w:rsidRPr="00232ADA" w:rsidRDefault="00E841C1" w:rsidP="00C652CB">
            <w:pPr>
              <w:pStyle w:val="ListParagraph"/>
              <w:numPr>
                <w:ilvl w:val="0"/>
                <w:numId w:val="13"/>
              </w:numPr>
              <w:rPr>
                <w:rFonts w:ascii="Corbel" w:hAnsi="Corbel" w:cstheme="majorHAnsi"/>
                <w:b w:val="0"/>
                <w:bCs w:val="0"/>
                <w:sz w:val="20"/>
                <w:szCs w:val="20"/>
              </w:rPr>
            </w:pPr>
            <w:r>
              <w:rPr>
                <w:rFonts w:ascii="Corbel" w:hAnsi="Corbel" w:cstheme="majorHAnsi"/>
                <w:sz w:val="20"/>
                <w:szCs w:val="20"/>
              </w:rPr>
              <w:t>A total of 2</w:t>
            </w:r>
            <w:r w:rsidR="00322D2B">
              <w:rPr>
                <w:rFonts w:ascii="Corbel" w:hAnsi="Corbel" w:cstheme="majorHAnsi"/>
                <w:sz w:val="20"/>
                <w:szCs w:val="20"/>
              </w:rPr>
              <w:t>7</w:t>
            </w:r>
            <w:r>
              <w:rPr>
                <w:rFonts w:ascii="Corbel" w:hAnsi="Corbel" w:cstheme="majorHAnsi"/>
                <w:sz w:val="20"/>
                <w:szCs w:val="20"/>
              </w:rPr>
              <w:t xml:space="preserve"> countries have collected VAW data with technical support from the Joint Programme, </w:t>
            </w:r>
            <w:r>
              <w:rPr>
                <w:rFonts w:ascii="Corbel" w:hAnsi="Corbel" w:cstheme="majorHAnsi"/>
                <w:b w:val="0"/>
                <w:bCs w:val="0"/>
                <w:sz w:val="20"/>
                <w:szCs w:val="20"/>
              </w:rPr>
              <w:t>including nationally representative, dedicated VAW surveys as well as special studies focusing on particular forms of VAW including VAW among groups not usually included in national surveys.</w:t>
            </w:r>
          </w:p>
          <w:p w14:paraId="10336A91" w14:textId="77777777" w:rsidR="00E841C1" w:rsidRPr="002550E7" w:rsidRDefault="00E841C1" w:rsidP="00C652CB">
            <w:pPr>
              <w:pStyle w:val="ListParagraph"/>
              <w:numPr>
                <w:ilvl w:val="1"/>
                <w:numId w:val="13"/>
              </w:numPr>
              <w:rPr>
                <w:rFonts w:ascii="Corbel" w:hAnsi="Corbel" w:cstheme="majorHAnsi"/>
                <w:b w:val="0"/>
                <w:bCs w:val="0"/>
                <w:sz w:val="20"/>
                <w:szCs w:val="20"/>
              </w:rPr>
            </w:pPr>
            <w:r w:rsidRPr="00882D17">
              <w:rPr>
                <w:rFonts w:ascii="Corbel" w:hAnsi="Corbel" w:cstheme="majorHAnsi"/>
                <w:b w:val="0"/>
                <w:bCs w:val="0"/>
                <w:sz w:val="20"/>
                <w:szCs w:val="20"/>
                <w:u w:val="single"/>
              </w:rPr>
              <w:t>1</w:t>
            </w:r>
            <w:r>
              <w:rPr>
                <w:rFonts w:ascii="Corbel" w:hAnsi="Corbel" w:cstheme="majorHAnsi"/>
                <w:b w:val="0"/>
                <w:bCs w:val="0"/>
                <w:sz w:val="20"/>
                <w:szCs w:val="20"/>
                <w:u w:val="single"/>
              </w:rPr>
              <w:t>4</w:t>
            </w:r>
            <w:r w:rsidRPr="00882D17">
              <w:rPr>
                <w:rFonts w:ascii="Corbel" w:hAnsi="Corbel" w:cstheme="majorHAnsi"/>
                <w:b w:val="0"/>
                <w:bCs w:val="0"/>
                <w:sz w:val="20"/>
                <w:szCs w:val="20"/>
                <w:u w:val="single"/>
              </w:rPr>
              <w:t xml:space="preserve"> countries received technical support from the Joint Programme to conduct dedicated national VAW surveys</w:t>
            </w:r>
            <w:r>
              <w:rPr>
                <w:rFonts w:ascii="Corbel" w:hAnsi="Corbel" w:cstheme="majorHAnsi"/>
                <w:b w:val="0"/>
                <w:bCs w:val="0"/>
                <w:sz w:val="20"/>
                <w:szCs w:val="20"/>
              </w:rPr>
              <w:t xml:space="preserve">:  Albania, the Bahamas, Georgia, Grenada, Guyana, Jamaica (also conducted a VAWQ costing study), </w:t>
            </w:r>
            <w:r w:rsidRPr="00B200A6">
              <w:rPr>
                <w:rFonts w:ascii="Corbel" w:hAnsi="Corbel" w:cstheme="majorHAnsi"/>
                <w:b w:val="0"/>
                <w:bCs w:val="0"/>
                <w:sz w:val="20"/>
                <w:szCs w:val="20"/>
              </w:rPr>
              <w:t>Kenya</w:t>
            </w:r>
            <w:r>
              <w:rPr>
                <w:rFonts w:ascii="Corbel" w:hAnsi="Corbel" w:cstheme="majorHAnsi"/>
                <w:b w:val="0"/>
                <w:bCs w:val="0"/>
                <w:sz w:val="20"/>
                <w:szCs w:val="20"/>
              </w:rPr>
              <w:t xml:space="preserve">, </w:t>
            </w:r>
            <w:r w:rsidRPr="00B200A6">
              <w:rPr>
                <w:rFonts w:ascii="Corbel" w:hAnsi="Corbel" w:cstheme="majorHAnsi"/>
                <w:b w:val="0"/>
                <w:bCs w:val="0"/>
                <w:sz w:val="20"/>
                <w:szCs w:val="20"/>
              </w:rPr>
              <w:t>Morocco</w:t>
            </w:r>
            <w:r>
              <w:rPr>
                <w:rFonts w:ascii="Corbel" w:hAnsi="Corbel" w:cstheme="majorHAnsi"/>
                <w:b w:val="0"/>
                <w:bCs w:val="0"/>
                <w:sz w:val="20"/>
                <w:szCs w:val="20"/>
              </w:rPr>
              <w:t>, Saudi Arabia, Senegal, South Africa, Surinam, Tanzania,</w:t>
            </w:r>
            <w:r w:rsidRPr="00B200A6">
              <w:rPr>
                <w:rFonts w:ascii="Corbel" w:hAnsi="Corbel" w:cstheme="majorHAnsi"/>
                <w:b w:val="0"/>
                <w:bCs w:val="0"/>
                <w:sz w:val="20"/>
                <w:szCs w:val="20"/>
              </w:rPr>
              <w:t xml:space="preserve"> </w:t>
            </w:r>
            <w:r>
              <w:rPr>
                <w:rFonts w:ascii="Corbel" w:hAnsi="Corbel" w:cstheme="majorHAnsi"/>
                <w:b w:val="0"/>
                <w:bCs w:val="0"/>
                <w:sz w:val="20"/>
                <w:szCs w:val="20"/>
              </w:rPr>
              <w:t xml:space="preserve">and </w:t>
            </w:r>
            <w:r w:rsidRPr="00B200A6">
              <w:rPr>
                <w:rFonts w:ascii="Corbel" w:hAnsi="Corbel" w:cstheme="majorHAnsi"/>
                <w:b w:val="0"/>
                <w:bCs w:val="0"/>
                <w:sz w:val="20"/>
                <w:szCs w:val="20"/>
              </w:rPr>
              <w:t>Uganda</w:t>
            </w:r>
            <w:r>
              <w:rPr>
                <w:rFonts w:ascii="Corbel" w:hAnsi="Corbel" w:cstheme="majorHAnsi"/>
                <w:b w:val="0"/>
                <w:bCs w:val="0"/>
                <w:sz w:val="20"/>
                <w:szCs w:val="20"/>
              </w:rPr>
              <w:t>.(8,9)</w:t>
            </w:r>
            <w:r w:rsidRPr="001A578D">
              <w:rPr>
                <w:rStyle w:val="FootnoteReference"/>
                <w:rFonts w:cs="Calibri"/>
                <w:b w:val="0"/>
                <w:bCs w:val="0"/>
                <w:sz w:val="20"/>
              </w:rPr>
              <w:footnoteReference w:id="106"/>
            </w:r>
          </w:p>
          <w:p w14:paraId="1F8BF420" w14:textId="77777777" w:rsidR="00E841C1" w:rsidRPr="00060B80" w:rsidRDefault="00E841C1" w:rsidP="00C652CB">
            <w:pPr>
              <w:pStyle w:val="ListParagraph"/>
              <w:numPr>
                <w:ilvl w:val="1"/>
                <w:numId w:val="13"/>
              </w:numPr>
              <w:rPr>
                <w:rFonts w:ascii="Corbel" w:hAnsi="Corbel" w:cstheme="majorHAnsi"/>
                <w:b w:val="0"/>
                <w:bCs w:val="0"/>
                <w:sz w:val="20"/>
                <w:szCs w:val="20"/>
              </w:rPr>
            </w:pPr>
            <w:r w:rsidRPr="00882D17">
              <w:rPr>
                <w:rFonts w:ascii="Corbel" w:hAnsi="Corbel" w:cstheme="majorHAnsi"/>
                <w:b w:val="0"/>
                <w:bCs w:val="0"/>
                <w:sz w:val="20"/>
                <w:szCs w:val="20"/>
                <w:u w:val="single"/>
              </w:rPr>
              <w:t xml:space="preserve">12 countries in the Central Asia and Western Balkans region </w:t>
            </w:r>
            <w:r>
              <w:rPr>
                <w:rFonts w:ascii="Corbel" w:hAnsi="Corbel" w:cstheme="majorHAnsi"/>
                <w:b w:val="0"/>
                <w:bCs w:val="0"/>
                <w:sz w:val="20"/>
                <w:szCs w:val="20"/>
                <w:u w:val="single"/>
              </w:rPr>
              <w:t>are</w:t>
            </w:r>
            <w:r w:rsidRPr="00882D17">
              <w:rPr>
                <w:rFonts w:ascii="Corbel" w:hAnsi="Corbel" w:cstheme="majorHAnsi"/>
                <w:b w:val="0"/>
                <w:bCs w:val="0"/>
                <w:sz w:val="20"/>
                <w:szCs w:val="20"/>
                <w:u w:val="single"/>
              </w:rPr>
              <w:t xml:space="preserve"> conduct</w:t>
            </w:r>
            <w:r>
              <w:rPr>
                <w:rFonts w:ascii="Corbel" w:hAnsi="Corbel" w:cstheme="majorHAnsi"/>
                <w:b w:val="0"/>
                <w:bCs w:val="0"/>
                <w:sz w:val="20"/>
                <w:szCs w:val="20"/>
                <w:u w:val="single"/>
              </w:rPr>
              <w:t>ing</w:t>
            </w:r>
            <w:r w:rsidRPr="00882D17">
              <w:rPr>
                <w:rFonts w:ascii="Corbel" w:hAnsi="Corbel" w:cstheme="majorHAnsi"/>
                <w:b w:val="0"/>
                <w:bCs w:val="0"/>
                <w:sz w:val="20"/>
                <w:szCs w:val="20"/>
                <w:u w:val="single"/>
              </w:rPr>
              <w:t xml:space="preserve"> a study on online violence</w:t>
            </w:r>
            <w:r w:rsidRPr="006E06A4">
              <w:rPr>
                <w:rFonts w:ascii="Corbel" w:hAnsi="Corbel" w:cstheme="majorHAnsi"/>
                <w:sz w:val="20"/>
                <w:szCs w:val="20"/>
              </w:rPr>
              <w:t xml:space="preserve">: </w:t>
            </w:r>
            <w:r w:rsidRPr="006E06A4">
              <w:rPr>
                <w:rFonts w:ascii="Corbel" w:hAnsi="Corbel" w:cstheme="majorHAnsi"/>
                <w:b w:val="0"/>
                <w:bCs w:val="0"/>
                <w:sz w:val="20"/>
                <w:szCs w:val="20"/>
              </w:rPr>
              <w:t>Albania, Bosnia and Herzegovina, Georgia, Kazakhstan, Kyrgyzstan, Kosovo, Moldova, North Macedonia, Serbia, Tajikistan, Turkey, and Ukraine</w:t>
            </w:r>
            <w:r>
              <w:rPr>
                <w:rFonts w:ascii="Corbel" w:hAnsi="Corbel" w:cstheme="majorHAnsi"/>
                <w:b w:val="0"/>
                <w:bCs w:val="0"/>
                <w:sz w:val="20"/>
                <w:szCs w:val="20"/>
              </w:rPr>
              <w:t xml:space="preserve"> (9)</w:t>
            </w:r>
          </w:p>
          <w:p w14:paraId="572132FC" w14:textId="77777777" w:rsidR="00E841C1" w:rsidRPr="00546285" w:rsidRDefault="00E841C1" w:rsidP="00C652CB">
            <w:pPr>
              <w:pStyle w:val="ListParagraph"/>
              <w:numPr>
                <w:ilvl w:val="1"/>
                <w:numId w:val="13"/>
              </w:numPr>
              <w:rPr>
                <w:rFonts w:ascii="Corbel" w:hAnsi="Corbel" w:cstheme="majorHAnsi"/>
                <w:b w:val="0"/>
                <w:bCs w:val="0"/>
                <w:sz w:val="20"/>
                <w:szCs w:val="20"/>
              </w:rPr>
            </w:pPr>
            <w:r w:rsidRPr="00882D17">
              <w:rPr>
                <w:rFonts w:ascii="Corbel" w:hAnsi="Corbel" w:cstheme="majorHAnsi"/>
                <w:b w:val="0"/>
                <w:bCs w:val="0"/>
                <w:sz w:val="20"/>
                <w:szCs w:val="20"/>
                <w:u w:val="single"/>
              </w:rPr>
              <w:t>VAW data among women facing multiple and intersecting forms of discrimination</w:t>
            </w:r>
            <w:r>
              <w:rPr>
                <w:rFonts w:ascii="Corbel" w:hAnsi="Corbel" w:cstheme="majorHAnsi"/>
                <w:sz w:val="20"/>
                <w:szCs w:val="20"/>
              </w:rPr>
              <w:t>:</w:t>
            </w:r>
            <w:r>
              <w:rPr>
                <w:rFonts w:ascii="Corbel" w:hAnsi="Corbel" w:cstheme="majorHAnsi"/>
                <w:b w:val="0"/>
                <w:bCs w:val="0"/>
                <w:sz w:val="20"/>
                <w:szCs w:val="20"/>
              </w:rPr>
              <w:t xml:space="preserve"> The Joint Programme supported Nepal to conduct a survey of violence among LGBTQI+ persons and Niger to conduct a survey among migrant women.</w:t>
            </w:r>
          </w:p>
          <w:p w14:paraId="2FADD2B4" w14:textId="77777777" w:rsidR="00E841C1" w:rsidRPr="00F93360" w:rsidRDefault="00E841C1" w:rsidP="00C652CB">
            <w:pPr>
              <w:pStyle w:val="ListParagraph"/>
              <w:numPr>
                <w:ilvl w:val="0"/>
                <w:numId w:val="13"/>
              </w:numPr>
              <w:rPr>
                <w:rFonts w:ascii="Corbel" w:hAnsi="Corbel" w:cstheme="majorHAnsi"/>
                <w:b w:val="0"/>
                <w:bCs w:val="0"/>
                <w:sz w:val="20"/>
                <w:szCs w:val="20"/>
              </w:rPr>
            </w:pPr>
            <w:r w:rsidRPr="0046457B">
              <w:rPr>
                <w:rFonts w:ascii="Corbel" w:hAnsi="Corbel" w:cstheme="majorHAnsi"/>
                <w:sz w:val="20"/>
                <w:szCs w:val="20"/>
              </w:rPr>
              <w:t>New, agreed-on methodologies and measures will broaden our understanding of VAW</w:t>
            </w:r>
            <w:r>
              <w:rPr>
                <w:rFonts w:ascii="Corbel" w:hAnsi="Corbel" w:cstheme="majorHAnsi"/>
                <w:b w:val="0"/>
                <w:bCs w:val="0"/>
                <w:sz w:val="20"/>
                <w:szCs w:val="20"/>
              </w:rPr>
              <w:t xml:space="preserve"> by producing data to fill existing gaps::</w:t>
            </w:r>
          </w:p>
          <w:p w14:paraId="3A78FF1C" w14:textId="77777777" w:rsidR="00E841C1" w:rsidRPr="006E06A4" w:rsidRDefault="00E841C1" w:rsidP="00C652CB">
            <w:pPr>
              <w:pStyle w:val="ListParagraph"/>
              <w:numPr>
                <w:ilvl w:val="1"/>
                <w:numId w:val="13"/>
              </w:numPr>
              <w:rPr>
                <w:rFonts w:ascii="Corbel" w:hAnsi="Corbel" w:cstheme="majorHAnsi"/>
                <w:b w:val="0"/>
                <w:bCs w:val="0"/>
                <w:sz w:val="20"/>
                <w:szCs w:val="20"/>
              </w:rPr>
            </w:pPr>
            <w:r w:rsidRPr="00882D17">
              <w:rPr>
                <w:rFonts w:ascii="Corbel" w:hAnsi="Corbel" w:cstheme="majorHAnsi"/>
                <w:b w:val="0"/>
                <w:bCs w:val="0"/>
                <w:sz w:val="20"/>
                <w:szCs w:val="20"/>
                <w:u w:val="single"/>
              </w:rPr>
              <w:t>15 Countries will include and report on the newly developed, agreed-on measure of psychological violence</w:t>
            </w:r>
            <w:r w:rsidRPr="002550E7">
              <w:rPr>
                <w:rFonts w:ascii="Corbel" w:hAnsi="Corbel" w:cstheme="majorHAnsi"/>
                <w:sz w:val="20"/>
                <w:szCs w:val="20"/>
              </w:rPr>
              <w:t xml:space="preserve"> </w:t>
            </w:r>
            <w:r>
              <w:rPr>
                <w:rFonts w:ascii="Corbel" w:hAnsi="Corbel" w:cstheme="majorHAnsi"/>
                <w:b w:val="0"/>
                <w:bCs w:val="0"/>
                <w:sz w:val="20"/>
                <w:szCs w:val="20"/>
              </w:rPr>
              <w:t>in their coming national VAW prevalence surveys.(7)</w:t>
            </w:r>
          </w:p>
          <w:p w14:paraId="4EDFA618" w14:textId="25FCCFB9" w:rsidR="00E841C1" w:rsidRPr="00815526" w:rsidRDefault="00E841C1" w:rsidP="00C652CB">
            <w:pPr>
              <w:pStyle w:val="ListParagraph"/>
              <w:numPr>
                <w:ilvl w:val="1"/>
                <w:numId w:val="13"/>
              </w:numPr>
              <w:rPr>
                <w:rFonts w:ascii="Corbel" w:hAnsi="Corbel" w:cstheme="majorHAnsi"/>
                <w:b w:val="0"/>
                <w:bCs w:val="0"/>
                <w:sz w:val="20"/>
                <w:szCs w:val="20"/>
              </w:rPr>
            </w:pPr>
            <w:r w:rsidRPr="00882D17">
              <w:rPr>
                <w:rFonts w:ascii="Corbel" w:hAnsi="Corbel" w:cstheme="majorHAnsi"/>
                <w:b w:val="0"/>
                <w:bCs w:val="0"/>
                <w:sz w:val="20"/>
                <w:szCs w:val="20"/>
                <w:u w:val="single"/>
              </w:rPr>
              <w:lastRenderedPageBreak/>
              <w:t>4 countries will include the set of questions on violence against older women</w:t>
            </w:r>
            <w:r>
              <w:rPr>
                <w:rFonts w:ascii="Corbel" w:hAnsi="Corbel" w:cstheme="majorHAnsi"/>
                <w:b w:val="0"/>
                <w:bCs w:val="0"/>
                <w:sz w:val="20"/>
                <w:szCs w:val="20"/>
              </w:rPr>
              <w:t xml:space="preserve"> developed with support of the Joint Programme</w:t>
            </w:r>
            <w:r w:rsidR="006D3959">
              <w:rPr>
                <w:rFonts w:ascii="Corbel" w:hAnsi="Corbel" w:cstheme="majorHAnsi"/>
                <w:b w:val="0"/>
                <w:bCs w:val="0"/>
                <w:sz w:val="20"/>
                <w:szCs w:val="20"/>
              </w:rPr>
              <w:t xml:space="preserve"> : </w:t>
            </w:r>
            <w:r w:rsidR="006D3959" w:rsidRPr="006D3959">
              <w:rPr>
                <w:rFonts w:ascii="Corbel" w:hAnsi="Corbel" w:cstheme="majorHAnsi"/>
                <w:b w:val="0"/>
                <w:bCs w:val="0"/>
                <w:sz w:val="20"/>
                <w:szCs w:val="20"/>
                <w:u w:val="single"/>
              </w:rPr>
              <w:t>Bangladesh</w:t>
            </w:r>
            <w:r w:rsidR="006D3959" w:rsidRPr="006D3959">
              <w:rPr>
                <w:rFonts w:ascii="Corbel" w:hAnsi="Corbel" w:cstheme="majorHAnsi"/>
                <w:b w:val="0"/>
                <w:bCs w:val="0"/>
                <w:sz w:val="20"/>
                <w:szCs w:val="20"/>
              </w:rPr>
              <w:t xml:space="preserve">, </w:t>
            </w:r>
            <w:r w:rsidR="006D3959" w:rsidRPr="006D3959">
              <w:rPr>
                <w:rFonts w:ascii="Corbel" w:hAnsi="Corbel" w:cstheme="majorHAnsi"/>
                <w:b w:val="0"/>
                <w:bCs w:val="0"/>
                <w:sz w:val="20"/>
                <w:szCs w:val="20"/>
                <w:u w:val="single"/>
              </w:rPr>
              <w:t>Mexico</w:t>
            </w:r>
            <w:r w:rsidR="006D3959" w:rsidRPr="006D3959">
              <w:rPr>
                <w:rFonts w:ascii="Corbel" w:hAnsi="Corbel" w:cstheme="majorHAnsi"/>
                <w:b w:val="0"/>
                <w:bCs w:val="0"/>
                <w:sz w:val="20"/>
                <w:szCs w:val="20"/>
              </w:rPr>
              <w:t xml:space="preserve">, </w:t>
            </w:r>
            <w:r w:rsidR="006D3959" w:rsidRPr="006D3959">
              <w:rPr>
                <w:rFonts w:ascii="Corbel" w:hAnsi="Corbel" w:cstheme="majorHAnsi"/>
                <w:b w:val="0"/>
                <w:bCs w:val="0"/>
                <w:sz w:val="20"/>
                <w:szCs w:val="20"/>
                <w:u w:val="single"/>
              </w:rPr>
              <w:t>Kazakhstan</w:t>
            </w:r>
            <w:r w:rsidR="006D3959" w:rsidRPr="006D3959">
              <w:rPr>
                <w:rFonts w:ascii="Corbel" w:hAnsi="Corbel" w:cstheme="majorHAnsi"/>
                <w:b w:val="0"/>
                <w:bCs w:val="0"/>
                <w:sz w:val="20"/>
                <w:szCs w:val="20"/>
              </w:rPr>
              <w:t xml:space="preserve">, </w:t>
            </w:r>
            <w:r w:rsidR="006D3959" w:rsidRPr="006D3959">
              <w:rPr>
                <w:rFonts w:ascii="Corbel" w:hAnsi="Corbel" w:cstheme="majorHAnsi"/>
                <w:b w:val="0"/>
                <w:bCs w:val="0"/>
                <w:sz w:val="20"/>
                <w:szCs w:val="20"/>
                <w:u w:val="single"/>
              </w:rPr>
              <w:t>Indonesia</w:t>
            </w:r>
            <w:r w:rsidR="006D3959" w:rsidRPr="006D3959">
              <w:rPr>
                <w:rFonts w:ascii="Corbel" w:hAnsi="Corbel" w:cstheme="majorHAnsi"/>
                <w:b w:val="0"/>
                <w:bCs w:val="0"/>
                <w:sz w:val="20"/>
                <w:szCs w:val="20"/>
              </w:rPr>
              <w:t>)</w:t>
            </w:r>
          </w:p>
          <w:p w14:paraId="74F3C726" w14:textId="77777777" w:rsidR="00E841C1" w:rsidRPr="00D70947" w:rsidRDefault="00E841C1" w:rsidP="00C652CB">
            <w:pPr>
              <w:pStyle w:val="ListParagraph"/>
              <w:numPr>
                <w:ilvl w:val="1"/>
                <w:numId w:val="13"/>
              </w:numPr>
              <w:rPr>
                <w:rFonts w:ascii="Corbel" w:hAnsi="Corbel" w:cstheme="majorHAnsi"/>
                <w:b w:val="0"/>
                <w:bCs w:val="0"/>
                <w:sz w:val="20"/>
                <w:szCs w:val="20"/>
              </w:rPr>
            </w:pPr>
            <w:r>
              <w:rPr>
                <w:rFonts w:ascii="Corbel" w:hAnsi="Corbel" w:cstheme="majorHAnsi"/>
                <w:b w:val="0"/>
                <w:bCs w:val="0"/>
                <w:sz w:val="20"/>
                <w:szCs w:val="20"/>
                <w:u w:val="single"/>
              </w:rPr>
              <w:t>3 regions</w:t>
            </w:r>
            <w:r w:rsidRPr="00882D17">
              <w:rPr>
                <w:rFonts w:ascii="Corbel" w:hAnsi="Corbel" w:cstheme="majorHAnsi"/>
                <w:b w:val="0"/>
                <w:bCs w:val="0"/>
                <w:sz w:val="20"/>
                <w:szCs w:val="20"/>
                <w:u w:val="single"/>
              </w:rPr>
              <w:t xml:space="preserve"> </w:t>
            </w:r>
            <w:r>
              <w:rPr>
                <w:rFonts w:ascii="Corbel" w:hAnsi="Corbel" w:cstheme="majorHAnsi"/>
                <w:b w:val="0"/>
                <w:bCs w:val="0"/>
                <w:sz w:val="20"/>
                <w:szCs w:val="20"/>
                <w:u w:val="single"/>
              </w:rPr>
              <w:t xml:space="preserve">and 4 countries are </w:t>
            </w:r>
            <w:r w:rsidRPr="00882D17">
              <w:rPr>
                <w:rFonts w:ascii="Corbel" w:hAnsi="Corbel" w:cstheme="majorHAnsi"/>
                <w:b w:val="0"/>
                <w:bCs w:val="0"/>
                <w:sz w:val="20"/>
                <w:szCs w:val="20"/>
                <w:u w:val="single"/>
              </w:rPr>
              <w:t>developing VAW administrative data systems</w:t>
            </w:r>
            <w:r w:rsidRPr="00882D17">
              <w:rPr>
                <w:rFonts w:ascii="Corbel" w:hAnsi="Corbel" w:cstheme="majorHAnsi"/>
                <w:b w:val="0"/>
                <w:bCs w:val="0"/>
                <w:sz w:val="20"/>
                <w:szCs w:val="20"/>
              </w:rPr>
              <w:t xml:space="preserve"> using the VAW global guidance on administrative</w:t>
            </w:r>
            <w:r>
              <w:rPr>
                <w:rFonts w:ascii="Corbel" w:hAnsi="Corbel" w:cstheme="majorHAnsi"/>
                <w:b w:val="0"/>
                <w:bCs w:val="0"/>
                <w:sz w:val="20"/>
                <w:szCs w:val="20"/>
              </w:rPr>
              <w:t xml:space="preserve"> data: </w:t>
            </w:r>
            <w:r w:rsidRPr="00100832">
              <w:rPr>
                <w:rFonts w:ascii="Corbel" w:hAnsi="Corbel" w:cstheme="majorHAnsi"/>
                <w:b w:val="0"/>
                <w:bCs w:val="0"/>
                <w:sz w:val="20"/>
                <w:szCs w:val="20"/>
                <w:u w:val="single"/>
              </w:rPr>
              <w:t>Asia-Pacific</w:t>
            </w:r>
            <w:r>
              <w:rPr>
                <w:rFonts w:ascii="Corbel" w:hAnsi="Corbel" w:cstheme="majorHAnsi"/>
                <w:b w:val="0"/>
                <w:bCs w:val="0"/>
                <w:sz w:val="20"/>
                <w:szCs w:val="20"/>
                <w:u w:val="single"/>
              </w:rPr>
              <w:t xml:space="preserve"> and </w:t>
            </w:r>
            <w:r w:rsidRPr="00100832">
              <w:rPr>
                <w:rFonts w:ascii="Corbel" w:hAnsi="Corbel" w:cstheme="majorHAnsi"/>
                <w:b w:val="0"/>
                <w:bCs w:val="0"/>
                <w:sz w:val="20"/>
                <w:szCs w:val="20"/>
                <w:u w:val="single"/>
              </w:rPr>
              <w:t>Europe and Central Asia regions</w:t>
            </w:r>
            <w:r>
              <w:rPr>
                <w:rFonts w:ascii="Corbel" w:hAnsi="Corbel" w:cstheme="majorHAnsi"/>
                <w:b w:val="0"/>
                <w:bCs w:val="0"/>
                <w:sz w:val="20"/>
                <w:szCs w:val="20"/>
                <w:u w:val="single"/>
              </w:rPr>
              <w:t xml:space="preserve">, and </w:t>
            </w:r>
            <w:r w:rsidRPr="00100832">
              <w:rPr>
                <w:rFonts w:ascii="Corbel" w:hAnsi="Corbel" w:cstheme="majorHAnsi"/>
                <w:b w:val="0"/>
                <w:bCs w:val="0"/>
                <w:sz w:val="20"/>
                <w:szCs w:val="20"/>
                <w:u w:val="single"/>
              </w:rPr>
              <w:t>CARICOM</w:t>
            </w:r>
            <w:r>
              <w:rPr>
                <w:rFonts w:ascii="Corbel" w:hAnsi="Corbel" w:cstheme="majorHAnsi"/>
                <w:b w:val="0"/>
                <w:bCs w:val="0"/>
                <w:sz w:val="20"/>
                <w:szCs w:val="20"/>
              </w:rPr>
              <w:t>, countries</w:t>
            </w:r>
            <w:r>
              <w:rPr>
                <w:rFonts w:ascii="Corbel" w:hAnsi="Corbel" w:cstheme="majorHAnsi"/>
                <w:b w:val="0"/>
                <w:bCs w:val="0"/>
                <w:sz w:val="20"/>
                <w:szCs w:val="20"/>
                <w:u w:val="single"/>
              </w:rPr>
              <w:t xml:space="preserve">; </w:t>
            </w:r>
            <w:r w:rsidRPr="00100832">
              <w:rPr>
                <w:rFonts w:ascii="Corbel" w:hAnsi="Corbel" w:cstheme="majorHAnsi"/>
                <w:b w:val="0"/>
                <w:bCs w:val="0"/>
                <w:sz w:val="20"/>
                <w:szCs w:val="20"/>
                <w:u w:val="single"/>
              </w:rPr>
              <w:t>Georgia</w:t>
            </w:r>
            <w:r>
              <w:rPr>
                <w:rFonts w:ascii="Corbel" w:hAnsi="Corbel" w:cstheme="majorHAnsi"/>
                <w:b w:val="0"/>
                <w:bCs w:val="0"/>
                <w:sz w:val="20"/>
                <w:szCs w:val="20"/>
              </w:rPr>
              <w:t xml:space="preserve">, </w:t>
            </w:r>
            <w:r w:rsidRPr="00100832">
              <w:rPr>
                <w:rFonts w:ascii="Corbel" w:hAnsi="Corbel" w:cstheme="majorHAnsi"/>
                <w:b w:val="0"/>
                <w:bCs w:val="0"/>
                <w:sz w:val="20"/>
                <w:szCs w:val="20"/>
                <w:u w:val="single"/>
              </w:rPr>
              <w:t>Kiribati</w:t>
            </w:r>
            <w:r w:rsidRPr="00100832">
              <w:rPr>
                <w:rFonts w:ascii="Corbel" w:hAnsi="Corbel" w:cstheme="majorHAnsi"/>
                <w:b w:val="0"/>
                <w:bCs w:val="0"/>
                <w:sz w:val="20"/>
                <w:szCs w:val="20"/>
              </w:rPr>
              <w:t xml:space="preserve"> </w:t>
            </w:r>
            <w:r>
              <w:rPr>
                <w:rFonts w:ascii="Corbel" w:hAnsi="Corbel" w:cstheme="majorHAnsi"/>
                <w:b w:val="0"/>
                <w:bCs w:val="0"/>
                <w:sz w:val="20"/>
                <w:szCs w:val="20"/>
              </w:rPr>
              <w:t xml:space="preserve">, </w:t>
            </w:r>
            <w:r w:rsidRPr="00100832">
              <w:rPr>
                <w:rFonts w:ascii="Corbel" w:hAnsi="Corbel" w:cstheme="majorHAnsi"/>
                <w:b w:val="0"/>
                <w:bCs w:val="0"/>
                <w:sz w:val="20"/>
                <w:szCs w:val="20"/>
                <w:u w:val="single"/>
              </w:rPr>
              <w:t>Solomon Islands</w:t>
            </w:r>
            <w:r w:rsidRPr="00100832">
              <w:rPr>
                <w:rFonts w:ascii="Corbel" w:hAnsi="Corbel" w:cstheme="majorHAnsi"/>
                <w:b w:val="0"/>
                <w:bCs w:val="0"/>
                <w:sz w:val="20"/>
                <w:szCs w:val="20"/>
              </w:rPr>
              <w:t xml:space="preserve"> and </w:t>
            </w:r>
            <w:r w:rsidRPr="00100832">
              <w:rPr>
                <w:rFonts w:ascii="Corbel" w:hAnsi="Corbel" w:cstheme="majorHAnsi"/>
                <w:b w:val="0"/>
                <w:bCs w:val="0"/>
                <w:sz w:val="20"/>
                <w:szCs w:val="20"/>
                <w:u w:val="single"/>
              </w:rPr>
              <w:t>Uganda</w:t>
            </w:r>
            <w:r>
              <w:rPr>
                <w:rFonts w:ascii="Corbel" w:hAnsi="Corbel" w:cstheme="majorHAnsi"/>
                <w:b w:val="0"/>
                <w:bCs w:val="0"/>
                <w:sz w:val="20"/>
                <w:szCs w:val="20"/>
                <w:u w:val="single"/>
              </w:rPr>
              <w:t xml:space="preserve"> </w:t>
            </w:r>
            <w:r>
              <w:rPr>
                <w:rFonts w:ascii="Corbel" w:hAnsi="Corbel" w:cstheme="majorHAnsi"/>
                <w:b w:val="0"/>
                <w:bCs w:val="0"/>
                <w:sz w:val="20"/>
                <w:szCs w:val="20"/>
              </w:rPr>
              <w:t>;(3)</w:t>
            </w:r>
            <w:r w:rsidRPr="00406F2D">
              <w:rPr>
                <w:rStyle w:val="FootnoteReference"/>
                <w:rFonts w:cs="Calibri"/>
                <w:sz w:val="20"/>
              </w:rPr>
              <w:footnoteReference w:id="107"/>
            </w:r>
            <w:r>
              <w:rPr>
                <w:rFonts w:ascii="Corbel" w:hAnsi="Corbel" w:cstheme="majorHAnsi"/>
                <w:b w:val="0"/>
                <w:bCs w:val="0"/>
                <w:sz w:val="20"/>
                <w:szCs w:val="20"/>
              </w:rPr>
              <w:t xml:space="preserve">  </w:t>
            </w:r>
          </w:p>
          <w:p w14:paraId="472BF43E" w14:textId="77777777" w:rsidR="00E841C1" w:rsidRDefault="00E841C1" w:rsidP="00C652CB">
            <w:pPr>
              <w:pStyle w:val="ListParagraph"/>
              <w:numPr>
                <w:ilvl w:val="0"/>
                <w:numId w:val="13"/>
              </w:numPr>
              <w:rPr>
                <w:rFonts w:ascii="Corbel" w:hAnsi="Corbel" w:cstheme="majorHAnsi"/>
                <w:b w:val="0"/>
                <w:bCs w:val="0"/>
                <w:sz w:val="20"/>
                <w:szCs w:val="20"/>
              </w:rPr>
            </w:pPr>
            <w:r>
              <w:rPr>
                <w:rFonts w:ascii="Corbel" w:hAnsi="Corbel" w:cstheme="majorHAnsi"/>
                <w:sz w:val="20"/>
                <w:szCs w:val="20"/>
              </w:rPr>
              <w:t>Leveraging VAW data for policy and programmatic change at the global and national levels</w:t>
            </w:r>
          </w:p>
          <w:p w14:paraId="7C45B687" w14:textId="77777777" w:rsidR="00E841C1" w:rsidRPr="00EC347E" w:rsidRDefault="00E841C1" w:rsidP="00C652CB">
            <w:pPr>
              <w:pStyle w:val="ListParagraph"/>
              <w:numPr>
                <w:ilvl w:val="1"/>
                <w:numId w:val="13"/>
              </w:numPr>
              <w:rPr>
                <w:rFonts w:ascii="Corbel" w:hAnsi="Corbel" w:cstheme="majorHAnsi"/>
                <w:b w:val="0"/>
                <w:bCs w:val="0"/>
                <w:sz w:val="20"/>
                <w:szCs w:val="20"/>
              </w:rPr>
            </w:pPr>
            <w:r w:rsidRPr="00F36F5E">
              <w:rPr>
                <w:rFonts w:ascii="Corbel" w:hAnsi="Corbel" w:cstheme="majorHAnsi"/>
                <w:b w:val="0"/>
                <w:bCs w:val="0"/>
                <w:sz w:val="20"/>
                <w:szCs w:val="20"/>
                <w:u w:val="single"/>
              </w:rPr>
              <w:t>Monitoring SDG target indicator 5.2.1</w:t>
            </w:r>
            <w:r>
              <w:rPr>
                <w:rFonts w:ascii="Corbel" w:hAnsi="Corbel" w:cstheme="majorHAnsi"/>
                <w:b w:val="0"/>
                <w:bCs w:val="0"/>
                <w:sz w:val="20"/>
                <w:szCs w:val="20"/>
                <w:u w:val="single"/>
              </w:rPr>
              <w:t>:</w:t>
            </w:r>
            <w:r w:rsidRPr="00F36F5E">
              <w:rPr>
                <w:rFonts w:ascii="Corbel" w:hAnsi="Corbel" w:cstheme="majorHAnsi"/>
                <w:b w:val="0"/>
                <w:bCs w:val="0"/>
                <w:sz w:val="20"/>
                <w:szCs w:val="20"/>
              </w:rPr>
              <w:t>The</w:t>
            </w:r>
            <w:r>
              <w:rPr>
                <w:rFonts w:ascii="Corbel" w:hAnsi="Corbel" w:cstheme="majorHAnsi"/>
                <w:b w:val="0"/>
                <w:bCs w:val="0"/>
                <w:sz w:val="20"/>
                <w:szCs w:val="20"/>
              </w:rPr>
              <w:t xml:space="preserve"> </w:t>
            </w:r>
            <w:r w:rsidRPr="00F36F5E">
              <w:rPr>
                <w:rFonts w:ascii="Corbel" w:hAnsi="Corbel" w:cstheme="majorHAnsi"/>
                <w:b w:val="0"/>
                <w:bCs w:val="0"/>
                <w:sz w:val="20"/>
                <w:szCs w:val="20"/>
              </w:rPr>
              <w:t xml:space="preserve">agreed-on national estimates for intimate partner violence were accepted </w:t>
            </w:r>
            <w:r>
              <w:rPr>
                <w:rFonts w:ascii="Corbel" w:hAnsi="Corbel" w:cstheme="majorHAnsi"/>
                <w:b w:val="0"/>
                <w:bCs w:val="0"/>
                <w:sz w:val="20"/>
                <w:szCs w:val="20"/>
              </w:rPr>
              <w:t xml:space="preserve">by the UN co-custodians </w:t>
            </w:r>
            <w:r w:rsidRPr="00F36F5E">
              <w:rPr>
                <w:rFonts w:ascii="Corbel" w:hAnsi="Corbel" w:cstheme="majorHAnsi"/>
                <w:b w:val="0"/>
                <w:bCs w:val="0"/>
                <w:sz w:val="20"/>
                <w:szCs w:val="20"/>
              </w:rPr>
              <w:t>as the  baseline against which to monitor progress for</w:t>
            </w:r>
            <w:r>
              <w:rPr>
                <w:rFonts w:ascii="Corbel" w:hAnsi="Corbel" w:cstheme="majorHAnsi"/>
                <w:b w:val="0"/>
                <w:bCs w:val="0"/>
                <w:sz w:val="20"/>
                <w:szCs w:val="20"/>
              </w:rPr>
              <w:t xml:space="preserve"> recent intimate partner violence.</w:t>
            </w:r>
            <w:r w:rsidRPr="00F36F5E">
              <w:rPr>
                <w:rFonts w:ascii="Corbel" w:hAnsi="Corbel" w:cstheme="majorHAnsi"/>
                <w:b w:val="0"/>
                <w:bCs w:val="0"/>
                <w:sz w:val="20"/>
                <w:szCs w:val="20"/>
              </w:rPr>
              <w:t xml:space="preserve"> </w:t>
            </w:r>
            <w:r w:rsidRPr="00DB7CD8">
              <w:rPr>
                <w:rFonts w:ascii="Corbel" w:hAnsi="Corbel" w:cstheme="majorHAnsi"/>
                <w:b w:val="0"/>
                <w:bCs w:val="0"/>
                <w:sz w:val="20"/>
                <w:szCs w:val="20"/>
              </w:rPr>
              <w:t>(</w:t>
            </w:r>
            <w:r>
              <w:rPr>
                <w:rFonts w:ascii="Corbel" w:hAnsi="Corbel" w:cstheme="majorHAnsi"/>
                <w:b w:val="0"/>
                <w:bCs w:val="0"/>
                <w:sz w:val="20"/>
                <w:szCs w:val="20"/>
              </w:rPr>
              <w:t>7</w:t>
            </w:r>
            <w:r w:rsidRPr="00DB7CD8">
              <w:rPr>
                <w:rFonts w:ascii="Corbel" w:hAnsi="Corbel" w:cstheme="majorHAnsi"/>
                <w:b w:val="0"/>
                <w:bCs w:val="0"/>
                <w:sz w:val="20"/>
                <w:szCs w:val="20"/>
              </w:rPr>
              <w:t>)</w:t>
            </w:r>
          </w:p>
          <w:p w14:paraId="1978483D" w14:textId="77777777" w:rsidR="00E841C1" w:rsidRPr="001E5062" w:rsidRDefault="00E841C1" w:rsidP="00C652CB">
            <w:pPr>
              <w:pStyle w:val="ListParagraph"/>
              <w:numPr>
                <w:ilvl w:val="1"/>
                <w:numId w:val="13"/>
              </w:numPr>
              <w:rPr>
                <w:rFonts w:ascii="Corbel" w:hAnsi="Corbel" w:cstheme="majorHAnsi"/>
                <w:b w:val="0"/>
                <w:bCs w:val="0"/>
                <w:sz w:val="20"/>
                <w:szCs w:val="20"/>
              </w:rPr>
            </w:pPr>
            <w:r w:rsidRPr="001E5062">
              <w:rPr>
                <w:rFonts w:ascii="Corbel" w:hAnsi="Corbel" w:cstheme="majorHAnsi"/>
                <w:b w:val="0"/>
                <w:bCs w:val="0"/>
                <w:sz w:val="20"/>
                <w:szCs w:val="20"/>
                <w:u w:val="single"/>
              </w:rPr>
              <w:t xml:space="preserve">National policy and programmatic changes </w:t>
            </w:r>
            <w:r>
              <w:rPr>
                <w:rFonts w:ascii="Corbel" w:hAnsi="Corbel" w:cstheme="majorHAnsi"/>
                <w:b w:val="0"/>
                <w:bCs w:val="0"/>
                <w:sz w:val="20"/>
                <w:szCs w:val="20"/>
                <w:u w:val="single"/>
              </w:rPr>
              <w:t xml:space="preserve">to improve VAW prevention and response </w:t>
            </w:r>
            <w:r w:rsidRPr="001E5062">
              <w:rPr>
                <w:rFonts w:ascii="Corbel" w:hAnsi="Corbel" w:cstheme="majorHAnsi"/>
                <w:b w:val="0"/>
                <w:bCs w:val="0"/>
                <w:sz w:val="20"/>
                <w:szCs w:val="20"/>
                <w:u w:val="single"/>
              </w:rPr>
              <w:t>were effected in 4 countries</w:t>
            </w:r>
            <w:r>
              <w:rPr>
                <w:rFonts w:ascii="Corbel" w:hAnsi="Corbel" w:cstheme="majorHAnsi"/>
                <w:b w:val="0"/>
                <w:bCs w:val="0"/>
                <w:sz w:val="20"/>
                <w:szCs w:val="20"/>
              </w:rPr>
              <w:t xml:space="preserve"> as a result of Joint Programme support to partners in leveraging VAW survey data for advocacy. </w:t>
            </w:r>
          </w:p>
        </w:tc>
      </w:tr>
      <w:tr w:rsidR="00E841C1" w:rsidRPr="009B3CED" w14:paraId="718213CD" w14:textId="77777777" w:rsidTr="002C18FB">
        <w:tc>
          <w:tcPr>
            <w:cnfStyle w:val="001000000000" w:firstRow="0" w:lastRow="0" w:firstColumn="1" w:lastColumn="0" w:oddVBand="0" w:evenVBand="0" w:oddHBand="0" w:evenHBand="0" w:firstRowFirstColumn="0" w:firstRowLastColumn="0" w:lastRowFirstColumn="0" w:lastRowLastColumn="0"/>
            <w:tcW w:w="14035" w:type="dxa"/>
            <w:gridSpan w:val="2"/>
            <w:shd w:val="clear" w:color="auto" w:fill="D9E2F3" w:themeFill="accent1" w:themeFillTint="33"/>
          </w:tcPr>
          <w:p w14:paraId="37C73D29" w14:textId="77777777" w:rsidR="00E841C1" w:rsidRPr="009B3CED" w:rsidRDefault="00E841C1" w:rsidP="002C18FB">
            <w:pPr>
              <w:ind w:left="72"/>
              <w:contextualSpacing/>
              <w:rPr>
                <w:rFonts w:ascii="Corbel" w:hAnsi="Corbel" w:cstheme="majorHAnsi"/>
                <w:sz w:val="20"/>
                <w:szCs w:val="20"/>
              </w:rPr>
            </w:pPr>
            <w:r>
              <w:rPr>
                <w:rFonts w:ascii="Corbel" w:hAnsi="Corbel" w:cstheme="majorHAnsi"/>
                <w:sz w:val="20"/>
                <w:szCs w:val="20"/>
              </w:rPr>
              <w:lastRenderedPageBreak/>
              <w:t xml:space="preserve">Programme </w:t>
            </w:r>
            <w:r w:rsidRPr="009B3CED">
              <w:rPr>
                <w:rFonts w:ascii="Corbel" w:hAnsi="Corbel" w:cstheme="majorHAnsi"/>
                <w:sz w:val="20"/>
                <w:szCs w:val="20"/>
              </w:rPr>
              <w:t xml:space="preserve">Outcome </w:t>
            </w:r>
            <w:r>
              <w:rPr>
                <w:rFonts w:ascii="Corbel" w:hAnsi="Corbel" w:cstheme="majorHAnsi"/>
                <w:sz w:val="20"/>
                <w:szCs w:val="20"/>
              </w:rPr>
              <w:t>(</w:t>
            </w:r>
            <w:r w:rsidRPr="009B3CED">
              <w:rPr>
                <w:rFonts w:ascii="Corbel" w:hAnsi="Corbel" w:cstheme="majorHAnsi"/>
                <w:sz w:val="20"/>
                <w:szCs w:val="20"/>
              </w:rPr>
              <w:t>1</w:t>
            </w:r>
            <w:r>
              <w:rPr>
                <w:rFonts w:ascii="Corbel" w:hAnsi="Corbel" w:cstheme="majorHAnsi"/>
                <w:sz w:val="20"/>
                <w:szCs w:val="20"/>
              </w:rPr>
              <w:t xml:space="preserve">): </w:t>
            </w:r>
            <w:r w:rsidRPr="009B3CED">
              <w:rPr>
                <w:rFonts w:ascii="Corbel" w:hAnsi="Corbel" w:cstheme="majorHAnsi"/>
                <w:sz w:val="20"/>
                <w:szCs w:val="20"/>
              </w:rPr>
              <w:t>Measurement and methodologies for VAW data collection and use are strengthened and disseminated, including for national, regional and global monitoring and reporting requirements for SDG target 5.2 indicators</w:t>
            </w:r>
          </w:p>
        </w:tc>
      </w:tr>
      <w:tr w:rsidR="00E841C1" w:rsidRPr="00CD1D99" w14:paraId="6826F93E" w14:textId="77777777" w:rsidTr="002C1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5" w:type="dxa"/>
            <w:gridSpan w:val="2"/>
            <w:shd w:val="clear" w:color="auto" w:fill="auto"/>
          </w:tcPr>
          <w:p w14:paraId="263E8B5F" w14:textId="77777777" w:rsidR="00E841C1" w:rsidRPr="008519D8" w:rsidRDefault="00E841C1" w:rsidP="00C652CB">
            <w:pPr>
              <w:pStyle w:val="ListParagraph"/>
              <w:numPr>
                <w:ilvl w:val="0"/>
                <w:numId w:val="13"/>
              </w:numPr>
              <w:rPr>
                <w:rFonts w:ascii="Corbel" w:hAnsi="Corbel" w:cstheme="majorHAnsi"/>
                <w:b w:val="0"/>
                <w:bCs w:val="0"/>
                <w:sz w:val="20"/>
                <w:szCs w:val="20"/>
              </w:rPr>
            </w:pPr>
            <w:r>
              <w:rPr>
                <w:rFonts w:ascii="Corbel" w:hAnsi="Corbel" w:cstheme="majorHAnsi"/>
                <w:sz w:val="20"/>
                <w:szCs w:val="20"/>
              </w:rPr>
              <w:t>Methodologies</w:t>
            </w:r>
            <w:r w:rsidRPr="008519D8">
              <w:rPr>
                <w:rFonts w:ascii="Corbel" w:hAnsi="Corbel" w:cstheme="majorHAnsi"/>
                <w:sz w:val="20"/>
                <w:szCs w:val="20"/>
              </w:rPr>
              <w:t xml:space="preserve"> for measuring areas of VAW </w:t>
            </w:r>
            <w:r>
              <w:rPr>
                <w:rFonts w:ascii="Corbel" w:hAnsi="Corbel" w:cstheme="majorHAnsi"/>
                <w:sz w:val="20"/>
                <w:szCs w:val="20"/>
              </w:rPr>
              <w:t>to address existing</w:t>
            </w:r>
            <w:r w:rsidRPr="008519D8">
              <w:rPr>
                <w:rFonts w:ascii="Corbel" w:hAnsi="Corbel" w:cstheme="majorHAnsi"/>
                <w:sz w:val="20"/>
                <w:szCs w:val="20"/>
              </w:rPr>
              <w:t xml:space="preserve"> gaps </w:t>
            </w:r>
            <w:r>
              <w:rPr>
                <w:rFonts w:ascii="Corbel" w:hAnsi="Corbel" w:cstheme="majorHAnsi"/>
                <w:sz w:val="20"/>
                <w:szCs w:val="20"/>
              </w:rPr>
              <w:t xml:space="preserve">were </w:t>
            </w:r>
            <w:r w:rsidRPr="008519D8">
              <w:rPr>
                <w:rFonts w:ascii="Corbel" w:hAnsi="Corbel" w:cstheme="majorHAnsi"/>
                <w:sz w:val="20"/>
                <w:szCs w:val="20"/>
              </w:rPr>
              <w:t>developed</w:t>
            </w:r>
            <w:r>
              <w:rPr>
                <w:rFonts w:ascii="Corbel" w:hAnsi="Corbel" w:cstheme="majorHAnsi"/>
                <w:sz w:val="20"/>
                <w:szCs w:val="20"/>
              </w:rPr>
              <w:t xml:space="preserve"> and accepted </w:t>
            </w:r>
            <w:r w:rsidRPr="008519D8">
              <w:rPr>
                <w:rFonts w:ascii="Corbel" w:hAnsi="Corbel" w:cstheme="majorHAnsi"/>
                <w:b w:val="0"/>
                <w:bCs w:val="0"/>
                <w:sz w:val="20"/>
                <w:szCs w:val="20"/>
              </w:rPr>
              <w:t>in collaboration</w:t>
            </w:r>
            <w:r>
              <w:rPr>
                <w:rFonts w:ascii="Corbel" w:hAnsi="Corbel" w:cstheme="majorHAnsi"/>
                <w:b w:val="0"/>
                <w:bCs w:val="0"/>
                <w:sz w:val="20"/>
                <w:szCs w:val="20"/>
              </w:rPr>
              <w:t>s</w:t>
            </w:r>
            <w:r w:rsidRPr="008519D8">
              <w:rPr>
                <w:rFonts w:ascii="Corbel" w:hAnsi="Corbel" w:cstheme="majorHAnsi"/>
                <w:b w:val="0"/>
                <w:bCs w:val="0"/>
                <w:sz w:val="20"/>
                <w:szCs w:val="20"/>
              </w:rPr>
              <w:t xml:space="preserve"> with a diverse and broad range of leading experts in </w:t>
            </w:r>
            <w:r>
              <w:rPr>
                <w:rFonts w:ascii="Corbel" w:hAnsi="Corbel" w:cstheme="majorHAnsi"/>
                <w:b w:val="0"/>
                <w:bCs w:val="0"/>
                <w:sz w:val="20"/>
                <w:szCs w:val="20"/>
              </w:rPr>
              <w:t>each particular area</w:t>
            </w:r>
            <w:r w:rsidRPr="008519D8">
              <w:rPr>
                <w:rFonts w:ascii="Corbel" w:hAnsi="Corbel" w:cstheme="majorHAnsi"/>
                <w:b w:val="0"/>
                <w:bCs w:val="0"/>
                <w:sz w:val="20"/>
                <w:szCs w:val="20"/>
              </w:rPr>
              <w:t>, both within and external to the UN system</w:t>
            </w:r>
            <w:r>
              <w:rPr>
                <w:rFonts w:ascii="Corbel" w:hAnsi="Corbel" w:cstheme="majorHAnsi"/>
                <w:b w:val="0"/>
                <w:bCs w:val="0"/>
                <w:sz w:val="20"/>
                <w:szCs w:val="20"/>
              </w:rPr>
              <w:t>.</w:t>
            </w:r>
          </w:p>
          <w:p w14:paraId="48758491" w14:textId="5FC33E9D" w:rsidR="00E841C1" w:rsidRPr="00CD1D99" w:rsidRDefault="00E841C1" w:rsidP="00C652CB">
            <w:pPr>
              <w:pStyle w:val="ListParagraph"/>
              <w:numPr>
                <w:ilvl w:val="1"/>
                <w:numId w:val="13"/>
              </w:numPr>
              <w:rPr>
                <w:rFonts w:ascii="Corbel" w:hAnsi="Corbel" w:cstheme="majorHAnsi"/>
                <w:b w:val="0"/>
                <w:bCs w:val="0"/>
                <w:sz w:val="20"/>
                <w:szCs w:val="20"/>
              </w:rPr>
            </w:pPr>
            <w:r w:rsidRPr="008519D8">
              <w:rPr>
                <w:rFonts w:ascii="Corbel" w:hAnsi="Corbel" w:cstheme="majorHAnsi"/>
                <w:b w:val="0"/>
                <w:bCs w:val="0"/>
                <w:sz w:val="20"/>
                <w:szCs w:val="20"/>
                <w:u w:val="single"/>
              </w:rPr>
              <w:t>Statistical framework for measuring the gender-related killing of women and girls</w:t>
            </w:r>
            <w:r w:rsidRPr="00CD1D99">
              <w:rPr>
                <w:rFonts w:ascii="Corbel" w:hAnsi="Corbel" w:cstheme="majorHAnsi"/>
                <w:sz w:val="20"/>
                <w:szCs w:val="20"/>
              </w:rPr>
              <w:t xml:space="preserve"> </w:t>
            </w:r>
            <w:r w:rsidRPr="00CD1D99">
              <w:rPr>
                <w:rFonts w:ascii="Corbel" w:hAnsi="Corbel" w:cstheme="majorHAnsi"/>
                <w:b w:val="0"/>
                <w:bCs w:val="0"/>
                <w:sz w:val="20"/>
                <w:szCs w:val="20"/>
              </w:rPr>
              <w:t>(also referred to as “femicide/ Feminicide”</w:t>
            </w:r>
            <w:r w:rsidR="00A348B8">
              <w:rPr>
                <w:rFonts w:ascii="Corbel" w:hAnsi="Corbel" w:cstheme="majorHAnsi"/>
                <w:b w:val="0"/>
                <w:bCs w:val="0"/>
                <w:sz w:val="20"/>
                <w:szCs w:val="20"/>
              </w:rPr>
              <w:t>)</w:t>
            </w:r>
            <w:r w:rsidRPr="00CD1D99">
              <w:rPr>
                <w:rFonts w:ascii="Corbel" w:hAnsi="Corbel" w:cstheme="majorHAnsi"/>
                <w:b w:val="0"/>
                <w:bCs w:val="0"/>
                <w:sz w:val="20"/>
                <w:szCs w:val="20"/>
              </w:rPr>
              <w:t xml:space="preserve">  was  endorsed by the United Nations Statistical Commission at its 53rd Session in </w:t>
            </w:r>
            <w:r>
              <w:rPr>
                <w:rFonts w:ascii="Corbel" w:hAnsi="Corbel" w:cstheme="majorHAnsi"/>
                <w:b w:val="0"/>
                <w:bCs w:val="0"/>
                <w:sz w:val="20"/>
                <w:szCs w:val="20"/>
              </w:rPr>
              <w:t xml:space="preserve">March </w:t>
            </w:r>
            <w:r w:rsidRPr="00CD1D99">
              <w:rPr>
                <w:rFonts w:ascii="Corbel" w:hAnsi="Corbel" w:cstheme="majorHAnsi"/>
                <w:b w:val="0"/>
                <w:bCs w:val="0"/>
                <w:sz w:val="20"/>
                <w:szCs w:val="20"/>
              </w:rPr>
              <w:t>2022</w:t>
            </w:r>
            <w:r>
              <w:rPr>
                <w:rFonts w:ascii="Corbel" w:hAnsi="Corbel" w:cstheme="majorHAnsi"/>
                <w:b w:val="0"/>
                <w:bCs w:val="0"/>
                <w:sz w:val="20"/>
                <w:szCs w:val="20"/>
              </w:rPr>
              <w:t xml:space="preserve"> and will be</w:t>
            </w:r>
            <w:r w:rsidRPr="00DC09EE">
              <w:rPr>
                <w:rFonts w:ascii="Corbel" w:hAnsi="Corbel" w:cstheme="majorHAnsi"/>
                <w:b w:val="0"/>
                <w:bCs w:val="0"/>
                <w:sz w:val="20"/>
                <w:szCs w:val="20"/>
              </w:rPr>
              <w:t xml:space="preserve"> add</w:t>
            </w:r>
            <w:r>
              <w:rPr>
                <w:rFonts w:ascii="Corbel" w:hAnsi="Corbel" w:cstheme="majorHAnsi"/>
                <w:b w:val="0"/>
                <w:bCs w:val="0"/>
                <w:sz w:val="20"/>
                <w:szCs w:val="20"/>
              </w:rPr>
              <w:t xml:space="preserve">ed </w:t>
            </w:r>
            <w:r w:rsidRPr="00DC09EE">
              <w:rPr>
                <w:rFonts w:ascii="Corbel" w:hAnsi="Corbel" w:cstheme="majorHAnsi"/>
                <w:b w:val="0"/>
                <w:bCs w:val="0"/>
                <w:sz w:val="20"/>
                <w:szCs w:val="20"/>
              </w:rPr>
              <w:t>to the International Classification of Crime for Statistical Purposes, ensuring comparable data for regional and global aggregates and trends analysis.</w:t>
            </w:r>
            <w:r w:rsidRPr="006D3959">
              <w:rPr>
                <w:rStyle w:val="FootnoteReference"/>
                <w:rFonts w:cs="Calibri"/>
                <w:b w:val="0"/>
                <w:bCs w:val="0"/>
              </w:rPr>
              <w:footnoteReference w:id="108"/>
            </w:r>
          </w:p>
          <w:p w14:paraId="3AC39FFB" w14:textId="5DAEC38E" w:rsidR="006D3959" w:rsidRPr="00F13BA6" w:rsidRDefault="006D3959" w:rsidP="006D3959">
            <w:pPr>
              <w:pStyle w:val="ListParagraph"/>
              <w:numPr>
                <w:ilvl w:val="1"/>
                <w:numId w:val="13"/>
              </w:numPr>
              <w:rPr>
                <w:rFonts w:ascii="Corbel" w:hAnsi="Corbel" w:cstheme="majorHAnsi"/>
                <w:b w:val="0"/>
                <w:bCs w:val="0"/>
                <w:sz w:val="20"/>
                <w:szCs w:val="20"/>
              </w:rPr>
            </w:pPr>
            <w:r>
              <w:rPr>
                <w:rFonts w:ascii="Corbel" w:hAnsi="Corbel" w:cstheme="majorHAnsi"/>
                <w:b w:val="0"/>
                <w:bCs w:val="0"/>
                <w:sz w:val="20"/>
                <w:szCs w:val="20"/>
                <w:u w:val="single"/>
              </w:rPr>
              <w:t>Strengthening and developing</w:t>
            </w:r>
            <w:r w:rsidRPr="008519D8">
              <w:rPr>
                <w:rFonts w:ascii="Corbel" w:hAnsi="Corbel" w:cstheme="majorHAnsi"/>
                <w:b w:val="0"/>
                <w:bCs w:val="0"/>
                <w:sz w:val="20"/>
                <w:szCs w:val="20"/>
                <w:u w:val="single"/>
              </w:rPr>
              <w:t xml:space="preserve"> </w:t>
            </w:r>
            <w:r>
              <w:rPr>
                <w:rFonts w:ascii="Corbel" w:hAnsi="Corbel" w:cstheme="majorHAnsi"/>
                <w:b w:val="0"/>
                <w:bCs w:val="0"/>
                <w:sz w:val="20"/>
                <w:szCs w:val="20"/>
                <w:u w:val="single"/>
              </w:rPr>
              <w:t xml:space="preserve">agreed-on, </w:t>
            </w:r>
            <w:r w:rsidRPr="008519D8">
              <w:rPr>
                <w:rFonts w:ascii="Corbel" w:hAnsi="Corbel" w:cstheme="majorHAnsi"/>
                <w:b w:val="0"/>
                <w:bCs w:val="0"/>
                <w:sz w:val="20"/>
                <w:szCs w:val="20"/>
                <w:u w:val="single"/>
              </w:rPr>
              <w:t xml:space="preserve">new measures of VAW where data gaps exist </w:t>
            </w:r>
            <w:r>
              <w:rPr>
                <w:rFonts w:ascii="Corbel" w:hAnsi="Corbel" w:cstheme="majorHAnsi"/>
                <w:b w:val="0"/>
                <w:bCs w:val="0"/>
                <w:sz w:val="20"/>
                <w:szCs w:val="20"/>
              </w:rPr>
              <w:t xml:space="preserve"> based on </w:t>
            </w:r>
            <w:r w:rsidRPr="00F13BA6">
              <w:rPr>
                <w:rFonts w:ascii="Corbel" w:hAnsi="Corbel" w:cstheme="majorHAnsi"/>
                <w:b w:val="0"/>
                <w:bCs w:val="0"/>
                <w:sz w:val="20"/>
                <w:szCs w:val="20"/>
              </w:rPr>
              <w:t>expert consultation processes</w:t>
            </w:r>
            <w:r>
              <w:rPr>
                <w:rFonts w:ascii="Corbel" w:hAnsi="Corbel" w:cstheme="majorHAnsi"/>
                <w:b w:val="0"/>
                <w:bCs w:val="0"/>
                <w:sz w:val="20"/>
                <w:szCs w:val="20"/>
              </w:rPr>
              <w:t xml:space="preserve"> (7)</w:t>
            </w:r>
            <w:r w:rsidRPr="00F13BA6">
              <w:rPr>
                <w:rFonts w:ascii="Corbel" w:hAnsi="Corbel" w:cstheme="majorHAnsi"/>
                <w:b w:val="0"/>
                <w:bCs w:val="0"/>
                <w:sz w:val="20"/>
                <w:szCs w:val="20"/>
              </w:rPr>
              <w:t xml:space="preserve"> </w:t>
            </w:r>
          </w:p>
          <w:p w14:paraId="7DDD396B" w14:textId="77777777" w:rsidR="006D3959" w:rsidRPr="00F13BA6" w:rsidRDefault="006D3959" w:rsidP="006D3959">
            <w:pPr>
              <w:pStyle w:val="ListParagraph"/>
              <w:numPr>
                <w:ilvl w:val="2"/>
                <w:numId w:val="13"/>
              </w:numPr>
              <w:rPr>
                <w:rFonts w:ascii="Corbel" w:hAnsi="Corbel" w:cstheme="majorHAnsi"/>
                <w:b w:val="0"/>
                <w:bCs w:val="0"/>
                <w:sz w:val="20"/>
                <w:szCs w:val="20"/>
              </w:rPr>
            </w:pPr>
            <w:r w:rsidRPr="00F13BA6">
              <w:rPr>
                <w:rFonts w:ascii="Corbel" w:hAnsi="Corbel" w:cstheme="majorHAnsi"/>
                <w:b w:val="0"/>
                <w:bCs w:val="0"/>
                <w:sz w:val="20"/>
                <w:szCs w:val="20"/>
              </w:rPr>
              <w:t>Psychological IPV</w:t>
            </w:r>
          </w:p>
          <w:p w14:paraId="2AF0CAE3" w14:textId="77777777" w:rsidR="006D3959" w:rsidRPr="0011167D" w:rsidRDefault="006D3959" w:rsidP="006D3959">
            <w:pPr>
              <w:pStyle w:val="ListParagraph"/>
              <w:numPr>
                <w:ilvl w:val="2"/>
                <w:numId w:val="13"/>
              </w:numPr>
              <w:rPr>
                <w:rFonts w:ascii="Corbel" w:hAnsi="Corbel" w:cstheme="majorHAnsi"/>
                <w:b w:val="0"/>
                <w:bCs w:val="0"/>
                <w:sz w:val="20"/>
                <w:szCs w:val="20"/>
              </w:rPr>
            </w:pPr>
            <w:r w:rsidRPr="0011167D">
              <w:rPr>
                <w:rFonts w:ascii="Corbel" w:hAnsi="Corbel" w:cstheme="majorHAnsi"/>
                <w:b w:val="0"/>
                <w:bCs w:val="0"/>
                <w:sz w:val="20"/>
                <w:szCs w:val="20"/>
              </w:rPr>
              <w:t xml:space="preserve">Violence against older women  (over </w:t>
            </w:r>
            <w:r>
              <w:rPr>
                <w:rFonts w:ascii="Corbel" w:hAnsi="Corbel" w:cstheme="majorHAnsi"/>
                <w:b w:val="0"/>
                <w:bCs w:val="0"/>
                <w:sz w:val="20"/>
                <w:szCs w:val="20"/>
              </w:rPr>
              <w:t>6</w:t>
            </w:r>
            <w:r w:rsidRPr="0011167D">
              <w:rPr>
                <w:rFonts w:ascii="Corbel" w:hAnsi="Corbel" w:cstheme="majorHAnsi"/>
                <w:b w:val="0"/>
                <w:bCs w:val="0"/>
                <w:sz w:val="20"/>
                <w:szCs w:val="20"/>
              </w:rPr>
              <w:t>0)</w:t>
            </w:r>
          </w:p>
          <w:p w14:paraId="72A43A75" w14:textId="77777777" w:rsidR="006D3959" w:rsidRPr="0011167D" w:rsidRDefault="006D3959" w:rsidP="006D3959">
            <w:pPr>
              <w:pStyle w:val="ListParagraph"/>
              <w:numPr>
                <w:ilvl w:val="2"/>
                <w:numId w:val="13"/>
              </w:numPr>
              <w:rPr>
                <w:rFonts w:ascii="Corbel" w:hAnsi="Corbel" w:cstheme="majorHAnsi"/>
                <w:b w:val="0"/>
                <w:bCs w:val="0"/>
                <w:sz w:val="20"/>
                <w:szCs w:val="20"/>
              </w:rPr>
            </w:pPr>
            <w:r>
              <w:rPr>
                <w:rFonts w:ascii="Corbel" w:hAnsi="Corbel" w:cstheme="majorHAnsi"/>
                <w:b w:val="0"/>
                <w:bCs w:val="0"/>
                <w:sz w:val="20"/>
                <w:szCs w:val="20"/>
              </w:rPr>
              <w:t>Violence against w</w:t>
            </w:r>
            <w:r w:rsidRPr="0011167D">
              <w:rPr>
                <w:rFonts w:ascii="Corbel" w:hAnsi="Corbel" w:cstheme="majorHAnsi"/>
                <w:b w:val="0"/>
                <w:bCs w:val="0"/>
                <w:sz w:val="20"/>
                <w:szCs w:val="20"/>
              </w:rPr>
              <w:t xml:space="preserve">omen with disabilities </w:t>
            </w:r>
          </w:p>
          <w:p w14:paraId="21638C19" w14:textId="77777777" w:rsidR="006D3959" w:rsidRPr="0011167D" w:rsidRDefault="006D3959" w:rsidP="006D3959">
            <w:pPr>
              <w:pStyle w:val="ListParagraph"/>
              <w:numPr>
                <w:ilvl w:val="1"/>
                <w:numId w:val="13"/>
              </w:numPr>
              <w:spacing w:line="259" w:lineRule="auto"/>
              <w:rPr>
                <w:rFonts w:ascii="Corbel" w:hAnsi="Corbel" w:cstheme="majorHAnsi"/>
                <w:b w:val="0"/>
                <w:bCs w:val="0"/>
                <w:sz w:val="20"/>
                <w:szCs w:val="20"/>
              </w:rPr>
            </w:pPr>
            <w:r w:rsidRPr="008519D8">
              <w:rPr>
                <w:rFonts w:ascii="Corbel" w:hAnsi="Corbel" w:cstheme="majorHAnsi"/>
                <w:b w:val="0"/>
                <w:bCs w:val="0"/>
                <w:sz w:val="20"/>
                <w:szCs w:val="20"/>
                <w:u w:val="single"/>
              </w:rPr>
              <w:t>Guidance on data collection on VAW during COVID-19 and like situations</w:t>
            </w:r>
            <w:r w:rsidRPr="0011167D">
              <w:rPr>
                <w:rFonts w:ascii="Corbel" w:hAnsi="Corbel" w:cstheme="majorHAnsi"/>
                <w:sz w:val="20"/>
                <w:szCs w:val="20"/>
              </w:rPr>
              <w:t xml:space="preserve"> </w:t>
            </w:r>
            <w:r w:rsidRPr="0011167D">
              <w:rPr>
                <w:rFonts w:ascii="Corbel" w:hAnsi="Corbel" w:cstheme="majorHAnsi"/>
                <w:b w:val="0"/>
                <w:bCs w:val="0"/>
                <w:sz w:val="20"/>
                <w:szCs w:val="20"/>
              </w:rPr>
              <w:t xml:space="preserve">that limit the possibility of in-person data collection </w:t>
            </w:r>
            <w:r>
              <w:rPr>
                <w:rFonts w:ascii="Corbel" w:hAnsi="Corbel" w:cstheme="majorHAnsi"/>
                <w:b w:val="0"/>
                <w:bCs w:val="0"/>
                <w:sz w:val="20"/>
                <w:szCs w:val="20"/>
              </w:rPr>
              <w:t>was produced in two forms:</w:t>
            </w:r>
          </w:p>
          <w:p w14:paraId="03025CA6" w14:textId="77777777" w:rsidR="006D3959" w:rsidRPr="0011167D" w:rsidRDefault="006D3959" w:rsidP="006D3959">
            <w:pPr>
              <w:pStyle w:val="ListParagraph"/>
              <w:numPr>
                <w:ilvl w:val="2"/>
                <w:numId w:val="13"/>
              </w:numPr>
              <w:spacing w:line="259" w:lineRule="auto"/>
              <w:rPr>
                <w:rFonts w:ascii="Corbel" w:hAnsi="Corbel" w:cstheme="majorHAnsi"/>
                <w:b w:val="0"/>
                <w:bCs w:val="0"/>
                <w:sz w:val="20"/>
                <w:szCs w:val="20"/>
              </w:rPr>
            </w:pPr>
            <w:r w:rsidRPr="0011167D">
              <w:rPr>
                <w:rFonts w:ascii="Corbel" w:hAnsi="Corbel" w:cstheme="majorHAnsi"/>
                <w:b w:val="0"/>
                <w:bCs w:val="0"/>
                <w:sz w:val="20"/>
                <w:szCs w:val="20"/>
                <w:u w:val="single"/>
              </w:rPr>
              <w:t xml:space="preserve">The Decision Tree is a user-friendly tool </w:t>
            </w:r>
            <w:r w:rsidRPr="0011167D">
              <w:rPr>
                <w:rFonts w:ascii="Corbel" w:hAnsi="Corbel" w:cstheme="majorHAnsi"/>
                <w:b w:val="0"/>
                <w:bCs w:val="0"/>
                <w:sz w:val="20"/>
                <w:szCs w:val="20"/>
              </w:rPr>
              <w:t xml:space="preserve">depicting a simple pathway for deciding whether or not VAW data collection should take place within the context of the COVID-19 </w:t>
            </w:r>
            <w:r>
              <w:rPr>
                <w:rFonts w:ascii="Corbel" w:hAnsi="Corbel" w:cstheme="majorHAnsi"/>
                <w:b w:val="0"/>
                <w:bCs w:val="0"/>
                <w:sz w:val="20"/>
                <w:szCs w:val="20"/>
              </w:rPr>
              <w:t>pan</w:t>
            </w:r>
            <w:r w:rsidRPr="0011167D">
              <w:rPr>
                <w:rFonts w:ascii="Corbel" w:hAnsi="Corbel" w:cstheme="majorHAnsi"/>
                <w:b w:val="0"/>
                <w:bCs w:val="0"/>
                <w:sz w:val="20"/>
                <w:szCs w:val="20"/>
              </w:rPr>
              <w:t>demic and is available in 15 languages</w:t>
            </w:r>
            <w:r>
              <w:rPr>
                <w:rFonts w:ascii="Corbel" w:hAnsi="Corbel" w:cstheme="majorHAnsi"/>
                <w:b w:val="0"/>
                <w:bCs w:val="0"/>
                <w:sz w:val="20"/>
                <w:szCs w:val="20"/>
              </w:rPr>
              <w:t>,</w:t>
            </w:r>
            <w:r w:rsidRPr="0011167D">
              <w:rPr>
                <w:rFonts w:ascii="Corbel" w:hAnsi="Corbel" w:cstheme="majorHAnsi"/>
                <w:b w:val="0"/>
                <w:bCs w:val="0"/>
                <w:sz w:val="20"/>
                <w:szCs w:val="20"/>
              </w:rPr>
              <w:t xml:space="preserve"> produced by Joint Programme and UNFPA.(3) </w:t>
            </w:r>
          </w:p>
          <w:p w14:paraId="7DF4E503" w14:textId="0CA8FD50" w:rsidR="00E841C1" w:rsidRPr="008519D8" w:rsidRDefault="006D3959" w:rsidP="006D3959">
            <w:pPr>
              <w:pStyle w:val="ListParagraph"/>
              <w:numPr>
                <w:ilvl w:val="2"/>
                <w:numId w:val="13"/>
              </w:numPr>
              <w:spacing w:line="259" w:lineRule="auto"/>
              <w:rPr>
                <w:rFonts w:ascii="Corbel" w:hAnsi="Corbel" w:cstheme="majorHAnsi"/>
                <w:b w:val="0"/>
                <w:bCs w:val="0"/>
                <w:sz w:val="20"/>
                <w:szCs w:val="20"/>
              </w:rPr>
            </w:pPr>
            <w:r w:rsidRPr="008519D8">
              <w:rPr>
                <w:rFonts w:ascii="Corbel" w:hAnsi="Corbel" w:cstheme="majorHAnsi"/>
                <w:b w:val="0"/>
                <w:bCs w:val="0"/>
                <w:sz w:val="20"/>
                <w:szCs w:val="20"/>
                <w:u w:val="single"/>
              </w:rPr>
              <w:t xml:space="preserve">A Global Guidance Brief for data collection </w:t>
            </w:r>
            <w:r>
              <w:rPr>
                <w:rFonts w:ascii="Corbel" w:hAnsi="Corbel" w:cstheme="majorHAnsi"/>
                <w:b w:val="0"/>
                <w:bCs w:val="0"/>
                <w:sz w:val="20"/>
                <w:szCs w:val="20"/>
                <w:u w:val="single"/>
              </w:rPr>
              <w:t>on</w:t>
            </w:r>
            <w:r w:rsidRPr="008519D8">
              <w:rPr>
                <w:rFonts w:ascii="Corbel" w:hAnsi="Corbel" w:cstheme="majorHAnsi"/>
                <w:b w:val="0"/>
                <w:bCs w:val="0"/>
                <w:sz w:val="20"/>
                <w:szCs w:val="20"/>
                <w:u w:val="single"/>
              </w:rPr>
              <w:t xml:space="preserve"> VAW within the context of COVID-19</w:t>
            </w:r>
            <w:r>
              <w:rPr>
                <w:rFonts w:ascii="Corbel" w:hAnsi="Corbel" w:cstheme="majorHAnsi"/>
                <w:b w:val="0"/>
                <w:bCs w:val="0"/>
                <w:sz w:val="20"/>
                <w:szCs w:val="20"/>
                <w:u w:val="single"/>
              </w:rPr>
              <w:t xml:space="preserve"> </w:t>
            </w:r>
            <w:r>
              <w:rPr>
                <w:rFonts w:ascii="Corbel" w:hAnsi="Corbel" w:cstheme="majorHAnsi"/>
                <w:b w:val="0"/>
                <w:bCs w:val="0"/>
                <w:sz w:val="20"/>
                <w:szCs w:val="20"/>
              </w:rPr>
              <w:t xml:space="preserve"> was produced and disseminated</w:t>
            </w:r>
            <w:r w:rsidR="00E841C1" w:rsidRPr="008519D8">
              <w:rPr>
                <w:rFonts w:ascii="Corbel" w:hAnsi="Corbel" w:cstheme="majorHAnsi"/>
                <w:b w:val="0"/>
                <w:bCs w:val="0"/>
                <w:sz w:val="20"/>
                <w:szCs w:val="20"/>
              </w:rPr>
              <w:t>.</w:t>
            </w:r>
            <w:r w:rsidR="00E841C1" w:rsidRPr="006D3959">
              <w:rPr>
                <w:rStyle w:val="FootnoteReference"/>
                <w:rFonts w:cs="Calibri"/>
                <w:b w:val="0"/>
                <w:bCs w:val="0"/>
                <w:sz w:val="20"/>
              </w:rPr>
              <w:footnoteReference w:id="109"/>
            </w:r>
            <w:r w:rsidR="00E841C1" w:rsidRPr="006D3959">
              <w:rPr>
                <w:rFonts w:ascii="Corbel" w:hAnsi="Corbel" w:cstheme="majorHAnsi"/>
                <w:b w:val="0"/>
                <w:bCs w:val="0"/>
                <w:sz w:val="20"/>
                <w:szCs w:val="20"/>
              </w:rPr>
              <w:t xml:space="preserve"> </w:t>
            </w:r>
          </w:p>
          <w:p w14:paraId="37028F50" w14:textId="77777777" w:rsidR="00E841C1" w:rsidRPr="006D3959" w:rsidRDefault="00E841C1" w:rsidP="00C652CB">
            <w:pPr>
              <w:pStyle w:val="ListParagraph"/>
              <w:numPr>
                <w:ilvl w:val="1"/>
                <w:numId w:val="13"/>
              </w:numPr>
              <w:spacing w:line="259" w:lineRule="auto"/>
              <w:rPr>
                <w:rFonts w:ascii="Corbel" w:hAnsi="Corbel" w:cstheme="majorHAnsi"/>
                <w:b w:val="0"/>
                <w:bCs w:val="0"/>
                <w:sz w:val="20"/>
                <w:szCs w:val="20"/>
              </w:rPr>
            </w:pPr>
            <w:r w:rsidRPr="00295B4A">
              <w:rPr>
                <w:rFonts w:ascii="Corbel" w:hAnsi="Corbel" w:cstheme="majorHAnsi"/>
                <w:b w:val="0"/>
                <w:bCs w:val="0"/>
                <w:sz w:val="20"/>
                <w:szCs w:val="20"/>
                <w:u w:val="single"/>
              </w:rPr>
              <w:t xml:space="preserve">A Global Technical Guidance on the collection and use of administrative data on VAW </w:t>
            </w:r>
            <w:r w:rsidRPr="00295B4A">
              <w:rPr>
                <w:rFonts w:ascii="Corbel" w:hAnsi="Corbel" w:cstheme="majorHAnsi"/>
                <w:b w:val="0"/>
                <w:bCs w:val="0"/>
                <w:sz w:val="20"/>
                <w:szCs w:val="20"/>
              </w:rPr>
              <w:t>was published in 2022 based on an international collaboration and consultations with several countries making progress towards developing VAW administrative data systems</w:t>
            </w:r>
            <w:r w:rsidRPr="006D3959">
              <w:rPr>
                <w:rFonts w:ascii="Corbel" w:hAnsi="Corbel" w:cstheme="majorHAnsi"/>
                <w:b w:val="0"/>
                <w:bCs w:val="0"/>
                <w:sz w:val="20"/>
                <w:szCs w:val="20"/>
              </w:rPr>
              <w:t>.</w:t>
            </w:r>
            <w:r w:rsidRPr="006D3959">
              <w:rPr>
                <w:rStyle w:val="FootnoteReference"/>
                <w:rFonts w:cs="Calibri"/>
                <w:b w:val="0"/>
                <w:bCs w:val="0"/>
                <w:sz w:val="20"/>
              </w:rPr>
              <w:footnoteReference w:id="110"/>
            </w:r>
          </w:p>
          <w:p w14:paraId="7840C733" w14:textId="77777777" w:rsidR="00E841C1" w:rsidRPr="00DC09EE" w:rsidRDefault="00E841C1" w:rsidP="002C18FB">
            <w:pPr>
              <w:rPr>
                <w:rFonts w:cstheme="majorHAnsi"/>
                <w:sz w:val="20"/>
                <w:szCs w:val="20"/>
              </w:rPr>
            </w:pPr>
          </w:p>
        </w:tc>
      </w:tr>
      <w:tr w:rsidR="00E841C1" w:rsidRPr="00C92F8F" w14:paraId="098D6902" w14:textId="77777777" w:rsidTr="002C18FB">
        <w:tc>
          <w:tcPr>
            <w:cnfStyle w:val="001000000000" w:firstRow="0" w:lastRow="0" w:firstColumn="1" w:lastColumn="0" w:oddVBand="0" w:evenVBand="0" w:oddHBand="0" w:evenHBand="0" w:firstRowFirstColumn="0" w:firstRowLastColumn="0" w:lastRowFirstColumn="0" w:lastRowLastColumn="0"/>
            <w:tcW w:w="4590" w:type="dxa"/>
            <w:shd w:val="clear" w:color="auto" w:fill="F2F2F2" w:themeFill="background1" w:themeFillShade="F2"/>
          </w:tcPr>
          <w:p w14:paraId="3A34BA2F" w14:textId="77777777" w:rsidR="00E841C1" w:rsidRPr="00C92F8F" w:rsidRDefault="00E841C1" w:rsidP="002C18FB">
            <w:pPr>
              <w:ind w:left="72"/>
              <w:contextualSpacing/>
              <w:rPr>
                <w:rFonts w:cstheme="majorHAnsi"/>
                <w:sz w:val="20"/>
                <w:szCs w:val="20"/>
                <w:u w:val="single"/>
              </w:rPr>
            </w:pPr>
            <w:r w:rsidRPr="00C92F8F">
              <w:rPr>
                <w:rFonts w:cstheme="majorHAnsi"/>
                <w:sz w:val="20"/>
                <w:szCs w:val="20"/>
                <w:u w:val="single"/>
              </w:rPr>
              <w:t xml:space="preserve">METHODOLOGY STANDARDS </w:t>
            </w:r>
          </w:p>
          <w:p w14:paraId="13D75DD1" w14:textId="77777777" w:rsidR="00E841C1" w:rsidRPr="00C92F8F" w:rsidRDefault="00E841C1" w:rsidP="002C18FB">
            <w:pPr>
              <w:ind w:left="72"/>
              <w:contextualSpacing/>
              <w:rPr>
                <w:rFonts w:ascii="Corbel" w:hAnsi="Corbel" w:cstheme="majorHAnsi"/>
                <w:sz w:val="20"/>
                <w:szCs w:val="20"/>
              </w:rPr>
            </w:pPr>
            <w:r w:rsidRPr="00C92F8F">
              <w:rPr>
                <w:rFonts w:ascii="Corbel" w:hAnsi="Corbel" w:cstheme="majorHAnsi"/>
                <w:sz w:val="20"/>
                <w:szCs w:val="20"/>
              </w:rPr>
              <w:t xml:space="preserve">Output 1. Selected methods and standards for data collection and analysis are reviewed or developed, including for measurement of </w:t>
            </w:r>
            <w:r w:rsidRPr="00C92F8F">
              <w:rPr>
                <w:rFonts w:ascii="Corbel" w:hAnsi="Corbel" w:cstheme="majorHAnsi"/>
                <w:sz w:val="20"/>
                <w:szCs w:val="20"/>
              </w:rPr>
              <w:lastRenderedPageBreak/>
              <w:t>psychological violence, violence against older women, violence and disability status, and disseminated to ensure improved coherence and harmonization to produce prevalence data on VAW, including for the SDGs global monitoring indicator</w:t>
            </w:r>
          </w:p>
        </w:tc>
        <w:tc>
          <w:tcPr>
            <w:tcW w:w="9445" w:type="dxa"/>
            <w:shd w:val="clear" w:color="auto" w:fill="F2F2F2" w:themeFill="background1" w:themeFillShade="F2"/>
          </w:tcPr>
          <w:p w14:paraId="4836CC01" w14:textId="77777777" w:rsidR="00E841C1" w:rsidRPr="00D93BA8" w:rsidRDefault="00E841C1" w:rsidP="002C18FB">
            <w:pPr>
              <w:cnfStyle w:val="000000000000" w:firstRow="0" w:lastRow="0" w:firstColumn="0" w:lastColumn="0" w:oddVBand="0" w:evenVBand="0" w:oddHBand="0" w:evenHBand="0" w:firstRowFirstColumn="0" w:firstRowLastColumn="0" w:lastRowFirstColumn="0" w:lastRowLastColumn="0"/>
              <w:rPr>
                <w:rFonts w:ascii="Corbel" w:hAnsi="Corbel" w:cstheme="majorHAnsi"/>
                <w:b/>
                <w:bCs/>
                <w:sz w:val="20"/>
                <w:szCs w:val="20"/>
              </w:rPr>
            </w:pPr>
            <w:r w:rsidRPr="00D93BA8">
              <w:rPr>
                <w:rFonts w:ascii="Corbel" w:hAnsi="Corbel" w:cstheme="majorHAnsi"/>
                <w:b/>
                <w:bCs/>
                <w:sz w:val="20"/>
                <w:szCs w:val="20"/>
              </w:rPr>
              <w:lastRenderedPageBreak/>
              <w:t>Prevalence Data Related</w:t>
            </w:r>
          </w:p>
          <w:p w14:paraId="793D1B3A" w14:textId="77777777" w:rsidR="00E841C1" w:rsidRPr="00D93BA8"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D93BA8">
              <w:rPr>
                <w:rFonts w:ascii="Corbel" w:hAnsi="Corbel" w:cstheme="majorHAnsi"/>
                <w:b/>
                <w:bCs/>
                <w:sz w:val="20"/>
                <w:szCs w:val="20"/>
              </w:rPr>
              <w:t>Updated WHO Multi-Country Study questionnaire and implementation tools</w:t>
            </w:r>
            <w:r w:rsidRPr="00D93BA8">
              <w:rPr>
                <w:rFonts w:ascii="Corbel" w:hAnsi="Corbel" w:cstheme="majorHAnsi"/>
                <w:sz w:val="20"/>
                <w:szCs w:val="20"/>
              </w:rPr>
              <w:t xml:space="preserve"> are publicly available and accessible.</w:t>
            </w:r>
          </w:p>
          <w:p w14:paraId="2AC150A8" w14:textId="036DDE78" w:rsidR="00872851" w:rsidRPr="00800FC3" w:rsidRDefault="00800FC3" w:rsidP="00800FC3">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D93BA8">
              <w:rPr>
                <w:rFonts w:ascii="Corbel" w:hAnsi="Corbel" w:cstheme="majorHAnsi"/>
                <w:b/>
                <w:bCs/>
                <w:sz w:val="20"/>
                <w:szCs w:val="20"/>
              </w:rPr>
              <w:lastRenderedPageBreak/>
              <w:t xml:space="preserve">Psychological intimate partner violence: </w:t>
            </w:r>
            <w:r w:rsidRPr="00D93BA8">
              <w:rPr>
                <w:rFonts w:ascii="Corbel" w:hAnsi="Corbel" w:cstheme="majorHAnsi"/>
                <w:sz w:val="20"/>
                <w:szCs w:val="20"/>
              </w:rPr>
              <w:t>Identified key domains for the definition, improved measurement and reporting of psychological intimate partner violence  (7)  and a paper published on the new measure.</w:t>
            </w:r>
            <w:r w:rsidRPr="00D93BA8">
              <w:rPr>
                <w:rStyle w:val="FootnoteReference"/>
                <w:rFonts w:ascii="Corbel" w:hAnsi="Corbel" w:cs="Calibri"/>
                <w:sz w:val="20"/>
              </w:rPr>
              <w:footnoteReference w:id="111"/>
            </w:r>
            <w:r w:rsidRPr="00D93BA8">
              <w:rPr>
                <w:rFonts w:ascii="Corbel" w:hAnsi="Corbel" w:cstheme="majorHAnsi"/>
                <w:sz w:val="20"/>
                <w:szCs w:val="20"/>
              </w:rPr>
              <w:t xml:space="preserve">  A</w:t>
            </w:r>
            <w:r>
              <w:rPr>
                <w:rFonts w:ascii="Corbel" w:hAnsi="Corbel" w:cstheme="majorHAnsi"/>
                <w:sz w:val="20"/>
                <w:szCs w:val="20"/>
              </w:rPr>
              <w:t>n expert group meeting and several technical working groups were convened in 2021 and 2022. A</w:t>
            </w:r>
            <w:r w:rsidRPr="00D93BA8">
              <w:rPr>
                <w:rFonts w:ascii="Corbel" w:hAnsi="Corbel" w:cstheme="majorHAnsi"/>
                <w:sz w:val="20"/>
                <w:szCs w:val="20"/>
              </w:rPr>
              <w:t xml:space="preserve"> paper on the comparability and psychometric properties of the two most widely used measures of psychological IPV, challenges and recommendations </w:t>
            </w:r>
            <w:r>
              <w:rPr>
                <w:rFonts w:ascii="Corbel" w:hAnsi="Corbel" w:cstheme="majorHAnsi"/>
                <w:sz w:val="20"/>
                <w:szCs w:val="20"/>
              </w:rPr>
              <w:t>published</w:t>
            </w:r>
            <w:r w:rsidRPr="00D93BA8">
              <w:rPr>
                <w:rFonts w:ascii="Corbel" w:hAnsi="Corbel" w:cstheme="majorHAnsi"/>
                <w:sz w:val="20"/>
                <w:szCs w:val="20"/>
              </w:rPr>
              <w:t>.</w:t>
            </w:r>
            <w:r w:rsidRPr="00D93BA8">
              <w:rPr>
                <w:rStyle w:val="FootnoteReference"/>
                <w:rFonts w:ascii="Corbel" w:hAnsi="Corbel" w:cstheme="majorHAnsi"/>
                <w:sz w:val="20"/>
                <w:szCs w:val="20"/>
              </w:rPr>
              <w:footnoteReference w:id="112"/>
            </w:r>
            <w:r w:rsidRPr="00D93BA8">
              <w:rPr>
                <w:rFonts w:ascii="Corbel" w:hAnsi="Corbel" w:cstheme="majorHAnsi"/>
                <w:sz w:val="20"/>
                <w:szCs w:val="20"/>
              </w:rPr>
              <w:t xml:space="preserve"> Ongoing work to develop recommendations on how best to report on psychological IPV given measures currently in use as well as recommendations of further strengthening</w:t>
            </w:r>
            <w:r>
              <w:rPr>
                <w:rFonts w:ascii="Corbel" w:hAnsi="Corbel" w:cstheme="majorHAnsi"/>
                <w:sz w:val="20"/>
                <w:szCs w:val="20"/>
              </w:rPr>
              <w:t xml:space="preserve"> and standardizing</w:t>
            </w:r>
            <w:r w:rsidRPr="00D93BA8">
              <w:rPr>
                <w:rFonts w:ascii="Corbel" w:hAnsi="Corbel" w:cstheme="majorHAnsi"/>
                <w:sz w:val="20"/>
                <w:szCs w:val="20"/>
              </w:rPr>
              <w:t xml:space="preserve"> the measurement of this form of violence. A briefing note summarizing the challenges alongside these recommendations is in preparation</w:t>
            </w:r>
            <w:r w:rsidR="00872851" w:rsidRPr="00800FC3">
              <w:rPr>
                <w:rFonts w:cstheme="majorHAnsi"/>
                <w:sz w:val="20"/>
                <w:szCs w:val="20"/>
              </w:rPr>
              <w:t>.</w:t>
            </w:r>
          </w:p>
          <w:p w14:paraId="554000D7" w14:textId="69435ECF" w:rsidR="00872851" w:rsidRPr="00D93BA8" w:rsidRDefault="00872851" w:rsidP="00872851">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D93BA8">
              <w:rPr>
                <w:rFonts w:ascii="Corbel" w:hAnsi="Corbel" w:cstheme="majorHAnsi"/>
                <w:b/>
                <w:bCs/>
                <w:sz w:val="20"/>
                <w:szCs w:val="20"/>
              </w:rPr>
              <w:t>Women living with disabilities:</w:t>
            </w:r>
            <w:r w:rsidRPr="00D93BA8">
              <w:rPr>
                <w:rFonts w:ascii="Corbel" w:hAnsi="Corbel" w:cstheme="majorHAnsi"/>
                <w:sz w:val="20"/>
                <w:szCs w:val="20"/>
              </w:rPr>
              <w:t xml:space="preserve"> Explored measures through a scoping review for capturing the experiences of violence faced by women with disabilities.  An EGM was convened in 2022. The protocol for the scoping review paper was published in 2020,</w:t>
            </w:r>
            <w:r w:rsidRPr="00D93BA8">
              <w:rPr>
                <w:rStyle w:val="FootnoteReference"/>
                <w:rFonts w:ascii="Corbel" w:hAnsi="Corbel" w:cs="Calibri"/>
                <w:sz w:val="20"/>
              </w:rPr>
              <w:footnoteReference w:id="113"/>
            </w:r>
            <w:r w:rsidRPr="00D93BA8">
              <w:rPr>
                <w:rFonts w:ascii="Corbel" w:hAnsi="Corbel" w:cstheme="majorHAnsi"/>
                <w:sz w:val="20"/>
                <w:szCs w:val="20"/>
              </w:rPr>
              <w:t xml:space="preserve"> the scoping review was published in 2022  (7), the expert meeting report is published and a briefing note is undergoing final review.</w:t>
            </w:r>
          </w:p>
          <w:p w14:paraId="136D20B5" w14:textId="77777777" w:rsidR="00872851" w:rsidRPr="00D93BA8" w:rsidRDefault="00872851" w:rsidP="00872851">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D93BA8">
              <w:rPr>
                <w:rFonts w:ascii="Corbel" w:hAnsi="Corbel" w:cstheme="majorHAnsi"/>
                <w:b/>
                <w:bCs/>
                <w:sz w:val="20"/>
                <w:szCs w:val="20"/>
              </w:rPr>
              <w:t>Older women:</w:t>
            </w:r>
            <w:r w:rsidRPr="00D93BA8">
              <w:rPr>
                <w:rFonts w:ascii="Corbel" w:hAnsi="Corbel" w:cstheme="majorHAnsi"/>
                <w:sz w:val="20"/>
                <w:szCs w:val="20"/>
              </w:rPr>
              <w:t xml:space="preserve"> Developed core set of questions on the experiences of violence by women over 60 to be added to existing VAW surveys or as a module within surveys.  A computer-assisted personal interviewing version of this module and a Question by Question Guide have been developed to accompany the Module (7). Module cognitively and pilot-tested in Ghana. A briefing note summarizing the measurement challenges and making recommendations for strengthening measurement and availability of data on older women (link forthcoming).</w:t>
            </w:r>
          </w:p>
          <w:p w14:paraId="5C8C891B" w14:textId="77777777" w:rsidR="00872851" w:rsidRPr="00D93BA8" w:rsidRDefault="00872851" w:rsidP="00872851">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D93BA8">
              <w:rPr>
                <w:rFonts w:ascii="Corbel" w:hAnsi="Corbel" w:cstheme="majorHAnsi"/>
                <w:b/>
                <w:bCs/>
                <w:sz w:val="20"/>
                <w:szCs w:val="20"/>
              </w:rPr>
              <w:t xml:space="preserve">Online and technology-related VAW: </w:t>
            </w:r>
            <w:r w:rsidRPr="00D93BA8">
              <w:rPr>
                <w:rFonts w:ascii="Corbel" w:hAnsi="Corbel" w:cstheme="majorHAnsi"/>
                <w:sz w:val="20"/>
                <w:szCs w:val="20"/>
              </w:rPr>
              <w:t>At an</w:t>
            </w:r>
            <w:r w:rsidRPr="00D93BA8">
              <w:rPr>
                <w:rFonts w:ascii="Corbel" w:hAnsi="Corbel" w:cstheme="majorHAnsi"/>
                <w:b/>
                <w:bCs/>
                <w:sz w:val="20"/>
                <w:szCs w:val="20"/>
              </w:rPr>
              <w:t xml:space="preserve"> </w:t>
            </w:r>
            <w:r w:rsidRPr="00D93BA8">
              <w:rPr>
                <w:rFonts w:ascii="Corbel" w:hAnsi="Corbel" w:cstheme="majorHAnsi"/>
                <w:sz w:val="20"/>
                <w:szCs w:val="20"/>
              </w:rPr>
              <w:t>EGM convened in 2021, developed globally agreed conceptual definition of online and technology-related VAW to inform future work on quantitative and qualitative measurement.</w:t>
            </w:r>
            <w:r w:rsidRPr="00D93BA8">
              <w:rPr>
                <w:rStyle w:val="FootnoteReference"/>
                <w:rFonts w:ascii="Corbel" w:hAnsi="Corbel" w:cs="Calibri"/>
                <w:sz w:val="20"/>
              </w:rPr>
              <w:footnoteReference w:id="114"/>
            </w:r>
            <w:r w:rsidRPr="00D93BA8">
              <w:rPr>
                <w:rFonts w:ascii="Corbel" w:hAnsi="Corbel" w:cstheme="majorHAnsi"/>
                <w:sz w:val="20"/>
                <w:szCs w:val="20"/>
              </w:rPr>
              <w:t xml:space="preserve">  </w:t>
            </w:r>
          </w:p>
          <w:p w14:paraId="31182BA4" w14:textId="07382F08" w:rsidR="00E841C1" w:rsidRPr="00D93BA8"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b/>
                <w:bCs/>
                <w:sz w:val="20"/>
                <w:szCs w:val="20"/>
              </w:rPr>
            </w:pPr>
            <w:r w:rsidRPr="00D93BA8">
              <w:rPr>
                <w:rFonts w:ascii="Corbel" w:hAnsi="Corbel" w:cstheme="majorHAnsi"/>
                <w:b/>
                <w:bCs/>
                <w:sz w:val="20"/>
                <w:szCs w:val="20"/>
              </w:rPr>
              <w:t>Updated and revised WHO existing ethics and safety guidance/documentation on collecting VAW prevalence data in surveys</w:t>
            </w:r>
            <w:r w:rsidRPr="00D93BA8">
              <w:rPr>
                <w:rFonts w:ascii="Corbel" w:hAnsi="Corbel" w:cstheme="majorHAnsi"/>
                <w:sz w:val="20"/>
                <w:szCs w:val="20"/>
              </w:rPr>
              <w:t>,</w:t>
            </w:r>
            <w:r w:rsidR="00605E9E" w:rsidRPr="00D93BA8">
              <w:rPr>
                <w:rFonts w:ascii="Corbel" w:hAnsi="Corbel" w:cstheme="majorHAnsi"/>
                <w:sz w:val="20"/>
                <w:szCs w:val="20"/>
              </w:rPr>
              <w:t xml:space="preserve"> including the use of remote methods, based on recommendations of the expert group convened in 2022 and other inputs; and specific guidance on collecting VAW data</w:t>
            </w:r>
            <w:r w:rsidRPr="00D93BA8">
              <w:rPr>
                <w:rFonts w:ascii="Corbel" w:hAnsi="Corbel" w:cstheme="majorHAnsi"/>
                <w:sz w:val="20"/>
                <w:szCs w:val="20"/>
              </w:rPr>
              <w:t xml:space="preserve"> </w:t>
            </w:r>
            <w:r w:rsidR="00605E9E" w:rsidRPr="00D93BA8">
              <w:rPr>
                <w:rFonts w:ascii="Corbel" w:hAnsi="Corbel" w:cstheme="majorHAnsi"/>
                <w:sz w:val="20"/>
                <w:szCs w:val="20"/>
              </w:rPr>
              <w:t>through phone interviews that was based on the RGAs.</w:t>
            </w:r>
            <w:r w:rsidR="00605E9E" w:rsidRPr="00D93BA8">
              <w:rPr>
                <w:rStyle w:val="FootnoteReference"/>
                <w:rFonts w:ascii="Corbel" w:hAnsi="Corbel" w:cstheme="majorHAnsi"/>
                <w:sz w:val="20"/>
                <w:szCs w:val="20"/>
              </w:rPr>
              <w:footnoteReference w:id="115"/>
            </w:r>
            <w:r w:rsidR="00605E9E" w:rsidRPr="00D93BA8">
              <w:rPr>
                <w:rFonts w:ascii="Corbel" w:hAnsi="Corbel" w:cstheme="majorHAnsi"/>
                <w:sz w:val="20"/>
                <w:szCs w:val="20"/>
              </w:rPr>
              <w:t xml:space="preserve"> </w:t>
            </w:r>
          </w:p>
          <w:p w14:paraId="074EFE8F" w14:textId="59685F72" w:rsidR="00E841C1" w:rsidRPr="00D93BA8"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b/>
                <w:bCs/>
                <w:sz w:val="20"/>
                <w:szCs w:val="20"/>
              </w:rPr>
            </w:pPr>
            <w:r w:rsidRPr="00D93BA8">
              <w:rPr>
                <w:rFonts w:ascii="Corbel" w:hAnsi="Corbel" w:cstheme="majorHAnsi"/>
                <w:b/>
                <w:bCs/>
                <w:sz w:val="20"/>
                <w:szCs w:val="20"/>
              </w:rPr>
              <w:t>Laying the groundwork for capturing new areas of VAW</w:t>
            </w:r>
            <w:r w:rsidRPr="00D93BA8">
              <w:rPr>
                <w:rFonts w:ascii="Corbel" w:hAnsi="Corbel" w:cstheme="majorHAnsi"/>
                <w:sz w:val="20"/>
                <w:szCs w:val="20"/>
              </w:rPr>
              <w:t xml:space="preserve">: policy papers series describing current evidence and data on: a) violence </w:t>
            </w:r>
            <w:r w:rsidR="001F5583" w:rsidRPr="00D93BA8">
              <w:rPr>
                <w:rFonts w:ascii="Corbel" w:hAnsi="Corbel" w:cstheme="majorHAnsi"/>
                <w:sz w:val="20"/>
                <w:szCs w:val="20"/>
              </w:rPr>
              <w:t>based on gender identity and sexual orientation</w:t>
            </w:r>
            <w:r w:rsidRPr="00D93BA8">
              <w:rPr>
                <w:rFonts w:ascii="Corbel" w:hAnsi="Corbel" w:cstheme="majorHAnsi"/>
                <w:sz w:val="20"/>
                <w:szCs w:val="20"/>
              </w:rPr>
              <w:t>; b) online and technology-facilitated VAW</w:t>
            </w:r>
            <w:r w:rsidR="00F521C8" w:rsidRPr="00D93BA8">
              <w:rPr>
                <w:rFonts w:ascii="Corbel" w:hAnsi="Corbel" w:cstheme="majorHAnsi"/>
                <w:sz w:val="20"/>
                <w:szCs w:val="20"/>
              </w:rPr>
              <w:t>.</w:t>
            </w:r>
            <w:r w:rsidR="00F521C8" w:rsidRPr="00D93BA8">
              <w:rPr>
                <w:rStyle w:val="FootnoteReference"/>
                <w:rFonts w:ascii="Corbel" w:hAnsi="Corbel" w:cstheme="majorHAnsi"/>
                <w:sz w:val="20"/>
                <w:szCs w:val="20"/>
              </w:rPr>
              <w:footnoteReference w:id="116"/>
            </w:r>
            <w:r w:rsidRPr="00D93BA8">
              <w:rPr>
                <w:rFonts w:ascii="Corbel" w:hAnsi="Corbel" w:cstheme="majorHAnsi"/>
                <w:sz w:val="20"/>
                <w:szCs w:val="20"/>
              </w:rPr>
              <w:t xml:space="preserve"> </w:t>
            </w:r>
          </w:p>
          <w:p w14:paraId="7C886E77" w14:textId="77777777" w:rsidR="00E841C1" w:rsidRPr="00D93BA8" w:rsidRDefault="00E841C1" w:rsidP="002C18FB">
            <w:pPr>
              <w:cnfStyle w:val="000000000000" w:firstRow="0" w:lastRow="0" w:firstColumn="0" w:lastColumn="0" w:oddVBand="0" w:evenVBand="0" w:oddHBand="0" w:evenHBand="0" w:firstRowFirstColumn="0" w:firstRowLastColumn="0" w:lastRowFirstColumn="0" w:lastRowLastColumn="0"/>
              <w:rPr>
                <w:rFonts w:ascii="Corbel" w:hAnsi="Corbel" w:cstheme="majorHAnsi"/>
                <w:b/>
                <w:bCs/>
                <w:sz w:val="20"/>
                <w:szCs w:val="20"/>
              </w:rPr>
            </w:pPr>
          </w:p>
          <w:p w14:paraId="1902C61E" w14:textId="77777777" w:rsidR="00E841C1" w:rsidRPr="00D93BA8" w:rsidRDefault="00E841C1" w:rsidP="002C18FB">
            <w:pPr>
              <w:cnfStyle w:val="000000000000" w:firstRow="0" w:lastRow="0" w:firstColumn="0" w:lastColumn="0" w:oddVBand="0" w:evenVBand="0" w:oddHBand="0" w:evenHBand="0" w:firstRowFirstColumn="0" w:firstRowLastColumn="0" w:lastRowFirstColumn="0" w:lastRowLastColumn="0"/>
              <w:rPr>
                <w:rFonts w:ascii="Corbel" w:hAnsi="Corbel" w:cstheme="majorHAnsi"/>
                <w:b/>
                <w:bCs/>
                <w:sz w:val="20"/>
                <w:szCs w:val="20"/>
              </w:rPr>
            </w:pPr>
            <w:r w:rsidRPr="00D93BA8">
              <w:rPr>
                <w:rFonts w:ascii="Corbel" w:hAnsi="Corbel" w:cstheme="majorHAnsi"/>
                <w:b/>
                <w:bCs/>
                <w:sz w:val="20"/>
                <w:szCs w:val="20"/>
              </w:rPr>
              <w:t>Administrative Data Related</w:t>
            </w:r>
          </w:p>
          <w:p w14:paraId="1A771C2E" w14:textId="77777777" w:rsidR="00E841C1" w:rsidRPr="00D93BA8"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b/>
                <w:bCs/>
                <w:sz w:val="20"/>
                <w:szCs w:val="20"/>
              </w:rPr>
            </w:pPr>
            <w:r w:rsidRPr="00D93BA8">
              <w:rPr>
                <w:rFonts w:ascii="Corbel" w:hAnsi="Corbel" w:cstheme="majorHAnsi"/>
                <w:b/>
                <w:bCs/>
                <w:sz w:val="20"/>
                <w:szCs w:val="20"/>
              </w:rPr>
              <w:t xml:space="preserve">Agreement on the first-ever statistical framework for measuring femicide: </w:t>
            </w:r>
            <w:r w:rsidRPr="00D93BA8">
              <w:rPr>
                <w:rFonts w:ascii="Corbel" w:hAnsi="Corbel" w:cstheme="majorHAnsi"/>
                <w:sz w:val="20"/>
                <w:szCs w:val="20"/>
              </w:rPr>
              <w:t>A total of 67  institutions/organizations from 54 countries (national statistical offices, criminal justice entities, public health institutions,  gender equality entities, civil society organizations, academia, and international organizations) helped define the statistical framework for measuring the gender-related killings of women and girls (also, femicide/feminicide) in 2021.</w:t>
            </w:r>
          </w:p>
          <w:p w14:paraId="6680DBC9" w14:textId="77777777" w:rsidR="00E841C1" w:rsidRPr="00D93BA8"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D93BA8">
              <w:rPr>
                <w:rFonts w:ascii="Corbel" w:hAnsi="Corbel" w:cstheme="majorHAnsi"/>
                <w:b/>
                <w:bCs/>
                <w:sz w:val="20"/>
                <w:szCs w:val="20"/>
              </w:rPr>
              <w:t>Consultative process with multiple countries</w:t>
            </w:r>
            <w:r w:rsidRPr="00D93BA8">
              <w:rPr>
                <w:rFonts w:ascii="Corbel" w:hAnsi="Corbel" w:cstheme="majorHAnsi"/>
                <w:sz w:val="20"/>
                <w:szCs w:val="20"/>
              </w:rPr>
              <w:t xml:space="preserve"> to develop a technical global guidance to design, plan, and implement the collection, management, analysis, reporting, and communication of administrative data on VAW. (3)</w:t>
            </w:r>
          </w:p>
          <w:p w14:paraId="787CAE5E" w14:textId="77777777" w:rsidR="00E841C1" w:rsidRPr="00D93BA8"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D93BA8">
              <w:rPr>
                <w:rFonts w:ascii="Corbel" w:hAnsi="Corbel" w:cstheme="majorHAnsi"/>
                <w:b/>
                <w:bCs/>
                <w:sz w:val="20"/>
                <w:szCs w:val="20"/>
              </w:rPr>
              <w:t>Background synthesis</w:t>
            </w:r>
            <w:r w:rsidRPr="00D93BA8">
              <w:rPr>
                <w:rFonts w:ascii="Corbel" w:hAnsi="Corbel" w:cstheme="majorHAnsi"/>
                <w:sz w:val="20"/>
                <w:szCs w:val="20"/>
              </w:rPr>
              <w:t xml:space="preserve"> on administrative data was published in 2020.</w:t>
            </w:r>
            <w:r w:rsidRPr="00D93BA8">
              <w:rPr>
                <w:rStyle w:val="FootnoteReference"/>
                <w:rFonts w:ascii="Corbel" w:hAnsi="Corbel" w:cs="Calibri"/>
                <w:sz w:val="20"/>
              </w:rPr>
              <w:footnoteReference w:id="117"/>
            </w:r>
          </w:p>
          <w:p w14:paraId="623A521E" w14:textId="55678F7A" w:rsidR="00E841C1" w:rsidRPr="00D93BA8"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b/>
                <w:bCs/>
                <w:sz w:val="20"/>
                <w:szCs w:val="20"/>
              </w:rPr>
            </w:pPr>
            <w:r w:rsidRPr="00D93BA8">
              <w:rPr>
                <w:rFonts w:ascii="Corbel" w:hAnsi="Corbel" w:cstheme="majorHAnsi"/>
                <w:b/>
                <w:bCs/>
                <w:sz w:val="20"/>
                <w:szCs w:val="20"/>
              </w:rPr>
              <w:t xml:space="preserve">A user-friendly package of tools was developed </w:t>
            </w:r>
            <w:r w:rsidRPr="00D93BA8">
              <w:rPr>
                <w:rFonts w:ascii="Corbel" w:hAnsi="Corbel" w:cstheme="majorHAnsi"/>
                <w:sz w:val="20"/>
                <w:szCs w:val="20"/>
              </w:rPr>
              <w:t>to disseminate the Global Technical Guidance on the collection and use of administrative data on VAW</w:t>
            </w:r>
            <w:r w:rsidR="00D93BA8" w:rsidRPr="00D93BA8">
              <w:rPr>
                <w:rFonts w:ascii="Corbel" w:hAnsi="Corbel" w:cstheme="majorHAnsi"/>
                <w:sz w:val="20"/>
                <w:szCs w:val="20"/>
              </w:rPr>
              <w:t>.</w:t>
            </w:r>
            <w:r w:rsidRPr="00D93BA8">
              <w:rPr>
                <w:rStyle w:val="FootnoteReference"/>
                <w:rFonts w:ascii="Corbel" w:hAnsi="Corbel" w:cs="Calibri"/>
                <w:sz w:val="20"/>
              </w:rPr>
              <w:footnoteReference w:id="118"/>
            </w:r>
          </w:p>
          <w:p w14:paraId="726D4068" w14:textId="77777777" w:rsidR="00E841C1" w:rsidRPr="00D93BA8" w:rsidRDefault="00E841C1" w:rsidP="00C652CB">
            <w:pPr>
              <w:pStyle w:val="ListParagraph"/>
              <w:numPr>
                <w:ilvl w:val="1"/>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D93BA8">
              <w:rPr>
                <w:rFonts w:ascii="Corbel" w:hAnsi="Corbel" w:cstheme="majorHAnsi"/>
                <w:sz w:val="20"/>
                <w:szCs w:val="20"/>
              </w:rPr>
              <w:t>A visual summary of the guidance</w:t>
            </w:r>
          </w:p>
          <w:p w14:paraId="644CCB1E" w14:textId="77777777" w:rsidR="00E841C1" w:rsidRPr="00D93BA8" w:rsidRDefault="00E841C1" w:rsidP="00C652CB">
            <w:pPr>
              <w:pStyle w:val="ListParagraph"/>
              <w:numPr>
                <w:ilvl w:val="1"/>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D93BA8">
              <w:rPr>
                <w:rFonts w:ascii="Corbel" w:hAnsi="Corbel" w:cstheme="majorHAnsi"/>
                <w:sz w:val="20"/>
                <w:szCs w:val="20"/>
              </w:rPr>
              <w:t>A 2-page brief on survivor-centered approach</w:t>
            </w:r>
          </w:p>
          <w:p w14:paraId="711928F8" w14:textId="4629C499" w:rsidR="00E841C1" w:rsidRPr="00D93BA8" w:rsidRDefault="00E841C1" w:rsidP="00C652CB">
            <w:pPr>
              <w:pStyle w:val="ListParagraph"/>
              <w:numPr>
                <w:ilvl w:val="1"/>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D93BA8">
              <w:rPr>
                <w:rFonts w:ascii="Corbel" w:hAnsi="Corbel" w:cstheme="majorHAnsi"/>
                <w:sz w:val="20"/>
                <w:szCs w:val="20"/>
              </w:rPr>
              <w:t>An animation video on VAW administrative data</w:t>
            </w:r>
            <w:r w:rsidR="00D93BA8" w:rsidRPr="00D93BA8">
              <w:rPr>
                <w:rStyle w:val="FootnoteReference"/>
                <w:rFonts w:ascii="Corbel" w:hAnsi="Corbel" w:cstheme="majorHAnsi"/>
                <w:sz w:val="20"/>
                <w:szCs w:val="20"/>
              </w:rPr>
              <w:footnoteReference w:id="119"/>
            </w:r>
          </w:p>
          <w:p w14:paraId="6D45A196" w14:textId="34FE2306" w:rsidR="00E841C1" w:rsidRPr="00D93BA8" w:rsidRDefault="00E841C1" w:rsidP="00C652CB">
            <w:pPr>
              <w:pStyle w:val="ListParagraph"/>
              <w:numPr>
                <w:ilvl w:val="1"/>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D93BA8">
              <w:rPr>
                <w:rFonts w:ascii="Corbel" w:hAnsi="Corbel" w:cstheme="majorHAnsi"/>
                <w:sz w:val="20"/>
                <w:szCs w:val="20"/>
              </w:rPr>
              <w:t>A Take Five interview and social media tile</w:t>
            </w:r>
            <w:r w:rsidR="00D93BA8">
              <w:rPr>
                <w:rStyle w:val="FootnoteReference"/>
                <w:rFonts w:ascii="Corbel" w:hAnsi="Corbel" w:cstheme="majorHAnsi"/>
                <w:sz w:val="20"/>
                <w:szCs w:val="20"/>
              </w:rPr>
              <w:footnoteReference w:id="120"/>
            </w:r>
          </w:p>
          <w:p w14:paraId="2354DC1F" w14:textId="77777777" w:rsidR="00E841C1" w:rsidRPr="00D93BA8" w:rsidRDefault="00E841C1" w:rsidP="002C18FB">
            <w:p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p>
        </w:tc>
      </w:tr>
      <w:tr w:rsidR="00E841C1" w:rsidRPr="009B3CED" w14:paraId="7A39ED6F" w14:textId="77777777" w:rsidTr="002C1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90" w:type="dxa"/>
            <w:shd w:val="clear" w:color="auto" w:fill="auto"/>
          </w:tcPr>
          <w:p w14:paraId="110219BE" w14:textId="77777777" w:rsidR="00E841C1" w:rsidRPr="009B3CED" w:rsidRDefault="00E841C1" w:rsidP="002C18FB">
            <w:pPr>
              <w:ind w:left="72"/>
              <w:contextualSpacing/>
              <w:rPr>
                <w:rFonts w:ascii="Corbel" w:hAnsi="Corbel" w:cstheme="majorHAnsi"/>
                <w:sz w:val="20"/>
                <w:szCs w:val="20"/>
                <w:u w:val="single"/>
              </w:rPr>
            </w:pPr>
            <w:r w:rsidRPr="009B3CED">
              <w:rPr>
                <w:rFonts w:ascii="Corbel" w:hAnsi="Corbel" w:cstheme="majorHAnsi"/>
                <w:sz w:val="20"/>
                <w:szCs w:val="20"/>
                <w:u w:val="single"/>
              </w:rPr>
              <w:lastRenderedPageBreak/>
              <w:t>HARMONIZATION</w:t>
            </w:r>
          </w:p>
          <w:p w14:paraId="18A2415A" w14:textId="77777777" w:rsidR="00E841C1" w:rsidRPr="009B3CED" w:rsidRDefault="00E841C1" w:rsidP="002C18FB">
            <w:pPr>
              <w:ind w:left="72"/>
              <w:contextualSpacing/>
              <w:rPr>
                <w:rFonts w:ascii="Corbel" w:hAnsi="Corbel" w:cstheme="majorHAnsi"/>
                <w:sz w:val="20"/>
                <w:szCs w:val="20"/>
              </w:rPr>
            </w:pPr>
            <w:r w:rsidRPr="009B3CED">
              <w:rPr>
                <w:rFonts w:ascii="Corbel" w:hAnsi="Corbel" w:cstheme="majorHAnsi"/>
                <w:sz w:val="20"/>
                <w:szCs w:val="20"/>
              </w:rPr>
              <w:t>Output 2. National, regional and global VAW prevalence data are presented in a consistent way by different agencies and used for the monitoring and reporting of the SDG target 5.2 indicators</w:t>
            </w:r>
          </w:p>
        </w:tc>
        <w:tc>
          <w:tcPr>
            <w:tcW w:w="9445" w:type="dxa"/>
            <w:shd w:val="clear" w:color="auto" w:fill="auto"/>
          </w:tcPr>
          <w:p w14:paraId="23B1DD6F" w14:textId="2029B3F2" w:rsidR="00E841C1" w:rsidRPr="0055319E" w:rsidRDefault="00800FC3" w:rsidP="00C652CB">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r w:rsidRPr="005A4AD4">
              <w:rPr>
                <w:rFonts w:ascii="Corbel" w:hAnsi="Corbel" w:cstheme="majorHAnsi"/>
                <w:b/>
                <w:bCs/>
                <w:sz w:val="20"/>
                <w:szCs w:val="20"/>
              </w:rPr>
              <w:t>Revision of the DHS domestic violence module</w:t>
            </w:r>
            <w:r>
              <w:rPr>
                <w:rFonts w:ascii="Corbel" w:hAnsi="Corbel" w:cstheme="majorHAnsi"/>
                <w:sz w:val="20"/>
                <w:szCs w:val="20"/>
              </w:rPr>
              <w:t xml:space="preserve"> to include women in non-cohabiting relationships, that is, never married women who had never lived with a partner in the questions on both lifetime and recent intimate </w:t>
            </w:r>
            <w:r w:rsidR="00DB4894">
              <w:rPr>
                <w:rFonts w:ascii="Corbel" w:hAnsi="Corbel" w:cstheme="majorHAnsi"/>
                <w:sz w:val="20"/>
                <w:szCs w:val="20"/>
              </w:rPr>
              <w:t>partner violence</w:t>
            </w:r>
            <w:r w:rsidR="00E841C1">
              <w:rPr>
                <w:rFonts w:ascii="Corbel" w:hAnsi="Corbel" w:cstheme="majorHAnsi"/>
                <w:sz w:val="20"/>
                <w:szCs w:val="20"/>
              </w:rPr>
              <w:t xml:space="preserve"> </w:t>
            </w:r>
            <w:r w:rsidR="00DB4894">
              <w:rPr>
                <w:rFonts w:ascii="Corbel" w:hAnsi="Corbel" w:cstheme="majorHAnsi"/>
                <w:sz w:val="20"/>
                <w:szCs w:val="20"/>
              </w:rPr>
              <w:t>(previous versions only included women who had ever lived with a partner)</w:t>
            </w:r>
            <w:r w:rsidR="00E841C1">
              <w:rPr>
                <w:rFonts w:ascii="Corbel" w:hAnsi="Corbel" w:cstheme="majorHAnsi"/>
                <w:sz w:val="20"/>
                <w:szCs w:val="20"/>
              </w:rPr>
              <w:t>.</w:t>
            </w:r>
            <w:r w:rsidR="00E841C1" w:rsidRPr="00406F2D">
              <w:rPr>
                <w:rStyle w:val="FootnoteReference"/>
                <w:rFonts w:cs="Calibri"/>
                <w:sz w:val="20"/>
              </w:rPr>
              <w:footnoteReference w:id="121"/>
            </w:r>
          </w:p>
          <w:p w14:paraId="7988A697" w14:textId="4459EBCA" w:rsidR="00E841C1" w:rsidRPr="00F22220" w:rsidRDefault="00800FC3" w:rsidP="00F22220">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cstheme="majorHAnsi"/>
                <w:sz w:val="20"/>
                <w:szCs w:val="20"/>
              </w:rPr>
            </w:pPr>
            <w:r>
              <w:rPr>
                <w:rFonts w:ascii="Corbel" w:hAnsi="Corbel" w:cs="Helvetica Neue"/>
                <w:b/>
                <w:bCs/>
                <w:color w:val="000000"/>
                <w:sz w:val="20"/>
                <w:szCs w:val="20"/>
              </w:rPr>
              <w:t xml:space="preserve">The </w:t>
            </w:r>
            <w:r w:rsidRPr="00981B8A">
              <w:rPr>
                <w:rFonts w:ascii="Corbel" w:hAnsi="Corbel" w:cs="Helvetica Neue"/>
                <w:b/>
                <w:bCs/>
                <w:color w:val="000000"/>
                <w:sz w:val="20"/>
                <w:szCs w:val="20"/>
              </w:rPr>
              <w:t>updated 2018 VAW prevalence estimates</w:t>
            </w:r>
            <w:r>
              <w:rPr>
                <w:rFonts w:ascii="Corbel" w:hAnsi="Corbel" w:cs="Helvetica Neue"/>
                <w:b/>
                <w:bCs/>
                <w:color w:val="000000"/>
                <w:sz w:val="20"/>
                <w:szCs w:val="20"/>
              </w:rPr>
              <w:t xml:space="preserve"> developed using Bayesian statistical modeling methods</w:t>
            </w:r>
            <w:r>
              <w:rPr>
                <w:rFonts w:ascii="Corbel" w:hAnsi="Corbel" w:cs="Helvetica Neue"/>
                <w:color w:val="000000"/>
                <w:sz w:val="20"/>
                <w:szCs w:val="20"/>
              </w:rPr>
              <w:t>, producing comparable national, regional and global prevalence estimates for intimate partner violence and regional and global estimates for non-partner sexual violence.</w:t>
            </w:r>
          </w:p>
          <w:p w14:paraId="0A6BE2B3" w14:textId="77777777" w:rsidR="00E841C1" w:rsidRDefault="00E841C1" w:rsidP="00C652CB">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r w:rsidRPr="005A4AD4">
              <w:rPr>
                <w:rFonts w:ascii="Corbel" w:hAnsi="Corbel" w:cstheme="majorHAnsi"/>
                <w:b/>
                <w:bCs/>
                <w:sz w:val="20"/>
                <w:szCs w:val="20"/>
              </w:rPr>
              <w:t xml:space="preserve">Psychological </w:t>
            </w:r>
            <w:r>
              <w:rPr>
                <w:rFonts w:ascii="Corbel" w:hAnsi="Corbel" w:cstheme="majorHAnsi"/>
                <w:b/>
                <w:bCs/>
                <w:sz w:val="20"/>
                <w:szCs w:val="20"/>
              </w:rPr>
              <w:t>intimate partner violence</w:t>
            </w:r>
            <w:r w:rsidRPr="005A4AD4">
              <w:rPr>
                <w:rFonts w:ascii="Corbel" w:hAnsi="Corbel" w:cstheme="majorHAnsi"/>
                <w:b/>
                <w:bCs/>
                <w:sz w:val="20"/>
                <w:szCs w:val="20"/>
              </w:rPr>
              <w:t>:</w:t>
            </w:r>
            <w:r w:rsidRPr="009B3CED">
              <w:rPr>
                <w:rFonts w:ascii="Corbel" w:hAnsi="Corbel" w:cstheme="majorHAnsi"/>
                <w:sz w:val="20"/>
                <w:szCs w:val="20"/>
              </w:rPr>
              <w:t xml:space="preserve"> </w:t>
            </w:r>
            <w:bookmarkStart w:id="368" w:name="_Hlk78206990"/>
            <w:r w:rsidRPr="009B3CED">
              <w:rPr>
                <w:rFonts w:ascii="Corbel" w:hAnsi="Corbel" w:cstheme="majorHAnsi"/>
                <w:sz w:val="20"/>
                <w:szCs w:val="20"/>
              </w:rPr>
              <w:t xml:space="preserve">WHO Multi-Country Study instrument &amp; the DHS </w:t>
            </w:r>
            <w:r w:rsidRPr="00147286">
              <w:rPr>
                <w:rFonts w:ascii="Corbel" w:hAnsi="Corbel" w:cstheme="majorHAnsi"/>
                <w:sz w:val="20"/>
                <w:szCs w:val="20"/>
              </w:rPr>
              <w:t xml:space="preserve">domestic violence module </w:t>
            </w:r>
            <w:r w:rsidRPr="009B3CED">
              <w:rPr>
                <w:rFonts w:ascii="Corbel" w:hAnsi="Corbel" w:cstheme="majorHAnsi"/>
                <w:sz w:val="20"/>
                <w:szCs w:val="20"/>
              </w:rPr>
              <w:t>were revised/reworded</w:t>
            </w:r>
            <w:r>
              <w:rPr>
                <w:rFonts w:ascii="Corbel" w:hAnsi="Corbel" w:cstheme="majorHAnsi"/>
                <w:sz w:val="20"/>
                <w:szCs w:val="20"/>
              </w:rPr>
              <w:t xml:space="preserve"> to reflect new agreed-on questions</w:t>
            </w:r>
            <w:r w:rsidRPr="009B3CED">
              <w:rPr>
                <w:rFonts w:ascii="Corbel" w:hAnsi="Corbel" w:cstheme="majorHAnsi"/>
                <w:sz w:val="20"/>
                <w:szCs w:val="20"/>
              </w:rPr>
              <w:t xml:space="preserve">. </w:t>
            </w:r>
            <w:bookmarkEnd w:id="368"/>
            <w:r>
              <w:rPr>
                <w:rFonts w:ascii="Corbel" w:hAnsi="Corbel" w:cstheme="majorHAnsi"/>
                <w:sz w:val="20"/>
                <w:szCs w:val="20"/>
              </w:rPr>
              <w:t>(2) Empirical analyses are ongoing; a briefing note with recommendations for reporting of psychological intimate partner violence is being finalized.</w:t>
            </w:r>
          </w:p>
          <w:p w14:paraId="67E49975" w14:textId="7622B177" w:rsidR="00E841C1" w:rsidRPr="00B17E40" w:rsidRDefault="00E841C1" w:rsidP="00C652CB">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r w:rsidRPr="005A4AD4">
              <w:rPr>
                <w:rFonts w:ascii="Corbel" w:hAnsi="Corbel" w:cstheme="majorHAnsi"/>
                <w:b/>
                <w:bCs/>
                <w:sz w:val="20"/>
                <w:szCs w:val="20"/>
              </w:rPr>
              <w:t xml:space="preserve">Facilitated </w:t>
            </w:r>
            <w:r w:rsidR="0058120F">
              <w:rPr>
                <w:rFonts w:ascii="Corbel" w:hAnsi="Corbel" w:cstheme="majorHAnsi"/>
                <w:b/>
                <w:bCs/>
                <w:sz w:val="20"/>
                <w:szCs w:val="20"/>
              </w:rPr>
              <w:t>the ba</w:t>
            </w:r>
            <w:r w:rsidR="004F2E90">
              <w:rPr>
                <w:rFonts w:ascii="Corbel" w:hAnsi="Corbel" w:cstheme="majorHAnsi"/>
                <w:b/>
                <w:bCs/>
                <w:sz w:val="20"/>
                <w:szCs w:val="20"/>
              </w:rPr>
              <w:t>ck-t</w:t>
            </w:r>
            <w:r w:rsidRPr="005A4AD4">
              <w:rPr>
                <w:rFonts w:ascii="Corbel" w:hAnsi="Corbel" w:cstheme="majorHAnsi"/>
                <w:b/>
                <w:bCs/>
                <w:sz w:val="20"/>
                <w:szCs w:val="20"/>
              </w:rPr>
              <w:t xml:space="preserve">ranslation of </w:t>
            </w:r>
            <w:r w:rsidR="0058120F">
              <w:rPr>
                <w:rFonts w:ascii="Corbel" w:hAnsi="Corbel" w:cstheme="majorHAnsi"/>
                <w:b/>
                <w:bCs/>
                <w:sz w:val="20"/>
                <w:szCs w:val="20"/>
              </w:rPr>
              <w:t xml:space="preserve">the Arabic </w:t>
            </w:r>
            <w:r w:rsidRPr="005A4AD4">
              <w:rPr>
                <w:rFonts w:ascii="Corbel" w:hAnsi="Corbel" w:cstheme="majorHAnsi"/>
                <w:b/>
                <w:bCs/>
                <w:sz w:val="20"/>
                <w:szCs w:val="20"/>
              </w:rPr>
              <w:t>ESCWA Violence Against Women Survey Implementation</w:t>
            </w:r>
            <w:r w:rsidRPr="00C92F8F">
              <w:rPr>
                <w:rFonts w:ascii="Corbel" w:hAnsi="Corbel" w:cstheme="majorHAnsi"/>
                <w:sz w:val="20"/>
                <w:szCs w:val="20"/>
              </w:rPr>
              <w:t xml:space="preserve"> </w:t>
            </w:r>
            <w:r w:rsidRPr="005A4AD4">
              <w:rPr>
                <w:rFonts w:ascii="Corbel" w:hAnsi="Corbel" w:cstheme="majorHAnsi"/>
                <w:b/>
                <w:bCs/>
                <w:sz w:val="20"/>
                <w:szCs w:val="20"/>
              </w:rPr>
              <w:t>Toolkit</w:t>
            </w:r>
            <w:r w:rsidR="0058120F">
              <w:rPr>
                <w:rFonts w:ascii="Corbel" w:hAnsi="Corbel" w:cstheme="majorHAnsi"/>
                <w:b/>
                <w:bCs/>
                <w:sz w:val="20"/>
                <w:szCs w:val="20"/>
              </w:rPr>
              <w:t xml:space="preserve"> into English</w:t>
            </w:r>
            <w:r w:rsidRPr="00C92F8F">
              <w:rPr>
                <w:rFonts w:ascii="Corbel" w:hAnsi="Corbel" w:cstheme="majorHAnsi"/>
                <w:sz w:val="20"/>
                <w:szCs w:val="20"/>
              </w:rPr>
              <w:t xml:space="preserve">: </w:t>
            </w:r>
            <w:r w:rsidR="0058120F">
              <w:rPr>
                <w:rFonts w:ascii="Corbel" w:hAnsi="Corbel" w:cstheme="majorHAnsi"/>
                <w:sz w:val="20"/>
                <w:szCs w:val="20"/>
              </w:rPr>
              <w:t xml:space="preserve"> This is a c</w:t>
            </w:r>
            <w:r w:rsidRPr="00C92F8F">
              <w:rPr>
                <w:rFonts w:ascii="Corbel" w:hAnsi="Corbel" w:cstheme="majorHAnsi"/>
                <w:sz w:val="20"/>
                <w:szCs w:val="20"/>
              </w:rPr>
              <w:t xml:space="preserve">omplete questionnaire for a </w:t>
            </w:r>
            <w:r w:rsidR="0058120F">
              <w:rPr>
                <w:rFonts w:ascii="Corbel" w:hAnsi="Corbel" w:cstheme="majorHAnsi"/>
                <w:sz w:val="20"/>
                <w:szCs w:val="20"/>
              </w:rPr>
              <w:t xml:space="preserve">dedicated VAW survey </w:t>
            </w:r>
            <w:r w:rsidR="0058120F">
              <w:rPr>
                <w:rFonts w:ascii="Corbel" w:hAnsi="Corbel" w:cstheme="majorHAnsi"/>
                <w:sz w:val="20"/>
                <w:szCs w:val="20"/>
              </w:rPr>
              <w:lastRenderedPageBreak/>
              <w:t xml:space="preserve">that was </w:t>
            </w:r>
            <w:r w:rsidRPr="00C92F8F">
              <w:rPr>
                <w:rFonts w:ascii="Corbel" w:hAnsi="Corbel" w:cstheme="majorHAnsi"/>
                <w:sz w:val="20"/>
                <w:szCs w:val="20"/>
              </w:rPr>
              <w:t xml:space="preserve">adapted </w:t>
            </w:r>
            <w:r w:rsidR="0058120F" w:rsidRPr="00C92F8F">
              <w:rPr>
                <w:rFonts w:ascii="Corbel" w:hAnsi="Corbel" w:cstheme="majorHAnsi"/>
                <w:sz w:val="20"/>
                <w:szCs w:val="20"/>
              </w:rPr>
              <w:t>for th</w:t>
            </w:r>
            <w:r w:rsidR="0058120F">
              <w:rPr>
                <w:rFonts w:ascii="Corbel" w:hAnsi="Corbel" w:cstheme="majorHAnsi"/>
                <w:sz w:val="20"/>
                <w:szCs w:val="20"/>
              </w:rPr>
              <w:t xml:space="preserve">at </w:t>
            </w:r>
            <w:r w:rsidR="0058120F" w:rsidRPr="00C92F8F">
              <w:rPr>
                <w:rFonts w:ascii="Corbel" w:hAnsi="Corbel" w:cstheme="majorHAnsi"/>
                <w:sz w:val="20"/>
                <w:szCs w:val="20"/>
              </w:rPr>
              <w:t>region</w:t>
            </w:r>
            <w:r w:rsidR="0058120F">
              <w:rPr>
                <w:rFonts w:ascii="Corbel" w:hAnsi="Corbel" w:cstheme="majorHAnsi"/>
                <w:sz w:val="20"/>
                <w:szCs w:val="20"/>
              </w:rPr>
              <w:t xml:space="preserve"> from the WHO Multi-Country Study instrument.  The English version makes this example of a context-specific adaptation available to a wider audience</w:t>
            </w:r>
            <w:r w:rsidR="004F2E90">
              <w:rPr>
                <w:rFonts w:ascii="Calibri" w:hAnsi="Calibri" w:cs="Calibri"/>
                <w:color w:val="212121"/>
              </w:rPr>
              <w:t>.</w:t>
            </w:r>
            <w:r>
              <w:rPr>
                <w:rStyle w:val="FootnoteReference"/>
                <w:rFonts w:cstheme="majorHAnsi"/>
                <w:sz w:val="20"/>
                <w:szCs w:val="20"/>
              </w:rPr>
              <w:footnoteReference w:id="122"/>
            </w:r>
          </w:p>
          <w:p w14:paraId="47E012B1" w14:textId="77777777" w:rsidR="00E841C1" w:rsidRPr="009B3CED" w:rsidRDefault="00E841C1" w:rsidP="002C18FB">
            <w:pPr>
              <w:contextualSpacing/>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p>
        </w:tc>
      </w:tr>
      <w:tr w:rsidR="00E841C1" w:rsidRPr="009B3CED" w14:paraId="68202A54" w14:textId="77777777" w:rsidTr="002C18FB">
        <w:tc>
          <w:tcPr>
            <w:cnfStyle w:val="001000000000" w:firstRow="0" w:lastRow="0" w:firstColumn="1" w:lastColumn="0" w:oddVBand="0" w:evenVBand="0" w:oddHBand="0" w:evenHBand="0" w:firstRowFirstColumn="0" w:firstRowLastColumn="0" w:lastRowFirstColumn="0" w:lastRowLastColumn="0"/>
            <w:tcW w:w="14035" w:type="dxa"/>
            <w:gridSpan w:val="2"/>
            <w:shd w:val="clear" w:color="auto" w:fill="D9E2F3" w:themeFill="accent1" w:themeFillTint="33"/>
          </w:tcPr>
          <w:p w14:paraId="1B56B310" w14:textId="77777777" w:rsidR="00E841C1" w:rsidRPr="009B3CED" w:rsidRDefault="00E841C1" w:rsidP="002C18FB">
            <w:pPr>
              <w:ind w:left="72"/>
              <w:contextualSpacing/>
              <w:rPr>
                <w:rFonts w:ascii="Corbel" w:hAnsi="Corbel" w:cstheme="majorHAnsi"/>
                <w:sz w:val="20"/>
                <w:szCs w:val="20"/>
              </w:rPr>
            </w:pPr>
            <w:r>
              <w:rPr>
                <w:rFonts w:ascii="Corbel" w:hAnsi="Corbel" w:cstheme="majorHAnsi"/>
                <w:sz w:val="20"/>
                <w:szCs w:val="20"/>
              </w:rPr>
              <w:lastRenderedPageBreak/>
              <w:t xml:space="preserve">Programme </w:t>
            </w:r>
            <w:r w:rsidRPr="009B3CED">
              <w:rPr>
                <w:rFonts w:ascii="Corbel" w:hAnsi="Corbel" w:cstheme="majorHAnsi"/>
                <w:sz w:val="20"/>
                <w:szCs w:val="20"/>
              </w:rPr>
              <w:t xml:space="preserve">Outcome </w:t>
            </w:r>
            <w:r>
              <w:rPr>
                <w:rFonts w:ascii="Corbel" w:hAnsi="Corbel" w:cstheme="majorHAnsi"/>
                <w:sz w:val="20"/>
                <w:szCs w:val="20"/>
              </w:rPr>
              <w:t>(</w:t>
            </w:r>
            <w:r w:rsidRPr="00CA083A">
              <w:rPr>
                <w:rFonts w:ascii="Corbel" w:hAnsi="Corbel" w:cstheme="majorHAnsi"/>
                <w:sz w:val="20"/>
                <w:szCs w:val="20"/>
              </w:rPr>
              <w:t>2</w:t>
            </w:r>
            <w:r>
              <w:rPr>
                <w:rFonts w:ascii="Corbel" w:hAnsi="Corbel" w:cstheme="majorHAnsi"/>
                <w:sz w:val="20"/>
                <w:szCs w:val="20"/>
              </w:rPr>
              <w:t xml:space="preserve">):  </w:t>
            </w:r>
            <w:r w:rsidRPr="009B3CED">
              <w:rPr>
                <w:rFonts w:ascii="Corbel" w:hAnsi="Corbel" w:cstheme="majorHAnsi"/>
                <w:sz w:val="20"/>
                <w:szCs w:val="20"/>
              </w:rPr>
              <w:t>Capacity of countries to collect VAW data in line with globally agreed standards is increased</w:t>
            </w:r>
          </w:p>
        </w:tc>
      </w:tr>
      <w:tr w:rsidR="00E841C1" w:rsidRPr="00B067E5" w14:paraId="75DAABBD" w14:textId="77777777" w:rsidTr="002C1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5" w:type="dxa"/>
            <w:gridSpan w:val="2"/>
            <w:shd w:val="clear" w:color="auto" w:fill="auto"/>
          </w:tcPr>
          <w:p w14:paraId="3504B73A" w14:textId="627A91D4" w:rsidR="00E841C1" w:rsidRPr="00B067E5" w:rsidRDefault="00E841C1" w:rsidP="00C652CB">
            <w:pPr>
              <w:pStyle w:val="ListParagraph"/>
              <w:numPr>
                <w:ilvl w:val="0"/>
                <w:numId w:val="14"/>
              </w:numPr>
              <w:rPr>
                <w:rFonts w:ascii="Corbel" w:hAnsi="Corbel"/>
                <w:b w:val="0"/>
                <w:bCs w:val="0"/>
                <w:sz w:val="20"/>
                <w:szCs w:val="20"/>
              </w:rPr>
            </w:pPr>
            <w:r>
              <w:rPr>
                <w:rFonts w:ascii="Corbel" w:hAnsi="Corbel"/>
                <w:sz w:val="20"/>
                <w:szCs w:val="20"/>
              </w:rPr>
              <w:t xml:space="preserve">The Joint Programme strengthened </w:t>
            </w:r>
            <w:r w:rsidR="009B15E9">
              <w:rPr>
                <w:rFonts w:ascii="Corbel" w:hAnsi="Corbel"/>
                <w:sz w:val="20"/>
                <w:szCs w:val="20"/>
              </w:rPr>
              <w:t xml:space="preserve">regional and </w:t>
            </w:r>
            <w:r>
              <w:rPr>
                <w:rFonts w:ascii="Corbel" w:hAnsi="Corbel"/>
                <w:sz w:val="20"/>
                <w:szCs w:val="20"/>
              </w:rPr>
              <w:t>c</w:t>
            </w:r>
            <w:r w:rsidRPr="00B067E5">
              <w:rPr>
                <w:rFonts w:ascii="Corbel" w:hAnsi="Corbel"/>
                <w:sz w:val="20"/>
                <w:szCs w:val="20"/>
              </w:rPr>
              <w:t>ountry capacity for collectin</w:t>
            </w:r>
            <w:r>
              <w:rPr>
                <w:rFonts w:ascii="Corbel" w:hAnsi="Corbel"/>
                <w:sz w:val="20"/>
                <w:szCs w:val="20"/>
              </w:rPr>
              <w:t xml:space="preserve">g </w:t>
            </w:r>
            <w:r w:rsidRPr="00B067E5">
              <w:rPr>
                <w:rFonts w:ascii="Corbel" w:hAnsi="Corbel"/>
                <w:sz w:val="20"/>
                <w:szCs w:val="20"/>
              </w:rPr>
              <w:t xml:space="preserve">VAW </w:t>
            </w:r>
            <w:r>
              <w:rPr>
                <w:rFonts w:ascii="Corbel" w:hAnsi="Corbel"/>
                <w:sz w:val="20"/>
                <w:szCs w:val="20"/>
              </w:rPr>
              <w:t>prevalence and administrative data in line with international standards</w:t>
            </w:r>
            <w:r>
              <w:rPr>
                <w:rFonts w:ascii="Corbel" w:hAnsi="Corbel"/>
                <w:b w:val="0"/>
                <w:bCs w:val="0"/>
                <w:sz w:val="20"/>
                <w:szCs w:val="20"/>
              </w:rPr>
              <w:t xml:space="preserve"> by 1) establishing training partnerships that institutionalized training courses for country stakeholders in </w:t>
            </w:r>
            <w:r w:rsidRPr="00B067E5">
              <w:rPr>
                <w:rFonts w:ascii="Corbel" w:hAnsi="Corbel"/>
                <w:b w:val="0"/>
                <w:bCs w:val="0"/>
                <w:sz w:val="20"/>
                <w:szCs w:val="20"/>
              </w:rPr>
              <w:t>the Arab States and East and Southern Africa regions</w:t>
            </w:r>
            <w:r>
              <w:rPr>
                <w:rFonts w:ascii="Corbel" w:hAnsi="Corbel"/>
                <w:b w:val="0"/>
                <w:bCs w:val="0"/>
                <w:sz w:val="20"/>
                <w:szCs w:val="20"/>
              </w:rPr>
              <w:t xml:space="preserve">; and 2) becoming recognized </w:t>
            </w:r>
            <w:r w:rsidRPr="00B067E5">
              <w:rPr>
                <w:rFonts w:ascii="Corbel" w:hAnsi="Corbel"/>
                <w:b w:val="0"/>
                <w:bCs w:val="0"/>
                <w:sz w:val="20"/>
                <w:szCs w:val="20"/>
              </w:rPr>
              <w:t xml:space="preserve">as a </w:t>
            </w:r>
            <w:r>
              <w:rPr>
                <w:rFonts w:ascii="Corbel" w:hAnsi="Corbel"/>
                <w:b w:val="0"/>
                <w:bCs w:val="0"/>
                <w:sz w:val="20"/>
                <w:szCs w:val="20"/>
              </w:rPr>
              <w:t>dependable</w:t>
            </w:r>
            <w:r w:rsidRPr="00B067E5">
              <w:rPr>
                <w:rFonts w:ascii="Corbel" w:hAnsi="Corbel"/>
                <w:b w:val="0"/>
                <w:bCs w:val="0"/>
                <w:sz w:val="20"/>
                <w:szCs w:val="20"/>
              </w:rPr>
              <w:t xml:space="preserve"> source </w:t>
            </w:r>
            <w:r>
              <w:rPr>
                <w:rFonts w:ascii="Corbel" w:hAnsi="Corbel"/>
                <w:b w:val="0"/>
                <w:bCs w:val="0"/>
                <w:sz w:val="20"/>
                <w:szCs w:val="20"/>
              </w:rPr>
              <w:t>for</w:t>
            </w:r>
            <w:r w:rsidRPr="00B067E5">
              <w:rPr>
                <w:rFonts w:ascii="Corbel" w:hAnsi="Corbel"/>
                <w:b w:val="0"/>
                <w:bCs w:val="0"/>
                <w:sz w:val="20"/>
                <w:szCs w:val="20"/>
              </w:rPr>
              <w:t xml:space="preserve"> quality technical support</w:t>
            </w:r>
            <w:r>
              <w:rPr>
                <w:rFonts w:ascii="Corbel" w:hAnsi="Corbel"/>
                <w:b w:val="0"/>
                <w:bCs w:val="0"/>
                <w:sz w:val="20"/>
                <w:szCs w:val="20"/>
              </w:rPr>
              <w:t xml:space="preserve"> for regional and country offices planning to collect VAW data.</w:t>
            </w:r>
          </w:p>
          <w:p w14:paraId="10F5F654" w14:textId="77777777" w:rsidR="00E841C1" w:rsidRPr="00B067E5" w:rsidRDefault="00E841C1" w:rsidP="00C652CB">
            <w:pPr>
              <w:pStyle w:val="ListParagraph"/>
              <w:numPr>
                <w:ilvl w:val="1"/>
                <w:numId w:val="14"/>
              </w:numPr>
              <w:rPr>
                <w:rFonts w:ascii="Corbel" w:hAnsi="Corbel"/>
                <w:b w:val="0"/>
                <w:bCs w:val="0"/>
                <w:sz w:val="20"/>
                <w:szCs w:val="20"/>
              </w:rPr>
            </w:pPr>
            <w:r w:rsidRPr="00B067E5">
              <w:rPr>
                <w:rFonts w:ascii="Corbel" w:hAnsi="Corbel"/>
                <w:b w:val="0"/>
                <w:bCs w:val="0"/>
                <w:sz w:val="20"/>
                <w:szCs w:val="20"/>
                <w:u w:val="single"/>
              </w:rPr>
              <w:t>The Arab States and East and Southern Africa regional capacity building consortia each successfully developed &amp; piloted training curricula</w:t>
            </w:r>
            <w:r w:rsidRPr="00B067E5">
              <w:rPr>
                <w:rFonts w:ascii="Corbel" w:hAnsi="Corbel"/>
                <w:b w:val="0"/>
                <w:bCs w:val="0"/>
                <w:sz w:val="20"/>
                <w:szCs w:val="20"/>
              </w:rPr>
              <w:t xml:space="preserve"> for courses on the collection, analysis and use of VAW prevalence data.  The </w:t>
            </w:r>
            <w:r>
              <w:rPr>
                <w:rFonts w:ascii="Corbel" w:hAnsi="Corbel"/>
                <w:b w:val="0"/>
                <w:bCs w:val="0"/>
                <w:sz w:val="20"/>
                <w:szCs w:val="20"/>
              </w:rPr>
              <w:t>curricula</w:t>
            </w:r>
            <w:r w:rsidRPr="00B067E5">
              <w:rPr>
                <w:rFonts w:ascii="Corbel" w:hAnsi="Corbel"/>
                <w:b w:val="0"/>
                <w:bCs w:val="0"/>
                <w:sz w:val="20"/>
                <w:szCs w:val="20"/>
              </w:rPr>
              <w:t xml:space="preserve"> were </w:t>
            </w:r>
            <w:r>
              <w:rPr>
                <w:rFonts w:ascii="Corbel" w:hAnsi="Corbel"/>
                <w:b w:val="0"/>
                <w:bCs w:val="0"/>
                <w:sz w:val="20"/>
                <w:szCs w:val="20"/>
              </w:rPr>
              <w:t xml:space="preserve">each </w:t>
            </w:r>
            <w:r w:rsidRPr="00B067E5">
              <w:rPr>
                <w:rFonts w:ascii="Corbel" w:hAnsi="Corbel"/>
                <w:b w:val="0"/>
                <w:bCs w:val="0"/>
                <w:sz w:val="20"/>
                <w:szCs w:val="20"/>
              </w:rPr>
              <w:t xml:space="preserve">tailored to </w:t>
            </w:r>
            <w:r>
              <w:rPr>
                <w:rFonts w:ascii="Corbel" w:hAnsi="Corbel"/>
                <w:b w:val="0"/>
                <w:bCs w:val="0"/>
                <w:sz w:val="20"/>
                <w:szCs w:val="20"/>
              </w:rPr>
              <w:t>the needs of their</w:t>
            </w:r>
            <w:r w:rsidRPr="00B067E5">
              <w:rPr>
                <w:rFonts w:ascii="Corbel" w:hAnsi="Corbel"/>
                <w:b w:val="0"/>
                <w:bCs w:val="0"/>
                <w:sz w:val="20"/>
                <w:szCs w:val="20"/>
              </w:rPr>
              <w:t xml:space="preserve"> respective regions</w:t>
            </w:r>
            <w:r>
              <w:rPr>
                <w:rFonts w:ascii="Corbel" w:hAnsi="Corbel"/>
                <w:b w:val="0"/>
                <w:bCs w:val="0"/>
                <w:sz w:val="20"/>
                <w:szCs w:val="20"/>
              </w:rPr>
              <w:t xml:space="preserve"> and successfully piloted in workshops.</w:t>
            </w:r>
            <w:r w:rsidRPr="0033755B">
              <w:rPr>
                <w:rFonts w:ascii="Corbel" w:hAnsi="Corbel"/>
                <w:sz w:val="20"/>
                <w:szCs w:val="20"/>
              </w:rPr>
              <w:t>.</w:t>
            </w:r>
            <w:r w:rsidRPr="0033755B">
              <w:rPr>
                <w:rStyle w:val="FootnoteReference"/>
                <w:rFonts w:ascii="Corbel" w:hAnsi="Corbel"/>
                <w:sz w:val="20"/>
              </w:rPr>
              <w:footnoteReference w:id="123"/>
            </w:r>
          </w:p>
          <w:p w14:paraId="46F7A837" w14:textId="77777777" w:rsidR="00E841C1" w:rsidRPr="00B067E5" w:rsidRDefault="00E841C1" w:rsidP="00C652CB">
            <w:pPr>
              <w:pStyle w:val="ListParagraph"/>
              <w:numPr>
                <w:ilvl w:val="1"/>
                <w:numId w:val="14"/>
              </w:numPr>
              <w:rPr>
                <w:rFonts w:ascii="Corbel" w:hAnsi="Corbel"/>
                <w:b w:val="0"/>
                <w:bCs w:val="0"/>
                <w:sz w:val="20"/>
                <w:szCs w:val="20"/>
              </w:rPr>
            </w:pPr>
            <w:r>
              <w:rPr>
                <w:rFonts w:ascii="Corbel" w:hAnsi="Corbel"/>
                <w:b w:val="0"/>
                <w:bCs w:val="0"/>
                <w:sz w:val="20"/>
                <w:szCs w:val="20"/>
                <w:u w:val="single"/>
              </w:rPr>
              <w:t xml:space="preserve">3 </w:t>
            </w:r>
            <w:r w:rsidRPr="00B067E5">
              <w:rPr>
                <w:rFonts w:ascii="Corbel" w:hAnsi="Corbel"/>
                <w:b w:val="0"/>
                <w:bCs w:val="0"/>
                <w:sz w:val="20"/>
                <w:szCs w:val="20"/>
                <w:u w:val="single"/>
              </w:rPr>
              <w:t>regional workshops (Beirut, 2018; Dar es Salaam &amp; Cairo, 2019)</w:t>
            </w:r>
            <w:r w:rsidRPr="00B067E5">
              <w:rPr>
                <w:rFonts w:ascii="Corbel" w:hAnsi="Corbel"/>
                <w:b w:val="0"/>
                <w:bCs w:val="0"/>
                <w:sz w:val="20"/>
                <w:szCs w:val="20"/>
              </w:rPr>
              <w:t xml:space="preserve"> brought together participants from NSOs, women’s machineries, and other national and regional stakeholders from over 25 countries.</w:t>
            </w:r>
          </w:p>
          <w:p w14:paraId="25FD2C8F" w14:textId="77777777" w:rsidR="00E841C1" w:rsidRPr="00DB01F1" w:rsidRDefault="00E841C1" w:rsidP="00C652CB">
            <w:pPr>
              <w:pStyle w:val="ListParagraph"/>
              <w:numPr>
                <w:ilvl w:val="1"/>
                <w:numId w:val="14"/>
              </w:numPr>
              <w:spacing w:line="259" w:lineRule="auto"/>
              <w:rPr>
                <w:rFonts w:ascii="Corbel" w:hAnsi="Corbel"/>
                <w:b w:val="0"/>
                <w:bCs w:val="0"/>
                <w:sz w:val="20"/>
                <w:szCs w:val="20"/>
              </w:rPr>
            </w:pPr>
            <w:r w:rsidRPr="00B067E5">
              <w:rPr>
                <w:rFonts w:ascii="Corbel" w:hAnsi="Corbel"/>
                <w:b w:val="0"/>
                <w:bCs w:val="0"/>
                <w:sz w:val="20"/>
                <w:szCs w:val="20"/>
                <w:u w:val="single"/>
              </w:rPr>
              <w:t xml:space="preserve">Extensive technical support </w:t>
            </w:r>
            <w:r>
              <w:rPr>
                <w:rFonts w:ascii="Corbel" w:hAnsi="Corbel"/>
                <w:b w:val="0"/>
                <w:bCs w:val="0"/>
                <w:sz w:val="20"/>
                <w:szCs w:val="20"/>
                <w:u w:val="single"/>
              </w:rPr>
              <w:t>provided by</w:t>
            </w:r>
            <w:r w:rsidRPr="00B067E5">
              <w:rPr>
                <w:rFonts w:ascii="Corbel" w:hAnsi="Corbel"/>
                <w:b w:val="0"/>
                <w:bCs w:val="0"/>
                <w:sz w:val="20"/>
                <w:szCs w:val="20"/>
                <w:u w:val="single"/>
              </w:rPr>
              <w:t xml:space="preserve"> the Joint Programme to regional, multi-country, and country offices on collecting VAW data</w:t>
            </w:r>
            <w:r>
              <w:rPr>
                <w:rFonts w:ascii="Corbel" w:hAnsi="Corbel"/>
                <w:b w:val="0"/>
                <w:bCs w:val="0"/>
                <w:sz w:val="20"/>
                <w:szCs w:val="20"/>
                <w:u w:val="single"/>
              </w:rPr>
              <w:t xml:space="preserve"> has built local </w:t>
            </w:r>
            <w:r w:rsidRPr="00487235">
              <w:rPr>
                <w:rFonts w:ascii="Corbel" w:hAnsi="Corbel"/>
                <w:b w:val="0"/>
                <w:bCs w:val="0"/>
                <w:sz w:val="20"/>
                <w:szCs w:val="20"/>
                <w:u w:val="single"/>
              </w:rPr>
              <w:t>capacity and benefitted a total of 27 countries</w:t>
            </w:r>
            <w:r>
              <w:rPr>
                <w:rFonts w:ascii="Corbel" w:hAnsi="Corbel"/>
                <w:b w:val="0"/>
                <w:bCs w:val="0"/>
                <w:sz w:val="20"/>
                <w:szCs w:val="20"/>
              </w:rPr>
              <w:t xml:space="preserve"> (9).  </w:t>
            </w:r>
          </w:p>
          <w:p w14:paraId="7CA336F9" w14:textId="4B604D58" w:rsidR="00E841C1" w:rsidRPr="009873D1" w:rsidRDefault="009B15E9" w:rsidP="009873D1">
            <w:pPr>
              <w:pStyle w:val="ListParagraph"/>
              <w:numPr>
                <w:ilvl w:val="2"/>
                <w:numId w:val="14"/>
              </w:numPr>
              <w:spacing w:line="259" w:lineRule="auto"/>
              <w:rPr>
                <w:rFonts w:ascii="Corbel" w:hAnsi="Corbel"/>
                <w:b w:val="0"/>
                <w:bCs w:val="0"/>
                <w:sz w:val="20"/>
                <w:szCs w:val="20"/>
              </w:rPr>
            </w:pPr>
            <w:r>
              <w:rPr>
                <w:rFonts w:ascii="Corbel" w:hAnsi="Corbel"/>
                <w:b w:val="0"/>
                <w:bCs w:val="0"/>
                <w:sz w:val="20"/>
                <w:szCs w:val="20"/>
                <w:u w:val="single"/>
              </w:rPr>
              <w:t>T</w:t>
            </w:r>
            <w:r w:rsidRPr="00487235">
              <w:rPr>
                <w:rFonts w:ascii="Corbel" w:hAnsi="Corbel"/>
                <w:b w:val="0"/>
                <w:bCs w:val="0"/>
                <w:sz w:val="20"/>
                <w:szCs w:val="20"/>
                <w:u w:val="single"/>
              </w:rPr>
              <w:t xml:space="preserve">he UN Women </w:t>
            </w:r>
            <w:r w:rsidRPr="009B15E9">
              <w:rPr>
                <w:rFonts w:ascii="Corbel" w:hAnsi="Corbel"/>
                <w:b w:val="0"/>
                <w:bCs w:val="0"/>
                <w:sz w:val="20"/>
                <w:szCs w:val="20"/>
                <w:u w:val="single"/>
              </w:rPr>
              <w:t>Europe and Central Asia RO</w:t>
            </w:r>
            <w:r w:rsidRPr="00487235">
              <w:rPr>
                <w:rFonts w:ascii="Corbel" w:hAnsi="Corbel"/>
                <w:b w:val="0"/>
                <w:bCs w:val="0"/>
                <w:sz w:val="20"/>
                <w:szCs w:val="20"/>
                <w:u w:val="single"/>
              </w:rPr>
              <w:t xml:space="preserve"> </w:t>
            </w:r>
            <w:r>
              <w:rPr>
                <w:rFonts w:ascii="Corbel" w:hAnsi="Corbel"/>
                <w:b w:val="0"/>
                <w:bCs w:val="0"/>
                <w:sz w:val="20"/>
                <w:szCs w:val="20"/>
                <w:u w:val="single"/>
              </w:rPr>
              <w:t>has d</w:t>
            </w:r>
            <w:r w:rsidR="00487235" w:rsidRPr="00487235">
              <w:rPr>
                <w:rFonts w:ascii="Corbel" w:hAnsi="Corbel"/>
                <w:b w:val="0"/>
                <w:bCs w:val="0"/>
                <w:sz w:val="20"/>
                <w:szCs w:val="20"/>
                <w:u w:val="single"/>
              </w:rPr>
              <w:t>emonstrated</w:t>
            </w:r>
            <w:r>
              <w:rPr>
                <w:rFonts w:ascii="Corbel" w:hAnsi="Corbel"/>
                <w:b w:val="0"/>
                <w:bCs w:val="0"/>
                <w:sz w:val="20"/>
                <w:szCs w:val="20"/>
                <w:u w:val="single"/>
              </w:rPr>
              <w:t xml:space="preserve"> </w:t>
            </w:r>
            <w:r w:rsidR="00487235" w:rsidRPr="00487235">
              <w:rPr>
                <w:rFonts w:ascii="Corbel" w:hAnsi="Corbel"/>
                <w:b w:val="0"/>
                <w:bCs w:val="0"/>
                <w:sz w:val="20"/>
                <w:szCs w:val="20"/>
                <w:u w:val="single"/>
              </w:rPr>
              <w:t>increase</w:t>
            </w:r>
            <w:r>
              <w:rPr>
                <w:rFonts w:ascii="Corbel" w:hAnsi="Corbel"/>
                <w:b w:val="0"/>
                <w:bCs w:val="0"/>
                <w:sz w:val="20"/>
                <w:szCs w:val="20"/>
                <w:u w:val="single"/>
              </w:rPr>
              <w:t>d</w:t>
            </w:r>
            <w:r w:rsidR="00487235" w:rsidRPr="00487235">
              <w:rPr>
                <w:rFonts w:ascii="Corbel" w:hAnsi="Corbel"/>
                <w:b w:val="0"/>
                <w:bCs w:val="0"/>
                <w:sz w:val="20"/>
                <w:szCs w:val="20"/>
                <w:u w:val="single"/>
              </w:rPr>
              <w:t xml:space="preserve"> in capacity </w:t>
            </w:r>
            <w:r w:rsidR="00E841C1" w:rsidRPr="00487235">
              <w:rPr>
                <w:rFonts w:ascii="Corbel" w:hAnsi="Corbel"/>
                <w:b w:val="0"/>
                <w:bCs w:val="0"/>
                <w:sz w:val="20"/>
                <w:szCs w:val="20"/>
                <w:u w:val="single"/>
              </w:rPr>
              <w:t>for collecting VAW data</w:t>
            </w:r>
            <w:r w:rsidR="00E841C1" w:rsidRPr="009B15E9">
              <w:rPr>
                <w:rFonts w:ascii="Corbel" w:hAnsi="Corbel"/>
                <w:b w:val="0"/>
                <w:bCs w:val="0"/>
                <w:sz w:val="20"/>
                <w:szCs w:val="20"/>
              </w:rPr>
              <w:t xml:space="preserve">: </w:t>
            </w:r>
            <w:r w:rsidR="009873D1">
              <w:rPr>
                <w:rFonts w:ascii="Corbel" w:hAnsi="Corbel"/>
                <w:b w:val="0"/>
                <w:bCs w:val="0"/>
                <w:sz w:val="20"/>
                <w:szCs w:val="20"/>
              </w:rPr>
              <w:t>The technical support given by UN Women HQ to the</w:t>
            </w:r>
            <w:r>
              <w:rPr>
                <w:rFonts w:ascii="Corbel" w:hAnsi="Corbel"/>
                <w:b w:val="0"/>
                <w:bCs w:val="0"/>
                <w:sz w:val="20"/>
                <w:szCs w:val="20"/>
              </w:rPr>
              <w:t xml:space="preserve"> </w:t>
            </w:r>
            <w:r w:rsidRPr="009B15E9">
              <w:rPr>
                <w:rFonts w:ascii="Corbel" w:hAnsi="Corbel"/>
                <w:b w:val="0"/>
                <w:bCs w:val="0"/>
                <w:sz w:val="20"/>
                <w:szCs w:val="20"/>
              </w:rPr>
              <w:t>Europe and Central Asia R</w:t>
            </w:r>
            <w:r>
              <w:rPr>
                <w:rFonts w:ascii="Corbel" w:hAnsi="Corbel"/>
                <w:b w:val="0"/>
                <w:bCs w:val="0"/>
                <w:sz w:val="20"/>
                <w:szCs w:val="20"/>
              </w:rPr>
              <w:t>O (a general statistician)</w:t>
            </w:r>
            <w:r w:rsidRPr="009B15E9">
              <w:rPr>
                <w:rFonts w:ascii="Corbel" w:hAnsi="Corbel"/>
                <w:b w:val="0"/>
                <w:bCs w:val="0"/>
                <w:sz w:val="20"/>
                <w:szCs w:val="20"/>
              </w:rPr>
              <w:t xml:space="preserve"> </w:t>
            </w:r>
            <w:r w:rsidR="009873D1">
              <w:rPr>
                <w:rFonts w:ascii="Corbel" w:hAnsi="Corbel"/>
                <w:b w:val="0"/>
                <w:bCs w:val="0"/>
                <w:sz w:val="20"/>
                <w:szCs w:val="20"/>
              </w:rPr>
              <w:t xml:space="preserve">has resulted in her gaining enough </w:t>
            </w:r>
            <w:r>
              <w:rPr>
                <w:rFonts w:ascii="Corbel" w:hAnsi="Corbel"/>
                <w:b w:val="0"/>
                <w:bCs w:val="0"/>
                <w:sz w:val="20"/>
                <w:szCs w:val="20"/>
              </w:rPr>
              <w:t xml:space="preserve">specialized expertise </w:t>
            </w:r>
            <w:r w:rsidR="009873D1">
              <w:rPr>
                <w:rFonts w:ascii="Corbel" w:hAnsi="Corbel"/>
                <w:b w:val="0"/>
                <w:bCs w:val="0"/>
                <w:sz w:val="20"/>
                <w:szCs w:val="20"/>
              </w:rPr>
              <w:t>for her to support VAW data activities in the region. The RO is providing technical support</w:t>
            </w:r>
            <w:r w:rsidR="00E841C1" w:rsidRPr="00487235">
              <w:rPr>
                <w:rFonts w:ascii="Corbel" w:hAnsi="Corbel"/>
                <w:b w:val="0"/>
                <w:bCs w:val="0"/>
                <w:sz w:val="20"/>
                <w:szCs w:val="20"/>
              </w:rPr>
              <w:t xml:space="preserve"> and leadership for a multi-country study on online violence in 12 countries</w:t>
            </w:r>
            <w:r w:rsidR="009873D1">
              <w:rPr>
                <w:rFonts w:ascii="Corbel" w:hAnsi="Corbel"/>
                <w:b w:val="0"/>
                <w:bCs w:val="0"/>
                <w:sz w:val="20"/>
                <w:szCs w:val="20"/>
              </w:rPr>
              <w:t xml:space="preserve">, and </w:t>
            </w:r>
            <w:r w:rsidR="00E841C1" w:rsidRPr="00487235">
              <w:rPr>
                <w:rFonts w:ascii="Corbel" w:hAnsi="Corbel"/>
                <w:b w:val="0"/>
                <w:bCs w:val="0"/>
                <w:sz w:val="20"/>
                <w:szCs w:val="20"/>
              </w:rPr>
              <w:t xml:space="preserve">for a second </w:t>
            </w:r>
            <w:r w:rsidR="009873D1">
              <w:rPr>
                <w:rFonts w:ascii="Corbel" w:hAnsi="Corbel"/>
                <w:b w:val="0"/>
                <w:bCs w:val="0"/>
                <w:sz w:val="20"/>
                <w:szCs w:val="20"/>
              </w:rPr>
              <w:t xml:space="preserve">dedicated </w:t>
            </w:r>
            <w:r w:rsidR="00E841C1" w:rsidRPr="00487235">
              <w:rPr>
                <w:rFonts w:ascii="Corbel" w:hAnsi="Corbel"/>
                <w:b w:val="0"/>
                <w:bCs w:val="0"/>
                <w:sz w:val="20"/>
                <w:szCs w:val="20"/>
              </w:rPr>
              <w:t>VAW survey</w:t>
            </w:r>
            <w:r w:rsidR="009873D1">
              <w:rPr>
                <w:rFonts w:ascii="Corbel" w:hAnsi="Corbel"/>
                <w:b w:val="0"/>
                <w:bCs w:val="0"/>
                <w:sz w:val="20"/>
                <w:szCs w:val="20"/>
              </w:rPr>
              <w:t xml:space="preserve"> in </w:t>
            </w:r>
            <w:r w:rsidR="009873D1" w:rsidRPr="009873D1">
              <w:rPr>
                <w:rFonts w:ascii="Corbel" w:hAnsi="Corbel"/>
                <w:b w:val="0"/>
                <w:bCs w:val="0"/>
                <w:sz w:val="20"/>
                <w:szCs w:val="20"/>
                <w:u w:val="single"/>
              </w:rPr>
              <w:t>Georgia</w:t>
            </w:r>
            <w:r w:rsidR="00E841C1" w:rsidRPr="00487235">
              <w:rPr>
                <w:rFonts w:ascii="Corbel" w:hAnsi="Corbel"/>
                <w:b w:val="0"/>
                <w:bCs w:val="0"/>
                <w:sz w:val="20"/>
                <w:szCs w:val="20"/>
              </w:rPr>
              <w:t xml:space="preserve"> (2022-2023)</w:t>
            </w:r>
            <w:r w:rsidR="009873D1">
              <w:rPr>
                <w:rFonts w:ascii="Corbel" w:hAnsi="Corbel"/>
                <w:b w:val="0"/>
                <w:bCs w:val="0"/>
                <w:sz w:val="20"/>
                <w:szCs w:val="20"/>
              </w:rPr>
              <w:t xml:space="preserve">.  For measuring emerging areas </w:t>
            </w:r>
            <w:r w:rsidR="00461143">
              <w:rPr>
                <w:rFonts w:ascii="Corbel" w:hAnsi="Corbel"/>
                <w:b w:val="0"/>
                <w:bCs w:val="0"/>
                <w:sz w:val="20"/>
                <w:szCs w:val="20"/>
              </w:rPr>
              <w:t>that will expand on the</w:t>
            </w:r>
            <w:r w:rsidR="009873D1">
              <w:rPr>
                <w:rFonts w:ascii="Corbel" w:hAnsi="Corbel"/>
                <w:b w:val="0"/>
                <w:bCs w:val="0"/>
                <w:sz w:val="20"/>
                <w:szCs w:val="20"/>
              </w:rPr>
              <w:t xml:space="preserve"> Georgia 2017 survey 2017 survey, such as technology-facilitated violence</w:t>
            </w:r>
            <w:r w:rsidR="00461143">
              <w:rPr>
                <w:rFonts w:ascii="Corbel" w:hAnsi="Corbel"/>
                <w:b w:val="0"/>
                <w:bCs w:val="0"/>
                <w:sz w:val="20"/>
                <w:szCs w:val="20"/>
              </w:rPr>
              <w:t>, UN Women HQ is providing specific input to augment this support</w:t>
            </w:r>
            <w:r w:rsidR="009873D1">
              <w:rPr>
                <w:rFonts w:ascii="Corbel" w:hAnsi="Corbel"/>
                <w:b w:val="0"/>
                <w:bCs w:val="0"/>
                <w:sz w:val="20"/>
                <w:szCs w:val="20"/>
              </w:rPr>
              <w:t>.</w:t>
            </w:r>
            <w:r w:rsidR="00461143">
              <w:rPr>
                <w:rStyle w:val="FootnoteReference"/>
                <w:rFonts w:ascii="Corbel" w:hAnsi="Corbel"/>
                <w:b w:val="0"/>
                <w:bCs w:val="0"/>
                <w:sz w:val="20"/>
                <w:szCs w:val="20"/>
              </w:rPr>
              <w:footnoteReference w:id="124"/>
            </w:r>
            <w:r w:rsidR="009873D1">
              <w:rPr>
                <w:rFonts w:ascii="Corbel" w:hAnsi="Corbel"/>
                <w:b w:val="0"/>
                <w:bCs w:val="0"/>
                <w:sz w:val="20"/>
                <w:szCs w:val="20"/>
              </w:rPr>
              <w:t xml:space="preserve"> </w:t>
            </w:r>
          </w:p>
          <w:p w14:paraId="1C80E42C" w14:textId="77777777" w:rsidR="00E841C1" w:rsidRPr="000635E1" w:rsidRDefault="00E841C1" w:rsidP="00C652CB">
            <w:pPr>
              <w:pStyle w:val="ListParagraph"/>
              <w:numPr>
                <w:ilvl w:val="2"/>
                <w:numId w:val="14"/>
              </w:numPr>
              <w:spacing w:line="259" w:lineRule="auto"/>
              <w:rPr>
                <w:rFonts w:ascii="Corbel" w:hAnsi="Corbel"/>
                <w:b w:val="0"/>
                <w:bCs w:val="0"/>
                <w:sz w:val="20"/>
                <w:szCs w:val="20"/>
              </w:rPr>
            </w:pPr>
            <w:r w:rsidRPr="00DB01F1">
              <w:rPr>
                <w:rFonts w:ascii="Corbel" w:hAnsi="Corbel"/>
                <w:b w:val="0"/>
                <w:bCs w:val="0"/>
                <w:sz w:val="20"/>
                <w:szCs w:val="20"/>
                <w:u w:val="single"/>
              </w:rPr>
              <w:t>Georgia</w:t>
            </w:r>
            <w:r>
              <w:rPr>
                <w:rFonts w:ascii="Corbel" w:hAnsi="Corbel"/>
                <w:b w:val="0"/>
                <w:bCs w:val="0"/>
                <w:sz w:val="20"/>
                <w:szCs w:val="20"/>
              </w:rPr>
              <w:t xml:space="preserve"> </w:t>
            </w:r>
            <w:proofErr w:type="spellStart"/>
            <w:r>
              <w:rPr>
                <w:rFonts w:ascii="Corbel" w:hAnsi="Corbel"/>
                <w:b w:val="0"/>
                <w:bCs w:val="0"/>
                <w:sz w:val="20"/>
                <w:szCs w:val="20"/>
              </w:rPr>
              <w:t>Geostat</w:t>
            </w:r>
            <w:proofErr w:type="spellEnd"/>
            <w:r>
              <w:rPr>
                <w:rFonts w:ascii="Corbel" w:hAnsi="Corbel"/>
                <w:b w:val="0"/>
                <w:bCs w:val="0"/>
                <w:sz w:val="20"/>
                <w:szCs w:val="20"/>
              </w:rPr>
              <w:t xml:space="preserve"> (the NSO) has been able to take on a stronger role in the second VAW survey than during the first one, due to the support from UN Women.</w:t>
            </w:r>
            <w:r>
              <w:rPr>
                <w:rStyle w:val="FootnoteReference"/>
                <w:b w:val="0"/>
                <w:bCs w:val="0"/>
                <w:sz w:val="20"/>
              </w:rPr>
              <w:footnoteReference w:id="125"/>
            </w:r>
            <w:r>
              <w:rPr>
                <w:rFonts w:ascii="Corbel" w:hAnsi="Corbel"/>
                <w:b w:val="0"/>
                <w:bCs w:val="0"/>
                <w:sz w:val="20"/>
                <w:szCs w:val="20"/>
              </w:rPr>
              <w:t xml:space="preserve">  </w:t>
            </w:r>
          </w:p>
          <w:p w14:paraId="17BE2D40" w14:textId="77777777" w:rsidR="00E841C1" w:rsidRPr="00926FB9" w:rsidRDefault="00E841C1" w:rsidP="00C652CB">
            <w:pPr>
              <w:pStyle w:val="ListParagraph"/>
              <w:numPr>
                <w:ilvl w:val="2"/>
                <w:numId w:val="14"/>
              </w:numPr>
              <w:spacing w:line="259" w:lineRule="auto"/>
              <w:rPr>
                <w:rFonts w:ascii="Corbel" w:hAnsi="Corbel"/>
                <w:b w:val="0"/>
                <w:bCs w:val="0"/>
                <w:sz w:val="20"/>
                <w:szCs w:val="20"/>
              </w:rPr>
            </w:pPr>
            <w:r w:rsidRPr="00DB01F1">
              <w:rPr>
                <w:rFonts w:ascii="Corbel" w:hAnsi="Corbel"/>
                <w:b w:val="0"/>
                <w:bCs w:val="0"/>
                <w:sz w:val="20"/>
                <w:szCs w:val="20"/>
                <w:u w:val="single"/>
              </w:rPr>
              <w:t xml:space="preserve">The Joint Programme became known as a </w:t>
            </w:r>
            <w:r>
              <w:rPr>
                <w:rFonts w:ascii="Corbel" w:hAnsi="Corbel"/>
                <w:b w:val="0"/>
                <w:bCs w:val="0"/>
                <w:sz w:val="20"/>
                <w:szCs w:val="20"/>
                <w:u w:val="single"/>
              </w:rPr>
              <w:t>go-to</w:t>
            </w:r>
            <w:r w:rsidRPr="00DB01F1">
              <w:rPr>
                <w:rFonts w:ascii="Corbel" w:hAnsi="Corbel"/>
                <w:b w:val="0"/>
                <w:bCs w:val="0"/>
                <w:sz w:val="20"/>
                <w:szCs w:val="20"/>
                <w:u w:val="single"/>
              </w:rPr>
              <w:t xml:space="preserve"> source for technical support on VAW data collection</w:t>
            </w:r>
            <w:r>
              <w:rPr>
                <w:rFonts w:ascii="Corbel" w:hAnsi="Corbel"/>
                <w:b w:val="0"/>
                <w:bCs w:val="0"/>
                <w:sz w:val="20"/>
                <w:szCs w:val="20"/>
              </w:rPr>
              <w:t>: Nepal reached out to the Joint Programme for help on their violence among LGBTIQ+ people because a colleague told the CO it was available and high quality.</w:t>
            </w:r>
            <w:r>
              <w:rPr>
                <w:rStyle w:val="FootnoteReference"/>
                <w:b w:val="0"/>
                <w:bCs w:val="0"/>
                <w:sz w:val="20"/>
              </w:rPr>
              <w:footnoteReference w:id="126"/>
            </w:r>
          </w:p>
        </w:tc>
      </w:tr>
      <w:tr w:rsidR="00E841C1" w:rsidRPr="009B3CED" w14:paraId="2C635C7D" w14:textId="77777777" w:rsidTr="002C18FB">
        <w:tc>
          <w:tcPr>
            <w:cnfStyle w:val="001000000000" w:firstRow="0" w:lastRow="0" w:firstColumn="1" w:lastColumn="0" w:oddVBand="0" w:evenVBand="0" w:oddHBand="0" w:evenHBand="0" w:firstRowFirstColumn="0" w:firstRowLastColumn="0" w:lastRowFirstColumn="0" w:lastRowLastColumn="0"/>
            <w:tcW w:w="4590" w:type="dxa"/>
          </w:tcPr>
          <w:p w14:paraId="60FB7A67" w14:textId="77777777" w:rsidR="00E841C1" w:rsidRPr="00CA083A" w:rsidRDefault="00E841C1" w:rsidP="002C18FB">
            <w:pPr>
              <w:ind w:left="72"/>
              <w:contextualSpacing/>
              <w:rPr>
                <w:rFonts w:ascii="Corbel" w:hAnsi="Corbel" w:cstheme="majorHAnsi"/>
                <w:sz w:val="20"/>
                <w:szCs w:val="20"/>
                <w:u w:val="single"/>
              </w:rPr>
            </w:pPr>
            <w:r w:rsidRPr="00CA083A">
              <w:rPr>
                <w:rFonts w:ascii="Corbel" w:hAnsi="Corbel" w:cstheme="majorHAnsi"/>
                <w:sz w:val="20"/>
                <w:szCs w:val="20"/>
                <w:u w:val="single"/>
              </w:rPr>
              <w:t>REGIONAL TRAINING PROGRAMMES</w:t>
            </w:r>
          </w:p>
          <w:p w14:paraId="2A93AE4A" w14:textId="77777777" w:rsidR="00E841C1" w:rsidRPr="009B3CED" w:rsidRDefault="00E841C1" w:rsidP="002C18FB">
            <w:pPr>
              <w:ind w:left="72"/>
              <w:contextualSpacing/>
              <w:rPr>
                <w:rFonts w:ascii="Corbel" w:hAnsi="Corbel" w:cstheme="majorHAnsi"/>
                <w:sz w:val="20"/>
                <w:szCs w:val="20"/>
              </w:rPr>
            </w:pPr>
            <w:r w:rsidRPr="00CA083A">
              <w:rPr>
                <w:rFonts w:ascii="Corbel" w:hAnsi="Corbel" w:cstheme="majorHAnsi"/>
                <w:sz w:val="20"/>
                <w:szCs w:val="20"/>
              </w:rPr>
              <w:t>Output 3.</w:t>
            </w:r>
            <w:r w:rsidRPr="009B3CED">
              <w:rPr>
                <w:rFonts w:ascii="Corbel" w:hAnsi="Corbel" w:cstheme="majorHAnsi"/>
                <w:sz w:val="20"/>
                <w:szCs w:val="20"/>
              </w:rPr>
              <w:t xml:space="preserve"> Long-term training programmes for conducting VAW prevalence surveys and analyzing/interpreting results in line with global standards are developed and implemented in 2 regions </w:t>
            </w:r>
          </w:p>
        </w:tc>
        <w:tc>
          <w:tcPr>
            <w:tcW w:w="9445" w:type="dxa"/>
          </w:tcPr>
          <w:p w14:paraId="7E9223CC" w14:textId="77777777" w:rsidR="00E841C1" w:rsidRPr="00A24CD8"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imes New Roman"/>
                <w:sz w:val="20"/>
                <w:szCs w:val="20"/>
              </w:rPr>
            </w:pPr>
            <w:r>
              <w:rPr>
                <w:rFonts w:ascii="Corbel" w:hAnsi="Corbel" w:cs="Times New Roman"/>
                <w:b/>
                <w:bCs/>
                <w:sz w:val="20"/>
                <w:szCs w:val="20"/>
              </w:rPr>
              <w:t>The Joint Programme supported</w:t>
            </w:r>
            <w:r w:rsidRPr="00A24CD8">
              <w:rPr>
                <w:rFonts w:ascii="Corbel" w:hAnsi="Corbel" w:cstheme="majorHAnsi"/>
                <w:b/>
                <w:bCs/>
                <w:sz w:val="20"/>
                <w:szCs w:val="20"/>
              </w:rPr>
              <w:t xml:space="preserve"> the </w:t>
            </w:r>
            <w:r>
              <w:rPr>
                <w:rFonts w:ascii="Corbel" w:hAnsi="Corbel" w:cstheme="majorHAnsi"/>
                <w:b/>
                <w:bCs/>
                <w:sz w:val="20"/>
                <w:szCs w:val="20"/>
              </w:rPr>
              <w:t xml:space="preserve">organization of the </w:t>
            </w:r>
            <w:r w:rsidRPr="00A24CD8">
              <w:rPr>
                <w:rFonts w:ascii="Corbel" w:hAnsi="Corbel" w:cstheme="majorHAnsi"/>
                <w:b/>
                <w:bCs/>
                <w:sz w:val="20"/>
                <w:szCs w:val="20"/>
              </w:rPr>
              <w:t>5</w:t>
            </w:r>
            <w:r>
              <w:rPr>
                <w:rFonts w:ascii="Corbel" w:hAnsi="Corbel" w:cstheme="majorHAnsi"/>
                <w:b/>
                <w:bCs/>
                <w:sz w:val="20"/>
                <w:szCs w:val="20"/>
              </w:rPr>
              <w:t>-</w:t>
            </w:r>
            <w:r w:rsidRPr="00A24CD8">
              <w:rPr>
                <w:rFonts w:ascii="Corbel" w:hAnsi="Corbel" w:cstheme="majorHAnsi"/>
                <w:b/>
                <w:bCs/>
                <w:sz w:val="20"/>
                <w:szCs w:val="20"/>
              </w:rPr>
              <w:t xml:space="preserve">day Joint </w:t>
            </w:r>
            <w:r w:rsidRPr="00A24CD8">
              <w:rPr>
                <w:rFonts w:ascii="Corbel" w:hAnsi="Corbel" w:cs="Times New Roman"/>
                <w:b/>
                <w:bCs/>
                <w:sz w:val="20"/>
                <w:szCs w:val="20"/>
              </w:rPr>
              <w:t>AfDB-COMESA-PARIS21-UNECA-UN Women regional workshop on Gender Statistics</w:t>
            </w:r>
            <w:r w:rsidRPr="00A24CD8">
              <w:rPr>
                <w:rFonts w:ascii="Corbel" w:hAnsi="Corbel" w:cs="Times New Roman"/>
                <w:sz w:val="20"/>
                <w:szCs w:val="20"/>
              </w:rPr>
              <w:t xml:space="preserve"> </w:t>
            </w:r>
            <w:r w:rsidRPr="00A24CD8">
              <w:rPr>
                <w:rFonts w:ascii="Corbel" w:hAnsi="Corbel" w:cs="Times New Roman"/>
                <w:b/>
                <w:bCs/>
                <w:sz w:val="20"/>
                <w:szCs w:val="20"/>
              </w:rPr>
              <w:t>(2022)</w:t>
            </w:r>
            <w:r>
              <w:rPr>
                <w:rFonts w:ascii="Corbel" w:hAnsi="Corbel" w:cs="Times New Roman"/>
                <w:sz w:val="20"/>
                <w:szCs w:val="20"/>
              </w:rPr>
              <w:t>.</w:t>
            </w:r>
            <w:r w:rsidRPr="00406F2D">
              <w:rPr>
                <w:rStyle w:val="FootnoteReference"/>
                <w:rFonts w:cs="Calibri"/>
                <w:sz w:val="20"/>
              </w:rPr>
              <w:footnoteReference w:id="127"/>
            </w:r>
          </w:p>
          <w:p w14:paraId="47743DEC" w14:textId="77777777" w:rsidR="00E841C1" w:rsidRPr="00855BCE"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b/>
                <w:bCs/>
                <w:sz w:val="20"/>
                <w:szCs w:val="20"/>
              </w:rPr>
            </w:pPr>
            <w:r w:rsidRPr="00C7794E">
              <w:rPr>
                <w:rFonts w:ascii="Corbel" w:hAnsi="Corbel"/>
                <w:b/>
                <w:bCs/>
                <w:sz w:val="20"/>
                <w:szCs w:val="20"/>
              </w:rPr>
              <w:t>East and Southern Africa</w:t>
            </w:r>
            <w:r w:rsidRPr="005A4AD4">
              <w:rPr>
                <w:rFonts w:ascii="Corbel" w:hAnsi="Corbel"/>
                <w:sz w:val="20"/>
                <w:szCs w:val="20"/>
              </w:rPr>
              <w:t xml:space="preserve"> </w:t>
            </w:r>
            <w:r w:rsidRPr="00A945D2">
              <w:rPr>
                <w:rFonts w:ascii="Corbel" w:hAnsi="Corbel"/>
                <w:b/>
                <w:bCs/>
                <w:sz w:val="20"/>
                <w:szCs w:val="20"/>
              </w:rPr>
              <w:t>Regional</w:t>
            </w:r>
            <w:r>
              <w:rPr>
                <w:rFonts w:ascii="Corbel" w:hAnsi="Corbel"/>
                <w:sz w:val="20"/>
                <w:szCs w:val="20"/>
              </w:rPr>
              <w:t xml:space="preserve"> </w:t>
            </w:r>
            <w:r>
              <w:rPr>
                <w:rFonts w:ascii="Corbel" w:hAnsi="Corbel" w:cstheme="majorHAnsi"/>
                <w:b/>
                <w:bCs/>
                <w:sz w:val="20"/>
                <w:szCs w:val="20"/>
              </w:rPr>
              <w:t xml:space="preserve">Capacity Building </w:t>
            </w:r>
            <w:r w:rsidRPr="00855BCE">
              <w:rPr>
                <w:rFonts w:ascii="Corbel" w:hAnsi="Corbel" w:cstheme="majorHAnsi"/>
                <w:b/>
                <w:bCs/>
                <w:sz w:val="20"/>
                <w:szCs w:val="20"/>
              </w:rPr>
              <w:t>Partners</w:t>
            </w:r>
            <w:r>
              <w:rPr>
                <w:rFonts w:ascii="Corbel" w:hAnsi="Corbel" w:cstheme="majorHAnsi"/>
                <w:bCs/>
                <w:sz w:val="20"/>
                <w:szCs w:val="20"/>
              </w:rPr>
              <w:t xml:space="preserve"> </w:t>
            </w:r>
            <w:r>
              <w:rPr>
                <w:rFonts w:ascii="Corbel" w:hAnsi="Corbel" w:cstheme="majorHAnsi"/>
                <w:b/>
                <w:bCs/>
                <w:sz w:val="20"/>
                <w:szCs w:val="20"/>
              </w:rPr>
              <w:t>piloted course curriculum</w:t>
            </w:r>
            <w:r w:rsidRPr="00406F2D">
              <w:rPr>
                <w:rStyle w:val="FootnoteReference"/>
                <w:rFonts w:cs="Calibri"/>
                <w:b/>
                <w:sz w:val="20"/>
              </w:rPr>
              <w:footnoteReference w:id="128"/>
            </w:r>
            <w:r>
              <w:rPr>
                <w:rFonts w:ascii="Corbel" w:hAnsi="Corbel" w:cstheme="majorHAnsi"/>
                <w:b/>
                <w:bCs/>
                <w:sz w:val="20"/>
                <w:szCs w:val="20"/>
              </w:rPr>
              <w:t xml:space="preserve"> in an in-person </w:t>
            </w:r>
            <w:r w:rsidRPr="00EA3943">
              <w:rPr>
                <w:rFonts w:ascii="Corbel" w:hAnsi="Corbel" w:cstheme="majorHAnsi"/>
                <w:b/>
                <w:bCs/>
                <w:sz w:val="20"/>
                <w:szCs w:val="20"/>
              </w:rPr>
              <w:t>training workshop</w:t>
            </w:r>
            <w:r>
              <w:rPr>
                <w:rFonts w:ascii="Corbel" w:hAnsi="Corbel" w:cstheme="majorHAnsi"/>
                <w:b/>
                <w:bCs/>
                <w:sz w:val="20"/>
                <w:szCs w:val="20"/>
              </w:rPr>
              <w:t xml:space="preserve"> on collecting, analyzing and using VAW prevalence data</w:t>
            </w:r>
            <w:r w:rsidRPr="00EA3943">
              <w:rPr>
                <w:rFonts w:ascii="Corbel" w:hAnsi="Corbel" w:cstheme="majorHAnsi"/>
                <w:b/>
                <w:bCs/>
                <w:sz w:val="20"/>
                <w:szCs w:val="20"/>
              </w:rPr>
              <w:t xml:space="preserve"> in 2022</w:t>
            </w:r>
            <w:r>
              <w:rPr>
                <w:rFonts w:ascii="Corbel" w:hAnsi="Corbel" w:cstheme="majorHAnsi"/>
                <w:b/>
                <w:bCs/>
                <w:sz w:val="20"/>
                <w:szCs w:val="20"/>
              </w:rPr>
              <w:t>:</w:t>
            </w:r>
            <w:r>
              <w:rPr>
                <w:rFonts w:ascii="Corbel" w:hAnsi="Corbel" w:cstheme="majorHAnsi"/>
                <w:sz w:val="20"/>
                <w:szCs w:val="20"/>
              </w:rPr>
              <w:t xml:space="preserve"> </w:t>
            </w:r>
            <w:r w:rsidRPr="00EA3943">
              <w:rPr>
                <w:rFonts w:ascii="Corbel" w:hAnsi="Corbel" w:cstheme="majorHAnsi"/>
                <w:sz w:val="20"/>
                <w:szCs w:val="20"/>
              </w:rPr>
              <w:t xml:space="preserve">25 participants from </w:t>
            </w:r>
            <w:r>
              <w:rPr>
                <w:rFonts w:ascii="Corbel" w:hAnsi="Corbel" w:cstheme="majorHAnsi"/>
                <w:sz w:val="20"/>
                <w:szCs w:val="20"/>
              </w:rPr>
              <w:t>11 countries in E</w:t>
            </w:r>
            <w:r w:rsidRPr="00EA3943">
              <w:rPr>
                <w:rFonts w:ascii="Corbel" w:hAnsi="Corbel" w:cstheme="majorHAnsi"/>
                <w:sz w:val="20"/>
                <w:szCs w:val="20"/>
              </w:rPr>
              <w:t xml:space="preserve">astern </w:t>
            </w:r>
            <w:r>
              <w:rPr>
                <w:rFonts w:ascii="Corbel" w:hAnsi="Corbel" w:cstheme="majorHAnsi"/>
                <w:sz w:val="20"/>
                <w:szCs w:val="20"/>
              </w:rPr>
              <w:t>and Southern Africa</w:t>
            </w:r>
            <w:r w:rsidRPr="00406F2D">
              <w:rPr>
                <w:rStyle w:val="FootnoteReference"/>
                <w:rFonts w:cs="Calibri"/>
                <w:sz w:val="20"/>
              </w:rPr>
              <w:footnoteReference w:id="129"/>
            </w:r>
            <w:r>
              <w:rPr>
                <w:rFonts w:ascii="Corbel" w:hAnsi="Corbel" w:cstheme="majorHAnsi"/>
                <w:sz w:val="20"/>
                <w:szCs w:val="20"/>
              </w:rPr>
              <w:t xml:space="preserve"> attended.(7)  </w:t>
            </w:r>
          </w:p>
          <w:p w14:paraId="51786777" w14:textId="08BDB570" w:rsidR="00E841C1" w:rsidRPr="00855BCE"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b/>
                <w:bCs/>
                <w:sz w:val="20"/>
                <w:szCs w:val="20"/>
              </w:rPr>
            </w:pPr>
            <w:r w:rsidRPr="00C7794E">
              <w:rPr>
                <w:rFonts w:ascii="Corbel" w:hAnsi="Corbel"/>
                <w:b/>
                <w:bCs/>
                <w:sz w:val="20"/>
                <w:szCs w:val="20"/>
              </w:rPr>
              <w:lastRenderedPageBreak/>
              <w:t>Arab States</w:t>
            </w:r>
            <w:r w:rsidRPr="005A4AD4">
              <w:rPr>
                <w:rFonts w:ascii="Corbel" w:hAnsi="Corbel"/>
                <w:sz w:val="20"/>
                <w:szCs w:val="20"/>
              </w:rPr>
              <w:t xml:space="preserve"> </w:t>
            </w:r>
            <w:r>
              <w:rPr>
                <w:rFonts w:ascii="Corbel" w:hAnsi="Corbel" w:cstheme="majorHAnsi"/>
                <w:b/>
                <w:bCs/>
                <w:sz w:val="20"/>
                <w:szCs w:val="20"/>
              </w:rPr>
              <w:t xml:space="preserve">Capacity Building Partners </w:t>
            </w:r>
            <w:r w:rsidRPr="00855BCE">
              <w:rPr>
                <w:rFonts w:ascii="Corbel" w:hAnsi="Corbel" w:cstheme="majorHAnsi"/>
                <w:b/>
                <w:bCs/>
                <w:sz w:val="20"/>
                <w:szCs w:val="20"/>
              </w:rPr>
              <w:t>piloted course curriculum in a training workshop</w:t>
            </w:r>
            <w:r>
              <w:rPr>
                <w:rFonts w:ascii="Corbel" w:hAnsi="Corbel" w:cstheme="majorHAnsi"/>
                <w:b/>
                <w:bCs/>
                <w:sz w:val="20"/>
                <w:szCs w:val="20"/>
              </w:rPr>
              <w:t xml:space="preserve"> on collecting, analyzing and using VAW prevalence data</w:t>
            </w:r>
            <w:r w:rsidRPr="00855BCE">
              <w:rPr>
                <w:rFonts w:ascii="Corbel" w:hAnsi="Corbel" w:cstheme="majorHAnsi"/>
                <w:b/>
                <w:bCs/>
                <w:sz w:val="20"/>
                <w:szCs w:val="20"/>
              </w:rPr>
              <w:t xml:space="preserve"> in 2022</w:t>
            </w:r>
            <w:r>
              <w:rPr>
                <w:rFonts w:ascii="Corbel" w:hAnsi="Corbel" w:cstheme="majorHAnsi"/>
                <w:bCs/>
                <w:sz w:val="20"/>
                <w:szCs w:val="20"/>
              </w:rPr>
              <w:t>: The course was delivered in a hybrid on-line/in-person format and the course is now on a Blackboard Platform ready to be used, modified and expanded; 21 participants came from 8 different countries</w:t>
            </w:r>
            <w:r w:rsidR="00D57C53">
              <w:rPr>
                <w:rStyle w:val="FootnoteReference"/>
                <w:rFonts w:ascii="Corbel" w:hAnsi="Corbel" w:cstheme="majorHAnsi"/>
                <w:bCs/>
                <w:sz w:val="20"/>
                <w:szCs w:val="20"/>
              </w:rPr>
              <w:footnoteReference w:id="130"/>
            </w:r>
            <w:r>
              <w:rPr>
                <w:rFonts w:ascii="Corbel" w:hAnsi="Corbel" w:cstheme="majorHAnsi"/>
                <w:bCs/>
                <w:sz w:val="20"/>
                <w:szCs w:val="20"/>
              </w:rPr>
              <w:t xml:space="preserve"> in the region. (8)</w:t>
            </w:r>
          </w:p>
          <w:p w14:paraId="13262D2E" w14:textId="2E43DD47" w:rsidR="00E841C1"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b/>
                <w:bCs/>
                <w:sz w:val="20"/>
                <w:szCs w:val="20"/>
              </w:rPr>
            </w:pPr>
            <w:r>
              <w:rPr>
                <w:rFonts w:ascii="Corbel" w:hAnsi="Corbel" w:cstheme="majorHAnsi"/>
                <w:b/>
                <w:bCs/>
                <w:sz w:val="20"/>
                <w:szCs w:val="20"/>
              </w:rPr>
              <w:t>Regional Training in coordination with Spotlight Initiative:</w:t>
            </w:r>
            <w:r w:rsidRPr="00406F2D">
              <w:rPr>
                <w:rStyle w:val="FootnoteReference"/>
                <w:rFonts w:cs="Calibri"/>
                <w:b/>
                <w:sz w:val="20"/>
              </w:rPr>
              <w:footnoteReference w:id="131"/>
            </w:r>
            <w:r>
              <w:rPr>
                <w:rFonts w:ascii="Corbel" w:hAnsi="Corbel" w:cstheme="majorHAnsi"/>
                <w:sz w:val="20"/>
                <w:szCs w:val="20"/>
              </w:rPr>
              <w:t xml:space="preserve"> Following the </w:t>
            </w:r>
            <w:r w:rsidR="008949AE">
              <w:rPr>
                <w:rFonts w:ascii="Corbel" w:hAnsi="Corbel" w:cstheme="majorHAnsi"/>
                <w:sz w:val="20"/>
                <w:szCs w:val="20"/>
              </w:rPr>
              <w:t>two-week</w:t>
            </w:r>
            <w:r>
              <w:rPr>
                <w:rFonts w:ascii="Corbel" w:hAnsi="Corbel" w:cstheme="majorHAnsi"/>
                <w:sz w:val="20"/>
                <w:szCs w:val="20"/>
              </w:rPr>
              <w:t xml:space="preserve"> regional training, a 5-day training on collecting VAW data was held with participants coming from</w:t>
            </w:r>
            <w:r w:rsidRPr="00D6028A">
              <w:rPr>
                <w:rFonts w:ascii="Corbel" w:hAnsi="Corbel" w:cstheme="majorHAnsi"/>
                <w:sz w:val="20"/>
                <w:szCs w:val="20"/>
              </w:rPr>
              <w:t xml:space="preserve"> academia, civil society organizations, and government</w:t>
            </w:r>
            <w:r>
              <w:rPr>
                <w:rFonts w:ascii="Corbel" w:hAnsi="Corbel" w:cstheme="majorHAnsi"/>
                <w:sz w:val="20"/>
                <w:szCs w:val="20"/>
              </w:rPr>
              <w:t xml:space="preserve"> organizations. </w:t>
            </w:r>
          </w:p>
          <w:p w14:paraId="3A9FF53C" w14:textId="77777777" w:rsidR="00E841C1" w:rsidRPr="009B3CED"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b/>
                <w:bCs/>
                <w:sz w:val="20"/>
                <w:szCs w:val="20"/>
              </w:rPr>
            </w:pPr>
            <w:r w:rsidRPr="009B3CED">
              <w:rPr>
                <w:rFonts w:ascii="Corbel" w:hAnsi="Corbel" w:cstheme="majorHAnsi"/>
                <w:b/>
                <w:bCs/>
                <w:sz w:val="20"/>
                <w:szCs w:val="20"/>
              </w:rPr>
              <w:t xml:space="preserve">Regional workshop </w:t>
            </w:r>
            <w:r>
              <w:rPr>
                <w:rFonts w:ascii="Corbel" w:hAnsi="Corbel" w:cstheme="majorHAnsi"/>
                <w:b/>
                <w:bCs/>
                <w:sz w:val="20"/>
                <w:szCs w:val="20"/>
              </w:rPr>
              <w:t xml:space="preserve">on </w:t>
            </w:r>
            <w:r w:rsidRPr="009B3CED">
              <w:rPr>
                <w:rFonts w:ascii="Corbel" w:hAnsi="Corbel" w:cstheme="majorHAnsi"/>
                <w:b/>
                <w:bCs/>
                <w:sz w:val="20"/>
                <w:szCs w:val="20"/>
              </w:rPr>
              <w:t xml:space="preserve">measuring SDGs/VAW with ESCWA &amp; UNSD: </w:t>
            </w:r>
            <w:r w:rsidRPr="005A4AD4">
              <w:rPr>
                <w:rFonts w:ascii="Corbel" w:hAnsi="Corbel" w:cstheme="majorHAnsi"/>
                <w:sz w:val="20"/>
                <w:szCs w:val="20"/>
                <w:u w:val="single"/>
              </w:rPr>
              <w:t xml:space="preserve">Beirut </w:t>
            </w:r>
            <w:r w:rsidRPr="009B3CED">
              <w:rPr>
                <w:rFonts w:ascii="Corbel" w:hAnsi="Corbel" w:cstheme="majorHAnsi"/>
                <w:sz w:val="20"/>
                <w:szCs w:val="20"/>
                <w:u w:val="single"/>
              </w:rPr>
              <w:t>2018</w:t>
            </w:r>
            <w:r w:rsidRPr="009B3CED">
              <w:rPr>
                <w:rFonts w:ascii="Corbel" w:hAnsi="Corbel" w:cstheme="majorHAnsi"/>
                <w:sz w:val="20"/>
                <w:szCs w:val="20"/>
              </w:rPr>
              <w:t xml:space="preserve">: Regional Experts from Women’s </w:t>
            </w:r>
            <w:r w:rsidRPr="00A945D2">
              <w:rPr>
                <w:rFonts w:ascii="Corbel" w:hAnsi="Corbel" w:cstheme="majorHAnsi"/>
                <w:sz w:val="20"/>
                <w:szCs w:val="20"/>
              </w:rPr>
              <w:t>machineries, support</w:t>
            </w:r>
            <w:r w:rsidRPr="009B3CED">
              <w:rPr>
                <w:rFonts w:ascii="Corbel" w:hAnsi="Corbel" w:cstheme="majorHAnsi"/>
                <w:sz w:val="20"/>
                <w:szCs w:val="20"/>
              </w:rPr>
              <w:t xml:space="preserve"> national women machineries to address VAW. (2)</w:t>
            </w:r>
          </w:p>
          <w:p w14:paraId="258FC921" w14:textId="7C8CBC97" w:rsidR="00E841C1" w:rsidRPr="009B3CED"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b/>
                <w:bCs/>
                <w:sz w:val="20"/>
                <w:szCs w:val="20"/>
              </w:rPr>
            </w:pPr>
            <w:r w:rsidRPr="009B3CED">
              <w:rPr>
                <w:rFonts w:ascii="Corbel" w:hAnsi="Corbel" w:cstheme="majorHAnsi"/>
                <w:b/>
                <w:bCs/>
                <w:sz w:val="20"/>
                <w:szCs w:val="20"/>
              </w:rPr>
              <w:t xml:space="preserve">Regional workshops convene country NSOs &amp; women’s machineries.  </w:t>
            </w:r>
            <w:r w:rsidRPr="009B3CED">
              <w:rPr>
                <w:rFonts w:ascii="Corbel" w:hAnsi="Corbel" w:cstheme="majorHAnsi"/>
                <w:sz w:val="20"/>
                <w:szCs w:val="20"/>
              </w:rPr>
              <w:t xml:space="preserve">Shared understanding on importance </w:t>
            </w:r>
            <w:r w:rsidR="003E3288">
              <w:rPr>
                <w:rFonts w:ascii="Corbel" w:hAnsi="Corbel" w:cstheme="majorHAnsi"/>
                <w:sz w:val="20"/>
                <w:szCs w:val="20"/>
              </w:rPr>
              <w:t xml:space="preserve">of </w:t>
            </w:r>
            <w:r w:rsidRPr="009B3CED">
              <w:rPr>
                <w:rFonts w:ascii="Corbel" w:hAnsi="Corbel" w:cstheme="majorHAnsi"/>
                <w:sz w:val="20"/>
                <w:szCs w:val="20"/>
              </w:rPr>
              <w:t>VAW surveys &amp;</w:t>
            </w:r>
            <w:r>
              <w:rPr>
                <w:rFonts w:ascii="Corbel" w:hAnsi="Corbel" w:cstheme="majorHAnsi"/>
                <w:sz w:val="20"/>
                <w:szCs w:val="20"/>
              </w:rPr>
              <w:t xml:space="preserve"> </w:t>
            </w:r>
            <w:r w:rsidRPr="009B3CED">
              <w:rPr>
                <w:rFonts w:ascii="Corbel" w:hAnsi="Corbel" w:cstheme="majorHAnsi"/>
                <w:sz w:val="20"/>
                <w:szCs w:val="20"/>
              </w:rPr>
              <w:t xml:space="preserve">methods (plan, implement, analyze &amp; use).  </w:t>
            </w:r>
            <w:r w:rsidR="006F2523">
              <w:rPr>
                <w:rFonts w:ascii="Corbel" w:hAnsi="Corbel" w:cstheme="majorHAnsi"/>
                <w:sz w:val="20"/>
                <w:szCs w:val="20"/>
              </w:rPr>
              <w:t>C</w:t>
            </w:r>
            <w:r w:rsidRPr="009B3CED">
              <w:rPr>
                <w:rFonts w:ascii="Corbel" w:hAnsi="Corbel" w:cstheme="majorHAnsi"/>
                <w:sz w:val="20"/>
                <w:szCs w:val="20"/>
              </w:rPr>
              <w:t>ritical input to partnerships:</w:t>
            </w:r>
            <w:r w:rsidRPr="009B3CED">
              <w:rPr>
                <w:rFonts w:ascii="Corbel" w:hAnsi="Corbel"/>
                <w:sz w:val="20"/>
                <w:szCs w:val="20"/>
              </w:rPr>
              <w:t xml:space="preserve"> </w:t>
            </w:r>
            <w:r w:rsidRPr="009B3CED">
              <w:rPr>
                <w:rFonts w:ascii="Corbel" w:hAnsi="Corbel" w:cstheme="majorHAnsi"/>
                <w:sz w:val="20"/>
                <w:szCs w:val="20"/>
              </w:rPr>
              <w:t>UN Women, WHO &amp; UNFPA hosted workshop in</w:t>
            </w:r>
            <w:r w:rsidRPr="009B3CED">
              <w:rPr>
                <w:rFonts w:ascii="Corbel" w:hAnsi="Corbel" w:cstheme="majorHAnsi"/>
                <w:sz w:val="20"/>
                <w:szCs w:val="20"/>
                <w:u w:val="single"/>
              </w:rPr>
              <w:t xml:space="preserve"> Dar es Salaam, July 2019:</w:t>
            </w:r>
            <w:r w:rsidRPr="009B3CED">
              <w:rPr>
                <w:rFonts w:ascii="Corbel" w:hAnsi="Corbel" w:cstheme="majorHAnsi"/>
                <w:sz w:val="20"/>
                <w:szCs w:val="20"/>
              </w:rPr>
              <w:t xml:space="preserve"> 51 participants, 9 countries (Ethiopia, Kenya, Malawi, Mozambique, Rwanda, South Africa, Tanzania, Uganda, and Zimbabwe). </w:t>
            </w:r>
            <w:r w:rsidRPr="009B3CED">
              <w:rPr>
                <w:rFonts w:ascii="Corbel" w:hAnsi="Corbel" w:cstheme="majorHAnsi"/>
                <w:sz w:val="20"/>
                <w:szCs w:val="20"/>
                <w:u w:val="single"/>
              </w:rPr>
              <w:t>Cairo, October 2019:</w:t>
            </w:r>
            <w:r w:rsidRPr="009B3CED">
              <w:rPr>
                <w:rFonts w:ascii="Corbel" w:hAnsi="Corbel" w:cstheme="majorHAnsi"/>
                <w:sz w:val="20"/>
                <w:szCs w:val="20"/>
              </w:rPr>
              <w:t xml:space="preserve">  UN Women, WHO, UN ESCWA: 35 participants, 12 countries (Egypt, Iraq, Jordan, Libya, Mauritania, Morocco, Palestine, Saudi Arabia, Sudan, Syria, Tunisia, Yemen).  Critical inputs to the development </w:t>
            </w:r>
            <w:r w:rsidR="006F2523">
              <w:rPr>
                <w:rFonts w:ascii="Corbel" w:hAnsi="Corbel" w:cstheme="majorHAnsi"/>
                <w:sz w:val="20"/>
                <w:szCs w:val="20"/>
              </w:rPr>
              <w:t xml:space="preserve">of the </w:t>
            </w:r>
            <w:r w:rsidRPr="009B3CED">
              <w:rPr>
                <w:rFonts w:ascii="Corbel" w:hAnsi="Corbel" w:cstheme="majorHAnsi"/>
                <w:sz w:val="20"/>
                <w:szCs w:val="20"/>
              </w:rPr>
              <w:t>regional capacity component.  (2)</w:t>
            </w:r>
          </w:p>
          <w:p w14:paraId="1823B1A9" w14:textId="77777777" w:rsidR="00E841C1" w:rsidRPr="00336E62"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9B3CED">
              <w:rPr>
                <w:rFonts w:ascii="Corbel" w:hAnsi="Corbel" w:cstheme="majorHAnsi"/>
                <w:b/>
                <w:bCs/>
                <w:sz w:val="20"/>
                <w:szCs w:val="20"/>
              </w:rPr>
              <w:t xml:space="preserve">Launch of </w:t>
            </w:r>
            <w:r>
              <w:rPr>
                <w:rFonts w:ascii="Corbel" w:hAnsi="Corbel" w:cstheme="majorHAnsi"/>
                <w:b/>
                <w:bCs/>
                <w:sz w:val="20"/>
                <w:szCs w:val="20"/>
              </w:rPr>
              <w:t xml:space="preserve">the </w:t>
            </w:r>
            <w:r w:rsidRPr="009B3CED">
              <w:rPr>
                <w:rFonts w:ascii="Corbel" w:hAnsi="Corbel" w:cstheme="majorHAnsi"/>
                <w:b/>
                <w:bCs/>
                <w:sz w:val="20"/>
                <w:szCs w:val="20"/>
              </w:rPr>
              <w:t>2 Regional partnerships in Jan 2021:</w:t>
            </w:r>
            <w:r w:rsidRPr="009B3CED">
              <w:rPr>
                <w:rFonts w:ascii="Corbel" w:hAnsi="Corbel" w:cstheme="majorHAnsi"/>
                <w:sz w:val="20"/>
                <w:szCs w:val="20"/>
              </w:rPr>
              <w:t xml:space="preserve"> Through a Call for Proposals, The Arab Institute for Women (</w:t>
            </w:r>
            <w:proofErr w:type="spellStart"/>
            <w:r w:rsidRPr="009B3CED">
              <w:rPr>
                <w:rFonts w:ascii="Corbel" w:hAnsi="Corbel" w:cstheme="majorHAnsi"/>
                <w:sz w:val="20"/>
                <w:szCs w:val="20"/>
              </w:rPr>
              <w:t>AiW</w:t>
            </w:r>
            <w:proofErr w:type="spellEnd"/>
            <w:r w:rsidRPr="009B3CED">
              <w:rPr>
                <w:rFonts w:ascii="Corbel" w:hAnsi="Corbel" w:cstheme="majorHAnsi"/>
                <w:sz w:val="20"/>
                <w:szCs w:val="20"/>
              </w:rPr>
              <w:t>) at the Lebanese American University (LAU) in a consortium with the Global Women’s Institute at the George Washington University, and the African Population and Health Research Center (APHRC) which has experience on VAW surveys with the London School of Tropical Health and Medicine, in a consortium with University of Ghana were selected. (3</w:t>
            </w:r>
            <w:r>
              <w:rPr>
                <w:rFonts w:ascii="Corbel" w:hAnsi="Corbel" w:cstheme="majorHAnsi"/>
                <w:sz w:val="20"/>
                <w:szCs w:val="20"/>
              </w:rPr>
              <w:t>)</w:t>
            </w:r>
          </w:p>
        </w:tc>
      </w:tr>
      <w:tr w:rsidR="00E841C1" w:rsidRPr="009B3CED" w14:paraId="21CB4045" w14:textId="77777777" w:rsidTr="002C18FB">
        <w:trPr>
          <w:cnfStyle w:val="000000100000" w:firstRow="0" w:lastRow="0" w:firstColumn="0" w:lastColumn="0" w:oddVBand="0" w:evenVBand="0" w:oddHBand="1" w:evenHBand="0" w:firstRowFirstColumn="0" w:firstRowLastColumn="0" w:lastRowFirstColumn="0" w:lastRowLastColumn="0"/>
          <w:trHeight w:val="1070"/>
        </w:trPr>
        <w:tc>
          <w:tcPr>
            <w:cnfStyle w:val="001000000000" w:firstRow="0" w:lastRow="0" w:firstColumn="1" w:lastColumn="0" w:oddVBand="0" w:evenVBand="0" w:oddHBand="0" w:evenHBand="0" w:firstRowFirstColumn="0" w:firstRowLastColumn="0" w:lastRowFirstColumn="0" w:lastRowLastColumn="0"/>
            <w:tcW w:w="4590" w:type="dxa"/>
            <w:shd w:val="clear" w:color="auto" w:fill="auto"/>
          </w:tcPr>
          <w:p w14:paraId="7ADFF4CF" w14:textId="77777777" w:rsidR="00E841C1" w:rsidRPr="009B3CED" w:rsidRDefault="00E841C1" w:rsidP="002C18FB">
            <w:pPr>
              <w:ind w:left="72"/>
              <w:contextualSpacing/>
              <w:rPr>
                <w:rFonts w:ascii="Corbel" w:hAnsi="Corbel" w:cstheme="majorHAnsi"/>
                <w:sz w:val="20"/>
                <w:szCs w:val="20"/>
                <w:u w:val="single"/>
              </w:rPr>
            </w:pPr>
            <w:r w:rsidRPr="009B3CED">
              <w:rPr>
                <w:rFonts w:ascii="Corbel" w:hAnsi="Corbel" w:cstheme="majorHAnsi"/>
                <w:sz w:val="20"/>
                <w:szCs w:val="20"/>
                <w:u w:val="single"/>
              </w:rPr>
              <w:lastRenderedPageBreak/>
              <w:t>REGIONAL NETWORK OF EXPERTS</w:t>
            </w:r>
          </w:p>
          <w:p w14:paraId="7CBF9B63" w14:textId="77777777" w:rsidR="00E841C1" w:rsidRPr="009B3CED" w:rsidRDefault="00E841C1" w:rsidP="002C18FB">
            <w:pPr>
              <w:ind w:left="72"/>
              <w:contextualSpacing/>
              <w:rPr>
                <w:rFonts w:ascii="Corbel" w:hAnsi="Corbel" w:cstheme="majorHAnsi"/>
                <w:sz w:val="20"/>
                <w:szCs w:val="20"/>
              </w:rPr>
            </w:pPr>
            <w:r w:rsidRPr="008F3064">
              <w:rPr>
                <w:rFonts w:ascii="Corbel" w:hAnsi="Corbel" w:cstheme="majorHAnsi"/>
                <w:sz w:val="20"/>
                <w:szCs w:val="20"/>
              </w:rPr>
              <w:t>Output 4: A network of experts from different</w:t>
            </w:r>
            <w:r w:rsidRPr="009B3CED">
              <w:rPr>
                <w:rFonts w:ascii="Corbel" w:hAnsi="Corbel" w:cstheme="majorHAnsi"/>
                <w:sz w:val="20"/>
                <w:szCs w:val="20"/>
              </w:rPr>
              <w:t xml:space="preserve"> disciplines and regions is established to support the implementation of VAW prevalence surveys</w:t>
            </w:r>
          </w:p>
        </w:tc>
        <w:tc>
          <w:tcPr>
            <w:tcW w:w="9445" w:type="dxa"/>
            <w:shd w:val="clear" w:color="auto" w:fill="auto"/>
          </w:tcPr>
          <w:p w14:paraId="5DB91E46" w14:textId="77777777" w:rsidR="00E841C1" w:rsidRPr="00B832BD" w:rsidRDefault="00E841C1" w:rsidP="00C652CB">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Corbel" w:hAnsi="Corbel" w:cstheme="majorHAnsi"/>
                <w:b/>
                <w:bCs/>
                <w:sz w:val="20"/>
                <w:szCs w:val="20"/>
              </w:rPr>
            </w:pPr>
            <w:r>
              <w:rPr>
                <w:rFonts w:ascii="Corbel" w:hAnsi="Corbel" w:cstheme="majorHAnsi"/>
                <w:b/>
                <w:bCs/>
                <w:sz w:val="20"/>
                <w:szCs w:val="20"/>
              </w:rPr>
              <w:t xml:space="preserve">Network of Experts Forum: </w:t>
            </w:r>
            <w:r>
              <w:rPr>
                <w:rFonts w:ascii="Corbel" w:hAnsi="Corbel" w:cstheme="majorHAnsi"/>
                <w:sz w:val="20"/>
                <w:szCs w:val="20"/>
              </w:rPr>
              <w:t>The participants from both regional training workshops are participating in online forums (one for each region) to share advice and experiencing on VAW data work.  These forums are being monitored by faculty at both institutions who. also provide input to questions</w:t>
            </w:r>
            <w:r w:rsidRPr="00406F2D">
              <w:rPr>
                <w:rStyle w:val="FootnoteReference"/>
                <w:rFonts w:cs="Calibri"/>
                <w:sz w:val="20"/>
              </w:rPr>
              <w:footnoteReference w:id="132"/>
            </w:r>
          </w:p>
        </w:tc>
      </w:tr>
      <w:tr w:rsidR="00E841C1" w:rsidRPr="009B3CED" w14:paraId="7825D361" w14:textId="77777777" w:rsidTr="002C18FB">
        <w:tc>
          <w:tcPr>
            <w:cnfStyle w:val="001000000000" w:firstRow="0" w:lastRow="0" w:firstColumn="1" w:lastColumn="0" w:oddVBand="0" w:evenVBand="0" w:oddHBand="0" w:evenHBand="0" w:firstRowFirstColumn="0" w:firstRowLastColumn="0" w:lastRowFirstColumn="0" w:lastRowLastColumn="0"/>
            <w:tcW w:w="4590" w:type="dxa"/>
            <w:shd w:val="clear" w:color="auto" w:fill="auto"/>
          </w:tcPr>
          <w:p w14:paraId="0D6D4C92" w14:textId="77777777" w:rsidR="00E841C1" w:rsidRPr="0078585B" w:rsidRDefault="00E841C1" w:rsidP="002C18FB">
            <w:pPr>
              <w:ind w:left="72"/>
              <w:contextualSpacing/>
              <w:rPr>
                <w:rFonts w:ascii="Corbel" w:hAnsi="Corbel" w:cstheme="majorHAnsi"/>
                <w:sz w:val="20"/>
                <w:szCs w:val="20"/>
                <w:u w:val="single"/>
              </w:rPr>
            </w:pPr>
            <w:r w:rsidRPr="0078585B">
              <w:rPr>
                <w:rFonts w:ascii="Corbel" w:hAnsi="Corbel" w:cstheme="majorHAnsi"/>
                <w:sz w:val="20"/>
                <w:szCs w:val="20"/>
                <w:u w:val="single"/>
              </w:rPr>
              <w:t>TARGETED TECHNICAL SUPPORT</w:t>
            </w:r>
          </w:p>
          <w:p w14:paraId="351F24AD" w14:textId="77777777" w:rsidR="00E841C1" w:rsidRPr="009B3CED" w:rsidRDefault="00E841C1" w:rsidP="002C18FB">
            <w:pPr>
              <w:ind w:left="72"/>
              <w:contextualSpacing/>
              <w:rPr>
                <w:rFonts w:ascii="Corbel" w:hAnsi="Corbel" w:cstheme="majorHAnsi"/>
                <w:sz w:val="20"/>
                <w:szCs w:val="20"/>
              </w:rPr>
            </w:pPr>
            <w:r w:rsidRPr="0078585B">
              <w:rPr>
                <w:rFonts w:ascii="Corbel" w:hAnsi="Corbel" w:cstheme="majorHAnsi"/>
                <w:sz w:val="20"/>
                <w:szCs w:val="20"/>
              </w:rPr>
              <w:t xml:space="preserve">Output 5. </w:t>
            </w:r>
            <w:r w:rsidRPr="009B3CED">
              <w:rPr>
                <w:rFonts w:ascii="Corbel" w:hAnsi="Corbel" w:cstheme="majorHAnsi"/>
                <w:sz w:val="20"/>
                <w:szCs w:val="20"/>
              </w:rPr>
              <w:t xml:space="preserve">Strengthen country capacity to design and implement surveys to measure VAW prevalence in line with globally agreed </w:t>
            </w:r>
            <w:r>
              <w:rPr>
                <w:rFonts w:ascii="Corbel" w:hAnsi="Corbel" w:cstheme="majorHAnsi"/>
                <w:sz w:val="20"/>
                <w:szCs w:val="20"/>
              </w:rPr>
              <w:t xml:space="preserve">methodological, </w:t>
            </w:r>
            <w:r w:rsidRPr="009B3CED">
              <w:rPr>
                <w:rFonts w:ascii="Corbel" w:hAnsi="Corbel" w:cstheme="majorHAnsi"/>
                <w:sz w:val="20"/>
                <w:szCs w:val="20"/>
              </w:rPr>
              <w:t>ethical and safety standards, by providing  technical support</w:t>
            </w:r>
          </w:p>
        </w:tc>
        <w:tc>
          <w:tcPr>
            <w:tcW w:w="9445" w:type="dxa"/>
            <w:shd w:val="clear" w:color="auto" w:fill="auto"/>
          </w:tcPr>
          <w:p w14:paraId="06CEDE10" w14:textId="77777777" w:rsidR="00E841C1" w:rsidRPr="00B85CDD"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sz w:val="20"/>
                <w:szCs w:val="20"/>
              </w:rPr>
            </w:pPr>
            <w:bookmarkStart w:id="369" w:name="_Hlk78207330"/>
            <w:r w:rsidRPr="006802F5">
              <w:rPr>
                <w:rFonts w:ascii="Corbel" w:hAnsi="Corbel"/>
                <w:b/>
                <w:bCs/>
                <w:sz w:val="20"/>
                <w:szCs w:val="20"/>
              </w:rPr>
              <w:t>WHO country consultations as part of new VAW prevalence estimates work:</w:t>
            </w:r>
            <w:r w:rsidRPr="006802F5">
              <w:rPr>
                <w:rFonts w:ascii="Corbel" w:hAnsi="Corbel"/>
                <w:sz w:val="20"/>
                <w:szCs w:val="20"/>
              </w:rPr>
              <w:t xml:space="preserve"> </w:t>
            </w:r>
            <w:bookmarkEnd w:id="369"/>
            <w:r w:rsidRPr="006802F5">
              <w:rPr>
                <w:rFonts w:ascii="Corbel" w:hAnsi="Corbel"/>
                <w:sz w:val="20"/>
                <w:szCs w:val="20"/>
              </w:rPr>
              <w:t>Provided</w:t>
            </w:r>
            <w:r w:rsidRPr="009B3CED">
              <w:rPr>
                <w:rFonts w:ascii="Corbel" w:hAnsi="Corbel"/>
                <w:sz w:val="20"/>
                <w:szCs w:val="20"/>
              </w:rPr>
              <w:t xml:space="preserve"> opportunity for strengthening national capacity in</w:t>
            </w:r>
            <w:r>
              <w:rPr>
                <w:rFonts w:ascii="Corbel" w:hAnsi="Corbel"/>
                <w:sz w:val="20"/>
                <w:szCs w:val="20"/>
              </w:rPr>
              <w:t xml:space="preserve"> </w:t>
            </w:r>
            <w:r w:rsidRPr="009B3CED">
              <w:rPr>
                <w:rFonts w:ascii="Corbel" w:hAnsi="Corbel"/>
                <w:sz w:val="20"/>
                <w:szCs w:val="20"/>
              </w:rPr>
              <w:t xml:space="preserve">72/194 countries </w:t>
            </w:r>
            <w:r>
              <w:rPr>
                <w:rFonts w:ascii="Corbel" w:hAnsi="Corbel"/>
                <w:sz w:val="20"/>
                <w:szCs w:val="20"/>
              </w:rPr>
              <w:t xml:space="preserve">to explain the meaning and importance of the prevalence estimates for intimate partner violence and non-partner sexual violence. </w:t>
            </w:r>
            <w:r w:rsidRPr="009B3CED">
              <w:rPr>
                <w:rFonts w:ascii="Corbel" w:hAnsi="Corbel"/>
                <w:sz w:val="20"/>
                <w:szCs w:val="20"/>
              </w:rPr>
              <w:t xml:space="preserve">(6) </w:t>
            </w:r>
            <w:r>
              <w:rPr>
                <w:rFonts w:ascii="Corbel" w:hAnsi="Corbel"/>
                <w:sz w:val="20"/>
                <w:szCs w:val="20"/>
              </w:rPr>
              <w:t>The key</w:t>
            </w:r>
            <w:r w:rsidRPr="009B3CED">
              <w:rPr>
                <w:rFonts w:ascii="Corbel" w:hAnsi="Corbel"/>
                <w:sz w:val="20"/>
                <w:szCs w:val="20"/>
              </w:rPr>
              <w:t xml:space="preserve"> objectives of </w:t>
            </w:r>
            <w:r>
              <w:rPr>
                <w:rFonts w:ascii="Corbel" w:hAnsi="Corbel"/>
                <w:sz w:val="20"/>
                <w:szCs w:val="20"/>
              </w:rPr>
              <w:t xml:space="preserve">consultation </w:t>
            </w:r>
            <w:r w:rsidRPr="009B3CED">
              <w:rPr>
                <w:rFonts w:ascii="Corbel" w:hAnsi="Corbel"/>
                <w:sz w:val="20"/>
                <w:szCs w:val="20"/>
              </w:rPr>
              <w:t>process</w:t>
            </w:r>
            <w:r>
              <w:rPr>
                <w:rFonts w:ascii="Corbel" w:hAnsi="Corbel"/>
                <w:sz w:val="20"/>
                <w:szCs w:val="20"/>
              </w:rPr>
              <w:t xml:space="preserve"> were</w:t>
            </w:r>
            <w:r w:rsidRPr="009B3CED">
              <w:rPr>
                <w:rFonts w:ascii="Corbel" w:hAnsi="Corbel"/>
                <w:sz w:val="20"/>
                <w:szCs w:val="20"/>
              </w:rPr>
              <w:t xml:space="preserve">: 1) </w:t>
            </w:r>
            <w:r>
              <w:rPr>
                <w:rFonts w:ascii="Corbel" w:hAnsi="Corbel"/>
                <w:sz w:val="20"/>
                <w:szCs w:val="20"/>
              </w:rPr>
              <w:t>R</w:t>
            </w:r>
            <w:r w:rsidRPr="009B3CED">
              <w:rPr>
                <w:rFonts w:ascii="Corbel" w:hAnsi="Corbel"/>
                <w:sz w:val="20"/>
                <w:szCs w:val="20"/>
              </w:rPr>
              <w:t>eview national modelled IPV prevalence estimate &amp; data sources used;</w:t>
            </w:r>
            <w:r>
              <w:rPr>
                <w:rFonts w:ascii="Corbel" w:hAnsi="Corbel"/>
                <w:sz w:val="20"/>
                <w:szCs w:val="20"/>
              </w:rPr>
              <w:t xml:space="preserve"> </w:t>
            </w:r>
            <w:r w:rsidRPr="009B3CED">
              <w:rPr>
                <w:rFonts w:ascii="Corbel" w:hAnsi="Corbel"/>
                <w:sz w:val="20"/>
                <w:szCs w:val="20"/>
              </w:rPr>
              <w:t xml:space="preserve">2) </w:t>
            </w:r>
            <w:r>
              <w:rPr>
                <w:rFonts w:ascii="Corbel" w:hAnsi="Corbel"/>
                <w:sz w:val="20"/>
                <w:szCs w:val="20"/>
              </w:rPr>
              <w:t>request</w:t>
            </w:r>
            <w:r w:rsidRPr="009B3CED">
              <w:rPr>
                <w:rFonts w:ascii="Corbel" w:hAnsi="Corbel"/>
                <w:sz w:val="20"/>
                <w:szCs w:val="20"/>
              </w:rPr>
              <w:t xml:space="preserve"> any additional eligible surveys/studies </w:t>
            </w:r>
            <w:r>
              <w:rPr>
                <w:rFonts w:ascii="Corbel" w:hAnsi="Corbel"/>
                <w:sz w:val="20"/>
                <w:szCs w:val="20"/>
              </w:rPr>
              <w:t>that could be used</w:t>
            </w:r>
            <w:r w:rsidRPr="009B3CED">
              <w:rPr>
                <w:rFonts w:ascii="Corbel" w:hAnsi="Corbel"/>
                <w:sz w:val="20"/>
                <w:szCs w:val="20"/>
              </w:rPr>
              <w:t xml:space="preserve">; 3) Familiarize countries w/ statistical modelling approach used to derive the estimates. (3) </w:t>
            </w:r>
            <w:r>
              <w:rPr>
                <w:rFonts w:ascii="Corbel" w:hAnsi="Corbel"/>
                <w:sz w:val="20"/>
                <w:szCs w:val="20"/>
              </w:rPr>
              <w:t xml:space="preserve">Two </w:t>
            </w:r>
            <w:r w:rsidRPr="009B3CED">
              <w:rPr>
                <w:rFonts w:ascii="Corbel" w:hAnsi="Corbel"/>
                <w:sz w:val="20"/>
                <w:szCs w:val="20"/>
              </w:rPr>
              <w:t>webinars present</w:t>
            </w:r>
            <w:r>
              <w:rPr>
                <w:rFonts w:ascii="Corbel" w:hAnsi="Corbel"/>
                <w:sz w:val="20"/>
                <w:szCs w:val="20"/>
              </w:rPr>
              <w:t>ed</w:t>
            </w:r>
            <w:r w:rsidRPr="009B3CED">
              <w:rPr>
                <w:rFonts w:ascii="Corbel" w:hAnsi="Corbel"/>
                <w:sz w:val="20"/>
                <w:szCs w:val="20"/>
              </w:rPr>
              <w:t xml:space="preserve"> </w:t>
            </w:r>
            <w:r>
              <w:rPr>
                <w:rFonts w:ascii="Corbel" w:hAnsi="Corbel"/>
                <w:sz w:val="20"/>
                <w:szCs w:val="20"/>
              </w:rPr>
              <w:t>to</w:t>
            </w:r>
            <w:r w:rsidRPr="009B3CED">
              <w:rPr>
                <w:rFonts w:ascii="Corbel" w:hAnsi="Corbel"/>
                <w:sz w:val="20"/>
                <w:szCs w:val="20"/>
              </w:rPr>
              <w:t xml:space="preserve"> explain the estimates, data and methods</w:t>
            </w:r>
            <w:r>
              <w:rPr>
                <w:rFonts w:ascii="Corbel" w:hAnsi="Corbel"/>
                <w:sz w:val="20"/>
                <w:szCs w:val="20"/>
              </w:rPr>
              <w:t xml:space="preserve"> with</w:t>
            </w:r>
            <w:r w:rsidRPr="009B3CED">
              <w:rPr>
                <w:rFonts w:ascii="Corbel" w:hAnsi="Corbel"/>
                <w:sz w:val="20"/>
                <w:szCs w:val="20"/>
              </w:rPr>
              <w:t xml:space="preserve"> 125 participants from all global regions</w:t>
            </w:r>
            <w:r>
              <w:rPr>
                <w:rFonts w:ascii="Corbel" w:hAnsi="Corbel"/>
                <w:sz w:val="20"/>
                <w:szCs w:val="20"/>
              </w:rPr>
              <w:t xml:space="preserve"> including</w:t>
            </w:r>
            <w:r w:rsidRPr="009B3CED">
              <w:rPr>
                <w:rFonts w:ascii="Corbel" w:hAnsi="Corbel"/>
                <w:sz w:val="20"/>
                <w:szCs w:val="20"/>
              </w:rPr>
              <w:t xml:space="preserve"> professionals from NSOs, women machiner</w:t>
            </w:r>
            <w:r>
              <w:rPr>
                <w:rFonts w:ascii="Corbel" w:hAnsi="Corbel"/>
                <w:sz w:val="20"/>
                <w:szCs w:val="20"/>
              </w:rPr>
              <w:t>ies</w:t>
            </w:r>
            <w:r w:rsidRPr="009B3CED">
              <w:rPr>
                <w:rFonts w:ascii="Corbel" w:hAnsi="Corbel"/>
                <w:sz w:val="20"/>
                <w:szCs w:val="20"/>
              </w:rPr>
              <w:t xml:space="preserve">, </w:t>
            </w:r>
            <w:r>
              <w:rPr>
                <w:rFonts w:ascii="Corbel" w:hAnsi="Corbel"/>
                <w:sz w:val="20"/>
                <w:szCs w:val="20"/>
              </w:rPr>
              <w:t>M</w:t>
            </w:r>
            <w:r w:rsidRPr="009B3CED">
              <w:rPr>
                <w:rFonts w:ascii="Corbel" w:hAnsi="Corbel"/>
                <w:sz w:val="20"/>
                <w:szCs w:val="20"/>
              </w:rPr>
              <w:t xml:space="preserve">inistries of </w:t>
            </w:r>
            <w:r>
              <w:rPr>
                <w:rFonts w:ascii="Corbel" w:hAnsi="Corbel"/>
                <w:sz w:val="20"/>
                <w:szCs w:val="20"/>
              </w:rPr>
              <w:t>H</w:t>
            </w:r>
            <w:r w:rsidRPr="009B3CED">
              <w:rPr>
                <w:rFonts w:ascii="Corbel" w:hAnsi="Corbel"/>
                <w:sz w:val="20"/>
                <w:szCs w:val="20"/>
              </w:rPr>
              <w:t>ealth</w:t>
            </w:r>
            <w:r>
              <w:rPr>
                <w:rFonts w:ascii="Corbel" w:hAnsi="Corbel"/>
                <w:sz w:val="20"/>
                <w:szCs w:val="20"/>
              </w:rPr>
              <w:t xml:space="preserve">, </w:t>
            </w:r>
            <w:r w:rsidRPr="009B3CED">
              <w:rPr>
                <w:rFonts w:ascii="Corbel" w:hAnsi="Corbel"/>
                <w:sz w:val="20"/>
                <w:szCs w:val="20"/>
              </w:rPr>
              <w:t>other relevant ministries</w:t>
            </w:r>
            <w:r>
              <w:rPr>
                <w:rFonts w:ascii="Corbel" w:hAnsi="Corbel"/>
                <w:sz w:val="20"/>
                <w:szCs w:val="20"/>
              </w:rPr>
              <w:t xml:space="preserve"> and SDG focal points (3) </w:t>
            </w:r>
          </w:p>
          <w:p w14:paraId="4929BDCA" w14:textId="77777777" w:rsidR="00E841C1"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sz w:val="20"/>
                <w:szCs w:val="20"/>
              </w:rPr>
            </w:pPr>
            <w:r w:rsidRPr="009B3CED">
              <w:rPr>
                <w:rFonts w:ascii="Corbel" w:hAnsi="Corbel"/>
                <w:b/>
                <w:bCs/>
                <w:sz w:val="20"/>
                <w:szCs w:val="20"/>
              </w:rPr>
              <w:t xml:space="preserve">Extensive technical support to </w:t>
            </w:r>
            <w:r>
              <w:rPr>
                <w:rFonts w:ascii="Corbel" w:hAnsi="Corbel"/>
                <w:b/>
                <w:bCs/>
                <w:sz w:val="20"/>
                <w:szCs w:val="20"/>
              </w:rPr>
              <w:t>regions and</w:t>
            </w:r>
            <w:r w:rsidRPr="009B3CED">
              <w:rPr>
                <w:rFonts w:ascii="Corbel" w:hAnsi="Corbel"/>
                <w:b/>
                <w:bCs/>
                <w:sz w:val="20"/>
                <w:szCs w:val="20"/>
              </w:rPr>
              <w:t xml:space="preserve"> countries </w:t>
            </w:r>
            <w:r>
              <w:rPr>
                <w:rFonts w:ascii="Corbel" w:hAnsi="Corbel"/>
                <w:b/>
                <w:bCs/>
                <w:sz w:val="20"/>
                <w:szCs w:val="20"/>
              </w:rPr>
              <w:t>on</w:t>
            </w:r>
            <w:r w:rsidRPr="009B3CED">
              <w:rPr>
                <w:rFonts w:ascii="Corbel" w:hAnsi="Corbel"/>
                <w:b/>
                <w:bCs/>
                <w:sz w:val="20"/>
                <w:szCs w:val="20"/>
              </w:rPr>
              <w:t xml:space="preserve"> develop</w:t>
            </w:r>
            <w:r>
              <w:rPr>
                <w:rFonts w:ascii="Corbel" w:hAnsi="Corbel"/>
                <w:b/>
                <w:bCs/>
                <w:sz w:val="20"/>
                <w:szCs w:val="20"/>
              </w:rPr>
              <w:t>ing/</w:t>
            </w:r>
            <w:r w:rsidRPr="009B3CED">
              <w:rPr>
                <w:rFonts w:ascii="Corbel" w:hAnsi="Corbel"/>
                <w:b/>
                <w:bCs/>
                <w:sz w:val="20"/>
                <w:szCs w:val="20"/>
              </w:rPr>
              <w:t>implement</w:t>
            </w:r>
            <w:r>
              <w:rPr>
                <w:rFonts w:ascii="Corbel" w:hAnsi="Corbel"/>
                <w:b/>
                <w:bCs/>
                <w:sz w:val="20"/>
                <w:szCs w:val="20"/>
              </w:rPr>
              <w:t xml:space="preserve">ing </w:t>
            </w:r>
            <w:r w:rsidRPr="009B3CED">
              <w:rPr>
                <w:rFonts w:ascii="Corbel" w:hAnsi="Corbel"/>
                <w:b/>
                <w:bCs/>
                <w:sz w:val="20"/>
                <w:szCs w:val="20"/>
              </w:rPr>
              <w:t>VAW survey</w:t>
            </w:r>
            <w:r>
              <w:rPr>
                <w:rFonts w:ascii="Corbel" w:hAnsi="Corbel"/>
                <w:b/>
                <w:bCs/>
                <w:sz w:val="20"/>
                <w:szCs w:val="20"/>
              </w:rPr>
              <w:t>s</w:t>
            </w:r>
            <w:r w:rsidRPr="009B3CED">
              <w:rPr>
                <w:rFonts w:ascii="Corbel" w:hAnsi="Corbel"/>
                <w:b/>
                <w:bCs/>
                <w:sz w:val="20"/>
                <w:szCs w:val="20"/>
              </w:rPr>
              <w:t xml:space="preserve"> </w:t>
            </w:r>
            <w:r>
              <w:rPr>
                <w:rFonts w:ascii="Corbel" w:hAnsi="Corbel"/>
                <w:b/>
                <w:bCs/>
                <w:sz w:val="20"/>
                <w:szCs w:val="20"/>
              </w:rPr>
              <w:t>and administrative data systems</w:t>
            </w:r>
            <w:r w:rsidRPr="009B3CED">
              <w:rPr>
                <w:rFonts w:ascii="Corbel" w:hAnsi="Corbel"/>
                <w:b/>
                <w:bCs/>
                <w:sz w:val="20"/>
                <w:szCs w:val="20"/>
              </w:rPr>
              <w:t xml:space="preserve"> </w:t>
            </w:r>
            <w:r w:rsidRPr="009B3CED">
              <w:rPr>
                <w:rFonts w:ascii="Corbel" w:hAnsi="Corbel"/>
                <w:sz w:val="20"/>
                <w:szCs w:val="20"/>
              </w:rPr>
              <w:t>to ensure</w:t>
            </w:r>
            <w:r>
              <w:rPr>
                <w:rFonts w:ascii="Corbel" w:hAnsi="Corbel"/>
                <w:sz w:val="20"/>
                <w:szCs w:val="20"/>
              </w:rPr>
              <w:t xml:space="preserve"> </w:t>
            </w:r>
            <w:r w:rsidRPr="009B3CED">
              <w:rPr>
                <w:rFonts w:ascii="Corbel" w:hAnsi="Corbel"/>
                <w:sz w:val="20"/>
                <w:szCs w:val="20"/>
              </w:rPr>
              <w:t>alignment with globally agreed</w:t>
            </w:r>
            <w:r>
              <w:rPr>
                <w:rFonts w:ascii="Corbel" w:hAnsi="Corbel"/>
                <w:sz w:val="20"/>
                <w:szCs w:val="20"/>
              </w:rPr>
              <w:t>-on</w:t>
            </w:r>
            <w:r w:rsidRPr="009B3CED">
              <w:rPr>
                <w:rFonts w:ascii="Corbel" w:hAnsi="Corbel"/>
                <w:sz w:val="20"/>
                <w:szCs w:val="20"/>
              </w:rPr>
              <w:t xml:space="preserve"> methodological and safety and ethical standards on VAW data collection:</w:t>
            </w:r>
          </w:p>
          <w:p w14:paraId="6162CE24" w14:textId="77777777" w:rsidR="00E841C1" w:rsidRPr="00DE21A2" w:rsidRDefault="00E841C1" w:rsidP="002C18FB">
            <w:pPr>
              <w:ind w:left="1440"/>
              <w:cnfStyle w:val="000000000000" w:firstRow="0" w:lastRow="0" w:firstColumn="0" w:lastColumn="0" w:oddVBand="0" w:evenVBand="0" w:oddHBand="0" w:evenHBand="0" w:firstRowFirstColumn="0" w:firstRowLastColumn="0" w:lastRowFirstColumn="0" w:lastRowLastColumn="0"/>
              <w:rPr>
                <w:rFonts w:ascii="Corbel" w:hAnsi="Corbel"/>
                <w:sz w:val="20"/>
                <w:szCs w:val="20"/>
              </w:rPr>
            </w:pPr>
            <w:r>
              <w:rPr>
                <w:rFonts w:ascii="Corbel" w:hAnsi="Corbel"/>
                <w:b/>
                <w:bCs/>
                <w:sz w:val="20"/>
                <w:szCs w:val="20"/>
                <w:u w:val="single"/>
              </w:rPr>
              <w:lastRenderedPageBreak/>
              <w:t>Regional/Multi-Country Offices:</w:t>
            </w:r>
            <w:r>
              <w:rPr>
                <w:rFonts w:ascii="Corbel" w:hAnsi="Corbel"/>
                <w:sz w:val="20"/>
                <w:szCs w:val="20"/>
              </w:rPr>
              <w:t xml:space="preserve"> </w:t>
            </w:r>
            <w:r>
              <w:rPr>
                <w:rFonts w:ascii="Corbel" w:hAnsi="Corbel"/>
                <w:sz w:val="20"/>
                <w:szCs w:val="20"/>
                <w:u w:val="single"/>
              </w:rPr>
              <w:t>Asia Pacific MCO:</w:t>
            </w:r>
            <w:r>
              <w:rPr>
                <w:rFonts w:ascii="Corbel" w:hAnsi="Corbel"/>
                <w:sz w:val="20"/>
                <w:szCs w:val="20"/>
              </w:rPr>
              <w:t xml:space="preserve"> Development of VAW administrative data systems;</w:t>
            </w:r>
            <w:r w:rsidRPr="00406F2D">
              <w:rPr>
                <w:rStyle w:val="FootnoteReference"/>
                <w:sz w:val="20"/>
              </w:rPr>
              <w:footnoteReference w:id="133"/>
            </w:r>
            <w:r>
              <w:rPr>
                <w:rFonts w:ascii="Corbel" w:hAnsi="Corbel"/>
                <w:sz w:val="20"/>
                <w:szCs w:val="20"/>
              </w:rPr>
              <w:t xml:space="preserve"> </w:t>
            </w:r>
            <w:r w:rsidRPr="00777585">
              <w:rPr>
                <w:rFonts w:ascii="Corbel" w:hAnsi="Corbel"/>
                <w:sz w:val="20"/>
                <w:szCs w:val="20"/>
                <w:u w:val="single"/>
              </w:rPr>
              <w:t>Caribbean MCO:</w:t>
            </w:r>
            <w:r w:rsidRPr="00777585">
              <w:rPr>
                <w:rFonts w:ascii="Corbel" w:hAnsi="Corbel"/>
                <w:sz w:val="20"/>
                <w:szCs w:val="20"/>
              </w:rPr>
              <w:t xml:space="preserve"> Design of an open online course on Gender Analysis of Prevalence and Administrative Data on Violence against Women and Girls (7);  </w:t>
            </w:r>
            <w:r w:rsidRPr="00DE21A2">
              <w:rPr>
                <w:rFonts w:ascii="Corbel" w:hAnsi="Corbel"/>
                <w:sz w:val="20"/>
                <w:szCs w:val="20"/>
                <w:u w:val="single"/>
              </w:rPr>
              <w:t>Europe and Central Asia</w:t>
            </w:r>
            <w:r>
              <w:rPr>
                <w:rFonts w:ascii="Corbel" w:hAnsi="Corbel"/>
                <w:sz w:val="20"/>
                <w:szCs w:val="20"/>
              </w:rPr>
              <w:t xml:space="preserve"> </w:t>
            </w:r>
            <w:r w:rsidRPr="00777585">
              <w:rPr>
                <w:rFonts w:ascii="Corbel" w:hAnsi="Corbel"/>
                <w:sz w:val="20"/>
                <w:szCs w:val="20"/>
                <w:u w:val="single"/>
              </w:rPr>
              <w:t xml:space="preserve"> </w:t>
            </w:r>
            <w:r>
              <w:rPr>
                <w:rFonts w:ascii="Corbel" w:hAnsi="Corbel"/>
                <w:sz w:val="20"/>
                <w:szCs w:val="20"/>
                <w:u w:val="single"/>
              </w:rPr>
              <w:t>RO</w:t>
            </w:r>
            <w:r w:rsidRPr="00777585">
              <w:rPr>
                <w:rFonts w:ascii="Corbel" w:hAnsi="Corbel"/>
                <w:sz w:val="20"/>
                <w:szCs w:val="20"/>
                <w:u w:val="single"/>
              </w:rPr>
              <w:t>:</w:t>
            </w:r>
            <w:r w:rsidRPr="00777585">
              <w:rPr>
                <w:rFonts w:ascii="Corbel" w:hAnsi="Corbel"/>
                <w:sz w:val="20"/>
                <w:szCs w:val="20"/>
              </w:rPr>
              <w:t xml:space="preserve"> VAW survey methods</w:t>
            </w:r>
            <w:r>
              <w:rPr>
                <w:rFonts w:ascii="Corbel" w:hAnsi="Corbel"/>
                <w:sz w:val="20"/>
                <w:szCs w:val="20"/>
              </w:rPr>
              <w:t xml:space="preserve"> including different types of VAW</w:t>
            </w:r>
            <w:r w:rsidRPr="00777585">
              <w:rPr>
                <w:rFonts w:ascii="Corbel" w:hAnsi="Corbel"/>
                <w:sz w:val="20"/>
                <w:szCs w:val="20"/>
              </w:rPr>
              <w:t>, design, ethical and safety standards</w:t>
            </w:r>
            <w:r>
              <w:rPr>
                <w:rFonts w:ascii="Corbel" w:hAnsi="Corbel"/>
                <w:sz w:val="20"/>
                <w:szCs w:val="20"/>
              </w:rPr>
              <w:t>,</w:t>
            </w:r>
            <w:r w:rsidRPr="00406F2D">
              <w:rPr>
                <w:rStyle w:val="FootnoteReference"/>
                <w:sz w:val="20"/>
              </w:rPr>
              <w:footnoteReference w:id="134"/>
            </w:r>
            <w:r w:rsidRPr="00777585">
              <w:rPr>
                <w:rFonts w:ascii="Corbel" w:hAnsi="Corbel"/>
                <w:sz w:val="20"/>
                <w:szCs w:val="20"/>
              </w:rPr>
              <w:t xml:space="preserve"> </w:t>
            </w:r>
            <w:r w:rsidRPr="00777585">
              <w:rPr>
                <w:rFonts w:ascii="Corbel" w:hAnsi="Corbel"/>
                <w:b/>
                <w:bCs/>
                <w:sz w:val="20"/>
                <w:szCs w:val="20"/>
              </w:rPr>
              <w:t xml:space="preserve"> </w:t>
            </w:r>
            <w:r>
              <w:rPr>
                <w:rFonts w:ascii="Corbel" w:hAnsi="Corbel"/>
                <w:sz w:val="20"/>
                <w:szCs w:val="20"/>
              </w:rPr>
              <w:t xml:space="preserve">and for the multi-country study on online violence to take place in in 12 countries in the </w:t>
            </w:r>
            <w:r w:rsidRPr="00DE21A2">
              <w:rPr>
                <w:rFonts w:ascii="Corbel" w:hAnsi="Corbel"/>
                <w:sz w:val="20"/>
                <w:szCs w:val="20"/>
              </w:rPr>
              <w:t>Central Asia and Western Balkans region</w:t>
            </w:r>
            <w:r>
              <w:rPr>
                <w:rFonts w:ascii="Corbel" w:hAnsi="Corbel"/>
                <w:sz w:val="20"/>
                <w:szCs w:val="20"/>
              </w:rPr>
              <w:t xml:space="preserve">: </w:t>
            </w:r>
            <w:r w:rsidRPr="00DE21A2">
              <w:rPr>
                <w:rFonts w:ascii="Corbel" w:hAnsi="Corbel"/>
                <w:sz w:val="20"/>
                <w:szCs w:val="20"/>
                <w:u w:val="single"/>
              </w:rPr>
              <w:t>Albania, Bosnia and Herzegovina, Georgia, Kazakhstan, Kyrgyzstan, Kosovo, Moldova, North Macedonia, Serbia, Tajikistan, Turkey, and Ukraine</w:t>
            </w:r>
            <w:r>
              <w:rPr>
                <w:rFonts w:ascii="Corbel" w:hAnsi="Corbel"/>
                <w:sz w:val="20"/>
                <w:szCs w:val="20"/>
                <w:u w:val="single"/>
              </w:rPr>
              <w:t>.</w:t>
            </w:r>
          </w:p>
          <w:p w14:paraId="268B1A2A" w14:textId="03CC5279" w:rsidR="00E841C1" w:rsidRPr="004A7F0C" w:rsidRDefault="00E841C1" w:rsidP="002C18FB">
            <w:pPr>
              <w:ind w:left="1440"/>
              <w:cnfStyle w:val="000000000000" w:firstRow="0" w:lastRow="0" w:firstColumn="0" w:lastColumn="0" w:oddVBand="0" w:evenVBand="0" w:oddHBand="0" w:evenHBand="0" w:firstRowFirstColumn="0" w:firstRowLastColumn="0" w:lastRowFirstColumn="0" w:lastRowLastColumn="0"/>
              <w:rPr>
                <w:rFonts w:ascii="Corbel" w:hAnsi="Corbel"/>
                <w:sz w:val="20"/>
                <w:szCs w:val="20"/>
              </w:rPr>
            </w:pPr>
            <w:r w:rsidRPr="00D65E01">
              <w:rPr>
                <w:rFonts w:ascii="Corbel" w:hAnsi="Corbel"/>
                <w:b/>
                <w:bCs/>
                <w:sz w:val="20"/>
                <w:szCs w:val="20"/>
                <w:u w:val="single"/>
              </w:rPr>
              <w:t>Country Offices</w:t>
            </w:r>
            <w:r w:rsidRPr="00D65E01">
              <w:rPr>
                <w:rFonts w:ascii="Corbel" w:hAnsi="Corbel"/>
                <w:sz w:val="20"/>
                <w:szCs w:val="20"/>
              </w:rPr>
              <w:t xml:space="preserve">: </w:t>
            </w:r>
            <w:r w:rsidRPr="000B64EA">
              <w:rPr>
                <w:rFonts w:ascii="Corbel" w:hAnsi="Corbel"/>
                <w:sz w:val="20"/>
                <w:szCs w:val="20"/>
                <w:u w:val="single"/>
              </w:rPr>
              <w:t>Kenya</w:t>
            </w:r>
            <w:r>
              <w:rPr>
                <w:rFonts w:ascii="Corbel" w:hAnsi="Corbel"/>
                <w:sz w:val="20"/>
                <w:szCs w:val="20"/>
              </w:rPr>
              <w:t xml:space="preserve">: </w:t>
            </w:r>
            <w:r w:rsidRPr="004A7F0C">
              <w:rPr>
                <w:rFonts w:ascii="Corbel" w:hAnsi="Corbel"/>
                <w:sz w:val="20"/>
                <w:szCs w:val="20"/>
              </w:rPr>
              <w:t xml:space="preserve">design and training </w:t>
            </w:r>
            <w:r>
              <w:rPr>
                <w:rFonts w:ascii="Corbel" w:hAnsi="Corbel"/>
                <w:sz w:val="20"/>
                <w:szCs w:val="20"/>
              </w:rPr>
              <w:t xml:space="preserve">related to the domestic violence module in the coming DHS, </w:t>
            </w:r>
            <w:r w:rsidRPr="004A7F0C">
              <w:rPr>
                <w:rFonts w:ascii="Corbel" w:hAnsi="Corbel"/>
                <w:sz w:val="20"/>
                <w:szCs w:val="20"/>
              </w:rPr>
              <w:t>explanations on the challenges related to definitions for measurement of certain forms of VAW, such as non-partner sexual violence</w:t>
            </w:r>
            <w:r>
              <w:rPr>
                <w:rFonts w:ascii="Corbel" w:hAnsi="Corbel"/>
                <w:sz w:val="20"/>
                <w:szCs w:val="20"/>
              </w:rPr>
              <w:t xml:space="preserve">; </w:t>
            </w:r>
            <w:r w:rsidRPr="00D65E01">
              <w:rPr>
                <w:rFonts w:ascii="Corbel" w:hAnsi="Corbel"/>
                <w:sz w:val="20"/>
                <w:szCs w:val="20"/>
                <w:u w:val="single"/>
              </w:rPr>
              <w:t>Tanzania and Zanzibar</w:t>
            </w:r>
            <w:r>
              <w:rPr>
                <w:rFonts w:ascii="Corbel" w:hAnsi="Corbel"/>
                <w:sz w:val="20"/>
                <w:szCs w:val="20"/>
              </w:rPr>
              <w:t>: Development of VAW administrative data systems;</w:t>
            </w:r>
            <w:r w:rsidRPr="00406F2D">
              <w:rPr>
                <w:rStyle w:val="FootnoteReference"/>
                <w:sz w:val="20"/>
              </w:rPr>
              <w:footnoteReference w:id="135"/>
            </w:r>
            <w:r>
              <w:rPr>
                <w:rFonts w:ascii="Corbel" w:hAnsi="Corbel"/>
                <w:sz w:val="20"/>
                <w:szCs w:val="20"/>
              </w:rPr>
              <w:t xml:space="preserve"> </w:t>
            </w:r>
            <w:r w:rsidRPr="00EE4BD6">
              <w:rPr>
                <w:rFonts w:ascii="Corbel" w:hAnsi="Corbel"/>
                <w:sz w:val="20"/>
                <w:szCs w:val="20"/>
                <w:u w:val="single"/>
              </w:rPr>
              <w:t>Uganda</w:t>
            </w:r>
            <w:r>
              <w:rPr>
                <w:rFonts w:ascii="Corbel" w:hAnsi="Corbel"/>
                <w:sz w:val="20"/>
                <w:szCs w:val="20"/>
              </w:rPr>
              <w:t>: Development of administrative data systems;</w:t>
            </w:r>
            <w:r w:rsidRPr="00777585">
              <w:rPr>
                <w:rFonts w:ascii="Corbel" w:hAnsi="Corbel"/>
                <w:sz w:val="20"/>
                <w:szCs w:val="20"/>
                <w:u w:val="single"/>
              </w:rPr>
              <w:t xml:space="preserve"> Morocco</w:t>
            </w:r>
            <w:r w:rsidRPr="00777585">
              <w:rPr>
                <w:rFonts w:ascii="Corbel" w:hAnsi="Corbel"/>
                <w:sz w:val="20"/>
                <w:szCs w:val="20"/>
              </w:rPr>
              <w:t xml:space="preserve">: survey design (costing questions, interviewing men); </w:t>
            </w:r>
            <w:r w:rsidRPr="00777585">
              <w:rPr>
                <w:rFonts w:ascii="Corbel" w:hAnsi="Corbel"/>
                <w:sz w:val="20"/>
                <w:szCs w:val="20"/>
                <w:u w:val="single"/>
              </w:rPr>
              <w:t>Albania</w:t>
            </w:r>
            <w:r w:rsidRPr="00777585">
              <w:rPr>
                <w:rFonts w:ascii="Corbel" w:hAnsi="Corbel"/>
                <w:sz w:val="20"/>
                <w:szCs w:val="20"/>
              </w:rPr>
              <w:t xml:space="preserve">: survey </w:t>
            </w:r>
            <w:r w:rsidRPr="004A7F0C">
              <w:rPr>
                <w:rFonts w:ascii="Corbel" w:hAnsi="Corbel"/>
                <w:sz w:val="20"/>
                <w:szCs w:val="20"/>
              </w:rPr>
              <w:t>planning,</w:t>
            </w:r>
            <w:r>
              <w:rPr>
                <w:rFonts w:ascii="Corbel" w:hAnsi="Corbel"/>
                <w:sz w:val="20"/>
                <w:szCs w:val="20"/>
              </w:rPr>
              <w:t xml:space="preserve"> </w:t>
            </w:r>
            <w:r w:rsidRPr="004A7F0C">
              <w:rPr>
                <w:rFonts w:ascii="Corbel" w:hAnsi="Corbel"/>
                <w:sz w:val="20"/>
                <w:szCs w:val="20"/>
              </w:rPr>
              <w:t>implementation, reporting;</w:t>
            </w:r>
            <w:r>
              <w:rPr>
                <w:rFonts w:ascii="Corbel" w:hAnsi="Corbel"/>
                <w:sz w:val="20"/>
                <w:szCs w:val="20"/>
              </w:rPr>
              <w:t xml:space="preserve">(2) </w:t>
            </w:r>
            <w:r w:rsidRPr="004A7F0C">
              <w:rPr>
                <w:rFonts w:ascii="Corbel" w:hAnsi="Corbel"/>
                <w:sz w:val="20"/>
                <w:szCs w:val="20"/>
              </w:rPr>
              <w:t xml:space="preserve"> </w:t>
            </w:r>
            <w:r w:rsidRPr="004A7F0C">
              <w:rPr>
                <w:rFonts w:ascii="Corbel" w:hAnsi="Corbel"/>
                <w:sz w:val="20"/>
                <w:szCs w:val="20"/>
                <w:u w:val="single"/>
              </w:rPr>
              <w:t>Georgia</w:t>
            </w:r>
            <w:r w:rsidRPr="004A7F0C">
              <w:rPr>
                <w:rFonts w:ascii="Corbel" w:hAnsi="Corbel"/>
                <w:sz w:val="20"/>
                <w:szCs w:val="20"/>
              </w:rPr>
              <w:t xml:space="preserve"> prevalence survey data use with NSO &amp; women’s machineries</w:t>
            </w:r>
            <w:r w:rsidR="00077E1F">
              <w:rPr>
                <w:rFonts w:ascii="Corbel" w:hAnsi="Corbel"/>
                <w:sz w:val="20"/>
                <w:szCs w:val="20"/>
              </w:rPr>
              <w:t>;</w:t>
            </w:r>
            <w:r w:rsidRPr="004A7F0C">
              <w:rPr>
                <w:rFonts w:ascii="Corbel" w:hAnsi="Corbel"/>
                <w:sz w:val="20"/>
                <w:szCs w:val="20"/>
              </w:rPr>
              <w:t xml:space="preserve"> Joint Programme helped with sexual harassment questions. (1)</w:t>
            </w:r>
            <w:r>
              <w:rPr>
                <w:rFonts w:ascii="Corbel" w:hAnsi="Corbel"/>
                <w:sz w:val="20"/>
                <w:szCs w:val="20"/>
              </w:rPr>
              <w:t>, input to second dedicated VAW survey (7)</w:t>
            </w:r>
            <w:r w:rsidRPr="004A7F0C">
              <w:rPr>
                <w:rFonts w:ascii="Corbel" w:hAnsi="Corbel"/>
                <w:sz w:val="20"/>
                <w:szCs w:val="20"/>
              </w:rPr>
              <w:t>.  Input to VAW data-</w:t>
            </w:r>
            <w:r>
              <w:rPr>
                <w:rFonts w:ascii="Corbel" w:hAnsi="Corbel"/>
                <w:sz w:val="20"/>
                <w:szCs w:val="20"/>
              </w:rPr>
              <w:t>collection</w:t>
            </w:r>
            <w:r w:rsidRPr="004A7F0C">
              <w:rPr>
                <w:rFonts w:ascii="Corbel" w:hAnsi="Corbel"/>
                <w:sz w:val="20"/>
                <w:szCs w:val="20"/>
              </w:rPr>
              <w:t xml:space="preserve"> in:</w:t>
            </w:r>
            <w:r>
              <w:rPr>
                <w:rFonts w:ascii="Corbel" w:hAnsi="Corbel"/>
                <w:sz w:val="20"/>
                <w:szCs w:val="20"/>
              </w:rPr>
              <w:t xml:space="preserve"> </w:t>
            </w:r>
            <w:r w:rsidRPr="004A7F0C">
              <w:rPr>
                <w:rFonts w:ascii="Corbel" w:hAnsi="Corbel"/>
                <w:sz w:val="20"/>
                <w:szCs w:val="20"/>
                <w:u w:val="single"/>
              </w:rPr>
              <w:t>Grenada, Guyana</w:t>
            </w:r>
            <w:r>
              <w:rPr>
                <w:rFonts w:ascii="Corbel" w:hAnsi="Corbel"/>
                <w:sz w:val="20"/>
                <w:szCs w:val="20"/>
                <w:u w:val="single"/>
              </w:rPr>
              <w:t>,</w:t>
            </w:r>
            <w:r w:rsidRPr="004A7F0C">
              <w:rPr>
                <w:rFonts w:ascii="Corbel" w:hAnsi="Corbel"/>
                <w:sz w:val="20"/>
                <w:szCs w:val="20"/>
              </w:rPr>
              <w:t xml:space="preserve"> </w:t>
            </w:r>
            <w:r w:rsidRPr="004A7F0C">
              <w:rPr>
                <w:rFonts w:ascii="Corbel" w:hAnsi="Corbel"/>
                <w:sz w:val="20"/>
                <w:szCs w:val="20"/>
                <w:u w:val="single"/>
              </w:rPr>
              <w:t>Saudi Arabia,</w:t>
            </w:r>
            <w:r>
              <w:rPr>
                <w:rFonts w:ascii="Corbel" w:hAnsi="Corbel"/>
                <w:sz w:val="20"/>
                <w:szCs w:val="20"/>
                <w:u w:val="single"/>
              </w:rPr>
              <w:t xml:space="preserve"> </w:t>
            </w:r>
            <w:r w:rsidRPr="004A7F0C">
              <w:rPr>
                <w:rFonts w:ascii="Corbel" w:hAnsi="Corbel"/>
                <w:sz w:val="20"/>
                <w:szCs w:val="20"/>
                <w:u w:val="single"/>
              </w:rPr>
              <w:t>South Africa</w:t>
            </w:r>
            <w:r w:rsidRPr="004A7F0C">
              <w:rPr>
                <w:rFonts w:ascii="Corbel" w:hAnsi="Corbel"/>
                <w:sz w:val="20"/>
                <w:szCs w:val="20"/>
              </w:rPr>
              <w:t xml:space="preserve">, </w:t>
            </w:r>
            <w:r w:rsidRPr="004A7F0C">
              <w:rPr>
                <w:rFonts w:ascii="Corbel" w:hAnsi="Corbel"/>
                <w:sz w:val="20"/>
                <w:szCs w:val="20"/>
                <w:u w:val="single"/>
              </w:rPr>
              <w:t>Suriname</w:t>
            </w:r>
            <w:r w:rsidRPr="004A7F0C">
              <w:rPr>
                <w:rFonts w:ascii="Corbel" w:hAnsi="Corbel"/>
                <w:sz w:val="20"/>
                <w:szCs w:val="20"/>
              </w:rPr>
              <w:t xml:space="preserve">, </w:t>
            </w:r>
            <w:r w:rsidRPr="004A7F0C">
              <w:rPr>
                <w:rFonts w:ascii="Corbel" w:hAnsi="Corbel"/>
                <w:sz w:val="20"/>
                <w:szCs w:val="20"/>
                <w:u w:val="single"/>
              </w:rPr>
              <w:t>Tanzania</w:t>
            </w:r>
            <w:r>
              <w:rPr>
                <w:rFonts w:ascii="Corbel" w:hAnsi="Corbel"/>
                <w:sz w:val="20"/>
                <w:szCs w:val="20"/>
                <w:u w:val="single"/>
              </w:rPr>
              <w:t xml:space="preserve">, </w:t>
            </w:r>
            <w:r w:rsidRPr="004A7F0C">
              <w:rPr>
                <w:rFonts w:ascii="Corbel" w:hAnsi="Corbel"/>
                <w:sz w:val="20"/>
                <w:szCs w:val="20"/>
              </w:rPr>
              <w:t>(2)</w:t>
            </w:r>
            <w:r>
              <w:rPr>
                <w:rFonts w:ascii="Corbel" w:hAnsi="Corbel"/>
                <w:sz w:val="20"/>
                <w:szCs w:val="20"/>
              </w:rPr>
              <w:t xml:space="preserve"> and </w:t>
            </w:r>
            <w:r w:rsidRPr="005651FB">
              <w:rPr>
                <w:rFonts w:ascii="Corbel" w:hAnsi="Corbel"/>
                <w:sz w:val="20"/>
                <w:szCs w:val="20"/>
                <w:u w:val="single"/>
              </w:rPr>
              <w:t>Senegal</w:t>
            </w:r>
            <w:r>
              <w:rPr>
                <w:rFonts w:ascii="Corbel" w:hAnsi="Corbel"/>
                <w:sz w:val="20"/>
                <w:szCs w:val="20"/>
                <w:u w:val="single"/>
              </w:rPr>
              <w:t xml:space="preserve"> </w:t>
            </w:r>
            <w:r>
              <w:rPr>
                <w:rFonts w:ascii="Corbel" w:hAnsi="Corbel"/>
                <w:sz w:val="20"/>
                <w:szCs w:val="20"/>
              </w:rPr>
              <w:t xml:space="preserve">(9). </w:t>
            </w:r>
            <w:r w:rsidRPr="000B64EA">
              <w:rPr>
                <w:rFonts w:ascii="Corbel" w:hAnsi="Corbel"/>
                <w:sz w:val="20"/>
                <w:szCs w:val="20"/>
                <w:u w:val="single"/>
              </w:rPr>
              <w:t>Bahamas</w:t>
            </w:r>
            <w:r w:rsidRPr="004A7F0C">
              <w:rPr>
                <w:rFonts w:ascii="Corbel" w:hAnsi="Corbel"/>
                <w:sz w:val="20"/>
                <w:szCs w:val="20"/>
              </w:rPr>
              <w:t xml:space="preserve"> Technical inputs shared on the Bahamas WHS questionnaire, field operations manual, research protocol including discussions on the safety challenges and potential risks of using zoom and other telephone communications applications as planned. (7)</w:t>
            </w:r>
            <w:r>
              <w:rPr>
                <w:rFonts w:ascii="Corbel" w:hAnsi="Corbel"/>
                <w:sz w:val="20"/>
                <w:szCs w:val="20"/>
              </w:rPr>
              <w:t xml:space="preserve"> </w:t>
            </w:r>
            <w:r w:rsidRPr="000B64EA">
              <w:rPr>
                <w:rFonts w:ascii="Corbel" w:hAnsi="Corbel"/>
                <w:sz w:val="20"/>
                <w:szCs w:val="20"/>
                <w:u w:val="single"/>
              </w:rPr>
              <w:t>Nepal</w:t>
            </w:r>
            <w:r>
              <w:rPr>
                <w:rFonts w:ascii="Corbel" w:hAnsi="Corbel"/>
                <w:sz w:val="20"/>
                <w:szCs w:val="20"/>
                <w:u w:val="single"/>
              </w:rPr>
              <w:t>:</w:t>
            </w:r>
            <w:r>
              <w:rPr>
                <w:rFonts w:ascii="Corbel" w:hAnsi="Corbel"/>
                <w:sz w:val="20"/>
                <w:szCs w:val="20"/>
              </w:rPr>
              <w:t xml:space="preserve"> technical inputs to violence among LGBTIQ+ survey; </w:t>
            </w:r>
            <w:r w:rsidRPr="000B64EA">
              <w:rPr>
                <w:rFonts w:ascii="Corbel" w:hAnsi="Corbel"/>
                <w:sz w:val="20"/>
                <w:szCs w:val="20"/>
                <w:u w:val="single"/>
              </w:rPr>
              <w:t>Niger</w:t>
            </w:r>
            <w:r>
              <w:rPr>
                <w:rFonts w:ascii="Corbel" w:hAnsi="Corbel"/>
                <w:sz w:val="20"/>
                <w:szCs w:val="20"/>
              </w:rPr>
              <w:t xml:space="preserve">: Technical inputs to survey on VAW among migrants; </w:t>
            </w:r>
            <w:r w:rsidRPr="005651FB">
              <w:rPr>
                <w:rFonts w:ascii="Corbel" w:hAnsi="Corbel"/>
                <w:sz w:val="20"/>
                <w:szCs w:val="20"/>
                <w:u w:val="single"/>
              </w:rPr>
              <w:t>Jamaica:</w:t>
            </w:r>
            <w:r>
              <w:rPr>
                <w:rFonts w:ascii="Corbel" w:hAnsi="Corbel"/>
                <w:sz w:val="20"/>
                <w:szCs w:val="20"/>
              </w:rPr>
              <w:t xml:space="preserve"> VAW costing survey (9)</w:t>
            </w:r>
          </w:p>
          <w:p w14:paraId="417783FE" w14:textId="14646629" w:rsidR="00E841C1" w:rsidRPr="00B85CDD"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sz w:val="20"/>
                <w:szCs w:val="20"/>
              </w:rPr>
            </w:pPr>
            <w:r w:rsidRPr="004A7F0C">
              <w:rPr>
                <w:rFonts w:ascii="Corbel" w:hAnsi="Corbel"/>
                <w:b/>
                <w:bCs/>
                <w:sz w:val="20"/>
                <w:szCs w:val="20"/>
              </w:rPr>
              <w:t xml:space="preserve">Technical support to </w:t>
            </w:r>
            <w:bookmarkStart w:id="370" w:name="_Hlk78207418"/>
            <w:r w:rsidRPr="004A7F0C">
              <w:rPr>
                <w:rFonts w:ascii="Corbel" w:hAnsi="Corbel"/>
                <w:b/>
                <w:bCs/>
                <w:sz w:val="20"/>
                <w:szCs w:val="20"/>
              </w:rPr>
              <w:t xml:space="preserve">Women Count Rapid </w:t>
            </w:r>
            <w:r>
              <w:rPr>
                <w:rFonts w:ascii="Corbel" w:hAnsi="Corbel"/>
                <w:b/>
                <w:bCs/>
                <w:sz w:val="20"/>
                <w:szCs w:val="20"/>
              </w:rPr>
              <w:t xml:space="preserve">Gender </w:t>
            </w:r>
            <w:r w:rsidRPr="004A7F0C">
              <w:rPr>
                <w:rFonts w:ascii="Corbel" w:hAnsi="Corbel"/>
                <w:b/>
                <w:bCs/>
                <w:sz w:val="20"/>
                <w:szCs w:val="20"/>
              </w:rPr>
              <w:t>Assessments</w:t>
            </w:r>
            <w:bookmarkEnd w:id="370"/>
            <w:r>
              <w:rPr>
                <w:rFonts w:ascii="Corbel" w:hAnsi="Corbel"/>
                <w:b/>
                <w:bCs/>
                <w:sz w:val="20"/>
                <w:szCs w:val="20"/>
              </w:rPr>
              <w:t xml:space="preserve"> during COVID-19</w:t>
            </w:r>
            <w:r w:rsidRPr="004A7F0C">
              <w:rPr>
                <w:rFonts w:ascii="Corbel" w:hAnsi="Corbel"/>
                <w:b/>
                <w:bCs/>
                <w:sz w:val="20"/>
                <w:szCs w:val="20"/>
              </w:rPr>
              <w:t xml:space="preserve">: </w:t>
            </w:r>
            <w:r w:rsidRPr="004A7F0C">
              <w:rPr>
                <w:rFonts w:ascii="Corbel" w:hAnsi="Corbel"/>
                <w:sz w:val="20"/>
                <w:szCs w:val="20"/>
              </w:rPr>
              <w:t>Provided substantive technical</w:t>
            </w:r>
            <w:r w:rsidRPr="00B85CDD">
              <w:rPr>
                <w:rFonts w:ascii="Corbel" w:hAnsi="Corbel"/>
                <w:sz w:val="20"/>
                <w:szCs w:val="20"/>
              </w:rPr>
              <w:t xml:space="preserve"> inputs to </w:t>
            </w:r>
            <w:r w:rsidR="005F3786">
              <w:rPr>
                <w:rFonts w:ascii="Corbel" w:hAnsi="Corbel"/>
                <w:sz w:val="20"/>
                <w:szCs w:val="20"/>
              </w:rPr>
              <w:t xml:space="preserve">the </w:t>
            </w:r>
            <w:r w:rsidRPr="00B85CDD">
              <w:rPr>
                <w:rFonts w:ascii="Corbel" w:hAnsi="Corbel"/>
                <w:sz w:val="20"/>
                <w:szCs w:val="20"/>
              </w:rPr>
              <w:t>Rapid Gender Assessment Surveys</w:t>
            </w:r>
            <w:r w:rsidR="005F3786">
              <w:rPr>
                <w:rFonts w:ascii="Corbel" w:hAnsi="Corbel"/>
                <w:sz w:val="20"/>
                <w:szCs w:val="20"/>
              </w:rPr>
              <w:t xml:space="preserve"> conducted to explore the</w:t>
            </w:r>
            <w:r w:rsidRPr="00B85CDD">
              <w:rPr>
                <w:rFonts w:ascii="Corbel" w:hAnsi="Corbel"/>
                <w:sz w:val="20"/>
                <w:szCs w:val="20"/>
              </w:rPr>
              <w:t xml:space="preserve"> effects of COVID-19 on employment &amp; income. </w:t>
            </w:r>
            <w:r>
              <w:rPr>
                <w:rFonts w:ascii="Corbel" w:hAnsi="Corbel"/>
                <w:sz w:val="20"/>
                <w:szCs w:val="20"/>
              </w:rPr>
              <w:t xml:space="preserve">The </w:t>
            </w:r>
            <w:r w:rsidRPr="00B85CDD">
              <w:rPr>
                <w:rFonts w:ascii="Corbel" w:hAnsi="Corbel"/>
                <w:sz w:val="20"/>
                <w:szCs w:val="20"/>
              </w:rPr>
              <w:t xml:space="preserve">Joint Programme </w:t>
            </w:r>
            <w:r w:rsidR="005F3786" w:rsidRPr="005F3786">
              <w:rPr>
                <w:rFonts w:ascii="Corbel" w:hAnsi="Corbel"/>
                <w:sz w:val="20"/>
                <w:szCs w:val="20"/>
              </w:rPr>
              <w:t xml:space="preserve">provided </w:t>
            </w:r>
            <w:r w:rsidR="005F3786">
              <w:rPr>
                <w:rFonts w:ascii="Corbel" w:hAnsi="Corbel"/>
                <w:sz w:val="20"/>
                <w:szCs w:val="20"/>
              </w:rPr>
              <w:t xml:space="preserve">input on </w:t>
            </w:r>
            <w:r w:rsidR="005F3786" w:rsidRPr="005F3786">
              <w:rPr>
                <w:rFonts w:ascii="Corbel" w:hAnsi="Corbel"/>
                <w:sz w:val="20"/>
                <w:szCs w:val="20"/>
              </w:rPr>
              <w:t>V</w:t>
            </w:r>
            <w:r w:rsidR="00BA70C4">
              <w:rPr>
                <w:rFonts w:ascii="Corbel" w:hAnsi="Corbel"/>
                <w:sz w:val="20"/>
                <w:szCs w:val="20"/>
              </w:rPr>
              <w:t xml:space="preserve">AW </w:t>
            </w:r>
            <w:r w:rsidR="005F3786" w:rsidRPr="005F3786">
              <w:rPr>
                <w:rFonts w:ascii="Corbel" w:hAnsi="Corbel"/>
                <w:sz w:val="20"/>
                <w:szCs w:val="20"/>
              </w:rPr>
              <w:t>safety questions</w:t>
            </w:r>
            <w:r w:rsidR="00BA70C4">
              <w:rPr>
                <w:rFonts w:ascii="Corbel" w:hAnsi="Corbel"/>
                <w:sz w:val="20"/>
                <w:szCs w:val="20"/>
              </w:rPr>
              <w:t xml:space="preserve"> and</w:t>
            </w:r>
            <w:r w:rsidR="005F3786" w:rsidRPr="005F3786">
              <w:rPr>
                <w:rFonts w:ascii="Corbel" w:hAnsi="Corbel"/>
                <w:sz w:val="20"/>
                <w:szCs w:val="20"/>
              </w:rPr>
              <w:t xml:space="preserve"> </w:t>
            </w:r>
            <w:r w:rsidRPr="00B85CDD">
              <w:rPr>
                <w:rFonts w:ascii="Corbel" w:hAnsi="Corbel"/>
                <w:sz w:val="20"/>
                <w:szCs w:val="20"/>
              </w:rPr>
              <w:t xml:space="preserve">established TAG of experts to ensure ethical and safe data collection. </w:t>
            </w:r>
          </w:p>
          <w:p w14:paraId="210F6CBC" w14:textId="73054B2F" w:rsidR="00E841C1" w:rsidRPr="009B3CED" w:rsidRDefault="001812E8"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Pr>
                <w:rFonts w:ascii="Corbel" w:hAnsi="Corbel" w:cstheme="majorHAnsi"/>
                <w:b/>
                <w:bCs/>
                <w:sz w:val="20"/>
                <w:szCs w:val="20"/>
              </w:rPr>
              <w:t>Facilitated the back translation into English from the Arabic</w:t>
            </w:r>
            <w:r w:rsidR="00E841C1" w:rsidRPr="001D565B">
              <w:rPr>
                <w:rFonts w:ascii="Corbel" w:hAnsi="Corbel" w:cstheme="majorHAnsi"/>
                <w:b/>
                <w:bCs/>
                <w:sz w:val="20"/>
                <w:szCs w:val="20"/>
              </w:rPr>
              <w:t xml:space="preserve"> regional VAW Toolkit with UN ESCWA</w:t>
            </w:r>
            <w:r w:rsidR="00447758">
              <w:rPr>
                <w:rFonts w:ascii="Corbel" w:hAnsi="Corbel" w:cstheme="majorHAnsi"/>
                <w:sz w:val="20"/>
                <w:szCs w:val="20"/>
              </w:rPr>
              <w:t xml:space="preserve"> </w:t>
            </w:r>
            <w:r w:rsidR="00E841C1" w:rsidRPr="009B3CED">
              <w:rPr>
                <w:rFonts w:ascii="Corbel" w:hAnsi="Corbel" w:cstheme="majorHAnsi"/>
                <w:sz w:val="20"/>
                <w:szCs w:val="20"/>
              </w:rPr>
              <w:t>(2)</w:t>
            </w:r>
          </w:p>
          <w:p w14:paraId="67CB2A62" w14:textId="77777777" w:rsidR="00E841C1" w:rsidRPr="00BD0A51"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1D565B">
              <w:rPr>
                <w:rFonts w:ascii="Corbel" w:hAnsi="Corbel" w:cstheme="majorHAnsi"/>
                <w:b/>
                <w:bCs/>
                <w:sz w:val="20"/>
                <w:szCs w:val="20"/>
              </w:rPr>
              <w:t xml:space="preserve">Support from </w:t>
            </w:r>
            <w:proofErr w:type="spellStart"/>
            <w:r w:rsidRPr="001D565B">
              <w:rPr>
                <w:rFonts w:ascii="Corbel" w:hAnsi="Corbel" w:cstheme="majorHAnsi"/>
                <w:b/>
                <w:bCs/>
                <w:sz w:val="20"/>
                <w:szCs w:val="20"/>
              </w:rPr>
              <w:t>kNOwVAWdata</w:t>
            </w:r>
            <w:proofErr w:type="spellEnd"/>
            <w:r>
              <w:rPr>
                <w:rFonts w:ascii="Corbel" w:hAnsi="Corbel" w:cstheme="majorHAnsi"/>
                <w:b/>
                <w:bCs/>
                <w:sz w:val="20"/>
                <w:szCs w:val="20"/>
              </w:rPr>
              <w:t xml:space="preserve"> to </w:t>
            </w:r>
            <w:r>
              <w:rPr>
                <w:rFonts w:ascii="Corbel" w:hAnsi="Corbel" w:cstheme="majorHAnsi"/>
                <w:sz w:val="20"/>
                <w:szCs w:val="20"/>
              </w:rPr>
              <w:t>review</w:t>
            </w:r>
            <w:r w:rsidRPr="00B85CDD">
              <w:rPr>
                <w:rFonts w:ascii="Corbel" w:hAnsi="Corbel" w:cstheme="majorHAnsi"/>
                <w:sz w:val="20"/>
                <w:szCs w:val="20"/>
              </w:rPr>
              <w:t xml:space="preserve"> </w:t>
            </w:r>
            <w:r>
              <w:rPr>
                <w:rFonts w:ascii="Corbel" w:hAnsi="Corbel" w:cstheme="majorHAnsi"/>
                <w:sz w:val="20"/>
                <w:szCs w:val="20"/>
              </w:rPr>
              <w:t xml:space="preserve">and </w:t>
            </w:r>
            <w:r w:rsidRPr="00B85CDD">
              <w:rPr>
                <w:rFonts w:ascii="Corbel" w:hAnsi="Corbel" w:cstheme="majorHAnsi"/>
                <w:sz w:val="20"/>
                <w:szCs w:val="20"/>
              </w:rPr>
              <w:t>contribute</w:t>
            </w:r>
            <w:r>
              <w:rPr>
                <w:rFonts w:ascii="Corbel" w:hAnsi="Corbel" w:cstheme="majorHAnsi"/>
                <w:sz w:val="20"/>
                <w:szCs w:val="20"/>
              </w:rPr>
              <w:t xml:space="preserve"> </w:t>
            </w:r>
            <w:r w:rsidRPr="00B85CDD">
              <w:rPr>
                <w:rFonts w:ascii="Corbel" w:hAnsi="Corbel" w:cstheme="majorHAnsi"/>
                <w:sz w:val="20"/>
                <w:szCs w:val="20"/>
              </w:rPr>
              <w:t xml:space="preserve">to </w:t>
            </w:r>
            <w:r>
              <w:rPr>
                <w:rFonts w:ascii="Corbel" w:hAnsi="Corbel" w:cstheme="majorHAnsi"/>
                <w:sz w:val="20"/>
                <w:szCs w:val="20"/>
              </w:rPr>
              <w:t xml:space="preserve">the curricula </w:t>
            </w:r>
            <w:r w:rsidRPr="00BD0A51">
              <w:rPr>
                <w:rFonts w:ascii="Corbel" w:hAnsi="Corbel" w:cstheme="majorHAnsi"/>
                <w:sz w:val="20"/>
                <w:szCs w:val="20"/>
              </w:rPr>
              <w:t>developed by the 2 consortia in Arab States and East and Southern Africa</w:t>
            </w:r>
            <w:r w:rsidRPr="00B85CDD">
              <w:rPr>
                <w:rFonts w:ascii="Corbel" w:hAnsi="Corbel" w:cstheme="majorHAnsi"/>
                <w:sz w:val="20"/>
                <w:szCs w:val="20"/>
              </w:rPr>
              <w:t>. (1)</w:t>
            </w:r>
          </w:p>
        </w:tc>
      </w:tr>
      <w:tr w:rsidR="00E841C1" w:rsidRPr="009B3CED" w14:paraId="3A2A8E02" w14:textId="77777777" w:rsidTr="002C1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35" w:type="dxa"/>
            <w:gridSpan w:val="2"/>
            <w:shd w:val="clear" w:color="auto" w:fill="D9E2F3" w:themeFill="accent1" w:themeFillTint="33"/>
          </w:tcPr>
          <w:p w14:paraId="5E2B3203" w14:textId="77777777" w:rsidR="00E841C1" w:rsidRPr="009B3CED" w:rsidRDefault="00E841C1" w:rsidP="002C18FB">
            <w:pPr>
              <w:ind w:left="72"/>
              <w:contextualSpacing/>
              <w:rPr>
                <w:rFonts w:ascii="Corbel" w:hAnsi="Corbel" w:cstheme="majorHAnsi"/>
                <w:sz w:val="20"/>
                <w:szCs w:val="20"/>
              </w:rPr>
            </w:pPr>
            <w:r>
              <w:rPr>
                <w:rFonts w:ascii="Corbel" w:hAnsi="Corbel" w:cstheme="majorHAnsi"/>
                <w:sz w:val="20"/>
                <w:szCs w:val="20"/>
              </w:rPr>
              <w:lastRenderedPageBreak/>
              <w:t xml:space="preserve">Programme </w:t>
            </w:r>
            <w:r w:rsidRPr="009B3CED">
              <w:rPr>
                <w:rFonts w:ascii="Corbel" w:hAnsi="Corbel" w:cstheme="majorHAnsi"/>
                <w:sz w:val="20"/>
                <w:szCs w:val="20"/>
              </w:rPr>
              <w:t>Outcome</w:t>
            </w:r>
            <w:r w:rsidRPr="008F3064">
              <w:rPr>
                <w:rFonts w:ascii="Corbel" w:hAnsi="Corbel" w:cstheme="majorHAnsi"/>
                <w:sz w:val="20"/>
                <w:szCs w:val="20"/>
              </w:rPr>
              <w:t xml:space="preserve"> </w:t>
            </w:r>
            <w:r>
              <w:rPr>
                <w:rFonts w:ascii="Corbel" w:hAnsi="Corbel" w:cstheme="majorHAnsi"/>
                <w:sz w:val="20"/>
                <w:szCs w:val="20"/>
              </w:rPr>
              <w:t>(</w:t>
            </w:r>
            <w:r w:rsidRPr="008F3064">
              <w:rPr>
                <w:rFonts w:ascii="Corbel" w:hAnsi="Corbel" w:cstheme="majorHAnsi"/>
                <w:sz w:val="20"/>
                <w:szCs w:val="20"/>
              </w:rPr>
              <w:t>3</w:t>
            </w:r>
            <w:r>
              <w:rPr>
                <w:rFonts w:ascii="Corbel" w:hAnsi="Corbel" w:cstheme="majorHAnsi"/>
                <w:sz w:val="20"/>
                <w:szCs w:val="20"/>
              </w:rPr>
              <w:t xml:space="preserve">): </w:t>
            </w:r>
            <w:r w:rsidRPr="0078585B">
              <w:rPr>
                <w:rFonts w:ascii="Corbel" w:hAnsi="Corbel" w:cstheme="majorHAnsi"/>
                <w:sz w:val="20"/>
                <w:szCs w:val="20"/>
              </w:rPr>
              <w:t xml:space="preserve">Demand </w:t>
            </w:r>
            <w:r>
              <w:rPr>
                <w:rFonts w:ascii="Corbel" w:hAnsi="Corbel" w:cstheme="majorHAnsi"/>
                <w:sz w:val="20"/>
                <w:szCs w:val="20"/>
              </w:rPr>
              <w:t xml:space="preserve">for </w:t>
            </w:r>
            <w:r w:rsidRPr="0078585B">
              <w:rPr>
                <w:rFonts w:ascii="Corbel" w:hAnsi="Corbel" w:cstheme="majorHAnsi"/>
                <w:sz w:val="20"/>
                <w:szCs w:val="20"/>
              </w:rPr>
              <w:t>and use of national VAW data for advocacy, policy and programming to end violence against women and girls is increased</w:t>
            </w:r>
          </w:p>
        </w:tc>
      </w:tr>
      <w:tr w:rsidR="00E841C1" w:rsidRPr="004D36A9" w14:paraId="1DFB6D3F" w14:textId="77777777" w:rsidTr="002C18FB">
        <w:tc>
          <w:tcPr>
            <w:cnfStyle w:val="001000000000" w:firstRow="0" w:lastRow="0" w:firstColumn="1" w:lastColumn="0" w:oddVBand="0" w:evenVBand="0" w:oddHBand="0" w:evenHBand="0" w:firstRowFirstColumn="0" w:firstRowLastColumn="0" w:lastRowFirstColumn="0" w:lastRowLastColumn="0"/>
            <w:tcW w:w="14035" w:type="dxa"/>
            <w:gridSpan w:val="2"/>
            <w:shd w:val="clear" w:color="auto" w:fill="auto"/>
          </w:tcPr>
          <w:p w14:paraId="0D96B24E" w14:textId="29070F96" w:rsidR="00E841C1" w:rsidRPr="004D36A9" w:rsidRDefault="00E841C1" w:rsidP="00C652CB">
            <w:pPr>
              <w:pStyle w:val="ListParagraph"/>
              <w:numPr>
                <w:ilvl w:val="0"/>
                <w:numId w:val="15"/>
              </w:numPr>
              <w:rPr>
                <w:rFonts w:ascii="Corbel" w:hAnsi="Corbel" w:cstheme="majorHAnsi"/>
                <w:b w:val="0"/>
                <w:bCs w:val="0"/>
                <w:sz w:val="20"/>
                <w:szCs w:val="20"/>
              </w:rPr>
            </w:pPr>
            <w:r w:rsidRPr="004D36A9">
              <w:rPr>
                <w:rFonts w:ascii="Corbel" w:hAnsi="Corbel" w:cstheme="majorHAnsi"/>
                <w:sz w:val="20"/>
                <w:szCs w:val="20"/>
              </w:rPr>
              <w:t xml:space="preserve">Results of national VAW surveys </w:t>
            </w:r>
            <w:r>
              <w:rPr>
                <w:rFonts w:ascii="Corbel" w:hAnsi="Corbel" w:cstheme="majorHAnsi"/>
                <w:sz w:val="20"/>
                <w:szCs w:val="20"/>
              </w:rPr>
              <w:t>were used to advocate</w:t>
            </w:r>
            <w:r w:rsidRPr="004D36A9">
              <w:rPr>
                <w:rFonts w:ascii="Corbel" w:hAnsi="Corbel" w:cstheme="majorHAnsi"/>
                <w:sz w:val="20"/>
                <w:szCs w:val="20"/>
              </w:rPr>
              <w:t xml:space="preserve"> </w:t>
            </w:r>
            <w:r>
              <w:rPr>
                <w:rFonts w:ascii="Corbel" w:hAnsi="Corbel" w:cstheme="majorHAnsi"/>
                <w:sz w:val="20"/>
                <w:szCs w:val="20"/>
              </w:rPr>
              <w:t>for VAW-related policy and expansion of services</w:t>
            </w:r>
            <w:r w:rsidRPr="004D36A9">
              <w:rPr>
                <w:rFonts w:ascii="Corbel" w:hAnsi="Corbel" w:cstheme="majorHAnsi"/>
                <w:sz w:val="20"/>
                <w:szCs w:val="20"/>
              </w:rPr>
              <w:t>.</w:t>
            </w:r>
            <w:r w:rsidRPr="004D36A9">
              <w:rPr>
                <w:rFonts w:ascii="Corbel" w:hAnsi="Corbel" w:cstheme="majorHAnsi"/>
                <w:b w:val="0"/>
                <w:bCs w:val="0"/>
                <w:sz w:val="20"/>
                <w:szCs w:val="20"/>
              </w:rPr>
              <w:t xml:space="preserve">  UN Women’s support for </w:t>
            </w:r>
            <w:r>
              <w:rPr>
                <w:rFonts w:ascii="Corbel" w:hAnsi="Corbel" w:cstheme="majorHAnsi"/>
                <w:b w:val="0"/>
                <w:bCs w:val="0"/>
                <w:sz w:val="20"/>
                <w:szCs w:val="20"/>
              </w:rPr>
              <w:t>and close partnership with</w:t>
            </w:r>
            <w:r w:rsidRPr="004D36A9">
              <w:rPr>
                <w:rFonts w:ascii="Corbel" w:hAnsi="Corbel" w:cstheme="majorHAnsi"/>
                <w:b w:val="0"/>
                <w:bCs w:val="0"/>
                <w:sz w:val="20"/>
                <w:szCs w:val="20"/>
              </w:rPr>
              <w:t xml:space="preserve"> women’s machineries, CSOs, and other country actors has enabled </w:t>
            </w:r>
            <w:r>
              <w:rPr>
                <w:rFonts w:ascii="Corbel" w:hAnsi="Corbel" w:cstheme="majorHAnsi"/>
                <w:b w:val="0"/>
                <w:bCs w:val="0"/>
                <w:sz w:val="20"/>
                <w:szCs w:val="20"/>
              </w:rPr>
              <w:t xml:space="preserve">country stakeholders to use their VAW survey data to </w:t>
            </w:r>
            <w:r w:rsidRPr="004D36A9">
              <w:rPr>
                <w:rFonts w:ascii="Corbel" w:hAnsi="Corbel" w:cstheme="majorHAnsi"/>
                <w:b w:val="0"/>
                <w:bCs w:val="0"/>
                <w:sz w:val="20"/>
                <w:szCs w:val="20"/>
              </w:rPr>
              <w:t>successfully influence policy and programmatic change</w:t>
            </w:r>
            <w:r w:rsidR="002B30CD">
              <w:rPr>
                <w:rFonts w:ascii="Corbel" w:hAnsi="Corbel" w:cstheme="majorHAnsi"/>
                <w:b w:val="0"/>
                <w:bCs w:val="0"/>
                <w:sz w:val="20"/>
                <w:szCs w:val="20"/>
              </w:rPr>
              <w:t xml:space="preserve"> </w:t>
            </w:r>
            <w:r w:rsidRPr="004D36A9">
              <w:rPr>
                <w:rFonts w:ascii="Corbel" w:hAnsi="Corbel" w:cstheme="majorHAnsi"/>
                <w:b w:val="0"/>
                <w:bCs w:val="0"/>
                <w:sz w:val="20"/>
                <w:szCs w:val="20"/>
              </w:rPr>
              <w:t>(1,2,8).</w:t>
            </w:r>
          </w:p>
          <w:p w14:paraId="69430A10" w14:textId="77777777" w:rsidR="00E841C1" w:rsidRPr="006A2E9A" w:rsidRDefault="00E841C1" w:rsidP="00C652CB">
            <w:pPr>
              <w:pStyle w:val="ListParagraph"/>
              <w:numPr>
                <w:ilvl w:val="1"/>
                <w:numId w:val="15"/>
              </w:numPr>
              <w:rPr>
                <w:rFonts w:ascii="Corbel" w:hAnsi="Corbel" w:cstheme="majorHAnsi"/>
                <w:b w:val="0"/>
                <w:bCs w:val="0"/>
                <w:sz w:val="20"/>
                <w:szCs w:val="20"/>
              </w:rPr>
            </w:pPr>
            <w:r w:rsidRPr="006A2E9A">
              <w:rPr>
                <w:rFonts w:ascii="Corbel" w:hAnsi="Corbel" w:cstheme="majorHAnsi"/>
                <w:b w:val="0"/>
                <w:bCs w:val="0"/>
                <w:sz w:val="20"/>
                <w:szCs w:val="20"/>
                <w:u w:val="single"/>
              </w:rPr>
              <w:t>Georgia</w:t>
            </w:r>
            <w:r w:rsidRPr="006A2E9A">
              <w:rPr>
                <w:rFonts w:ascii="Corbel" w:hAnsi="Corbel" w:cstheme="majorHAnsi"/>
                <w:b w:val="0"/>
                <w:bCs w:val="0"/>
                <w:sz w:val="20"/>
                <w:szCs w:val="20"/>
              </w:rPr>
              <w:t>: Results from a 2017 VAW survey that measured sexual harassment were used in lobbying efforts that culminated in passing a first-time bill on sexual harassment in 2019. (2,8)</w:t>
            </w:r>
          </w:p>
          <w:p w14:paraId="4BE5FCB3" w14:textId="77777777" w:rsidR="00E841C1" w:rsidRPr="004D36A9" w:rsidRDefault="00E841C1" w:rsidP="00C652CB">
            <w:pPr>
              <w:pStyle w:val="ListParagraph"/>
              <w:numPr>
                <w:ilvl w:val="1"/>
                <w:numId w:val="15"/>
              </w:numPr>
              <w:rPr>
                <w:rFonts w:ascii="Corbel" w:hAnsi="Corbel" w:cstheme="majorHAnsi"/>
                <w:b w:val="0"/>
                <w:bCs w:val="0"/>
                <w:sz w:val="20"/>
                <w:szCs w:val="20"/>
              </w:rPr>
            </w:pPr>
            <w:r w:rsidRPr="004D36A9">
              <w:rPr>
                <w:rFonts w:ascii="Corbel" w:hAnsi="Corbel" w:cstheme="majorHAnsi"/>
                <w:b w:val="0"/>
                <w:bCs w:val="0"/>
                <w:sz w:val="20"/>
                <w:szCs w:val="20"/>
                <w:u w:val="single"/>
              </w:rPr>
              <w:lastRenderedPageBreak/>
              <w:t>Morocco</w:t>
            </w:r>
            <w:r w:rsidRPr="004D36A9">
              <w:rPr>
                <w:rFonts w:ascii="Corbel" w:hAnsi="Corbel" w:cstheme="majorHAnsi"/>
                <w:b w:val="0"/>
                <w:bCs w:val="0"/>
                <w:sz w:val="20"/>
                <w:szCs w:val="20"/>
              </w:rPr>
              <w:t>:</w:t>
            </w:r>
            <w:r w:rsidRPr="004D36A9">
              <w:rPr>
                <w:rFonts w:ascii="Corbel" w:hAnsi="Corbel"/>
                <w:b w:val="0"/>
                <w:bCs w:val="0"/>
                <w:sz w:val="20"/>
                <w:szCs w:val="20"/>
              </w:rPr>
              <w:t xml:space="preserve"> T</w:t>
            </w:r>
            <w:r w:rsidRPr="004D36A9">
              <w:rPr>
                <w:rFonts w:ascii="Corbel" w:hAnsi="Corbel" w:cstheme="majorHAnsi"/>
                <w:b w:val="0"/>
                <w:bCs w:val="0"/>
                <w:sz w:val="20"/>
                <w:szCs w:val="20"/>
              </w:rPr>
              <w:t>he 2019 VAW survey led to the revision of the National VAW strategy, adopted in 2021, and to draft the National Intersectoral Programme on Women’s Empowerment. (2,8)</w:t>
            </w:r>
          </w:p>
          <w:p w14:paraId="511C46A7" w14:textId="77777777" w:rsidR="00E841C1" w:rsidRPr="004D36A9" w:rsidRDefault="00E841C1" w:rsidP="00C652CB">
            <w:pPr>
              <w:pStyle w:val="ListParagraph"/>
              <w:numPr>
                <w:ilvl w:val="1"/>
                <w:numId w:val="15"/>
              </w:numPr>
              <w:rPr>
                <w:rFonts w:ascii="Corbel" w:hAnsi="Corbel" w:cstheme="majorHAnsi"/>
                <w:b w:val="0"/>
                <w:bCs w:val="0"/>
                <w:sz w:val="20"/>
                <w:szCs w:val="20"/>
              </w:rPr>
            </w:pPr>
            <w:r w:rsidRPr="004D36A9">
              <w:rPr>
                <w:rFonts w:ascii="Corbel" w:hAnsi="Corbel" w:cstheme="majorHAnsi"/>
                <w:b w:val="0"/>
                <w:bCs w:val="0"/>
                <w:sz w:val="20"/>
                <w:szCs w:val="20"/>
                <w:u w:val="single"/>
              </w:rPr>
              <w:t>Jamaica</w:t>
            </w:r>
            <w:r w:rsidRPr="004D36A9">
              <w:rPr>
                <w:rFonts w:ascii="Corbel" w:hAnsi="Corbel" w:cstheme="majorHAnsi"/>
                <w:b w:val="0"/>
                <w:bCs w:val="0"/>
                <w:sz w:val="20"/>
                <w:szCs w:val="20"/>
              </w:rPr>
              <w:t xml:space="preserve"> : VAW survey data were used to support the development of the National Strategic Action Plan against Gender-Based Violence 2017-2027. (1,8)</w:t>
            </w:r>
          </w:p>
          <w:p w14:paraId="44CF5686" w14:textId="77777777" w:rsidR="00E841C1" w:rsidRPr="004D36A9" w:rsidRDefault="00E841C1" w:rsidP="00C652CB">
            <w:pPr>
              <w:pStyle w:val="ListParagraph"/>
              <w:numPr>
                <w:ilvl w:val="1"/>
                <w:numId w:val="15"/>
              </w:numPr>
              <w:rPr>
                <w:rFonts w:ascii="Corbel" w:hAnsi="Corbel" w:cstheme="majorHAnsi"/>
                <w:b w:val="0"/>
                <w:bCs w:val="0"/>
                <w:sz w:val="20"/>
                <w:szCs w:val="20"/>
              </w:rPr>
            </w:pPr>
            <w:r w:rsidRPr="004D36A9">
              <w:rPr>
                <w:rFonts w:ascii="Corbel" w:hAnsi="Corbel" w:cstheme="majorHAnsi"/>
                <w:b w:val="0"/>
                <w:bCs w:val="0"/>
                <w:sz w:val="20"/>
                <w:szCs w:val="20"/>
                <w:u w:val="single"/>
              </w:rPr>
              <w:t>Albania:</w:t>
            </w:r>
            <w:r w:rsidRPr="004D36A9">
              <w:rPr>
                <w:rFonts w:ascii="Corbel" w:hAnsi="Corbel" w:cstheme="majorHAnsi"/>
                <w:b w:val="0"/>
                <w:bCs w:val="0"/>
                <w:sz w:val="20"/>
                <w:szCs w:val="20"/>
              </w:rPr>
              <w:t xml:space="preserve">  Advocacy efforts using VAW survey data led to the establishment of the first rape crisis </w:t>
            </w:r>
            <w:proofErr w:type="spellStart"/>
            <w:r w:rsidRPr="004D36A9">
              <w:rPr>
                <w:rFonts w:ascii="Corbel" w:hAnsi="Corbel" w:cstheme="majorHAnsi"/>
                <w:b w:val="0"/>
                <w:bCs w:val="0"/>
                <w:sz w:val="20"/>
                <w:szCs w:val="20"/>
              </w:rPr>
              <w:t>centre</w:t>
            </w:r>
            <w:proofErr w:type="spellEnd"/>
            <w:r w:rsidRPr="004D36A9">
              <w:rPr>
                <w:rFonts w:ascii="Corbel" w:hAnsi="Corbel" w:cstheme="majorHAnsi"/>
                <w:b w:val="0"/>
                <w:bCs w:val="0"/>
                <w:sz w:val="20"/>
                <w:szCs w:val="20"/>
              </w:rPr>
              <w:t xml:space="preserve"> there, and an amendment to the criminal code covering psychological violence. (2,8)</w:t>
            </w:r>
          </w:p>
          <w:p w14:paraId="6137350F" w14:textId="77777777" w:rsidR="00E841C1" w:rsidRPr="00BB4F4D" w:rsidRDefault="00E841C1" w:rsidP="00C652CB">
            <w:pPr>
              <w:pStyle w:val="ListParagraph"/>
              <w:numPr>
                <w:ilvl w:val="0"/>
                <w:numId w:val="15"/>
              </w:numPr>
              <w:rPr>
                <w:rFonts w:ascii="Corbel" w:hAnsi="Corbel" w:cstheme="majorHAnsi"/>
                <w:sz w:val="20"/>
                <w:szCs w:val="20"/>
              </w:rPr>
            </w:pPr>
            <w:r w:rsidRPr="004D36A9">
              <w:rPr>
                <w:rFonts w:ascii="Corbel" w:hAnsi="Corbel" w:cstheme="majorHAnsi"/>
                <w:sz w:val="20"/>
                <w:szCs w:val="20"/>
              </w:rPr>
              <w:t xml:space="preserve">The availability of </w:t>
            </w:r>
            <w:r>
              <w:rPr>
                <w:rFonts w:ascii="Corbel" w:hAnsi="Corbel" w:cstheme="majorHAnsi"/>
                <w:sz w:val="20"/>
                <w:szCs w:val="20"/>
              </w:rPr>
              <w:t xml:space="preserve">the agreed-on </w:t>
            </w:r>
            <w:r w:rsidRPr="004D36A9">
              <w:rPr>
                <w:rFonts w:ascii="Corbel" w:hAnsi="Corbel" w:cstheme="majorHAnsi"/>
                <w:sz w:val="20"/>
                <w:szCs w:val="20"/>
              </w:rPr>
              <w:t>global, regional national estimates for intimate partner violence</w:t>
            </w:r>
            <w:r>
              <w:rPr>
                <w:rFonts w:ascii="Corbel" w:hAnsi="Corbel" w:cstheme="majorHAnsi"/>
                <w:sz w:val="20"/>
                <w:szCs w:val="20"/>
              </w:rPr>
              <w:t xml:space="preserve"> and global and regional non-partner sexual violence</w:t>
            </w:r>
            <w:r w:rsidRPr="004D36A9">
              <w:rPr>
                <w:rFonts w:ascii="Corbel" w:hAnsi="Corbel" w:cstheme="majorHAnsi"/>
                <w:sz w:val="20"/>
                <w:szCs w:val="20"/>
              </w:rPr>
              <w:t xml:space="preserve"> among women and girls aged 15+ has pushed the global demand for VAW data.</w:t>
            </w:r>
            <w:r w:rsidRPr="004D36A9">
              <w:rPr>
                <w:rFonts w:ascii="Corbel" w:hAnsi="Corbel" w:cstheme="majorHAnsi"/>
                <w:b w:val="0"/>
                <w:bCs w:val="0"/>
                <w:sz w:val="20"/>
                <w:szCs w:val="20"/>
              </w:rPr>
              <w:t xml:space="preserve">  The </w:t>
            </w:r>
            <w:r>
              <w:rPr>
                <w:rFonts w:ascii="Corbel" w:hAnsi="Corbel" w:cstheme="majorHAnsi"/>
                <w:b w:val="0"/>
                <w:bCs w:val="0"/>
                <w:sz w:val="20"/>
                <w:szCs w:val="20"/>
              </w:rPr>
              <w:t xml:space="preserve">WHO country consultation process included dialogues </w:t>
            </w:r>
            <w:r w:rsidRPr="004D36A9">
              <w:rPr>
                <w:rFonts w:ascii="Corbel" w:hAnsi="Corbel" w:cstheme="majorHAnsi"/>
                <w:b w:val="0"/>
                <w:bCs w:val="0"/>
                <w:sz w:val="20"/>
                <w:szCs w:val="20"/>
              </w:rPr>
              <w:t xml:space="preserve">on the meaning and importance of </w:t>
            </w:r>
            <w:r>
              <w:rPr>
                <w:rFonts w:ascii="Corbel" w:hAnsi="Corbel" w:cstheme="majorHAnsi"/>
                <w:b w:val="0"/>
                <w:bCs w:val="0"/>
                <w:sz w:val="20"/>
                <w:szCs w:val="20"/>
              </w:rPr>
              <w:t xml:space="preserve">the </w:t>
            </w:r>
            <w:r w:rsidRPr="004D36A9">
              <w:rPr>
                <w:rFonts w:ascii="Corbel" w:hAnsi="Corbel" w:cstheme="majorHAnsi"/>
                <w:b w:val="0"/>
                <w:bCs w:val="0"/>
                <w:sz w:val="20"/>
                <w:szCs w:val="20"/>
              </w:rPr>
              <w:t>prevalence of intimate partner violence and non-partner sexual violence</w:t>
            </w:r>
            <w:r>
              <w:rPr>
                <w:rFonts w:ascii="Corbel" w:hAnsi="Corbel" w:cstheme="majorHAnsi"/>
                <w:b w:val="0"/>
                <w:bCs w:val="0"/>
                <w:sz w:val="20"/>
                <w:szCs w:val="20"/>
              </w:rPr>
              <w:t>.</w:t>
            </w:r>
            <w:r w:rsidRPr="00406F2D">
              <w:rPr>
                <w:rStyle w:val="FootnoteReference"/>
                <w:rFonts w:cs="Calibri"/>
                <w:sz w:val="20"/>
              </w:rPr>
              <w:footnoteReference w:id="136"/>
            </w:r>
            <w:r>
              <w:rPr>
                <w:rFonts w:ascii="Corbel" w:hAnsi="Corbel" w:cstheme="majorHAnsi"/>
                <w:b w:val="0"/>
                <w:bCs w:val="0"/>
                <w:sz w:val="20"/>
                <w:szCs w:val="20"/>
              </w:rPr>
              <w:t xml:space="preserve"> The cumulative effect of these engagements with so many countries has increased the global understanding of</w:t>
            </w:r>
            <w:r w:rsidRPr="004D36A9">
              <w:rPr>
                <w:rFonts w:ascii="Corbel" w:hAnsi="Corbel" w:cstheme="majorHAnsi"/>
                <w:b w:val="0"/>
                <w:bCs w:val="0"/>
                <w:sz w:val="20"/>
                <w:szCs w:val="20"/>
              </w:rPr>
              <w:t xml:space="preserve"> the need for </w:t>
            </w:r>
            <w:r>
              <w:rPr>
                <w:rFonts w:ascii="Corbel" w:hAnsi="Corbel" w:cstheme="majorHAnsi"/>
                <w:b w:val="0"/>
                <w:bCs w:val="0"/>
                <w:sz w:val="20"/>
                <w:szCs w:val="20"/>
              </w:rPr>
              <w:t>and purpose of data on violence against women and girls, creating a new demand for these data.</w:t>
            </w:r>
          </w:p>
        </w:tc>
      </w:tr>
      <w:tr w:rsidR="00E841C1" w:rsidRPr="009B3CED" w14:paraId="3D407BEA" w14:textId="77777777" w:rsidTr="002C1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90" w:type="dxa"/>
          </w:tcPr>
          <w:p w14:paraId="519AD9D6" w14:textId="77777777" w:rsidR="00E841C1" w:rsidRPr="009B3CED" w:rsidRDefault="00E841C1" w:rsidP="002C18FB">
            <w:pPr>
              <w:ind w:left="72"/>
              <w:contextualSpacing/>
              <w:rPr>
                <w:rFonts w:ascii="Corbel" w:hAnsi="Corbel" w:cstheme="majorHAnsi"/>
                <w:sz w:val="20"/>
                <w:szCs w:val="20"/>
                <w:u w:val="single"/>
              </w:rPr>
            </w:pPr>
            <w:r w:rsidRPr="009B3CED">
              <w:rPr>
                <w:rFonts w:ascii="Corbel" w:hAnsi="Corbel" w:cstheme="majorHAnsi"/>
                <w:sz w:val="20"/>
                <w:szCs w:val="20"/>
                <w:u w:val="single"/>
              </w:rPr>
              <w:lastRenderedPageBreak/>
              <w:t>AWARENESS AND ADVOCACY</w:t>
            </w:r>
          </w:p>
          <w:p w14:paraId="3CA3B950" w14:textId="77777777" w:rsidR="00E841C1" w:rsidRPr="009B3CED" w:rsidRDefault="00E841C1" w:rsidP="002C18FB">
            <w:pPr>
              <w:ind w:left="72"/>
              <w:contextualSpacing/>
              <w:rPr>
                <w:rFonts w:ascii="Corbel" w:hAnsi="Corbel" w:cstheme="majorHAnsi"/>
                <w:sz w:val="20"/>
                <w:szCs w:val="20"/>
              </w:rPr>
            </w:pPr>
            <w:r w:rsidRPr="009B3CED">
              <w:rPr>
                <w:rFonts w:ascii="Corbel" w:hAnsi="Corbel" w:cstheme="majorHAnsi"/>
                <w:sz w:val="20"/>
                <w:szCs w:val="20"/>
              </w:rPr>
              <w:t>Output 6: Increased awareness raising and advocacy at global, regional and country levels among governments, NGOs, including women’s organizations, academia and other relevant stakeholders, of the relevance of VAW data and the available methods and standards.</w:t>
            </w:r>
          </w:p>
        </w:tc>
        <w:tc>
          <w:tcPr>
            <w:tcW w:w="9445" w:type="dxa"/>
          </w:tcPr>
          <w:p w14:paraId="70091258" w14:textId="671B7C48" w:rsidR="00E841C1" w:rsidRPr="001A7BF7" w:rsidRDefault="00E841C1" w:rsidP="00C652CB">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r w:rsidRPr="001A7BF7">
              <w:rPr>
                <w:rFonts w:ascii="Corbel" w:hAnsi="Corbel" w:cstheme="majorHAnsi"/>
                <w:b/>
                <w:bCs/>
                <w:sz w:val="20"/>
                <w:szCs w:val="20"/>
              </w:rPr>
              <w:t>Two publications are being prepared</w:t>
            </w:r>
            <w:r w:rsidRPr="001A7BF7">
              <w:rPr>
                <w:rFonts w:ascii="Corbel" w:hAnsi="Corbel" w:cstheme="majorHAnsi"/>
                <w:sz w:val="20"/>
                <w:szCs w:val="20"/>
              </w:rPr>
              <w:t xml:space="preserve">  in addition to the several listed above under impact:  1) the association between child marriage and IPV among adolescent girls and 2) Trends for physical and sex</w:t>
            </w:r>
            <w:r w:rsidR="0023684F">
              <w:rPr>
                <w:rFonts w:ascii="Corbel" w:hAnsi="Corbel" w:cstheme="majorHAnsi"/>
                <w:sz w:val="20"/>
                <w:szCs w:val="20"/>
              </w:rPr>
              <w:t>ual</w:t>
            </w:r>
            <w:r w:rsidRPr="001A7BF7">
              <w:rPr>
                <w:rFonts w:ascii="Corbel" w:hAnsi="Corbel" w:cstheme="majorHAnsi"/>
                <w:sz w:val="20"/>
                <w:szCs w:val="20"/>
              </w:rPr>
              <w:t xml:space="preserve"> intimate partner violence.</w:t>
            </w:r>
          </w:p>
          <w:p w14:paraId="2711A378" w14:textId="77777777" w:rsidR="00E841C1" w:rsidRPr="001A7BF7" w:rsidRDefault="00E841C1" w:rsidP="00C652CB">
            <w:pPr>
              <w:pStyle w:val="ListParagraph"/>
              <w:numPr>
                <w:ilvl w:val="0"/>
                <w:numId w:val="13"/>
              </w:numPr>
              <w:spacing w:line="259" w:lineRule="auto"/>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r w:rsidRPr="001A7BF7">
              <w:rPr>
                <w:rFonts w:ascii="Corbel" w:hAnsi="Corbel" w:cstheme="majorHAnsi"/>
                <w:b/>
                <w:bCs/>
                <w:sz w:val="20"/>
                <w:szCs w:val="20"/>
              </w:rPr>
              <w:t xml:space="preserve">Technical support to global initiatives: </w:t>
            </w:r>
            <w:r w:rsidRPr="001A7BF7">
              <w:rPr>
                <w:rFonts w:ascii="Corbel" w:hAnsi="Corbel" w:cstheme="majorHAnsi"/>
                <w:sz w:val="20"/>
                <w:szCs w:val="20"/>
              </w:rPr>
              <w:t>Contributions were made to the Secretary-General and the United Nations system-wide advocacy through information provided to the April 2020 Secretary-General Policy Brief on The Impact of COVID-19 on Women. (3)</w:t>
            </w:r>
          </w:p>
          <w:p w14:paraId="6AB902D7" w14:textId="77777777" w:rsidR="00E841C1" w:rsidRPr="001A7BF7" w:rsidRDefault="00E841C1" w:rsidP="00C652CB">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r w:rsidRPr="001A7BF7">
              <w:rPr>
                <w:rFonts w:ascii="Corbel" w:hAnsi="Corbel" w:cstheme="majorHAnsi"/>
                <w:b/>
                <w:bCs/>
                <w:sz w:val="20"/>
                <w:szCs w:val="20"/>
              </w:rPr>
              <w:t xml:space="preserve">COVID-19 Global Gender Response Tracker: </w:t>
            </w:r>
            <w:r w:rsidRPr="001A7BF7">
              <w:rPr>
                <w:rFonts w:ascii="Corbel" w:hAnsi="Corbel" w:cstheme="majorHAnsi"/>
                <w:sz w:val="20"/>
                <w:szCs w:val="20"/>
              </w:rPr>
              <w:t xml:space="preserve"> In 2020, UN Women and UNDP co-created the Gender Response Tracker, a publicly accessible global monitoring tool that assessed the COVID-19 response from a gender perspective, and provides data to inform advocacy, policy and programming at global, regional and national levels. Joint Programme officers provided technical support to the tracker, and there is ample evidence documenting its use. (7)</w:t>
            </w:r>
          </w:p>
          <w:p w14:paraId="56AEE08C" w14:textId="77777777" w:rsidR="00E841C1" w:rsidRPr="001A7BF7" w:rsidRDefault="00E841C1" w:rsidP="00C652CB">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r w:rsidRPr="001A7BF7">
              <w:rPr>
                <w:rFonts w:ascii="Corbel" w:hAnsi="Corbel" w:cstheme="majorHAnsi"/>
                <w:b/>
                <w:bCs/>
                <w:sz w:val="20"/>
                <w:szCs w:val="20"/>
              </w:rPr>
              <w:t>Gender-Based Violence Action Coalition Global Indicator Framework:</w:t>
            </w:r>
            <w:r w:rsidRPr="001A7BF7">
              <w:rPr>
                <w:rFonts w:ascii="Corbel" w:hAnsi="Corbel" w:cstheme="majorHAnsi"/>
                <w:sz w:val="20"/>
                <w:szCs w:val="20"/>
              </w:rPr>
              <w:t xml:space="preserve"> The Joint Programme provided technical inputs to the draft target and indicator framework as well as the data and research agenda to fill the gaps and needs over the next 5 years. (7)</w:t>
            </w:r>
          </w:p>
          <w:p w14:paraId="0DE95106" w14:textId="0EEDA817" w:rsidR="00E841C1" w:rsidRPr="001A7BF7" w:rsidRDefault="00E841C1" w:rsidP="00C652CB">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r w:rsidRPr="001A7BF7">
              <w:rPr>
                <w:rFonts w:ascii="Corbel" w:hAnsi="Corbel" w:cstheme="majorHAnsi"/>
                <w:b/>
                <w:bCs/>
                <w:sz w:val="20"/>
                <w:szCs w:val="20"/>
              </w:rPr>
              <w:t>Regional workshops 2018-2019:</w:t>
            </w:r>
            <w:r w:rsidRPr="001A7BF7">
              <w:rPr>
                <w:rFonts w:ascii="Corbel" w:hAnsi="Corbel" w:cstheme="majorHAnsi"/>
                <w:sz w:val="20"/>
                <w:szCs w:val="20"/>
              </w:rPr>
              <w:t xml:space="preserve"> raised awareness of issues connected to and provided opportunity for advocacy for VAW data in respective regions; 2019: Dar es Salaam &amp; Cairo, (2) Beirut (Women’s machineries) (1).</w:t>
            </w:r>
          </w:p>
          <w:p w14:paraId="4AD617D0" w14:textId="77777777" w:rsidR="00E841C1" w:rsidRPr="001A7BF7" w:rsidRDefault="00E841C1" w:rsidP="00C652CB">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r w:rsidRPr="001A7BF7">
              <w:rPr>
                <w:rFonts w:ascii="Corbel" w:hAnsi="Corbel" w:cstheme="majorHAnsi"/>
                <w:b/>
                <w:bCs/>
                <w:sz w:val="20"/>
                <w:szCs w:val="20"/>
              </w:rPr>
              <w:t>Participated in a Global &amp; Regional Workshop 2018:</w:t>
            </w:r>
            <w:r w:rsidRPr="001A7BF7">
              <w:rPr>
                <w:rFonts w:ascii="Corbel" w:hAnsi="Corbel" w:cstheme="majorHAnsi"/>
                <w:sz w:val="20"/>
                <w:szCs w:val="20"/>
              </w:rPr>
              <w:t xml:space="preserve"> UN World Data Forum in Dubai, United Arab Emirates; Regional Meeting: Collection of data on violence against women: Where do we stand? jointly organized by the Organization for Security and Cooperation in Europe and EIGE in Sarajevo, Bosnia, and Herzegovina. (1)</w:t>
            </w:r>
          </w:p>
          <w:p w14:paraId="125C6F17" w14:textId="076A6484" w:rsidR="00E841C1" w:rsidRPr="001A7BF7" w:rsidRDefault="00E841C1" w:rsidP="00C652CB">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r w:rsidRPr="001A7BF7">
              <w:rPr>
                <w:rFonts w:ascii="Corbel" w:hAnsi="Corbel" w:cstheme="majorHAnsi"/>
                <w:b/>
                <w:bCs/>
                <w:sz w:val="20"/>
                <w:szCs w:val="20"/>
              </w:rPr>
              <w:t>Rapid gender assessments</w:t>
            </w:r>
            <w:r w:rsidR="00497BF1">
              <w:rPr>
                <w:rFonts w:ascii="Corbel" w:hAnsi="Corbel" w:cstheme="majorHAnsi"/>
                <w:b/>
                <w:bCs/>
                <w:sz w:val="20"/>
                <w:szCs w:val="20"/>
              </w:rPr>
              <w:t xml:space="preserve"> </w:t>
            </w:r>
            <w:r w:rsidRPr="001A7BF7">
              <w:rPr>
                <w:rFonts w:ascii="Corbel" w:hAnsi="Corbel" w:cstheme="majorHAnsi"/>
                <w:b/>
                <w:bCs/>
                <w:sz w:val="20"/>
                <w:szCs w:val="20"/>
              </w:rPr>
              <w:t>(RGAs) on the impact of COVID-19 :</w:t>
            </w:r>
            <w:r w:rsidRPr="001A7BF7">
              <w:rPr>
                <w:rFonts w:ascii="Corbel" w:hAnsi="Corbel" w:cstheme="majorHAnsi"/>
                <w:sz w:val="20"/>
                <w:szCs w:val="20"/>
              </w:rPr>
              <w:t xml:space="preserve"> Developed an interactive data dashboard on the Women Count Data Hub to improve accessibility of the VAW RGA data, increasing awareness of the importance of VAW data to inform EVAW policies. Joint Programme officers provided technical support to the RGAs.</w:t>
            </w:r>
          </w:p>
          <w:p w14:paraId="7F1E87BD" w14:textId="60D189AB" w:rsidR="00E841C1" w:rsidRPr="001A7BF7" w:rsidRDefault="00E841C1" w:rsidP="00C652CB">
            <w:pPr>
              <w:pStyle w:val="ListParagraph"/>
              <w:numPr>
                <w:ilvl w:val="1"/>
                <w:numId w:val="13"/>
              </w:numPr>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r w:rsidRPr="001A7BF7">
              <w:rPr>
                <w:rFonts w:ascii="Corbel" w:hAnsi="Corbel" w:cstheme="majorHAnsi"/>
                <w:sz w:val="20"/>
                <w:szCs w:val="20"/>
              </w:rPr>
              <w:t xml:space="preserve">In collaboration with Women Count, </w:t>
            </w:r>
            <w:r w:rsidR="001A7B86">
              <w:rPr>
                <w:rFonts w:ascii="Corbel" w:hAnsi="Corbel" w:cstheme="majorHAnsi"/>
                <w:sz w:val="20"/>
                <w:szCs w:val="20"/>
              </w:rPr>
              <w:t xml:space="preserve">the Joint Programme </w:t>
            </w:r>
            <w:r w:rsidRPr="001A7BF7">
              <w:rPr>
                <w:rFonts w:ascii="Corbel" w:hAnsi="Corbel" w:cstheme="majorHAnsi"/>
                <w:sz w:val="20"/>
                <w:szCs w:val="20"/>
              </w:rPr>
              <w:t xml:space="preserve">conducted country and regional briefings sharing preliminary findings with national stakeholders before its release during the 16 Days of Activism. Country/regional briefings brought together over 100 national </w:t>
            </w:r>
            <w:r w:rsidRPr="001A7BF7">
              <w:rPr>
                <w:rFonts w:ascii="Corbel" w:hAnsi="Corbel" w:cstheme="majorHAnsi"/>
                <w:sz w:val="20"/>
                <w:szCs w:val="20"/>
              </w:rPr>
              <w:lastRenderedPageBreak/>
              <w:t xml:space="preserve">stakeholders from national women’s machineries, NSOs and in some cases civil society organizations. </w:t>
            </w:r>
          </w:p>
          <w:p w14:paraId="514A5B50" w14:textId="77777777" w:rsidR="00E841C1" w:rsidRPr="001A7BF7" w:rsidRDefault="00E841C1" w:rsidP="00C652CB">
            <w:pPr>
              <w:pStyle w:val="ListParagraph"/>
              <w:numPr>
                <w:ilvl w:val="1"/>
                <w:numId w:val="13"/>
              </w:numPr>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r w:rsidRPr="001A7BF7">
              <w:rPr>
                <w:rFonts w:ascii="Corbel" w:hAnsi="Corbel" w:cstheme="majorHAnsi"/>
                <w:sz w:val="20"/>
                <w:szCs w:val="20"/>
              </w:rPr>
              <w:t>Several countries expressed interest in using the findings, including Paraguay, Thailand, Jordan, Albania, Morocco, Bangladesh, Columbia, Kenya. (7)</w:t>
            </w:r>
          </w:p>
          <w:p w14:paraId="2C9DFD6E" w14:textId="77777777" w:rsidR="00E841C1" w:rsidRPr="009521D3" w:rsidRDefault="00E841C1" w:rsidP="00C652CB">
            <w:pPr>
              <w:pStyle w:val="ListParagraph"/>
              <w:numPr>
                <w:ilvl w:val="0"/>
                <w:numId w:val="13"/>
              </w:numPr>
              <w:spacing w:line="259" w:lineRule="auto"/>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r w:rsidRPr="009521D3">
              <w:rPr>
                <w:rFonts w:ascii="Corbel" w:hAnsi="Corbel" w:cstheme="majorHAnsi"/>
                <w:b/>
                <w:bCs/>
                <w:sz w:val="20"/>
                <w:szCs w:val="20"/>
              </w:rPr>
              <w:t xml:space="preserve">Country profile for each of the 194 countries represented in the national estimates for the prevalence of intimate partner violence: </w:t>
            </w:r>
            <w:r w:rsidRPr="009521D3">
              <w:rPr>
                <w:rFonts w:ascii="Corbel" w:hAnsi="Corbel" w:cstheme="majorHAnsi"/>
                <w:sz w:val="20"/>
                <w:szCs w:val="20"/>
              </w:rPr>
              <w:t>Country profile for each of the 194 countries (and the occupied Palestinian territory) including available data sources (2000-2018); surveys/studies that were excluded; covariates for adjustment and odds ratios for the adjustments (if any) and their 95% confidence intervals; modelled fits for lifetime and past 12 months prevalence of intimate partner violence among ever-partnered women aged 15-49 years and aged 15 years and older; and the modelled national estimates (3)</w:t>
            </w:r>
          </w:p>
          <w:p w14:paraId="441037FB" w14:textId="77777777" w:rsidR="00E841C1" w:rsidRPr="001A7BF7" w:rsidRDefault="00E841C1" w:rsidP="002C18FB">
            <w:pPr>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p>
        </w:tc>
      </w:tr>
      <w:tr w:rsidR="00E841C1" w:rsidRPr="009B3CED" w14:paraId="2AD6EB76" w14:textId="77777777" w:rsidTr="002C18FB">
        <w:tc>
          <w:tcPr>
            <w:cnfStyle w:val="001000000000" w:firstRow="0" w:lastRow="0" w:firstColumn="1" w:lastColumn="0" w:oddVBand="0" w:evenVBand="0" w:oddHBand="0" w:evenHBand="0" w:firstRowFirstColumn="0" w:firstRowLastColumn="0" w:lastRowFirstColumn="0" w:lastRowLastColumn="0"/>
            <w:tcW w:w="4590" w:type="dxa"/>
            <w:shd w:val="clear" w:color="auto" w:fill="auto"/>
          </w:tcPr>
          <w:p w14:paraId="6DDE90C7" w14:textId="77777777" w:rsidR="00E841C1" w:rsidRPr="009B3CED" w:rsidRDefault="00E841C1" w:rsidP="002C18FB">
            <w:pPr>
              <w:ind w:left="72"/>
              <w:contextualSpacing/>
              <w:rPr>
                <w:rFonts w:ascii="Corbel" w:hAnsi="Corbel" w:cstheme="majorHAnsi"/>
                <w:sz w:val="20"/>
                <w:szCs w:val="20"/>
              </w:rPr>
            </w:pPr>
            <w:r w:rsidRPr="0078585B">
              <w:rPr>
                <w:rFonts w:ascii="Corbel" w:hAnsi="Corbel" w:cstheme="majorHAnsi"/>
                <w:sz w:val="20"/>
                <w:szCs w:val="20"/>
                <w:u w:val="single"/>
              </w:rPr>
              <w:lastRenderedPageBreak/>
              <w:t>DATA DEMAND &amp; USE</w:t>
            </w:r>
            <w:r w:rsidRPr="0078585B">
              <w:rPr>
                <w:rFonts w:ascii="Corbel" w:hAnsi="Corbel" w:cstheme="majorHAnsi"/>
                <w:sz w:val="20"/>
                <w:szCs w:val="20"/>
              </w:rPr>
              <w:br/>
              <w:t xml:space="preserve">Output </w:t>
            </w:r>
            <w:r w:rsidRPr="009B3CED">
              <w:rPr>
                <w:rFonts w:ascii="Corbel" w:hAnsi="Corbel" w:cstheme="majorHAnsi"/>
                <w:sz w:val="20"/>
                <w:szCs w:val="20"/>
              </w:rPr>
              <w:t xml:space="preserve"> 7: Increased data demand &amp; use at the global, regional and country levels as a result of advocacy with global partners and country governments, NGOs, including women’s organizations, academia and other relevant stakeholders.</w:t>
            </w:r>
          </w:p>
        </w:tc>
        <w:tc>
          <w:tcPr>
            <w:tcW w:w="9445" w:type="dxa"/>
            <w:shd w:val="clear" w:color="auto" w:fill="auto"/>
          </w:tcPr>
          <w:p w14:paraId="0E651B28" w14:textId="77777777" w:rsidR="00E841C1" w:rsidRPr="001A7BF7" w:rsidRDefault="00E841C1" w:rsidP="002C18FB">
            <w:pPr>
              <w:contextualSpacing/>
              <w:cnfStyle w:val="000000000000" w:firstRow="0" w:lastRow="0" w:firstColumn="0" w:lastColumn="0" w:oddVBand="0" w:evenVBand="0" w:oddHBand="0" w:evenHBand="0" w:firstRowFirstColumn="0" w:firstRowLastColumn="0" w:lastRowFirstColumn="0" w:lastRowLastColumn="0"/>
              <w:rPr>
                <w:rFonts w:ascii="Corbel" w:hAnsi="Corbel" w:cstheme="majorHAnsi"/>
                <w:b/>
                <w:bCs/>
                <w:sz w:val="20"/>
                <w:szCs w:val="20"/>
              </w:rPr>
            </w:pPr>
            <w:r w:rsidRPr="001A7BF7">
              <w:rPr>
                <w:rFonts w:ascii="Corbel" w:hAnsi="Corbel" w:cstheme="majorHAnsi"/>
                <w:b/>
                <w:bCs/>
                <w:sz w:val="20"/>
                <w:szCs w:val="20"/>
              </w:rPr>
              <w:t>Pushing Data Demand</w:t>
            </w:r>
          </w:p>
          <w:p w14:paraId="57CF808E" w14:textId="7B3EDFD5" w:rsidR="00E841C1" w:rsidRPr="001A7BF7"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F36B67">
              <w:rPr>
                <w:rFonts w:ascii="Corbel" w:hAnsi="Corbel" w:cstheme="majorHAnsi"/>
                <w:b/>
                <w:bCs/>
                <w:sz w:val="20"/>
                <w:szCs w:val="20"/>
              </w:rPr>
              <w:t>Regional capacity strengthening Workshops</w:t>
            </w:r>
            <w:r w:rsidRPr="001A7BF7">
              <w:rPr>
                <w:rFonts w:ascii="Corbel" w:hAnsi="Corbel" w:cstheme="majorHAnsi"/>
                <w:sz w:val="20"/>
                <w:szCs w:val="20"/>
              </w:rPr>
              <w:t xml:space="preserve"> (2019: Dar es Salaam &amp; Cairo) built demand for VAW data in respective regions. (2)</w:t>
            </w:r>
          </w:p>
          <w:p w14:paraId="4E83BC2C" w14:textId="77777777" w:rsidR="00E841C1" w:rsidRPr="001A7BF7"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F36B67">
              <w:rPr>
                <w:rFonts w:ascii="Corbel" w:hAnsi="Corbel" w:cstheme="majorHAnsi"/>
                <w:b/>
                <w:bCs/>
                <w:sz w:val="20"/>
                <w:szCs w:val="20"/>
              </w:rPr>
              <w:t>The East and Southern Africa and Arab States regional training workshops triggered high interest</w:t>
            </w:r>
            <w:r w:rsidRPr="001A7BF7">
              <w:rPr>
                <w:rFonts w:ascii="Corbel" w:hAnsi="Corbel" w:cstheme="majorHAnsi"/>
                <w:sz w:val="20"/>
                <w:szCs w:val="20"/>
              </w:rPr>
              <w:t xml:space="preserve"> and demand for VAW data and capacity building in both regions.</w:t>
            </w:r>
            <w:r w:rsidRPr="00406F2D">
              <w:rPr>
                <w:rStyle w:val="FootnoteReference"/>
                <w:rFonts w:cs="Calibri"/>
                <w:sz w:val="20"/>
              </w:rPr>
              <w:footnoteReference w:id="137"/>
            </w:r>
          </w:p>
          <w:p w14:paraId="2ED6D61A" w14:textId="77777777" w:rsidR="00E841C1" w:rsidRPr="001A7BF7"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F36B67">
              <w:rPr>
                <w:rFonts w:ascii="Corbel" w:hAnsi="Corbel" w:cstheme="majorHAnsi"/>
                <w:b/>
                <w:bCs/>
                <w:sz w:val="20"/>
                <w:szCs w:val="20"/>
              </w:rPr>
              <w:t>UN-Women CO in TZ facilitated a dedicated VAW survey in response to the Prime Minister’s</w:t>
            </w:r>
            <w:r w:rsidRPr="001A7BF7">
              <w:rPr>
                <w:rFonts w:ascii="Corbel" w:hAnsi="Corbel" w:cstheme="majorHAnsi"/>
                <w:sz w:val="20"/>
                <w:szCs w:val="20"/>
              </w:rPr>
              <w:t xml:space="preserve"> request for new data to support drafting new VAW policy.</w:t>
            </w:r>
            <w:r w:rsidRPr="00406F2D">
              <w:rPr>
                <w:rStyle w:val="FootnoteReference"/>
                <w:rFonts w:cs="Calibri"/>
                <w:sz w:val="20"/>
              </w:rPr>
              <w:footnoteReference w:id="138"/>
            </w:r>
          </w:p>
          <w:p w14:paraId="02E06F6D" w14:textId="77777777" w:rsidR="00E841C1" w:rsidRPr="001A7BF7"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F36B67">
              <w:rPr>
                <w:rFonts w:ascii="Corbel" w:hAnsi="Corbel" w:cstheme="majorHAnsi"/>
                <w:b/>
                <w:bCs/>
                <w:sz w:val="20"/>
                <w:szCs w:val="20"/>
              </w:rPr>
              <w:t>Several countries expressed the desire for conducting dedicated VAW surveys</w:t>
            </w:r>
            <w:r w:rsidRPr="001A7BF7">
              <w:rPr>
                <w:rFonts w:ascii="Corbel" w:hAnsi="Corbel" w:cstheme="majorHAnsi"/>
                <w:sz w:val="20"/>
                <w:szCs w:val="20"/>
              </w:rPr>
              <w:t xml:space="preserve"> during the WHO country consultation process.</w:t>
            </w:r>
            <w:r w:rsidRPr="00406F2D">
              <w:rPr>
                <w:rStyle w:val="FootnoteReference"/>
                <w:rFonts w:cs="Calibri"/>
                <w:sz w:val="20"/>
              </w:rPr>
              <w:footnoteReference w:id="139"/>
            </w:r>
          </w:p>
          <w:p w14:paraId="771F631D" w14:textId="77777777" w:rsidR="00E841C1" w:rsidRPr="001A7BF7" w:rsidRDefault="00E841C1" w:rsidP="002C18FB">
            <w:pPr>
              <w:ind w:left="72"/>
              <w:contextualSpacing/>
              <w:cnfStyle w:val="000000000000" w:firstRow="0" w:lastRow="0" w:firstColumn="0" w:lastColumn="0" w:oddVBand="0" w:evenVBand="0" w:oddHBand="0" w:evenHBand="0" w:firstRowFirstColumn="0" w:firstRowLastColumn="0" w:lastRowFirstColumn="0" w:lastRowLastColumn="0"/>
              <w:rPr>
                <w:rFonts w:ascii="Corbel" w:hAnsi="Corbel" w:cstheme="majorHAnsi"/>
                <w:b/>
                <w:bCs/>
                <w:sz w:val="20"/>
                <w:szCs w:val="20"/>
              </w:rPr>
            </w:pPr>
            <w:r w:rsidRPr="001A7BF7">
              <w:rPr>
                <w:rFonts w:ascii="Corbel" w:hAnsi="Corbel" w:cstheme="majorHAnsi"/>
                <w:b/>
                <w:bCs/>
                <w:sz w:val="20"/>
                <w:szCs w:val="20"/>
              </w:rPr>
              <w:t>Facilitating Data Use</w:t>
            </w:r>
          </w:p>
          <w:p w14:paraId="0A2A4A6C" w14:textId="77777777" w:rsidR="00E841C1" w:rsidRPr="001A7BF7"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F36B67">
              <w:rPr>
                <w:rFonts w:ascii="Corbel" w:hAnsi="Corbel" w:cstheme="majorHAnsi"/>
                <w:b/>
                <w:bCs/>
                <w:sz w:val="20"/>
                <w:szCs w:val="20"/>
              </w:rPr>
              <w:t>Informing global political engagement</w:t>
            </w:r>
            <w:r>
              <w:rPr>
                <w:rFonts w:ascii="Corbel" w:hAnsi="Corbel" w:cstheme="majorHAnsi"/>
                <w:b/>
                <w:bCs/>
                <w:sz w:val="20"/>
                <w:szCs w:val="20"/>
              </w:rPr>
              <w:t xml:space="preserve"> </w:t>
            </w:r>
            <w:r>
              <w:rPr>
                <w:rFonts w:ascii="Corbel" w:hAnsi="Corbel" w:cstheme="majorHAnsi"/>
                <w:sz w:val="20"/>
                <w:szCs w:val="20"/>
              </w:rPr>
              <w:t>with d</w:t>
            </w:r>
            <w:r w:rsidRPr="001A7BF7">
              <w:rPr>
                <w:rFonts w:ascii="Corbel" w:hAnsi="Corbel" w:cstheme="majorHAnsi"/>
                <w:sz w:val="20"/>
                <w:szCs w:val="20"/>
              </w:rPr>
              <w:t>ata collected by service providers &amp; CSOs, and COVID-19 rapid gender assessments. (3)</w:t>
            </w:r>
          </w:p>
          <w:p w14:paraId="1375D772" w14:textId="77777777" w:rsidR="00E841C1" w:rsidRPr="001A7BF7" w:rsidRDefault="00E841C1" w:rsidP="00C652CB">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5A5662">
              <w:rPr>
                <w:rFonts w:ascii="Corbel" w:hAnsi="Corbel" w:cstheme="majorHAnsi"/>
                <w:b/>
                <w:bCs/>
                <w:sz w:val="20"/>
                <w:szCs w:val="20"/>
              </w:rPr>
              <w:t>UN Women supported multiple user-producer dialogues and other strategies</w:t>
            </w:r>
            <w:r w:rsidRPr="001A7BF7">
              <w:rPr>
                <w:rFonts w:ascii="Corbel" w:hAnsi="Corbel" w:cstheme="majorHAnsi"/>
                <w:sz w:val="20"/>
                <w:szCs w:val="20"/>
              </w:rPr>
              <w:t xml:space="preserve"> to help women’s machineries, CSOs, government and other country stakeholders use recently collected VAW data for policy and programmatic change. (3,7,8)</w:t>
            </w:r>
          </w:p>
        </w:tc>
      </w:tr>
    </w:tbl>
    <w:p w14:paraId="1213C671" w14:textId="77777777" w:rsidR="00E841C1" w:rsidRPr="00A56532" w:rsidRDefault="00E841C1" w:rsidP="00E841C1">
      <w:pPr>
        <w:pStyle w:val="Heading1"/>
        <w:spacing w:before="0"/>
        <w:contextualSpacing/>
        <w:rPr>
          <w:rFonts w:ascii="Corbel" w:hAnsi="Corbel"/>
        </w:rPr>
      </w:pPr>
    </w:p>
    <w:p w14:paraId="1BB095D9" w14:textId="77777777" w:rsidR="00E841C1" w:rsidRPr="00A56532" w:rsidRDefault="00E841C1" w:rsidP="00E841C1">
      <w:pPr>
        <w:contextualSpacing/>
        <w:rPr>
          <w:rFonts w:eastAsiaTheme="majorEastAsia" w:cstheme="majorBidi"/>
          <w:b/>
          <w:color w:val="1F3864" w:themeColor="accent1" w:themeShade="80"/>
          <w:sz w:val="28"/>
          <w:szCs w:val="32"/>
        </w:rPr>
      </w:pPr>
      <w:r w:rsidRPr="00A56532">
        <w:br w:type="page"/>
      </w:r>
    </w:p>
    <w:p w14:paraId="60717388" w14:textId="77777777" w:rsidR="00E841C1" w:rsidRDefault="00E841C1" w:rsidP="00E841C1">
      <w:pPr>
        <w:pStyle w:val="Heading2"/>
      </w:pPr>
      <w:bookmarkStart w:id="371" w:name="_Toc140779607"/>
      <w:bookmarkStart w:id="372" w:name="_Toc140779826"/>
      <w:bookmarkStart w:id="373" w:name="_Toc144244640"/>
      <w:bookmarkStart w:id="374" w:name="_Toc144244743"/>
      <w:r>
        <w:lastRenderedPageBreak/>
        <w:t xml:space="preserve">Table A2.2: </w:t>
      </w:r>
      <w:r w:rsidRPr="009B3D69">
        <w:t xml:space="preserve">Joint Programme </w:t>
      </w:r>
      <w:r>
        <w:t xml:space="preserve">Operational </w:t>
      </w:r>
      <w:r w:rsidRPr="009B3D69">
        <w:t>Achievements</w:t>
      </w:r>
      <w:bookmarkEnd w:id="371"/>
      <w:bookmarkEnd w:id="372"/>
      <w:bookmarkEnd w:id="373"/>
      <w:bookmarkEnd w:id="374"/>
    </w:p>
    <w:p w14:paraId="7B6A101B" w14:textId="77777777" w:rsidR="00E841C1" w:rsidRPr="00163497" w:rsidRDefault="00E841C1" w:rsidP="00E841C1">
      <w:pPr>
        <w:contextualSpacing/>
      </w:pPr>
    </w:p>
    <w:tbl>
      <w:tblPr>
        <w:tblStyle w:val="PlainTable1"/>
        <w:tblW w:w="13230" w:type="dxa"/>
        <w:tblInd w:w="-5" w:type="dxa"/>
        <w:tblLook w:val="04A0" w:firstRow="1" w:lastRow="0" w:firstColumn="1" w:lastColumn="0" w:noHBand="0" w:noVBand="1"/>
      </w:tblPr>
      <w:tblGrid>
        <w:gridCol w:w="4050"/>
        <w:gridCol w:w="9180"/>
      </w:tblGrid>
      <w:tr w:rsidR="00E841C1" w:rsidRPr="006A4D3D" w14:paraId="41165437" w14:textId="77777777" w:rsidTr="002C18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0" w:type="dxa"/>
          </w:tcPr>
          <w:p w14:paraId="2EF8C4A2" w14:textId="77777777" w:rsidR="00E841C1" w:rsidRPr="006A4D3D" w:rsidRDefault="00E841C1" w:rsidP="002C18FB">
            <w:pPr>
              <w:contextualSpacing/>
              <w:rPr>
                <w:rFonts w:ascii="Corbel" w:hAnsi="Corbel" w:cstheme="majorHAnsi"/>
              </w:rPr>
            </w:pPr>
            <w:r w:rsidRPr="006A4D3D">
              <w:rPr>
                <w:rFonts w:ascii="Corbel" w:hAnsi="Corbel" w:cstheme="majorHAnsi"/>
              </w:rPr>
              <w:t>Area of Programme Operation</w:t>
            </w:r>
          </w:p>
        </w:tc>
        <w:tc>
          <w:tcPr>
            <w:tcW w:w="9180" w:type="dxa"/>
          </w:tcPr>
          <w:p w14:paraId="189C5930" w14:textId="77777777" w:rsidR="00E841C1" w:rsidRPr="006A4D3D" w:rsidRDefault="00E841C1" w:rsidP="002C18FB">
            <w:pPr>
              <w:contextualSpacing/>
              <w:cnfStyle w:val="100000000000" w:firstRow="1" w:lastRow="0" w:firstColumn="0" w:lastColumn="0" w:oddVBand="0" w:evenVBand="0" w:oddHBand="0" w:evenHBand="0" w:firstRowFirstColumn="0" w:firstRowLastColumn="0" w:lastRowFirstColumn="0" w:lastRowLastColumn="0"/>
              <w:rPr>
                <w:rFonts w:ascii="Corbel" w:hAnsi="Corbel" w:cstheme="majorHAnsi"/>
              </w:rPr>
            </w:pPr>
            <w:r w:rsidRPr="006A4D3D">
              <w:rPr>
                <w:rFonts w:ascii="Corbel" w:hAnsi="Corbel" w:cstheme="majorHAnsi"/>
              </w:rPr>
              <w:t>Achievements</w:t>
            </w:r>
          </w:p>
        </w:tc>
      </w:tr>
      <w:tr w:rsidR="00E841C1" w:rsidRPr="006A4D3D" w14:paraId="532AF739" w14:textId="77777777" w:rsidTr="002C1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0" w:type="dxa"/>
            <w:gridSpan w:val="2"/>
            <w:shd w:val="clear" w:color="auto" w:fill="D9E2F3" w:themeFill="accent1" w:themeFillTint="33"/>
          </w:tcPr>
          <w:p w14:paraId="10A98A4A" w14:textId="77777777" w:rsidR="00E841C1" w:rsidRPr="006A4D3D" w:rsidRDefault="00E841C1" w:rsidP="002C18FB">
            <w:pPr>
              <w:contextualSpacing/>
              <w:rPr>
                <w:rFonts w:ascii="Corbel" w:hAnsi="Corbel" w:cstheme="majorHAnsi"/>
                <w:sz w:val="20"/>
                <w:szCs w:val="20"/>
              </w:rPr>
            </w:pPr>
            <w:r w:rsidRPr="006A4D3D">
              <w:rPr>
                <w:rFonts w:ascii="Corbel" w:hAnsi="Corbel" w:cstheme="majorHAnsi"/>
                <w:sz w:val="20"/>
                <w:szCs w:val="20"/>
              </w:rPr>
              <w:t xml:space="preserve">Unique contribution of the Joint Programme to </w:t>
            </w:r>
            <w:r>
              <w:rPr>
                <w:rFonts w:ascii="Corbel" w:hAnsi="Corbel" w:cstheme="majorHAnsi"/>
                <w:sz w:val="20"/>
                <w:szCs w:val="20"/>
              </w:rPr>
              <w:t>E</w:t>
            </w:r>
            <w:r w:rsidRPr="006A4D3D">
              <w:rPr>
                <w:rFonts w:ascii="Corbel" w:hAnsi="Corbel" w:cstheme="majorHAnsi"/>
                <w:sz w:val="20"/>
                <w:szCs w:val="20"/>
              </w:rPr>
              <w:t xml:space="preserve">VAW </w:t>
            </w:r>
          </w:p>
        </w:tc>
      </w:tr>
      <w:tr w:rsidR="00E841C1" w:rsidRPr="006A4D3D" w14:paraId="66124662" w14:textId="77777777" w:rsidTr="002C18FB">
        <w:tc>
          <w:tcPr>
            <w:cnfStyle w:val="001000000000" w:firstRow="0" w:lastRow="0" w:firstColumn="1" w:lastColumn="0" w:oddVBand="0" w:evenVBand="0" w:oddHBand="0" w:evenHBand="0" w:firstRowFirstColumn="0" w:firstRowLastColumn="0" w:lastRowFirstColumn="0" w:lastRowLastColumn="0"/>
            <w:tcW w:w="13230" w:type="dxa"/>
            <w:gridSpan w:val="2"/>
            <w:shd w:val="clear" w:color="auto" w:fill="auto"/>
          </w:tcPr>
          <w:p w14:paraId="325B2458" w14:textId="48B779A7" w:rsidR="00E841C1" w:rsidRPr="00560D5B" w:rsidRDefault="00E841C1" w:rsidP="00C652CB">
            <w:pPr>
              <w:pStyle w:val="ListParagraph"/>
              <w:numPr>
                <w:ilvl w:val="0"/>
                <w:numId w:val="15"/>
              </w:numPr>
              <w:rPr>
                <w:rFonts w:ascii="Corbel" w:hAnsi="Corbel" w:cstheme="majorHAnsi"/>
                <w:b w:val="0"/>
                <w:bCs w:val="0"/>
                <w:sz w:val="20"/>
                <w:szCs w:val="20"/>
              </w:rPr>
            </w:pPr>
            <w:r>
              <w:rPr>
                <w:rFonts w:ascii="Corbel" w:hAnsi="Corbel" w:cstheme="majorHAnsi"/>
                <w:sz w:val="20"/>
                <w:szCs w:val="20"/>
              </w:rPr>
              <w:t>The Joint Programme has a</w:t>
            </w:r>
            <w:r w:rsidRPr="00495A3D">
              <w:rPr>
                <w:rFonts w:ascii="Corbel" w:hAnsi="Corbel" w:cstheme="majorHAnsi"/>
                <w:sz w:val="20"/>
                <w:szCs w:val="20"/>
              </w:rPr>
              <w:t>dvanc</w:t>
            </w:r>
            <w:r>
              <w:rPr>
                <w:rFonts w:ascii="Corbel" w:hAnsi="Corbel" w:cstheme="majorHAnsi"/>
                <w:sz w:val="20"/>
                <w:szCs w:val="20"/>
              </w:rPr>
              <w:t>ed</w:t>
            </w:r>
            <w:r w:rsidRPr="00495A3D">
              <w:rPr>
                <w:rFonts w:ascii="Corbel" w:hAnsi="Corbel" w:cstheme="majorHAnsi"/>
                <w:sz w:val="20"/>
                <w:szCs w:val="20"/>
              </w:rPr>
              <w:t xml:space="preserve"> the agenda on VAW data</w:t>
            </w:r>
            <w:r>
              <w:rPr>
                <w:rFonts w:ascii="Corbel" w:hAnsi="Corbel" w:cstheme="majorHAnsi"/>
                <w:sz w:val="20"/>
                <w:szCs w:val="20"/>
              </w:rPr>
              <w:t xml:space="preserve"> to end violence against women</w:t>
            </w:r>
            <w:r>
              <w:rPr>
                <w:rFonts w:ascii="Corbel" w:hAnsi="Corbel" w:cstheme="majorHAnsi"/>
                <w:b w:val="0"/>
                <w:bCs w:val="0"/>
                <w:sz w:val="20"/>
                <w:szCs w:val="20"/>
              </w:rPr>
              <w:t xml:space="preserve">: The Joint Programme worked collaboratively with over a hundred key stakeholders in the VAW data field to develop many new or revised agreed-on definitions, methodologies, measures, and standards for VAW data collection in both surveys and country administrative systems. </w:t>
            </w:r>
            <w:r w:rsidR="003D6F10">
              <w:rPr>
                <w:rFonts w:ascii="Corbel" w:hAnsi="Corbel" w:cstheme="majorHAnsi"/>
                <w:b w:val="0"/>
                <w:bCs w:val="0"/>
                <w:sz w:val="20"/>
                <w:szCs w:val="20"/>
              </w:rPr>
              <w:t xml:space="preserve"> </w:t>
            </w:r>
            <w:r>
              <w:rPr>
                <w:rFonts w:ascii="Corbel" w:hAnsi="Corbel" w:cstheme="majorHAnsi"/>
                <w:b w:val="0"/>
                <w:bCs w:val="0"/>
                <w:sz w:val="20"/>
                <w:szCs w:val="20"/>
              </w:rPr>
              <w:t>The developed methods address current/previous gaps in VAW data, such as the experience of violence among older women, or levels of femicide in countries. These agreed-on methods are already being used in new VAW surveys and VAW administrative data systems and will continue to be promoted, resulting in the availability of data to ensure that programmes and policies protect and respond to a greater diversity of women and girls.</w:t>
            </w:r>
            <w:r w:rsidRPr="00406F2D">
              <w:rPr>
                <w:rStyle w:val="FootnoteReference"/>
                <w:rFonts w:cs="Calibri"/>
                <w:sz w:val="20"/>
              </w:rPr>
              <w:footnoteReference w:id="140"/>
            </w:r>
          </w:p>
          <w:p w14:paraId="6D8E0740" w14:textId="74E28B63" w:rsidR="00E841C1" w:rsidRPr="00147EBC" w:rsidRDefault="00E841C1" w:rsidP="00C652CB">
            <w:pPr>
              <w:pStyle w:val="ListParagraph"/>
              <w:numPr>
                <w:ilvl w:val="0"/>
                <w:numId w:val="15"/>
              </w:numPr>
              <w:rPr>
                <w:rFonts w:ascii="Corbel" w:hAnsi="Corbel" w:cstheme="majorHAnsi"/>
                <w:sz w:val="20"/>
                <w:szCs w:val="20"/>
              </w:rPr>
            </w:pPr>
            <w:r w:rsidRPr="00147EBC">
              <w:rPr>
                <w:rFonts w:ascii="Corbel" w:hAnsi="Corbel" w:cstheme="majorHAnsi"/>
                <w:sz w:val="20"/>
                <w:szCs w:val="20"/>
              </w:rPr>
              <w:t>The Joint Programme is a distinct initiative in the VAW data field and the wider EVAW landscape</w:t>
            </w:r>
            <w:r>
              <w:rPr>
                <w:rFonts w:ascii="Corbel" w:hAnsi="Corbel" w:cstheme="majorHAnsi"/>
                <w:sz w:val="20"/>
                <w:szCs w:val="20"/>
              </w:rPr>
              <w:t>,</w:t>
            </w:r>
            <w:r>
              <w:rPr>
                <w:rFonts w:ascii="Corbel" w:hAnsi="Corbel" w:cstheme="majorHAnsi"/>
                <w:b w:val="0"/>
                <w:bCs w:val="0"/>
                <w:sz w:val="20"/>
                <w:szCs w:val="20"/>
              </w:rPr>
              <w:t xml:space="preserve"> bringing together the</w:t>
            </w:r>
            <w:r w:rsidRPr="00CF575F">
              <w:rPr>
                <w:rFonts w:ascii="Corbel" w:hAnsi="Corbel" w:cstheme="majorHAnsi"/>
                <w:b w:val="0"/>
                <w:bCs w:val="0"/>
                <w:sz w:val="20"/>
                <w:szCs w:val="20"/>
              </w:rPr>
              <w:t xml:space="preserve"> distinct and complementary experience and expertise </w:t>
            </w:r>
            <w:r>
              <w:rPr>
                <w:rFonts w:ascii="Corbel" w:hAnsi="Corbel" w:cstheme="majorHAnsi"/>
                <w:b w:val="0"/>
                <w:bCs w:val="0"/>
                <w:sz w:val="20"/>
                <w:szCs w:val="20"/>
              </w:rPr>
              <w:t xml:space="preserve">of </w:t>
            </w:r>
            <w:r w:rsidRPr="00CF575F">
              <w:rPr>
                <w:rFonts w:ascii="Corbel" w:hAnsi="Corbel" w:cstheme="majorHAnsi"/>
                <w:b w:val="0"/>
                <w:bCs w:val="0"/>
                <w:sz w:val="20"/>
                <w:szCs w:val="20"/>
              </w:rPr>
              <w:t>UN Women and WH</w:t>
            </w:r>
            <w:r>
              <w:rPr>
                <w:rFonts w:ascii="Corbel" w:hAnsi="Corbel" w:cstheme="majorHAnsi"/>
                <w:b w:val="0"/>
                <w:bCs w:val="0"/>
                <w:sz w:val="20"/>
                <w:szCs w:val="20"/>
              </w:rPr>
              <w:t>O.</w:t>
            </w:r>
            <w:r w:rsidR="003D6F10">
              <w:rPr>
                <w:rFonts w:ascii="Corbel" w:hAnsi="Corbel" w:cstheme="majorHAnsi"/>
                <w:b w:val="0"/>
                <w:bCs w:val="0"/>
                <w:sz w:val="20"/>
                <w:szCs w:val="20"/>
              </w:rPr>
              <w:t xml:space="preserve"> </w:t>
            </w:r>
            <w:r>
              <w:rPr>
                <w:rFonts w:ascii="Corbel" w:hAnsi="Corbel" w:cstheme="majorHAnsi"/>
                <w:b w:val="0"/>
                <w:bCs w:val="0"/>
                <w:sz w:val="20"/>
                <w:szCs w:val="20"/>
              </w:rPr>
              <w:t xml:space="preserve"> The two agencies joined forces to design and implement the combination of strategies and activities that successfully increased the availability of VAW data. </w:t>
            </w:r>
            <w:r w:rsidR="003D6F10">
              <w:rPr>
                <w:rFonts w:ascii="Corbel" w:hAnsi="Corbel" w:cstheme="majorHAnsi"/>
                <w:b w:val="0"/>
                <w:bCs w:val="0"/>
                <w:sz w:val="20"/>
                <w:szCs w:val="20"/>
              </w:rPr>
              <w:t xml:space="preserve"> </w:t>
            </w:r>
            <w:r>
              <w:rPr>
                <w:rFonts w:ascii="Corbel" w:hAnsi="Corbel" w:cstheme="majorHAnsi"/>
                <w:b w:val="0"/>
                <w:bCs w:val="0"/>
                <w:sz w:val="20"/>
                <w:szCs w:val="20"/>
              </w:rPr>
              <w:t xml:space="preserve">The Joint Programme </w:t>
            </w:r>
            <w:r w:rsidRPr="00147EBC">
              <w:rPr>
                <w:rFonts w:ascii="Corbel" w:hAnsi="Corbel" w:cstheme="majorHAnsi"/>
                <w:b w:val="0"/>
                <w:bCs w:val="0"/>
                <w:sz w:val="20"/>
                <w:szCs w:val="20"/>
              </w:rPr>
              <w:t>can be positioned</w:t>
            </w:r>
            <w:r w:rsidRPr="00673E3F">
              <w:rPr>
                <w:rFonts w:ascii="Corbel" w:hAnsi="Corbel" w:cstheme="majorHAnsi"/>
                <w:b w:val="0"/>
                <w:bCs w:val="0"/>
                <w:sz w:val="20"/>
                <w:szCs w:val="20"/>
              </w:rPr>
              <w:t xml:space="preserve"> as the key </w:t>
            </w:r>
            <w:r>
              <w:rPr>
                <w:rFonts w:ascii="Corbel" w:hAnsi="Corbel" w:cstheme="majorHAnsi"/>
                <w:b w:val="0"/>
                <w:bCs w:val="0"/>
                <w:sz w:val="20"/>
                <w:szCs w:val="20"/>
              </w:rPr>
              <w:t xml:space="preserve">leader in expanding the </w:t>
            </w:r>
            <w:r w:rsidRPr="00673E3F">
              <w:rPr>
                <w:rFonts w:ascii="Corbel" w:hAnsi="Corbel" w:cstheme="majorHAnsi"/>
                <w:b w:val="0"/>
                <w:bCs w:val="0"/>
                <w:sz w:val="20"/>
                <w:szCs w:val="20"/>
              </w:rPr>
              <w:t>collection</w:t>
            </w:r>
            <w:r>
              <w:rPr>
                <w:rFonts w:ascii="Corbel" w:hAnsi="Corbel" w:cstheme="majorHAnsi"/>
                <w:b w:val="0"/>
                <w:bCs w:val="0"/>
                <w:sz w:val="20"/>
                <w:szCs w:val="20"/>
              </w:rPr>
              <w:t xml:space="preserve">, production </w:t>
            </w:r>
            <w:r w:rsidRPr="00673E3F">
              <w:rPr>
                <w:rFonts w:ascii="Corbel" w:hAnsi="Corbel" w:cstheme="majorHAnsi"/>
                <w:b w:val="0"/>
                <w:bCs w:val="0"/>
                <w:sz w:val="20"/>
                <w:szCs w:val="20"/>
              </w:rPr>
              <w:t xml:space="preserve">and use </w:t>
            </w:r>
            <w:r>
              <w:rPr>
                <w:rFonts w:ascii="Corbel" w:hAnsi="Corbel" w:cstheme="majorHAnsi"/>
                <w:b w:val="0"/>
                <w:bCs w:val="0"/>
                <w:sz w:val="20"/>
                <w:szCs w:val="20"/>
              </w:rPr>
              <w:t xml:space="preserve">of </w:t>
            </w:r>
            <w:r w:rsidRPr="00673E3F">
              <w:rPr>
                <w:rFonts w:ascii="Corbel" w:hAnsi="Corbel" w:cstheme="majorHAnsi"/>
                <w:b w:val="0"/>
                <w:bCs w:val="0"/>
                <w:sz w:val="20"/>
                <w:szCs w:val="20"/>
              </w:rPr>
              <w:t xml:space="preserve">VAW data </w:t>
            </w:r>
            <w:r>
              <w:rPr>
                <w:rFonts w:ascii="Corbel" w:hAnsi="Corbel" w:cstheme="majorHAnsi"/>
                <w:b w:val="0"/>
                <w:bCs w:val="0"/>
                <w:sz w:val="20"/>
                <w:szCs w:val="20"/>
              </w:rPr>
              <w:t>at the global, regional, and country levels. (7)</w:t>
            </w:r>
          </w:p>
          <w:p w14:paraId="7CB926CB" w14:textId="77777777" w:rsidR="00E841C1" w:rsidRPr="00560D5B" w:rsidRDefault="00E841C1" w:rsidP="002C18FB">
            <w:pPr>
              <w:pStyle w:val="ListParagraph"/>
              <w:ind w:left="1440"/>
              <w:rPr>
                <w:rFonts w:ascii="Corbel" w:hAnsi="Corbel" w:cstheme="majorHAnsi"/>
                <w:b w:val="0"/>
                <w:bCs w:val="0"/>
                <w:sz w:val="20"/>
                <w:szCs w:val="20"/>
              </w:rPr>
            </w:pPr>
          </w:p>
        </w:tc>
      </w:tr>
      <w:tr w:rsidR="00E841C1" w:rsidRPr="006A4D3D" w14:paraId="6BE4FD63" w14:textId="77777777" w:rsidTr="002C1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0" w:type="dxa"/>
            <w:gridSpan w:val="2"/>
            <w:shd w:val="clear" w:color="auto" w:fill="D9E2F3" w:themeFill="accent1" w:themeFillTint="33"/>
          </w:tcPr>
          <w:p w14:paraId="66231B8E" w14:textId="77777777" w:rsidR="00E841C1" w:rsidRPr="006A4D3D" w:rsidRDefault="00E841C1" w:rsidP="002C18FB">
            <w:pPr>
              <w:contextualSpacing/>
              <w:rPr>
                <w:rFonts w:ascii="Corbel" w:hAnsi="Corbel" w:cstheme="majorHAnsi"/>
                <w:sz w:val="20"/>
                <w:szCs w:val="20"/>
              </w:rPr>
            </w:pPr>
            <w:r w:rsidRPr="006A4D3D">
              <w:rPr>
                <w:rFonts w:ascii="Corbel" w:hAnsi="Corbel" w:cstheme="majorHAnsi"/>
                <w:sz w:val="20"/>
                <w:szCs w:val="20"/>
              </w:rPr>
              <w:t xml:space="preserve">Collaborative </w:t>
            </w:r>
            <w:r>
              <w:rPr>
                <w:rFonts w:ascii="Corbel" w:hAnsi="Corbel" w:cstheme="majorHAnsi"/>
                <w:sz w:val="20"/>
                <w:szCs w:val="20"/>
              </w:rPr>
              <w:t>Partnerships</w:t>
            </w:r>
            <w:r w:rsidRPr="006A4D3D">
              <w:rPr>
                <w:rFonts w:ascii="Corbel" w:hAnsi="Corbel" w:cstheme="majorHAnsi"/>
                <w:sz w:val="20"/>
                <w:szCs w:val="20"/>
              </w:rPr>
              <w:t xml:space="preserve"> </w:t>
            </w:r>
            <w:r>
              <w:rPr>
                <w:rFonts w:ascii="Corbel" w:hAnsi="Corbel" w:cstheme="majorHAnsi"/>
                <w:sz w:val="20"/>
                <w:szCs w:val="20"/>
              </w:rPr>
              <w:t>and coordination</w:t>
            </w:r>
            <w:r w:rsidRPr="006A4D3D">
              <w:rPr>
                <w:rFonts w:ascii="Corbel" w:hAnsi="Corbel" w:cstheme="majorHAnsi"/>
                <w:sz w:val="20"/>
                <w:szCs w:val="20"/>
              </w:rPr>
              <w:t xml:space="preserve">  </w:t>
            </w:r>
          </w:p>
        </w:tc>
      </w:tr>
      <w:tr w:rsidR="00E841C1" w:rsidRPr="006A4D3D" w14:paraId="4DE728AE" w14:textId="77777777" w:rsidTr="002C18FB">
        <w:tc>
          <w:tcPr>
            <w:cnfStyle w:val="001000000000" w:firstRow="0" w:lastRow="0" w:firstColumn="1" w:lastColumn="0" w:oddVBand="0" w:evenVBand="0" w:oddHBand="0" w:evenHBand="0" w:firstRowFirstColumn="0" w:firstRowLastColumn="0" w:lastRowFirstColumn="0" w:lastRowLastColumn="0"/>
            <w:tcW w:w="4050" w:type="dxa"/>
          </w:tcPr>
          <w:p w14:paraId="4AD9A0E5" w14:textId="77777777" w:rsidR="00E841C1" w:rsidRPr="006A4D3D" w:rsidRDefault="00E841C1" w:rsidP="002C18FB">
            <w:pPr>
              <w:contextualSpacing/>
              <w:rPr>
                <w:rFonts w:ascii="Corbel" w:hAnsi="Corbel" w:cstheme="majorHAnsi"/>
                <w:sz w:val="20"/>
                <w:szCs w:val="20"/>
              </w:rPr>
            </w:pPr>
            <w:r>
              <w:rPr>
                <w:rFonts w:ascii="Corbel" w:hAnsi="Corbel" w:cstheme="majorHAnsi"/>
                <w:sz w:val="20"/>
                <w:szCs w:val="20"/>
              </w:rPr>
              <w:t xml:space="preserve">Two U.N. Agencies </w:t>
            </w:r>
            <w:r w:rsidRPr="006A4D3D">
              <w:rPr>
                <w:rFonts w:ascii="Corbel" w:hAnsi="Corbel" w:cstheme="majorHAnsi"/>
                <w:sz w:val="20"/>
                <w:szCs w:val="20"/>
              </w:rPr>
              <w:t>Delivering as one</w:t>
            </w:r>
          </w:p>
        </w:tc>
        <w:tc>
          <w:tcPr>
            <w:tcW w:w="9180" w:type="dxa"/>
          </w:tcPr>
          <w:p w14:paraId="19FE5A9E" w14:textId="77777777" w:rsidR="00E841C1" w:rsidRPr="006A4D3D" w:rsidRDefault="00E841C1" w:rsidP="00C652CB">
            <w:pPr>
              <w:pStyle w:val="ListParagraph"/>
              <w:numPr>
                <w:ilvl w:val="0"/>
                <w:numId w:val="12"/>
              </w:numPr>
              <w:ind w:left="432" w:hanging="288"/>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5A5662">
              <w:rPr>
                <w:rFonts w:ascii="Corbel" w:hAnsi="Corbel" w:cstheme="majorHAnsi"/>
                <w:b/>
                <w:bCs/>
                <w:sz w:val="20"/>
                <w:szCs w:val="20"/>
              </w:rPr>
              <w:t>Strong, unified collaboration</w:t>
            </w:r>
            <w:r>
              <w:rPr>
                <w:rFonts w:ascii="Corbel" w:hAnsi="Corbel" w:cstheme="majorHAnsi"/>
                <w:sz w:val="20"/>
                <w:szCs w:val="20"/>
              </w:rPr>
              <w:t xml:space="preserve"> leveraging the c</w:t>
            </w:r>
            <w:r w:rsidRPr="006A4D3D">
              <w:rPr>
                <w:rFonts w:ascii="Corbel" w:hAnsi="Corbel" w:cstheme="majorHAnsi"/>
                <w:sz w:val="20"/>
                <w:szCs w:val="20"/>
              </w:rPr>
              <w:t xml:space="preserve">omplementary skills and </w:t>
            </w:r>
            <w:r>
              <w:rPr>
                <w:rFonts w:ascii="Corbel" w:hAnsi="Corbel" w:cstheme="majorHAnsi"/>
                <w:sz w:val="20"/>
                <w:szCs w:val="20"/>
              </w:rPr>
              <w:t>expertise</w:t>
            </w:r>
            <w:r w:rsidRPr="006A4D3D">
              <w:rPr>
                <w:rFonts w:ascii="Corbel" w:hAnsi="Corbel" w:cstheme="majorHAnsi"/>
                <w:sz w:val="20"/>
                <w:szCs w:val="20"/>
              </w:rPr>
              <w:t xml:space="preserve"> </w:t>
            </w:r>
            <w:r>
              <w:rPr>
                <w:rFonts w:ascii="Corbel" w:hAnsi="Corbel" w:cstheme="majorHAnsi"/>
                <w:sz w:val="20"/>
                <w:szCs w:val="20"/>
              </w:rPr>
              <w:t xml:space="preserve">and networks </w:t>
            </w:r>
            <w:r w:rsidRPr="006A4D3D">
              <w:rPr>
                <w:rFonts w:ascii="Corbel" w:hAnsi="Corbel" w:cstheme="majorHAnsi"/>
                <w:sz w:val="20"/>
                <w:szCs w:val="20"/>
              </w:rPr>
              <w:t xml:space="preserve">of UN Women and WHO with </w:t>
            </w:r>
            <w:r>
              <w:rPr>
                <w:rFonts w:ascii="Corbel" w:hAnsi="Corbel" w:cstheme="majorHAnsi"/>
                <w:sz w:val="20"/>
                <w:szCs w:val="20"/>
              </w:rPr>
              <w:t xml:space="preserve">a </w:t>
            </w:r>
            <w:r w:rsidRPr="006A4D3D">
              <w:rPr>
                <w:rFonts w:ascii="Corbel" w:hAnsi="Corbel" w:cstheme="majorHAnsi"/>
                <w:sz w:val="20"/>
                <w:szCs w:val="20"/>
              </w:rPr>
              <w:t xml:space="preserve">clear division of </w:t>
            </w:r>
            <w:proofErr w:type="spellStart"/>
            <w:r w:rsidRPr="006A4D3D">
              <w:rPr>
                <w:rFonts w:ascii="Corbel" w:hAnsi="Corbel" w:cstheme="majorHAnsi"/>
                <w:sz w:val="20"/>
                <w:szCs w:val="20"/>
              </w:rPr>
              <w:t>labour</w:t>
            </w:r>
            <w:proofErr w:type="spellEnd"/>
            <w:r>
              <w:rPr>
                <w:rFonts w:ascii="Corbel" w:hAnsi="Corbel" w:cstheme="majorHAnsi"/>
                <w:sz w:val="20"/>
                <w:szCs w:val="20"/>
              </w:rPr>
              <w:t xml:space="preserve"> (1,2,3,7)</w:t>
            </w:r>
            <w:r w:rsidRPr="00406F2D">
              <w:rPr>
                <w:rStyle w:val="FootnoteReference"/>
                <w:rFonts w:cs="Calibri"/>
                <w:sz w:val="20"/>
              </w:rPr>
              <w:footnoteReference w:id="141"/>
            </w:r>
          </w:p>
        </w:tc>
      </w:tr>
      <w:tr w:rsidR="00E841C1" w:rsidRPr="008032A3" w14:paraId="2EA2FC28" w14:textId="77777777" w:rsidTr="002C1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0" w:type="dxa"/>
          </w:tcPr>
          <w:p w14:paraId="3810676A" w14:textId="77777777" w:rsidR="00E841C1" w:rsidRPr="008032A3" w:rsidRDefault="00E841C1" w:rsidP="002C18FB">
            <w:pPr>
              <w:contextualSpacing/>
              <w:rPr>
                <w:rFonts w:ascii="Corbel" w:hAnsi="Corbel" w:cstheme="majorHAnsi"/>
                <w:sz w:val="20"/>
                <w:szCs w:val="20"/>
              </w:rPr>
            </w:pPr>
            <w:r>
              <w:rPr>
                <w:rFonts w:ascii="Corbel" w:hAnsi="Corbel" w:cstheme="majorHAnsi"/>
                <w:sz w:val="20"/>
                <w:szCs w:val="20"/>
              </w:rPr>
              <w:t xml:space="preserve">Stronger links between HQ and regional/country offices within UN Women and WHO as a result of Joint Programme activities </w:t>
            </w:r>
          </w:p>
        </w:tc>
        <w:tc>
          <w:tcPr>
            <w:tcW w:w="9180" w:type="dxa"/>
          </w:tcPr>
          <w:p w14:paraId="685C1CEE" w14:textId="77777777" w:rsidR="00E841C1" w:rsidRDefault="00E841C1" w:rsidP="00C652CB">
            <w:pPr>
              <w:pStyle w:val="ListParagraph"/>
              <w:numPr>
                <w:ilvl w:val="0"/>
                <w:numId w:val="12"/>
              </w:numPr>
              <w:ind w:left="432" w:hanging="288"/>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r w:rsidRPr="005A5662">
              <w:rPr>
                <w:rFonts w:ascii="Corbel" w:hAnsi="Corbel" w:cstheme="majorHAnsi"/>
                <w:b/>
                <w:bCs/>
                <w:sz w:val="20"/>
                <w:szCs w:val="20"/>
              </w:rPr>
              <w:t xml:space="preserve">UN Women HQ is becoming recognized as the go-to resource </w:t>
            </w:r>
            <w:r>
              <w:rPr>
                <w:rFonts w:ascii="Corbel" w:hAnsi="Corbel" w:cstheme="majorHAnsi"/>
                <w:sz w:val="20"/>
                <w:szCs w:val="20"/>
              </w:rPr>
              <w:t>for regional and country offices involved with VAW data-related activities.</w:t>
            </w:r>
            <w:r w:rsidRPr="00406F2D">
              <w:rPr>
                <w:rStyle w:val="FootnoteReference"/>
                <w:rFonts w:cs="Calibri"/>
                <w:sz w:val="20"/>
              </w:rPr>
              <w:footnoteReference w:id="142"/>
            </w:r>
          </w:p>
          <w:p w14:paraId="30CEC4FB" w14:textId="77777777" w:rsidR="00E841C1" w:rsidRDefault="00E841C1" w:rsidP="00C652CB">
            <w:pPr>
              <w:pStyle w:val="ListParagraph"/>
              <w:numPr>
                <w:ilvl w:val="0"/>
                <w:numId w:val="12"/>
              </w:numPr>
              <w:ind w:left="432" w:hanging="288"/>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r w:rsidRPr="005A5662">
              <w:rPr>
                <w:rFonts w:ascii="Corbel" w:hAnsi="Corbel" w:cstheme="majorHAnsi"/>
                <w:b/>
                <w:bCs/>
                <w:sz w:val="20"/>
                <w:szCs w:val="20"/>
              </w:rPr>
              <w:t>WHO country consultation process</w:t>
            </w:r>
            <w:r>
              <w:rPr>
                <w:rFonts w:ascii="Corbel" w:hAnsi="Corbel" w:cstheme="majorHAnsi"/>
                <w:sz w:val="20"/>
                <w:szCs w:val="20"/>
              </w:rPr>
              <w:t xml:space="preserve"> for the revised VAW estimates provided opportunities for country and regional offices to engage with WHO HQ.</w:t>
            </w:r>
            <w:r w:rsidRPr="00406F2D">
              <w:rPr>
                <w:rStyle w:val="FootnoteReference"/>
                <w:rFonts w:cs="Calibri"/>
                <w:sz w:val="20"/>
              </w:rPr>
              <w:footnoteReference w:id="143"/>
            </w:r>
          </w:p>
          <w:p w14:paraId="0767A7F4" w14:textId="77777777" w:rsidR="00E841C1" w:rsidRPr="003966C7" w:rsidRDefault="00E841C1" w:rsidP="002C18FB">
            <w:pPr>
              <w:cnfStyle w:val="000000100000" w:firstRow="0" w:lastRow="0" w:firstColumn="0" w:lastColumn="0" w:oddVBand="0" w:evenVBand="0" w:oddHBand="1" w:evenHBand="0" w:firstRowFirstColumn="0" w:firstRowLastColumn="0" w:lastRowFirstColumn="0" w:lastRowLastColumn="0"/>
            </w:pPr>
          </w:p>
        </w:tc>
      </w:tr>
      <w:tr w:rsidR="00E841C1" w:rsidRPr="006A4D3D" w14:paraId="67B2D814" w14:textId="77777777" w:rsidTr="002C18FB">
        <w:tc>
          <w:tcPr>
            <w:cnfStyle w:val="001000000000" w:firstRow="0" w:lastRow="0" w:firstColumn="1" w:lastColumn="0" w:oddVBand="0" w:evenVBand="0" w:oddHBand="0" w:evenHBand="0" w:firstRowFirstColumn="0" w:firstRowLastColumn="0" w:lastRowFirstColumn="0" w:lastRowLastColumn="0"/>
            <w:tcW w:w="4050" w:type="dxa"/>
          </w:tcPr>
          <w:p w14:paraId="3DB04D11" w14:textId="5A73F0AB" w:rsidR="00E841C1" w:rsidRPr="006A4D3D" w:rsidRDefault="001A7B86" w:rsidP="002C18FB">
            <w:pPr>
              <w:contextualSpacing/>
              <w:rPr>
                <w:rFonts w:ascii="Corbel" w:hAnsi="Corbel" w:cstheme="majorHAnsi"/>
                <w:sz w:val="20"/>
                <w:szCs w:val="20"/>
              </w:rPr>
            </w:pPr>
            <w:r>
              <w:rPr>
                <w:rFonts w:ascii="Corbel" w:hAnsi="Corbel" w:cstheme="majorHAnsi"/>
                <w:sz w:val="20"/>
                <w:szCs w:val="20"/>
              </w:rPr>
              <w:t>Twelve</w:t>
            </w:r>
            <w:r w:rsidR="00335D02">
              <w:rPr>
                <w:rStyle w:val="FootnoteReference"/>
                <w:rFonts w:ascii="Corbel" w:hAnsi="Corbel" w:cstheme="majorHAnsi"/>
                <w:sz w:val="20"/>
                <w:szCs w:val="20"/>
              </w:rPr>
              <w:footnoteReference w:id="144"/>
            </w:r>
            <w:r w:rsidR="00E841C1">
              <w:rPr>
                <w:rFonts w:ascii="Corbel" w:hAnsi="Corbel" w:cstheme="majorHAnsi"/>
                <w:sz w:val="20"/>
                <w:szCs w:val="20"/>
              </w:rPr>
              <w:t xml:space="preserve"> technical working c</w:t>
            </w:r>
            <w:r w:rsidR="00E841C1" w:rsidRPr="006A4D3D">
              <w:rPr>
                <w:rFonts w:ascii="Corbel" w:hAnsi="Corbel" w:cstheme="majorHAnsi"/>
                <w:sz w:val="20"/>
                <w:szCs w:val="20"/>
              </w:rPr>
              <w:t>ollaboration</w:t>
            </w:r>
            <w:r w:rsidR="00E841C1">
              <w:rPr>
                <w:rFonts w:ascii="Corbel" w:hAnsi="Corbel" w:cstheme="majorHAnsi"/>
                <w:sz w:val="20"/>
                <w:szCs w:val="20"/>
              </w:rPr>
              <w:t>s</w:t>
            </w:r>
            <w:r w:rsidR="00E841C1" w:rsidRPr="006A4D3D">
              <w:rPr>
                <w:rFonts w:ascii="Corbel" w:hAnsi="Corbel" w:cstheme="majorHAnsi"/>
                <w:sz w:val="20"/>
                <w:szCs w:val="20"/>
              </w:rPr>
              <w:t xml:space="preserve"> </w:t>
            </w:r>
            <w:r w:rsidR="00E841C1">
              <w:rPr>
                <w:rFonts w:ascii="Corbel" w:hAnsi="Corbel" w:cstheme="majorHAnsi"/>
                <w:sz w:val="20"/>
                <w:szCs w:val="20"/>
              </w:rPr>
              <w:t xml:space="preserve">that included over 100 </w:t>
            </w:r>
            <w:r w:rsidR="00E841C1" w:rsidRPr="006A4D3D">
              <w:rPr>
                <w:rFonts w:ascii="Corbel" w:hAnsi="Corbel" w:cstheme="majorHAnsi"/>
                <w:sz w:val="20"/>
                <w:szCs w:val="20"/>
              </w:rPr>
              <w:t>leading international experts</w:t>
            </w:r>
            <w:r w:rsidR="00E841C1">
              <w:rPr>
                <w:rFonts w:ascii="Corbel" w:hAnsi="Corbel" w:cstheme="majorHAnsi"/>
                <w:sz w:val="20"/>
                <w:szCs w:val="20"/>
              </w:rPr>
              <w:t xml:space="preserve"> and other key stakeholders</w:t>
            </w:r>
            <w:r w:rsidR="00E841C1" w:rsidRPr="006A4D3D">
              <w:rPr>
                <w:rFonts w:ascii="Corbel" w:hAnsi="Corbel" w:cstheme="majorHAnsi"/>
                <w:sz w:val="20"/>
                <w:szCs w:val="20"/>
              </w:rPr>
              <w:t xml:space="preserve"> to </w:t>
            </w:r>
            <w:r w:rsidR="00E841C1">
              <w:rPr>
                <w:rFonts w:ascii="Corbel" w:hAnsi="Corbel" w:cstheme="majorHAnsi"/>
                <w:sz w:val="20"/>
                <w:szCs w:val="20"/>
              </w:rPr>
              <w:t xml:space="preserve">develop and promote agreed-on methods, measures and standards to </w:t>
            </w:r>
            <w:r w:rsidR="00E841C1" w:rsidRPr="006A4D3D">
              <w:rPr>
                <w:rFonts w:ascii="Corbel" w:hAnsi="Corbel" w:cstheme="majorHAnsi"/>
                <w:sz w:val="20"/>
                <w:szCs w:val="20"/>
              </w:rPr>
              <w:t>advance VAW data and researc</w:t>
            </w:r>
            <w:r w:rsidR="00E841C1">
              <w:rPr>
                <w:rFonts w:ascii="Corbel" w:hAnsi="Corbel" w:cstheme="majorHAnsi"/>
                <w:sz w:val="20"/>
                <w:szCs w:val="20"/>
              </w:rPr>
              <w:t>h</w:t>
            </w:r>
          </w:p>
        </w:tc>
        <w:tc>
          <w:tcPr>
            <w:tcW w:w="9180" w:type="dxa"/>
          </w:tcPr>
          <w:p w14:paraId="7C89068B" w14:textId="62A746C8" w:rsidR="00800FC3" w:rsidRDefault="00800FC3" w:rsidP="00800FC3">
            <w:pPr>
              <w:pStyle w:val="ListParagraph"/>
              <w:numPr>
                <w:ilvl w:val="0"/>
                <w:numId w:val="12"/>
              </w:numPr>
              <w:ind w:left="432" w:hanging="288"/>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Pr>
                <w:rFonts w:ascii="Corbel" w:hAnsi="Corbel" w:cstheme="majorHAnsi"/>
                <w:b/>
                <w:bCs/>
                <w:sz w:val="20"/>
                <w:szCs w:val="20"/>
              </w:rPr>
              <w:t xml:space="preserve">United Nations Inter-Agency Group  </w:t>
            </w:r>
          </w:p>
          <w:p w14:paraId="2FCCEDF2" w14:textId="77777777" w:rsidR="00800FC3" w:rsidRDefault="00800FC3" w:rsidP="00800FC3">
            <w:pPr>
              <w:pStyle w:val="ListParagraph"/>
              <w:numPr>
                <w:ilvl w:val="1"/>
                <w:numId w:val="12"/>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Pr>
                <w:rFonts w:ascii="Corbel" w:hAnsi="Corbel" w:cstheme="majorHAnsi"/>
                <w:sz w:val="20"/>
                <w:szCs w:val="20"/>
              </w:rPr>
              <w:t xml:space="preserve">The </w:t>
            </w:r>
            <w:r w:rsidRPr="009B00F4">
              <w:rPr>
                <w:rFonts w:ascii="Corbel" w:hAnsi="Corbel" w:cstheme="majorHAnsi"/>
                <w:sz w:val="20"/>
                <w:szCs w:val="20"/>
              </w:rPr>
              <w:t xml:space="preserve">UN Inter-Agency Working Group </w:t>
            </w:r>
            <w:r w:rsidRPr="00315A56">
              <w:rPr>
                <w:rFonts w:ascii="Corbel" w:hAnsi="Corbel" w:cstheme="majorHAnsi"/>
                <w:sz w:val="20"/>
                <w:szCs w:val="20"/>
              </w:rPr>
              <w:t>on Violence Against Women Estimation and Data (VAW-IAWGED)</w:t>
            </w:r>
            <w:r>
              <w:rPr>
                <w:rFonts w:asciiTheme="minorHAnsi" w:hAnsiTheme="minorHAnsi" w:cstheme="minorBidi"/>
              </w:rPr>
              <w:t xml:space="preserve"> </w:t>
            </w:r>
            <w:r w:rsidRPr="00E764C9">
              <w:rPr>
                <w:rFonts w:ascii="Corbel" w:hAnsi="Corbel" w:cstheme="majorHAnsi"/>
                <w:sz w:val="20"/>
                <w:szCs w:val="20"/>
              </w:rPr>
              <w:t>a UN initiative comprising WHO, UNICEF, UNFPA, UNODC, UNSD and UN Women</w:t>
            </w:r>
            <w:r>
              <w:rPr>
                <w:rFonts w:ascii="Corbel" w:hAnsi="Corbel" w:cstheme="majorHAnsi"/>
                <w:sz w:val="20"/>
                <w:szCs w:val="20"/>
              </w:rPr>
              <w:t xml:space="preserve"> (</w:t>
            </w:r>
            <w:r w:rsidRPr="00E764C9">
              <w:rPr>
                <w:rFonts w:ascii="Corbel" w:hAnsi="Corbel" w:cstheme="majorHAnsi"/>
                <w:sz w:val="20"/>
                <w:szCs w:val="20"/>
              </w:rPr>
              <w:t>co-custodians of SDG Target 5.2</w:t>
            </w:r>
            <w:r>
              <w:rPr>
                <w:rFonts w:ascii="Corbel" w:hAnsi="Corbel" w:cstheme="majorHAnsi"/>
                <w:sz w:val="20"/>
                <w:szCs w:val="20"/>
              </w:rPr>
              <w:t xml:space="preserve">) </w:t>
            </w:r>
            <w:r w:rsidRPr="001B3989">
              <w:rPr>
                <w:rFonts w:ascii="Corbel" w:hAnsi="Corbel" w:cstheme="majorHAnsi"/>
                <w:sz w:val="20"/>
                <w:szCs w:val="20"/>
              </w:rPr>
              <w:t>contributes to monitoring progress towards the achievement of this Target and UN Sustainable Development Goal 5</w:t>
            </w:r>
            <w:r>
              <w:rPr>
                <w:rFonts w:ascii="Corbel" w:hAnsi="Corbel" w:cstheme="majorHAnsi"/>
                <w:sz w:val="20"/>
                <w:szCs w:val="20"/>
              </w:rPr>
              <w:t xml:space="preserve">. WHO, on behalf of the VAW-IAWGED </w:t>
            </w:r>
            <w:r w:rsidRPr="00E764C9">
              <w:rPr>
                <w:rFonts w:ascii="Corbel" w:hAnsi="Corbel" w:cstheme="majorHAnsi"/>
                <w:sz w:val="20"/>
                <w:szCs w:val="20"/>
              </w:rPr>
              <w:t xml:space="preserve">has the function to produce and update the inter-agency estimates on the prevalence of violence against women </w:t>
            </w:r>
            <w:r>
              <w:rPr>
                <w:rFonts w:ascii="Corbel" w:hAnsi="Corbel" w:cstheme="majorHAnsi"/>
                <w:sz w:val="20"/>
                <w:szCs w:val="20"/>
              </w:rPr>
              <w:t>including the 2018 prevalence estimates on</w:t>
            </w:r>
            <w:r w:rsidRPr="001B3989">
              <w:rPr>
                <w:rFonts w:ascii="Corbel" w:hAnsi="Corbel" w:cstheme="majorHAnsi"/>
                <w:sz w:val="20"/>
                <w:szCs w:val="20"/>
              </w:rPr>
              <w:t xml:space="preserve"> intimate partner violence and non-partner sexual violence - SDG Indicators 5.2.1 and 5.2.2 respectively</w:t>
            </w:r>
            <w:r>
              <w:rPr>
                <w:rFonts w:ascii="Corbel" w:hAnsi="Corbel" w:cstheme="majorHAnsi"/>
                <w:sz w:val="20"/>
                <w:szCs w:val="20"/>
              </w:rPr>
              <w:t xml:space="preserve">; </w:t>
            </w:r>
          </w:p>
          <w:p w14:paraId="58A6CE0D" w14:textId="0A6798C9" w:rsidR="00800FC3" w:rsidRDefault="00800FC3" w:rsidP="00800FC3">
            <w:pPr>
              <w:pStyle w:val="ListParagraph"/>
              <w:numPr>
                <w:ilvl w:val="0"/>
                <w:numId w:val="12"/>
              </w:numPr>
              <w:ind w:left="432" w:hanging="288"/>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Pr>
                <w:rFonts w:ascii="Corbel" w:hAnsi="Corbel" w:cstheme="majorHAnsi"/>
                <w:b/>
                <w:bCs/>
                <w:sz w:val="20"/>
                <w:szCs w:val="20"/>
              </w:rPr>
              <w:t xml:space="preserve">Technical Advisory Groups  </w:t>
            </w:r>
          </w:p>
          <w:p w14:paraId="601E85CD" w14:textId="77777777" w:rsidR="00800FC3" w:rsidRPr="00800FC3" w:rsidRDefault="00800FC3" w:rsidP="00800FC3">
            <w:pPr>
              <w:cnfStyle w:val="000000000000" w:firstRow="0" w:lastRow="0" w:firstColumn="0" w:lastColumn="0" w:oddVBand="0" w:evenVBand="0" w:oddHBand="0" w:evenHBand="0" w:firstRowFirstColumn="0" w:firstRowLastColumn="0" w:lastRowFirstColumn="0" w:lastRowLastColumn="0"/>
              <w:rPr>
                <w:rFonts w:cstheme="majorHAnsi"/>
                <w:sz w:val="20"/>
                <w:szCs w:val="20"/>
              </w:rPr>
            </w:pPr>
          </w:p>
          <w:p w14:paraId="63D12285" w14:textId="77777777" w:rsidR="00800FC3" w:rsidRPr="00747900" w:rsidRDefault="00800FC3" w:rsidP="00800FC3">
            <w:pPr>
              <w:pStyle w:val="ListParagraph"/>
              <w:numPr>
                <w:ilvl w:val="1"/>
                <w:numId w:val="12"/>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Pr>
                <w:rFonts w:ascii="Corbel" w:hAnsi="Corbel" w:cstheme="majorHAnsi"/>
                <w:sz w:val="20"/>
                <w:szCs w:val="20"/>
              </w:rPr>
              <w:lastRenderedPageBreak/>
              <w:t xml:space="preserve">An independent Technical Advisory Group (TAG) to the VAW-IAWGED </w:t>
            </w:r>
            <w:r w:rsidRPr="00747900">
              <w:rPr>
                <w:rFonts w:ascii="Corbel" w:hAnsi="Corbel" w:cstheme="majorHAnsi"/>
                <w:sz w:val="20"/>
                <w:szCs w:val="20"/>
              </w:rPr>
              <w:t>support</w:t>
            </w:r>
            <w:r>
              <w:rPr>
                <w:rFonts w:ascii="Corbel" w:hAnsi="Corbel" w:cstheme="majorHAnsi"/>
                <w:sz w:val="20"/>
                <w:szCs w:val="20"/>
              </w:rPr>
              <w:t xml:space="preserve"> WHO’s role in</w:t>
            </w:r>
            <w:r w:rsidRPr="00747900">
              <w:rPr>
                <w:rFonts w:ascii="Corbel" w:hAnsi="Corbel" w:cstheme="majorHAnsi"/>
                <w:sz w:val="20"/>
                <w:szCs w:val="20"/>
              </w:rPr>
              <w:t xml:space="preserve"> the inter-agency working group</w:t>
            </w:r>
            <w:r>
              <w:rPr>
                <w:rFonts w:ascii="Corbel" w:hAnsi="Corbel" w:cstheme="majorHAnsi"/>
                <w:sz w:val="20"/>
                <w:szCs w:val="20"/>
              </w:rPr>
              <w:t>,</w:t>
            </w:r>
            <w:r w:rsidRPr="001B3989">
              <w:rPr>
                <w:rFonts w:ascii="Corbel" w:hAnsi="Corbel" w:cstheme="majorHAnsi"/>
                <w:sz w:val="20"/>
                <w:szCs w:val="20"/>
              </w:rPr>
              <w:t xml:space="preserve"> provide independent evaluation of the scientific, technical and strategic aspects relating to violence against women measurement and estimation methods</w:t>
            </w:r>
            <w:r>
              <w:rPr>
                <w:rFonts w:ascii="Corbel" w:hAnsi="Corbel" w:cstheme="majorHAnsi"/>
                <w:sz w:val="20"/>
                <w:szCs w:val="20"/>
              </w:rPr>
              <w:t xml:space="preserve">, </w:t>
            </w:r>
            <w:r w:rsidRPr="00747900">
              <w:rPr>
                <w:rFonts w:ascii="Corbel" w:hAnsi="Corbel" w:cstheme="majorHAnsi"/>
                <w:sz w:val="20"/>
                <w:szCs w:val="20"/>
              </w:rPr>
              <w:t>oversee and guid</w:t>
            </w:r>
            <w:r>
              <w:rPr>
                <w:rFonts w:ascii="Corbel" w:hAnsi="Corbel" w:cstheme="majorHAnsi"/>
                <w:sz w:val="20"/>
                <w:szCs w:val="20"/>
              </w:rPr>
              <w:t>e</w:t>
            </w:r>
            <w:r w:rsidRPr="00747900">
              <w:rPr>
                <w:rFonts w:ascii="Corbel" w:hAnsi="Corbel" w:cstheme="majorHAnsi"/>
                <w:sz w:val="20"/>
                <w:szCs w:val="20"/>
              </w:rPr>
              <w:t xml:space="preserve"> the methodological work for deriving the global, regional and national estimates for IPV and NPSV and</w:t>
            </w:r>
            <w:r>
              <w:rPr>
                <w:rFonts w:ascii="Corbel" w:hAnsi="Corbel" w:cstheme="majorHAnsi"/>
                <w:sz w:val="20"/>
                <w:szCs w:val="20"/>
              </w:rPr>
              <w:t xml:space="preserve">, </w:t>
            </w:r>
            <w:r w:rsidRPr="001B3989">
              <w:rPr>
                <w:rFonts w:ascii="Corbel" w:hAnsi="Corbel" w:cstheme="majorHAnsi"/>
                <w:sz w:val="20"/>
                <w:szCs w:val="20"/>
              </w:rPr>
              <w:t>advise on strategies in relation to the effective dissemination and use of the violence against women estimates and related products</w:t>
            </w:r>
            <w:r w:rsidRPr="00747900">
              <w:rPr>
                <w:rFonts w:ascii="Corbel" w:hAnsi="Corbel" w:cstheme="majorHAnsi"/>
                <w:sz w:val="20"/>
                <w:szCs w:val="20"/>
              </w:rPr>
              <w:t>.</w:t>
            </w:r>
            <w:r>
              <w:rPr>
                <w:rFonts w:ascii="Corbel" w:hAnsi="Corbel" w:cstheme="majorHAnsi"/>
                <w:sz w:val="20"/>
                <w:szCs w:val="20"/>
              </w:rPr>
              <w:t xml:space="preserve"> </w:t>
            </w:r>
            <w:r w:rsidRPr="009B00F4">
              <w:rPr>
                <w:rFonts w:ascii="Corbel" w:hAnsi="Corbel" w:cstheme="majorHAnsi"/>
                <w:sz w:val="20"/>
                <w:szCs w:val="20"/>
              </w:rPr>
              <w:t>WHO Secretariat Member</w:t>
            </w:r>
            <w:r>
              <w:rPr>
                <w:rFonts w:ascii="Corbel" w:hAnsi="Corbel" w:cstheme="majorHAnsi"/>
                <w:sz w:val="20"/>
                <w:szCs w:val="20"/>
              </w:rPr>
              <w:t>s that produce WHO’s maternal mortality estimates are also involved in the consultations.</w:t>
            </w:r>
          </w:p>
          <w:p w14:paraId="05A0FA66" w14:textId="77777777" w:rsidR="00E841C1" w:rsidRPr="00747900" w:rsidRDefault="00E841C1" w:rsidP="00C652CB">
            <w:pPr>
              <w:pStyle w:val="ListParagraph"/>
              <w:numPr>
                <w:ilvl w:val="1"/>
                <w:numId w:val="12"/>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747900">
              <w:rPr>
                <w:rFonts w:ascii="Corbel" w:hAnsi="Corbel" w:cstheme="majorHAnsi"/>
                <w:sz w:val="20"/>
                <w:szCs w:val="20"/>
              </w:rPr>
              <w:t xml:space="preserve">Regional Training and Capacity Strengthening </w:t>
            </w:r>
          </w:p>
          <w:p w14:paraId="0BB2D581" w14:textId="77777777" w:rsidR="00E841C1" w:rsidRPr="00747900" w:rsidRDefault="00E841C1" w:rsidP="00C652CB">
            <w:pPr>
              <w:pStyle w:val="ListParagraph"/>
              <w:numPr>
                <w:ilvl w:val="1"/>
                <w:numId w:val="12"/>
              </w:numPr>
              <w:spacing w:line="259" w:lineRule="auto"/>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747900">
              <w:rPr>
                <w:rFonts w:ascii="Corbel" w:hAnsi="Corbel" w:cstheme="majorHAnsi"/>
                <w:sz w:val="20"/>
                <w:szCs w:val="20"/>
              </w:rPr>
              <w:t>Phone surveys to collect data on VAW for the RGAs on VAW conducted during COVID-19</w:t>
            </w:r>
          </w:p>
          <w:p w14:paraId="66B55D0C" w14:textId="77777777" w:rsidR="00E841C1" w:rsidRPr="005A5662" w:rsidRDefault="00E841C1" w:rsidP="00C652CB">
            <w:pPr>
              <w:pStyle w:val="ListParagraph"/>
              <w:numPr>
                <w:ilvl w:val="0"/>
                <w:numId w:val="12"/>
              </w:numPr>
              <w:ind w:left="432" w:hanging="288"/>
              <w:cnfStyle w:val="000000000000" w:firstRow="0" w:lastRow="0" w:firstColumn="0" w:lastColumn="0" w:oddVBand="0" w:evenVBand="0" w:oddHBand="0" w:evenHBand="0" w:firstRowFirstColumn="0" w:firstRowLastColumn="0" w:lastRowFirstColumn="0" w:lastRowLastColumn="0"/>
              <w:rPr>
                <w:rFonts w:ascii="Corbel" w:hAnsi="Corbel" w:cstheme="majorHAnsi"/>
                <w:b/>
                <w:bCs/>
                <w:sz w:val="20"/>
                <w:szCs w:val="20"/>
              </w:rPr>
            </w:pPr>
            <w:r w:rsidRPr="005A5662">
              <w:rPr>
                <w:rFonts w:ascii="Corbel" w:hAnsi="Corbel" w:cstheme="majorHAnsi"/>
                <w:b/>
                <w:bCs/>
                <w:sz w:val="20"/>
                <w:szCs w:val="20"/>
              </w:rPr>
              <w:t xml:space="preserve">Expert Group Meetings </w:t>
            </w:r>
          </w:p>
          <w:p w14:paraId="00459B19" w14:textId="77777777" w:rsidR="00800FC3" w:rsidRDefault="00800FC3" w:rsidP="00800FC3">
            <w:pPr>
              <w:pStyle w:val="ListParagraph"/>
              <w:numPr>
                <w:ilvl w:val="1"/>
                <w:numId w:val="12"/>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Pr>
                <w:rFonts w:ascii="Corbel" w:hAnsi="Corbel" w:cstheme="majorHAnsi"/>
                <w:sz w:val="20"/>
                <w:szCs w:val="20"/>
              </w:rPr>
              <w:t>Administrative data—background synthesis</w:t>
            </w:r>
          </w:p>
          <w:p w14:paraId="095BBF9D" w14:textId="77777777" w:rsidR="00800FC3" w:rsidRDefault="00800FC3" w:rsidP="00800FC3">
            <w:pPr>
              <w:pStyle w:val="ListParagraph"/>
              <w:numPr>
                <w:ilvl w:val="1"/>
                <w:numId w:val="12"/>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Pr>
                <w:rFonts w:ascii="Corbel" w:hAnsi="Corbel" w:cstheme="majorHAnsi"/>
                <w:sz w:val="20"/>
                <w:szCs w:val="20"/>
              </w:rPr>
              <w:t>Administrative data—Global Technical Guidance</w:t>
            </w:r>
          </w:p>
          <w:p w14:paraId="1FD29FFD" w14:textId="77777777" w:rsidR="00800FC3" w:rsidRDefault="00800FC3" w:rsidP="00800FC3">
            <w:pPr>
              <w:pStyle w:val="ListParagraph"/>
              <w:numPr>
                <w:ilvl w:val="1"/>
                <w:numId w:val="12"/>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Pr>
                <w:rFonts w:ascii="Corbel" w:hAnsi="Corbel" w:cstheme="majorHAnsi"/>
                <w:sz w:val="20"/>
                <w:szCs w:val="20"/>
              </w:rPr>
              <w:t>Online and technology-facilitated VAW</w:t>
            </w:r>
          </w:p>
          <w:p w14:paraId="6E50665E" w14:textId="77777777" w:rsidR="00800FC3" w:rsidRDefault="00800FC3" w:rsidP="00800FC3">
            <w:pPr>
              <w:pStyle w:val="ListParagraph"/>
              <w:numPr>
                <w:ilvl w:val="1"/>
                <w:numId w:val="12"/>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Pr>
                <w:rFonts w:ascii="Corbel" w:hAnsi="Corbel" w:cstheme="majorHAnsi"/>
                <w:sz w:val="20"/>
                <w:szCs w:val="20"/>
              </w:rPr>
              <w:t>Psychological intimate partner violence</w:t>
            </w:r>
          </w:p>
          <w:p w14:paraId="1D742152" w14:textId="77777777" w:rsidR="00800FC3" w:rsidRDefault="00800FC3" w:rsidP="00800FC3">
            <w:pPr>
              <w:pStyle w:val="ListParagraph"/>
              <w:numPr>
                <w:ilvl w:val="1"/>
                <w:numId w:val="12"/>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Pr>
                <w:rFonts w:ascii="Corbel" w:hAnsi="Corbel" w:cstheme="majorHAnsi"/>
                <w:sz w:val="20"/>
                <w:szCs w:val="20"/>
              </w:rPr>
              <w:t>Violence against women and disability</w:t>
            </w:r>
          </w:p>
          <w:p w14:paraId="0B2EF792" w14:textId="77777777" w:rsidR="00800FC3" w:rsidRDefault="00800FC3" w:rsidP="00800FC3">
            <w:pPr>
              <w:pStyle w:val="ListParagraph"/>
              <w:numPr>
                <w:ilvl w:val="1"/>
                <w:numId w:val="12"/>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Pr>
                <w:rFonts w:ascii="Corbel" w:hAnsi="Corbel" w:cstheme="majorHAnsi"/>
                <w:sz w:val="20"/>
                <w:szCs w:val="20"/>
              </w:rPr>
              <w:t>Violence against older women</w:t>
            </w:r>
          </w:p>
          <w:p w14:paraId="23DC5908" w14:textId="77777777" w:rsidR="00800FC3" w:rsidRDefault="00800FC3" w:rsidP="00800FC3">
            <w:pPr>
              <w:pStyle w:val="ListParagraph"/>
              <w:numPr>
                <w:ilvl w:val="1"/>
                <w:numId w:val="12"/>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Pr>
                <w:rFonts w:ascii="Corbel" w:hAnsi="Corbel" w:cstheme="majorHAnsi"/>
                <w:sz w:val="20"/>
                <w:szCs w:val="20"/>
              </w:rPr>
              <w:t>Safety and ethical recommendations in researching VAW</w:t>
            </w:r>
          </w:p>
          <w:p w14:paraId="57505C33" w14:textId="77777777" w:rsidR="00800FC3" w:rsidRDefault="00800FC3" w:rsidP="00800FC3">
            <w:pPr>
              <w:pStyle w:val="ListParagraph"/>
              <w:numPr>
                <w:ilvl w:val="1"/>
                <w:numId w:val="12"/>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Pr>
                <w:rFonts w:ascii="Corbel" w:hAnsi="Corbel" w:cstheme="majorHAnsi"/>
                <w:sz w:val="20"/>
                <w:szCs w:val="20"/>
              </w:rPr>
              <w:t>Femicide</w:t>
            </w:r>
          </w:p>
          <w:p w14:paraId="23C2152B" w14:textId="40EDF7A1" w:rsidR="00E841C1" w:rsidRPr="00747900" w:rsidRDefault="00800FC3" w:rsidP="00800FC3">
            <w:pPr>
              <w:pStyle w:val="ListParagraph"/>
              <w:numPr>
                <w:ilvl w:val="1"/>
                <w:numId w:val="12"/>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Pr>
                <w:rFonts w:ascii="Corbel" w:hAnsi="Corbel" w:cstheme="majorHAnsi"/>
                <w:sz w:val="20"/>
                <w:szCs w:val="20"/>
              </w:rPr>
              <w:t>Non-partner sexual violence</w:t>
            </w:r>
          </w:p>
        </w:tc>
      </w:tr>
      <w:tr w:rsidR="00E841C1" w:rsidRPr="006A4D3D" w14:paraId="47ADD5C2" w14:textId="77777777" w:rsidTr="002C1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0" w:type="dxa"/>
          </w:tcPr>
          <w:p w14:paraId="53185FB7" w14:textId="2E24B1CF" w:rsidR="00E841C1" w:rsidRPr="006A4D3D" w:rsidRDefault="00E841C1" w:rsidP="002C18FB">
            <w:pPr>
              <w:contextualSpacing/>
              <w:rPr>
                <w:rFonts w:ascii="Corbel" w:hAnsi="Corbel" w:cstheme="majorHAnsi"/>
                <w:sz w:val="20"/>
                <w:szCs w:val="20"/>
              </w:rPr>
            </w:pPr>
            <w:r w:rsidRPr="006A4D3D">
              <w:rPr>
                <w:rFonts w:ascii="Corbel" w:hAnsi="Corbel" w:cstheme="majorHAnsi"/>
                <w:sz w:val="20"/>
                <w:szCs w:val="20"/>
              </w:rPr>
              <w:lastRenderedPageBreak/>
              <w:t>Partnerships with academic</w:t>
            </w:r>
            <w:r>
              <w:rPr>
                <w:rFonts w:ascii="Corbel" w:hAnsi="Corbel" w:cstheme="majorHAnsi"/>
                <w:sz w:val="20"/>
                <w:szCs w:val="20"/>
              </w:rPr>
              <w:t xml:space="preserve"> and data </w:t>
            </w:r>
            <w:r w:rsidR="003D6F10" w:rsidRPr="006A4D3D">
              <w:rPr>
                <w:rFonts w:ascii="Corbel" w:hAnsi="Corbel" w:cstheme="majorHAnsi"/>
                <w:sz w:val="20"/>
                <w:szCs w:val="20"/>
              </w:rPr>
              <w:t xml:space="preserve"> </w:t>
            </w:r>
            <w:r w:rsidRPr="006A4D3D">
              <w:rPr>
                <w:rFonts w:ascii="Corbel" w:hAnsi="Corbel" w:cstheme="majorHAnsi"/>
                <w:sz w:val="20"/>
                <w:szCs w:val="20"/>
              </w:rPr>
              <w:t xml:space="preserve">institutions, including </w:t>
            </w:r>
            <w:r>
              <w:rPr>
                <w:rFonts w:ascii="Corbel" w:hAnsi="Corbel" w:cstheme="majorHAnsi"/>
                <w:sz w:val="20"/>
                <w:szCs w:val="20"/>
              </w:rPr>
              <w:t>a focus on</w:t>
            </w:r>
            <w:r w:rsidRPr="006A4D3D">
              <w:rPr>
                <w:rFonts w:ascii="Corbel" w:hAnsi="Corbel" w:cstheme="majorHAnsi"/>
                <w:sz w:val="20"/>
                <w:szCs w:val="20"/>
              </w:rPr>
              <w:t xml:space="preserve"> 2 regions</w:t>
            </w:r>
            <w:r>
              <w:rPr>
                <w:rFonts w:ascii="Corbel" w:hAnsi="Corbel" w:cstheme="majorHAnsi"/>
                <w:sz w:val="20"/>
                <w:szCs w:val="20"/>
              </w:rPr>
              <w:t>,</w:t>
            </w:r>
            <w:r w:rsidRPr="006A4D3D">
              <w:rPr>
                <w:rFonts w:ascii="Corbel" w:hAnsi="Corbel" w:cstheme="majorHAnsi"/>
                <w:sz w:val="20"/>
                <w:szCs w:val="20"/>
              </w:rPr>
              <w:t xml:space="preserve"> to increase VAW data capacity strengthening</w:t>
            </w:r>
          </w:p>
        </w:tc>
        <w:tc>
          <w:tcPr>
            <w:tcW w:w="9180" w:type="dxa"/>
          </w:tcPr>
          <w:p w14:paraId="691CD142" w14:textId="77777777" w:rsidR="00E841C1" w:rsidRPr="00E80374" w:rsidRDefault="00E841C1" w:rsidP="00C652CB">
            <w:pPr>
              <w:pStyle w:val="ListParagraph"/>
              <w:numPr>
                <w:ilvl w:val="0"/>
                <w:numId w:val="12"/>
              </w:numPr>
              <w:ind w:left="432" w:hanging="288"/>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u w:val="single"/>
              </w:rPr>
            </w:pPr>
            <w:r w:rsidRPr="00E80374">
              <w:rPr>
                <w:rFonts w:ascii="Corbel" w:hAnsi="Corbel" w:cstheme="majorHAnsi"/>
                <w:sz w:val="20"/>
                <w:szCs w:val="20"/>
                <w:u w:val="single"/>
              </w:rPr>
              <w:t>Demographic and Health Surveys</w:t>
            </w:r>
            <w:r>
              <w:rPr>
                <w:rFonts w:ascii="Corbel" w:hAnsi="Corbel" w:cstheme="majorHAnsi"/>
                <w:sz w:val="20"/>
                <w:szCs w:val="20"/>
                <w:u w:val="single"/>
              </w:rPr>
              <w:t xml:space="preserve"> (DHS)</w:t>
            </w:r>
            <w:r w:rsidRPr="00E80374">
              <w:rPr>
                <w:rFonts w:ascii="Corbel" w:hAnsi="Corbel" w:cstheme="majorHAnsi"/>
                <w:sz w:val="20"/>
                <w:szCs w:val="20"/>
              </w:rPr>
              <w:t xml:space="preserve">, </w:t>
            </w:r>
            <w:r w:rsidRPr="00E80374">
              <w:rPr>
                <w:rFonts w:ascii="Corbel" w:hAnsi="Corbel" w:cstheme="majorHAnsi"/>
                <w:sz w:val="20"/>
                <w:szCs w:val="20"/>
                <w:u w:val="single"/>
              </w:rPr>
              <w:t>South African Medical Research Council</w:t>
            </w:r>
            <w:r>
              <w:rPr>
                <w:rFonts w:ascii="Corbel" w:hAnsi="Corbel" w:cstheme="majorHAnsi"/>
                <w:sz w:val="20"/>
                <w:szCs w:val="20"/>
              </w:rPr>
              <w:t>,</w:t>
            </w:r>
            <w:r w:rsidRPr="00E80374">
              <w:rPr>
                <w:rFonts w:ascii="Corbel" w:hAnsi="Corbel" w:cstheme="majorHAnsi"/>
                <w:sz w:val="20"/>
                <w:szCs w:val="20"/>
              </w:rPr>
              <w:t xml:space="preserve"> </w:t>
            </w:r>
            <w:r w:rsidRPr="00E80374">
              <w:rPr>
                <w:rFonts w:ascii="Corbel" w:hAnsi="Corbel" w:cstheme="majorHAnsi"/>
                <w:sz w:val="20"/>
                <w:szCs w:val="20"/>
                <w:u w:val="single"/>
              </w:rPr>
              <w:t>Sexual Violence Research Initiative</w:t>
            </w:r>
          </w:p>
          <w:p w14:paraId="317C28CB" w14:textId="77777777" w:rsidR="00335D02" w:rsidRPr="00E90BDF" w:rsidRDefault="00335D02" w:rsidP="00335D02">
            <w:pPr>
              <w:pStyle w:val="ListParagraph"/>
              <w:numPr>
                <w:ilvl w:val="0"/>
                <w:numId w:val="12"/>
              </w:numPr>
              <w:ind w:left="432" w:hanging="288"/>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r>
              <w:rPr>
                <w:rFonts w:ascii="Corbel" w:hAnsi="Corbel" w:cstheme="majorHAnsi"/>
                <w:sz w:val="20"/>
                <w:szCs w:val="20"/>
              </w:rPr>
              <w:t xml:space="preserve">WHO </w:t>
            </w:r>
            <w:r w:rsidRPr="00A3294B">
              <w:rPr>
                <w:rFonts w:ascii="Corbel" w:hAnsi="Corbel" w:cstheme="majorHAnsi"/>
                <w:sz w:val="20"/>
                <w:szCs w:val="20"/>
              </w:rPr>
              <w:t xml:space="preserve">in collaboration with the  </w:t>
            </w:r>
            <w:r w:rsidRPr="00E90BDF">
              <w:rPr>
                <w:rFonts w:ascii="Corbel" w:hAnsi="Corbel" w:cstheme="majorHAnsi"/>
                <w:sz w:val="20"/>
                <w:szCs w:val="20"/>
                <w:u w:val="single"/>
              </w:rPr>
              <w:t>Pan American Health Organization</w:t>
            </w:r>
            <w:r w:rsidRPr="00A3294B">
              <w:rPr>
                <w:rFonts w:ascii="Corbel" w:hAnsi="Corbel" w:cstheme="majorHAnsi"/>
                <w:sz w:val="20"/>
                <w:szCs w:val="20"/>
              </w:rPr>
              <w:t xml:space="preserve"> (PAHO) and  the </w:t>
            </w:r>
            <w:r w:rsidRPr="00E90BDF">
              <w:rPr>
                <w:rFonts w:ascii="Corbel" w:hAnsi="Corbel" w:cstheme="majorHAnsi"/>
                <w:sz w:val="20"/>
                <w:szCs w:val="20"/>
                <w:u w:val="single"/>
              </w:rPr>
              <w:t xml:space="preserve">London School of Hygiene and Tropical Medicine </w:t>
            </w:r>
            <w:r w:rsidRPr="00A3294B">
              <w:rPr>
                <w:rFonts w:ascii="Corbel" w:hAnsi="Corbel" w:cstheme="majorHAnsi"/>
                <w:sz w:val="20"/>
                <w:szCs w:val="20"/>
              </w:rPr>
              <w:t xml:space="preserve">submitted revisions relating to the wording of </w:t>
            </w:r>
            <w:r>
              <w:rPr>
                <w:rFonts w:ascii="Corbel" w:hAnsi="Corbel" w:cstheme="majorHAnsi"/>
                <w:sz w:val="20"/>
                <w:szCs w:val="20"/>
              </w:rPr>
              <w:t xml:space="preserve">questions and items measuring </w:t>
            </w:r>
            <w:r w:rsidRPr="00A3294B">
              <w:rPr>
                <w:rFonts w:ascii="Corbel" w:hAnsi="Corbel" w:cstheme="majorHAnsi"/>
                <w:sz w:val="20"/>
                <w:szCs w:val="20"/>
              </w:rPr>
              <w:t xml:space="preserve">psychological/emotional IPV </w:t>
            </w:r>
            <w:r>
              <w:rPr>
                <w:rFonts w:ascii="Corbel" w:hAnsi="Corbel" w:cstheme="majorHAnsi"/>
                <w:sz w:val="20"/>
                <w:szCs w:val="20"/>
              </w:rPr>
              <w:t>and non-partner sexual violence as well as appropriate use of denominat</w:t>
            </w:r>
            <w:r>
              <w:rPr>
                <w:rFonts w:cstheme="majorHAnsi"/>
                <w:sz w:val="20"/>
                <w:szCs w:val="20"/>
              </w:rPr>
              <w:t>ors</w:t>
            </w:r>
            <w:r>
              <w:rPr>
                <w:rFonts w:ascii="Corbel" w:hAnsi="Corbel" w:cstheme="majorHAnsi"/>
                <w:sz w:val="20"/>
                <w:szCs w:val="20"/>
              </w:rPr>
              <w:t xml:space="preserve"> for non-partner sexual violence </w:t>
            </w:r>
            <w:r w:rsidRPr="00A3294B">
              <w:rPr>
                <w:rFonts w:ascii="Corbel" w:hAnsi="Corbel" w:cstheme="majorHAnsi"/>
                <w:sz w:val="20"/>
                <w:szCs w:val="20"/>
              </w:rPr>
              <w:t>through the DHS-8 Questionnaire Consultation process conducted in March 2019</w:t>
            </w:r>
            <w:r>
              <w:rPr>
                <w:rFonts w:ascii="Corbel" w:hAnsi="Corbel" w:cstheme="majorHAnsi"/>
                <w:sz w:val="20"/>
                <w:szCs w:val="20"/>
              </w:rPr>
              <w:t>. (2)</w:t>
            </w:r>
          </w:p>
          <w:p w14:paraId="05346FB3" w14:textId="5BE5E524" w:rsidR="00E841C1" w:rsidRPr="006A4D3D" w:rsidRDefault="00E841C1" w:rsidP="00335D02">
            <w:pPr>
              <w:pStyle w:val="ListParagraph"/>
              <w:numPr>
                <w:ilvl w:val="0"/>
                <w:numId w:val="12"/>
              </w:numPr>
              <w:ind w:left="432" w:hanging="288"/>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r w:rsidRPr="00213493">
              <w:rPr>
                <w:rFonts w:ascii="Corbel" w:hAnsi="Corbel" w:cstheme="majorHAnsi"/>
                <w:sz w:val="20"/>
                <w:szCs w:val="20"/>
                <w:u w:val="single"/>
              </w:rPr>
              <w:t>4 academic institutions comprised the two regional training consortia</w:t>
            </w:r>
            <w:r w:rsidRPr="00E80374">
              <w:rPr>
                <w:rFonts w:ascii="Corbel" w:hAnsi="Corbel" w:cstheme="majorHAnsi"/>
                <w:sz w:val="20"/>
                <w:szCs w:val="20"/>
              </w:rPr>
              <w:t xml:space="preserve"> </w:t>
            </w:r>
            <w:r>
              <w:rPr>
                <w:rFonts w:ascii="Corbel" w:hAnsi="Corbel" w:cstheme="majorHAnsi"/>
                <w:sz w:val="20"/>
                <w:szCs w:val="20"/>
              </w:rPr>
              <w:t>for the Arab States and East and Southern Africa regions</w:t>
            </w:r>
            <w:r w:rsidRPr="00E80374">
              <w:rPr>
                <w:rFonts w:ascii="Corbel" w:hAnsi="Corbel" w:cstheme="majorHAnsi"/>
                <w:sz w:val="20"/>
                <w:szCs w:val="20"/>
              </w:rPr>
              <w:t>: Global Women’s Institute of George Washington University, Arab Institute for Women of the Lebanese American University; African Population and Health Research Center and the University of Ghana. (2)</w:t>
            </w:r>
          </w:p>
        </w:tc>
      </w:tr>
      <w:tr w:rsidR="00E841C1" w:rsidRPr="006A4D3D" w14:paraId="2862E534" w14:textId="77777777" w:rsidTr="002C18FB">
        <w:tc>
          <w:tcPr>
            <w:cnfStyle w:val="001000000000" w:firstRow="0" w:lastRow="0" w:firstColumn="1" w:lastColumn="0" w:oddVBand="0" w:evenVBand="0" w:oddHBand="0" w:evenHBand="0" w:firstRowFirstColumn="0" w:firstRowLastColumn="0" w:lastRowFirstColumn="0" w:lastRowLastColumn="0"/>
            <w:tcW w:w="4050" w:type="dxa"/>
          </w:tcPr>
          <w:p w14:paraId="72EE4200" w14:textId="77777777" w:rsidR="00E841C1" w:rsidRPr="006A4D3D" w:rsidRDefault="00E841C1" w:rsidP="002C18FB">
            <w:pPr>
              <w:contextualSpacing/>
              <w:rPr>
                <w:rFonts w:ascii="Corbel" w:hAnsi="Corbel" w:cstheme="majorHAnsi"/>
                <w:sz w:val="20"/>
                <w:szCs w:val="20"/>
              </w:rPr>
            </w:pPr>
            <w:r w:rsidRPr="006A4D3D">
              <w:rPr>
                <w:rFonts w:ascii="Corbel" w:hAnsi="Corbel" w:cstheme="majorHAnsi"/>
                <w:sz w:val="20"/>
                <w:szCs w:val="20"/>
              </w:rPr>
              <w:t>Other UN-interagency collaboration</w:t>
            </w:r>
          </w:p>
        </w:tc>
        <w:tc>
          <w:tcPr>
            <w:tcW w:w="9180" w:type="dxa"/>
          </w:tcPr>
          <w:p w14:paraId="3966E1A0" w14:textId="77777777" w:rsidR="00E841C1" w:rsidRPr="006A4D3D" w:rsidRDefault="00E841C1" w:rsidP="00C652CB">
            <w:pPr>
              <w:pStyle w:val="ListParagraph"/>
              <w:numPr>
                <w:ilvl w:val="0"/>
                <w:numId w:val="12"/>
              </w:numPr>
              <w:ind w:left="432" w:hanging="288"/>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213493">
              <w:rPr>
                <w:rFonts w:ascii="Corbel" w:hAnsi="Corbel" w:cstheme="majorHAnsi"/>
                <w:b/>
                <w:bCs/>
                <w:sz w:val="20"/>
                <w:szCs w:val="20"/>
              </w:rPr>
              <w:t>Inter-Agency Working Group on VAW Data and Estimates</w:t>
            </w:r>
            <w:r>
              <w:rPr>
                <w:rFonts w:ascii="Corbel" w:hAnsi="Corbel" w:cstheme="majorHAnsi"/>
                <w:sz w:val="20"/>
                <w:szCs w:val="20"/>
              </w:rPr>
              <w:t>, including</w:t>
            </w:r>
            <w:r w:rsidRPr="006A4D3D">
              <w:rPr>
                <w:rFonts w:ascii="Corbel" w:hAnsi="Corbel" w:cstheme="majorHAnsi"/>
                <w:sz w:val="20"/>
                <w:szCs w:val="20"/>
              </w:rPr>
              <w:t xml:space="preserve"> of all the co-custodians for SDG target 5.2 indicators, i.e., WHO, UN Women, UNFPA, UNICEF, UNODC and UNSD.</w:t>
            </w:r>
          </w:p>
          <w:p w14:paraId="3AEA990F" w14:textId="000AB192" w:rsidR="00E841C1" w:rsidRDefault="00E841C1" w:rsidP="00C652CB">
            <w:pPr>
              <w:pStyle w:val="ListParagraph"/>
              <w:numPr>
                <w:ilvl w:val="0"/>
                <w:numId w:val="12"/>
              </w:numPr>
              <w:ind w:left="432" w:hanging="288"/>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213493">
              <w:rPr>
                <w:rFonts w:ascii="Corbel" w:hAnsi="Corbel" w:cstheme="majorHAnsi"/>
                <w:b/>
                <w:bCs/>
                <w:sz w:val="20"/>
                <w:szCs w:val="20"/>
              </w:rPr>
              <w:t>UN Economic and Social Commission for Western Asia</w:t>
            </w:r>
            <w:r w:rsidRPr="006A4D3D">
              <w:rPr>
                <w:rFonts w:ascii="Corbel" w:hAnsi="Corbel" w:cstheme="majorHAnsi"/>
                <w:sz w:val="20"/>
                <w:szCs w:val="20"/>
              </w:rPr>
              <w:t xml:space="preserve"> (ESCWA), the Economic Commission for Africa </w:t>
            </w:r>
            <w:r w:rsidR="003D6F10" w:rsidRPr="006A4D3D">
              <w:rPr>
                <w:rFonts w:ascii="Corbel" w:hAnsi="Corbel" w:cstheme="majorHAnsi"/>
                <w:sz w:val="20"/>
                <w:szCs w:val="20"/>
              </w:rPr>
              <w:t xml:space="preserve"> </w:t>
            </w:r>
            <w:r w:rsidRPr="006A4D3D">
              <w:rPr>
                <w:rFonts w:ascii="Corbel" w:hAnsi="Corbel" w:cstheme="majorHAnsi"/>
                <w:sz w:val="20"/>
                <w:szCs w:val="20"/>
              </w:rPr>
              <w:t>for capacity strengthening in Arab States</w:t>
            </w:r>
            <w:r>
              <w:rPr>
                <w:rFonts w:ascii="Corbel" w:hAnsi="Corbel" w:cstheme="majorHAnsi"/>
                <w:sz w:val="20"/>
                <w:szCs w:val="20"/>
              </w:rPr>
              <w:t xml:space="preserve"> and East and Southern Africa</w:t>
            </w:r>
            <w:r w:rsidRPr="006A4D3D">
              <w:rPr>
                <w:rFonts w:ascii="Corbel" w:hAnsi="Corbel" w:cstheme="majorHAnsi"/>
                <w:sz w:val="20"/>
                <w:szCs w:val="20"/>
              </w:rPr>
              <w:t xml:space="preserve">. </w:t>
            </w:r>
          </w:p>
          <w:p w14:paraId="54FE976F" w14:textId="77777777" w:rsidR="00E841C1" w:rsidRPr="00E80374" w:rsidRDefault="00E841C1" w:rsidP="00C652CB">
            <w:pPr>
              <w:pStyle w:val="ListParagraph"/>
              <w:numPr>
                <w:ilvl w:val="0"/>
                <w:numId w:val="12"/>
              </w:numPr>
              <w:ind w:left="432" w:hanging="288"/>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213493">
              <w:rPr>
                <w:rFonts w:ascii="Corbel" w:hAnsi="Corbel" w:cstheme="majorHAnsi"/>
                <w:b/>
                <w:bCs/>
                <w:sz w:val="20"/>
                <w:szCs w:val="20"/>
              </w:rPr>
              <w:t>UNFPA</w:t>
            </w:r>
            <w:r>
              <w:rPr>
                <w:rFonts w:ascii="Corbel" w:hAnsi="Corbel" w:cstheme="majorHAnsi"/>
                <w:sz w:val="20"/>
                <w:szCs w:val="20"/>
              </w:rPr>
              <w:t>: Development of t</w:t>
            </w:r>
            <w:r w:rsidRPr="006A4D3D">
              <w:rPr>
                <w:rFonts w:ascii="Corbel" w:hAnsi="Corbel" w:cstheme="majorHAnsi"/>
                <w:sz w:val="20"/>
                <w:szCs w:val="20"/>
              </w:rPr>
              <w:t>he Decision</w:t>
            </w:r>
            <w:r>
              <w:rPr>
                <w:rFonts w:ascii="Corbel" w:hAnsi="Corbel" w:cstheme="majorHAnsi"/>
                <w:sz w:val="20"/>
                <w:szCs w:val="20"/>
              </w:rPr>
              <w:t xml:space="preserve"> Tree, </w:t>
            </w:r>
            <w:proofErr w:type="spellStart"/>
            <w:r w:rsidRPr="006A4D3D">
              <w:rPr>
                <w:rFonts w:ascii="Corbel" w:hAnsi="Corbel" w:cstheme="majorHAnsi"/>
                <w:sz w:val="20"/>
                <w:szCs w:val="20"/>
              </w:rPr>
              <w:t>kNOwVAWdata</w:t>
            </w:r>
            <w:proofErr w:type="spellEnd"/>
            <w:r w:rsidRPr="006A4D3D">
              <w:rPr>
                <w:rFonts w:ascii="Corbel" w:hAnsi="Corbel" w:cstheme="majorHAnsi"/>
                <w:sz w:val="20"/>
                <w:szCs w:val="20"/>
              </w:rPr>
              <w:t xml:space="preserve"> Initiative</w:t>
            </w:r>
            <w:r>
              <w:rPr>
                <w:rFonts w:ascii="Corbel" w:hAnsi="Corbel" w:cstheme="majorHAnsi"/>
                <w:sz w:val="20"/>
                <w:szCs w:val="20"/>
              </w:rPr>
              <w:t xml:space="preserve"> r</w:t>
            </w:r>
            <w:r w:rsidRPr="006A4D3D">
              <w:rPr>
                <w:rFonts w:ascii="Corbel" w:hAnsi="Corbel" w:cstheme="majorHAnsi"/>
                <w:sz w:val="20"/>
                <w:szCs w:val="20"/>
              </w:rPr>
              <w:t xml:space="preserve">eviewed and </w:t>
            </w:r>
            <w:r>
              <w:rPr>
                <w:rFonts w:ascii="Corbel" w:hAnsi="Corbel" w:cstheme="majorHAnsi"/>
                <w:sz w:val="20"/>
                <w:szCs w:val="20"/>
              </w:rPr>
              <w:t>contributed</w:t>
            </w:r>
            <w:r w:rsidRPr="006A4D3D">
              <w:rPr>
                <w:rFonts w:ascii="Corbel" w:hAnsi="Corbel" w:cstheme="majorHAnsi"/>
                <w:sz w:val="20"/>
                <w:szCs w:val="20"/>
              </w:rPr>
              <w:t xml:space="preserve"> to </w:t>
            </w:r>
            <w:r>
              <w:rPr>
                <w:rFonts w:ascii="Corbel" w:hAnsi="Corbel" w:cstheme="majorHAnsi"/>
                <w:sz w:val="20"/>
                <w:szCs w:val="20"/>
              </w:rPr>
              <w:t>the curricula developed by the regional training consortia.</w:t>
            </w:r>
          </w:p>
          <w:p w14:paraId="46046600" w14:textId="77777777" w:rsidR="00E841C1" w:rsidRPr="006A4D3D" w:rsidRDefault="00E841C1" w:rsidP="00C652CB">
            <w:pPr>
              <w:pStyle w:val="ListParagraph"/>
              <w:numPr>
                <w:ilvl w:val="0"/>
                <w:numId w:val="12"/>
              </w:numPr>
              <w:ind w:left="432" w:hanging="288"/>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213493">
              <w:rPr>
                <w:rFonts w:ascii="Corbel" w:hAnsi="Corbel" w:cstheme="majorHAnsi"/>
                <w:b/>
                <w:bCs/>
                <w:sz w:val="20"/>
                <w:szCs w:val="20"/>
              </w:rPr>
              <w:t>Close collaboration with UNODC and its Center of Excellence, and UN Women’s Global Centre of Excellence on Gender Statistics (CEGS)</w:t>
            </w:r>
            <w:r w:rsidRPr="006A4D3D">
              <w:rPr>
                <w:rFonts w:ascii="Corbel" w:hAnsi="Corbel" w:cstheme="majorHAnsi"/>
                <w:sz w:val="20"/>
                <w:szCs w:val="20"/>
              </w:rPr>
              <w:t xml:space="preserve"> on improving collection, comparability and amplifying the scope of data on femicide.</w:t>
            </w:r>
          </w:p>
          <w:p w14:paraId="31C9DE53" w14:textId="77777777" w:rsidR="00E841C1" w:rsidRPr="006A4D3D" w:rsidRDefault="00E841C1" w:rsidP="00C652CB">
            <w:pPr>
              <w:pStyle w:val="ListParagraph"/>
              <w:numPr>
                <w:ilvl w:val="0"/>
                <w:numId w:val="12"/>
              </w:numPr>
              <w:ind w:left="432" w:hanging="288"/>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213493">
              <w:rPr>
                <w:rFonts w:ascii="Corbel" w:hAnsi="Corbel" w:cstheme="majorHAnsi"/>
                <w:b/>
                <w:bCs/>
                <w:sz w:val="20"/>
                <w:szCs w:val="20"/>
              </w:rPr>
              <w:t>PAHO</w:t>
            </w:r>
            <w:r w:rsidRPr="006A4D3D">
              <w:rPr>
                <w:rFonts w:ascii="Corbel" w:hAnsi="Corbel" w:cstheme="majorHAnsi"/>
                <w:sz w:val="20"/>
                <w:szCs w:val="20"/>
              </w:rPr>
              <w:t xml:space="preserve"> </w:t>
            </w:r>
            <w:r>
              <w:rPr>
                <w:rFonts w:ascii="Corbel" w:hAnsi="Corbel" w:cstheme="majorHAnsi"/>
                <w:sz w:val="20"/>
                <w:szCs w:val="20"/>
              </w:rPr>
              <w:t>for the</w:t>
            </w:r>
            <w:r w:rsidRPr="006A4D3D">
              <w:rPr>
                <w:rFonts w:ascii="Corbel" w:hAnsi="Corbel" w:cstheme="majorHAnsi"/>
                <w:sz w:val="20"/>
                <w:szCs w:val="20"/>
              </w:rPr>
              <w:t xml:space="preserve"> DHS</w:t>
            </w:r>
            <w:r>
              <w:rPr>
                <w:rFonts w:ascii="Corbel" w:hAnsi="Corbel" w:cstheme="majorHAnsi"/>
                <w:sz w:val="20"/>
                <w:szCs w:val="20"/>
              </w:rPr>
              <w:t xml:space="preserve"> revision (see above)</w:t>
            </w:r>
          </w:p>
        </w:tc>
      </w:tr>
      <w:tr w:rsidR="00E841C1" w:rsidRPr="006A4D3D" w14:paraId="7BF329CC" w14:textId="77777777" w:rsidTr="002C1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0" w:type="dxa"/>
          </w:tcPr>
          <w:p w14:paraId="74FFC791" w14:textId="77777777" w:rsidR="00E841C1" w:rsidRPr="00EF0623" w:rsidRDefault="00E841C1" w:rsidP="002C18FB">
            <w:pPr>
              <w:contextualSpacing/>
              <w:rPr>
                <w:rFonts w:ascii="Corbel" w:hAnsi="Corbel" w:cstheme="majorHAnsi"/>
                <w:sz w:val="20"/>
                <w:szCs w:val="20"/>
              </w:rPr>
            </w:pPr>
            <w:r w:rsidRPr="00EF0623">
              <w:rPr>
                <w:rFonts w:ascii="Corbel" w:hAnsi="Corbel" w:cstheme="majorHAnsi"/>
                <w:sz w:val="20"/>
                <w:szCs w:val="20"/>
              </w:rPr>
              <w:lastRenderedPageBreak/>
              <w:t>European Union</w:t>
            </w:r>
          </w:p>
        </w:tc>
        <w:tc>
          <w:tcPr>
            <w:tcW w:w="9180" w:type="dxa"/>
          </w:tcPr>
          <w:p w14:paraId="1397F10D" w14:textId="77777777" w:rsidR="00E841C1" w:rsidRDefault="00E841C1" w:rsidP="00C652CB">
            <w:pPr>
              <w:pStyle w:val="ListParagraph"/>
              <w:numPr>
                <w:ilvl w:val="0"/>
                <w:numId w:val="12"/>
              </w:numPr>
              <w:ind w:left="432" w:hanging="288"/>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r>
              <w:rPr>
                <w:rFonts w:ascii="Corbel" w:hAnsi="Corbel" w:cstheme="majorHAnsi"/>
                <w:sz w:val="20"/>
                <w:szCs w:val="20"/>
              </w:rPr>
              <w:t>European Institute for Gender Equality (EIGE)</w:t>
            </w:r>
          </w:p>
          <w:p w14:paraId="47073E70" w14:textId="77777777" w:rsidR="00E841C1" w:rsidRPr="00EF0623" w:rsidRDefault="00E841C1" w:rsidP="00C652CB">
            <w:pPr>
              <w:pStyle w:val="ListParagraph"/>
              <w:numPr>
                <w:ilvl w:val="0"/>
                <w:numId w:val="12"/>
              </w:numPr>
              <w:ind w:left="432" w:hanging="288"/>
              <w:cnfStyle w:val="000000100000" w:firstRow="0" w:lastRow="0" w:firstColumn="0" w:lastColumn="0" w:oddVBand="0" w:evenVBand="0" w:oddHBand="1" w:evenHBand="0" w:firstRowFirstColumn="0" w:firstRowLastColumn="0" w:lastRowFirstColumn="0" w:lastRowLastColumn="0"/>
              <w:rPr>
                <w:rFonts w:ascii="Corbel" w:hAnsi="Corbel" w:cstheme="majorHAnsi"/>
                <w:sz w:val="20"/>
                <w:szCs w:val="20"/>
              </w:rPr>
            </w:pPr>
            <w:r>
              <w:rPr>
                <w:rFonts w:ascii="Corbel" w:hAnsi="Corbel" w:cstheme="majorHAnsi"/>
                <w:sz w:val="20"/>
                <w:szCs w:val="20"/>
              </w:rPr>
              <w:t>European Union Agency for Fundamental Rights (FRA)</w:t>
            </w:r>
          </w:p>
        </w:tc>
      </w:tr>
      <w:tr w:rsidR="00E841C1" w:rsidRPr="006A4D3D" w14:paraId="18CAA458" w14:textId="77777777" w:rsidTr="002C18FB">
        <w:tc>
          <w:tcPr>
            <w:cnfStyle w:val="001000000000" w:firstRow="0" w:lastRow="0" w:firstColumn="1" w:lastColumn="0" w:oddVBand="0" w:evenVBand="0" w:oddHBand="0" w:evenHBand="0" w:firstRowFirstColumn="0" w:firstRowLastColumn="0" w:lastRowFirstColumn="0" w:lastRowLastColumn="0"/>
            <w:tcW w:w="4050" w:type="dxa"/>
            <w:shd w:val="clear" w:color="auto" w:fill="F2F2F2" w:themeFill="background1" w:themeFillShade="F2"/>
          </w:tcPr>
          <w:p w14:paraId="3A977284" w14:textId="77777777" w:rsidR="00E841C1" w:rsidRPr="006A4D3D" w:rsidRDefault="00E841C1" w:rsidP="002C18FB">
            <w:pPr>
              <w:contextualSpacing/>
              <w:rPr>
                <w:rFonts w:ascii="Corbel" w:hAnsi="Corbel" w:cstheme="majorHAnsi"/>
                <w:sz w:val="20"/>
                <w:szCs w:val="20"/>
              </w:rPr>
            </w:pPr>
            <w:r w:rsidRPr="006A4D3D">
              <w:rPr>
                <w:rFonts w:ascii="Corbel" w:hAnsi="Corbel" w:cstheme="majorHAnsi"/>
                <w:sz w:val="20"/>
                <w:szCs w:val="20"/>
              </w:rPr>
              <w:t xml:space="preserve">Other </w:t>
            </w:r>
            <w:r>
              <w:rPr>
                <w:rFonts w:ascii="Corbel" w:hAnsi="Corbel" w:cstheme="majorHAnsi"/>
                <w:sz w:val="20"/>
                <w:szCs w:val="20"/>
              </w:rPr>
              <w:t>VAW</w:t>
            </w:r>
            <w:r w:rsidRPr="006A4D3D">
              <w:rPr>
                <w:rFonts w:ascii="Corbel" w:hAnsi="Corbel" w:cstheme="majorHAnsi"/>
                <w:sz w:val="20"/>
                <w:szCs w:val="20"/>
              </w:rPr>
              <w:t xml:space="preserve"> initiatives </w:t>
            </w:r>
          </w:p>
        </w:tc>
        <w:tc>
          <w:tcPr>
            <w:tcW w:w="9180" w:type="dxa"/>
            <w:shd w:val="clear" w:color="auto" w:fill="F2F2F2" w:themeFill="background1" w:themeFillShade="F2"/>
          </w:tcPr>
          <w:p w14:paraId="5F111216" w14:textId="77777777" w:rsidR="00E841C1" w:rsidRPr="006A4D3D" w:rsidRDefault="00E841C1" w:rsidP="00C652CB">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6A4D3D">
              <w:rPr>
                <w:rFonts w:ascii="Corbel" w:hAnsi="Corbel" w:cstheme="majorHAnsi"/>
                <w:sz w:val="20"/>
                <w:szCs w:val="20"/>
              </w:rPr>
              <w:t>Joint Programme on Essential Services</w:t>
            </w:r>
            <w:r>
              <w:rPr>
                <w:rFonts w:ascii="Corbel" w:hAnsi="Corbel" w:cstheme="majorHAnsi"/>
                <w:sz w:val="20"/>
                <w:szCs w:val="20"/>
              </w:rPr>
              <w:t xml:space="preserve"> for VAW survivors</w:t>
            </w:r>
          </w:p>
          <w:p w14:paraId="2CEFB18E" w14:textId="77777777" w:rsidR="00E841C1" w:rsidRPr="006A4D3D" w:rsidRDefault="00E841C1" w:rsidP="00C652CB">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Pr>
                <w:rFonts w:ascii="Corbel" w:hAnsi="Corbel" w:cstheme="majorHAnsi"/>
                <w:sz w:val="20"/>
                <w:szCs w:val="20"/>
              </w:rPr>
              <w:t>Women Count</w:t>
            </w:r>
          </w:p>
          <w:p w14:paraId="027B6D15" w14:textId="77777777" w:rsidR="00E841C1" w:rsidRDefault="00E841C1" w:rsidP="00C652CB">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6A4D3D">
              <w:rPr>
                <w:rFonts w:ascii="Corbel" w:hAnsi="Corbel" w:cstheme="majorHAnsi"/>
                <w:sz w:val="20"/>
                <w:szCs w:val="20"/>
              </w:rPr>
              <w:t>Spotlight initiative</w:t>
            </w:r>
          </w:p>
          <w:p w14:paraId="54145F99" w14:textId="77777777" w:rsidR="00E841C1" w:rsidRDefault="00E841C1" w:rsidP="00C652CB">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proofErr w:type="spellStart"/>
            <w:r>
              <w:rPr>
                <w:rFonts w:ascii="Corbel" w:hAnsi="Corbel" w:cstheme="majorHAnsi"/>
                <w:sz w:val="20"/>
                <w:szCs w:val="20"/>
              </w:rPr>
              <w:t>kNOwVAWdata</w:t>
            </w:r>
            <w:proofErr w:type="spellEnd"/>
          </w:p>
          <w:p w14:paraId="2CA4476E" w14:textId="16A7EE73" w:rsidR="00E841C1" w:rsidRDefault="00E841C1" w:rsidP="00C652CB">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213493">
              <w:rPr>
                <w:rFonts w:ascii="Corbel" w:hAnsi="Corbel" w:cstheme="majorHAnsi"/>
                <w:b/>
                <w:bCs/>
                <w:sz w:val="20"/>
                <w:szCs w:val="20"/>
              </w:rPr>
              <w:t>The VAW administrative data and femicide activities coordinated with efforts led by other initiatives,</w:t>
            </w:r>
            <w:r>
              <w:rPr>
                <w:rFonts w:ascii="Corbel" w:hAnsi="Corbel" w:cstheme="majorHAnsi"/>
                <w:sz w:val="20"/>
                <w:szCs w:val="20"/>
              </w:rPr>
              <w:t xml:space="preserve"> such as the </w:t>
            </w:r>
            <w:r w:rsidRPr="00EB1D30">
              <w:rPr>
                <w:rFonts w:ascii="Corbel" w:hAnsi="Corbel" w:cstheme="majorHAnsi"/>
                <w:sz w:val="20"/>
                <w:szCs w:val="20"/>
              </w:rPr>
              <w:t>Spotlight Initiative in Lati</w:t>
            </w:r>
            <w:r>
              <w:rPr>
                <w:rFonts w:ascii="Corbel" w:hAnsi="Corbel" w:cstheme="majorHAnsi"/>
                <w:sz w:val="20"/>
                <w:szCs w:val="20"/>
              </w:rPr>
              <w:t xml:space="preserve">n </w:t>
            </w:r>
            <w:r w:rsidRPr="00EB1D30">
              <w:rPr>
                <w:rFonts w:ascii="Corbel" w:hAnsi="Corbel" w:cstheme="majorHAnsi"/>
                <w:sz w:val="20"/>
                <w:szCs w:val="20"/>
              </w:rPr>
              <w:t>America</w:t>
            </w:r>
            <w:r>
              <w:rPr>
                <w:rFonts w:ascii="Corbel" w:hAnsi="Corbel" w:cstheme="majorHAnsi"/>
                <w:sz w:val="20"/>
                <w:szCs w:val="20"/>
              </w:rPr>
              <w:t xml:space="preserve">; </w:t>
            </w:r>
            <w:r w:rsidRPr="00EB1D30">
              <w:rPr>
                <w:rFonts w:ascii="Corbel" w:hAnsi="Corbel" w:cstheme="majorHAnsi"/>
                <w:sz w:val="20"/>
                <w:szCs w:val="20"/>
              </w:rPr>
              <w:t xml:space="preserve">engaging the former Special Rapporteur on violence against women and its causes and consequences in the </w:t>
            </w:r>
            <w:r>
              <w:rPr>
                <w:rFonts w:ascii="Corbel" w:hAnsi="Corbel" w:cstheme="majorHAnsi"/>
                <w:sz w:val="20"/>
                <w:szCs w:val="20"/>
              </w:rPr>
              <w:t>Europe and Central Asian</w:t>
            </w:r>
            <w:r w:rsidRPr="00EB1D30">
              <w:rPr>
                <w:rFonts w:ascii="Corbel" w:hAnsi="Corbel" w:cstheme="majorHAnsi"/>
                <w:sz w:val="20"/>
                <w:szCs w:val="20"/>
              </w:rPr>
              <w:t xml:space="preserve"> region </w:t>
            </w:r>
            <w:r>
              <w:rPr>
                <w:rFonts w:ascii="Corbel" w:hAnsi="Corbel" w:cstheme="majorHAnsi"/>
                <w:sz w:val="20"/>
                <w:szCs w:val="20"/>
              </w:rPr>
              <w:t xml:space="preserve">to </w:t>
            </w:r>
            <w:r w:rsidRPr="00EB1D30">
              <w:rPr>
                <w:rFonts w:ascii="Corbel" w:hAnsi="Corbel" w:cstheme="majorHAnsi"/>
                <w:sz w:val="20"/>
                <w:szCs w:val="20"/>
              </w:rPr>
              <w:t>determ</w:t>
            </w:r>
            <w:r>
              <w:rPr>
                <w:rFonts w:ascii="Corbel" w:hAnsi="Corbel" w:cstheme="majorHAnsi"/>
                <w:sz w:val="20"/>
                <w:szCs w:val="20"/>
              </w:rPr>
              <w:t>ine next steps</w:t>
            </w:r>
            <w:r w:rsidRPr="00EB1D30">
              <w:rPr>
                <w:rFonts w:ascii="Corbel" w:hAnsi="Corbel" w:cstheme="majorHAnsi"/>
                <w:sz w:val="20"/>
                <w:szCs w:val="20"/>
              </w:rPr>
              <w:t xml:space="preserve"> to support the establishment of femicide watches </w:t>
            </w:r>
            <w:r>
              <w:rPr>
                <w:rFonts w:ascii="Corbel" w:hAnsi="Corbel" w:cstheme="majorHAnsi"/>
                <w:sz w:val="20"/>
                <w:szCs w:val="20"/>
              </w:rPr>
              <w:t>(7)</w:t>
            </w:r>
          </w:p>
          <w:p w14:paraId="3554FF15" w14:textId="77777777" w:rsidR="00E841C1" w:rsidRPr="006F3EB2" w:rsidRDefault="00E841C1" w:rsidP="00C652CB">
            <w:pPr>
              <w:pStyle w:val="ListParagraph"/>
              <w:numPr>
                <w:ilvl w:val="0"/>
                <w:numId w:val="16"/>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213493">
              <w:rPr>
                <w:rFonts w:ascii="Corbel" w:hAnsi="Corbel" w:cstheme="majorHAnsi"/>
                <w:b/>
                <w:bCs/>
                <w:sz w:val="20"/>
                <w:szCs w:val="20"/>
              </w:rPr>
              <w:t>Links between administrative data &amp; measurement of femicide and coordinated work at the regional level,</w:t>
            </w:r>
            <w:r>
              <w:rPr>
                <w:rFonts w:ascii="Corbel" w:hAnsi="Corbel" w:cstheme="majorHAnsi"/>
                <w:sz w:val="20"/>
                <w:szCs w:val="20"/>
              </w:rPr>
              <w:t xml:space="preserve"> including: </w:t>
            </w:r>
            <w:r w:rsidRPr="0039287B">
              <w:rPr>
                <w:rFonts w:ascii="Corbel" w:hAnsi="Corbel" w:cstheme="majorHAnsi"/>
                <w:sz w:val="20"/>
                <w:szCs w:val="20"/>
              </w:rPr>
              <w:t xml:space="preserve">Spotlight Initiative in Latin America, </w:t>
            </w:r>
            <w:r>
              <w:rPr>
                <w:rFonts w:ascii="Corbel" w:hAnsi="Corbel" w:cstheme="majorHAnsi"/>
                <w:sz w:val="20"/>
                <w:szCs w:val="20"/>
              </w:rPr>
              <w:t>with</w:t>
            </w:r>
            <w:r w:rsidRPr="0039287B">
              <w:rPr>
                <w:rFonts w:ascii="Corbel" w:hAnsi="Corbel" w:cstheme="majorHAnsi"/>
                <w:sz w:val="20"/>
                <w:szCs w:val="20"/>
              </w:rPr>
              <w:t xml:space="preserve"> the technical leadership of the Economic Commission for Latin America and the Caribbean</w:t>
            </w:r>
            <w:r>
              <w:rPr>
                <w:rFonts w:ascii="Corbel" w:hAnsi="Corbel" w:cstheme="majorHAnsi"/>
                <w:sz w:val="20"/>
                <w:szCs w:val="20"/>
              </w:rPr>
              <w:t xml:space="preserve"> and </w:t>
            </w:r>
            <w:r w:rsidRPr="0039287B">
              <w:rPr>
                <w:rFonts w:ascii="Corbel" w:hAnsi="Corbel" w:cstheme="majorHAnsi"/>
                <w:sz w:val="20"/>
                <w:szCs w:val="20"/>
              </w:rPr>
              <w:t xml:space="preserve">engaging the former Special Rapporteur on violence against women and its causes and consequences in the East and Central Europe region to draw a road map determining ways forward to support the establishment of femicide watches in the region. </w:t>
            </w:r>
          </w:p>
        </w:tc>
      </w:tr>
      <w:tr w:rsidR="00E841C1" w:rsidRPr="006A4D3D" w14:paraId="3B490C5C" w14:textId="77777777" w:rsidTr="002C1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0" w:type="dxa"/>
            <w:gridSpan w:val="2"/>
            <w:shd w:val="clear" w:color="auto" w:fill="D9E2F3" w:themeFill="accent1" w:themeFillTint="33"/>
          </w:tcPr>
          <w:p w14:paraId="310F8409" w14:textId="77777777" w:rsidR="00E841C1" w:rsidRPr="006A4D3D" w:rsidRDefault="00E841C1" w:rsidP="002C18FB">
            <w:pPr>
              <w:contextualSpacing/>
              <w:rPr>
                <w:rFonts w:ascii="Corbel" w:hAnsi="Corbel" w:cstheme="majorHAnsi"/>
                <w:sz w:val="20"/>
                <w:szCs w:val="20"/>
              </w:rPr>
            </w:pPr>
            <w:r w:rsidRPr="006A4D3D">
              <w:rPr>
                <w:rFonts w:ascii="Corbel" w:hAnsi="Corbel" w:cstheme="majorHAnsi"/>
                <w:sz w:val="20"/>
                <w:szCs w:val="20"/>
              </w:rPr>
              <w:t>Joint Programme resilience: creative response to</w:t>
            </w:r>
            <w:r>
              <w:rPr>
                <w:rFonts w:ascii="Corbel" w:hAnsi="Corbel" w:cstheme="majorHAnsi"/>
                <w:sz w:val="20"/>
                <w:szCs w:val="20"/>
              </w:rPr>
              <w:t xml:space="preserve"> arising</w:t>
            </w:r>
            <w:r w:rsidRPr="006A4D3D">
              <w:rPr>
                <w:rFonts w:ascii="Corbel" w:hAnsi="Corbel" w:cstheme="majorHAnsi"/>
                <w:sz w:val="20"/>
                <w:szCs w:val="20"/>
              </w:rPr>
              <w:t xml:space="preserve"> challenges</w:t>
            </w:r>
          </w:p>
        </w:tc>
      </w:tr>
      <w:tr w:rsidR="00E841C1" w:rsidRPr="006A4D3D" w14:paraId="635AA2D6" w14:textId="77777777" w:rsidTr="002C18FB">
        <w:tc>
          <w:tcPr>
            <w:cnfStyle w:val="001000000000" w:firstRow="0" w:lastRow="0" w:firstColumn="1" w:lastColumn="0" w:oddVBand="0" w:evenVBand="0" w:oddHBand="0" w:evenHBand="0" w:firstRowFirstColumn="0" w:firstRowLastColumn="0" w:lastRowFirstColumn="0" w:lastRowLastColumn="0"/>
            <w:tcW w:w="4050" w:type="dxa"/>
          </w:tcPr>
          <w:p w14:paraId="7C6BFD02" w14:textId="77777777" w:rsidR="00E841C1" w:rsidRPr="006A4D3D" w:rsidRDefault="00E841C1" w:rsidP="002C18FB">
            <w:pPr>
              <w:contextualSpacing/>
              <w:rPr>
                <w:rFonts w:ascii="Corbel" w:hAnsi="Corbel" w:cstheme="majorHAnsi"/>
                <w:sz w:val="20"/>
                <w:szCs w:val="20"/>
              </w:rPr>
            </w:pPr>
            <w:r w:rsidRPr="006A4D3D">
              <w:rPr>
                <w:rFonts w:ascii="Corbel" w:hAnsi="Corbel" w:cstheme="majorHAnsi"/>
                <w:sz w:val="20"/>
                <w:szCs w:val="20"/>
              </w:rPr>
              <w:t>COVID-19 canceled activities and imposed restrictions on travel</w:t>
            </w:r>
          </w:p>
        </w:tc>
        <w:tc>
          <w:tcPr>
            <w:tcW w:w="9180" w:type="dxa"/>
          </w:tcPr>
          <w:p w14:paraId="55D642E4" w14:textId="77777777" w:rsidR="00E841C1" w:rsidRDefault="00E841C1" w:rsidP="00C652CB">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213493">
              <w:rPr>
                <w:rFonts w:ascii="Corbel" w:hAnsi="Corbel" w:cstheme="majorHAnsi"/>
                <w:b/>
                <w:bCs/>
                <w:sz w:val="20"/>
                <w:szCs w:val="20"/>
              </w:rPr>
              <w:t>In response to the demand for VAW data in the unique context of the COVID-19 pandemic</w:t>
            </w:r>
            <w:r>
              <w:rPr>
                <w:rFonts w:ascii="Corbel" w:hAnsi="Corbel" w:cstheme="majorHAnsi"/>
                <w:sz w:val="20"/>
                <w:szCs w:val="20"/>
              </w:rPr>
              <w:t>, t</w:t>
            </w:r>
            <w:r w:rsidRPr="0082005E">
              <w:rPr>
                <w:rFonts w:ascii="Corbel" w:hAnsi="Corbel" w:cstheme="majorHAnsi"/>
                <w:sz w:val="20"/>
                <w:szCs w:val="20"/>
              </w:rPr>
              <w:t xml:space="preserve">he Joint Programme </w:t>
            </w:r>
            <w:r>
              <w:rPr>
                <w:rFonts w:ascii="Corbel" w:hAnsi="Corbel" w:cstheme="majorHAnsi"/>
                <w:sz w:val="20"/>
                <w:szCs w:val="20"/>
              </w:rPr>
              <w:t>produced guidance on collecting data during the lockdown and the Decision Tree tool.  S</w:t>
            </w:r>
            <w:r w:rsidRPr="0082005E">
              <w:rPr>
                <w:rFonts w:ascii="Corbel" w:hAnsi="Corbel" w:cstheme="majorHAnsi"/>
                <w:sz w:val="20"/>
                <w:szCs w:val="20"/>
              </w:rPr>
              <w:t>afety and ethical principles for VAW data collection</w:t>
            </w:r>
            <w:r>
              <w:rPr>
                <w:rFonts w:ascii="Corbel" w:hAnsi="Corbel" w:cstheme="majorHAnsi"/>
                <w:sz w:val="20"/>
                <w:szCs w:val="20"/>
              </w:rPr>
              <w:t xml:space="preserve"> were updated to address the use of virtual methods</w:t>
            </w:r>
            <w:r w:rsidRPr="0082005E">
              <w:rPr>
                <w:rFonts w:ascii="Corbel" w:hAnsi="Corbel" w:cstheme="majorHAnsi"/>
                <w:sz w:val="20"/>
                <w:szCs w:val="20"/>
              </w:rPr>
              <w:t>.</w:t>
            </w:r>
            <w:r>
              <w:rPr>
                <w:rFonts w:ascii="Corbel" w:hAnsi="Corbel" w:cstheme="majorHAnsi"/>
                <w:sz w:val="20"/>
                <w:szCs w:val="20"/>
              </w:rPr>
              <w:t xml:space="preserve"> </w:t>
            </w:r>
          </w:p>
          <w:p w14:paraId="17D106C3" w14:textId="77777777" w:rsidR="00E841C1" w:rsidRDefault="00E841C1" w:rsidP="00C652CB">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DA171F">
              <w:rPr>
                <w:rFonts w:ascii="Corbel" w:hAnsi="Corbel" w:cstheme="majorHAnsi"/>
                <w:b/>
                <w:bCs/>
                <w:sz w:val="20"/>
                <w:szCs w:val="20"/>
              </w:rPr>
              <w:t>TAG and EGM in-person meetings were moved to virtual format</w:t>
            </w:r>
            <w:r>
              <w:rPr>
                <w:rFonts w:ascii="Corbel" w:hAnsi="Corbel" w:cstheme="majorHAnsi"/>
                <w:sz w:val="20"/>
                <w:szCs w:val="20"/>
              </w:rPr>
              <w:t>.</w:t>
            </w:r>
          </w:p>
          <w:p w14:paraId="000F2EF6" w14:textId="21E421E4" w:rsidR="00DA171F" w:rsidRPr="00DA171F" w:rsidRDefault="00DA171F" w:rsidP="00DA171F">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DA171F">
              <w:rPr>
                <w:rFonts w:ascii="Corbel" w:hAnsi="Corbel" w:cstheme="majorHAnsi"/>
                <w:b/>
                <w:bCs/>
                <w:sz w:val="20"/>
                <w:szCs w:val="20"/>
              </w:rPr>
              <w:t>Country consultations on the VAW estimates carried on</w:t>
            </w:r>
            <w:r>
              <w:rPr>
                <w:rFonts w:ascii="Corbel" w:hAnsi="Corbel" w:cstheme="majorHAnsi"/>
                <w:sz w:val="20"/>
                <w:szCs w:val="20"/>
              </w:rPr>
              <w:t xml:space="preserve"> despite the challenges with the time line and follow-ups being adjusted to accommodate the re-purposing of country VAW data focal points, especially Ministries of Health to COVID response activities. </w:t>
            </w:r>
          </w:p>
          <w:p w14:paraId="48FD29D3" w14:textId="1289CFD9" w:rsidR="00E841C1" w:rsidRDefault="00E841C1" w:rsidP="00C652CB">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213493">
              <w:rPr>
                <w:rFonts w:ascii="Corbel" w:hAnsi="Corbel" w:cstheme="majorHAnsi"/>
                <w:b/>
                <w:bCs/>
                <w:sz w:val="20"/>
                <w:szCs w:val="20"/>
              </w:rPr>
              <w:t xml:space="preserve">In response to COVID-19, the regional training programmes </w:t>
            </w:r>
            <w:r>
              <w:rPr>
                <w:rFonts w:ascii="Corbel" w:hAnsi="Corbel" w:cstheme="majorHAnsi"/>
                <w:sz w:val="20"/>
                <w:szCs w:val="20"/>
              </w:rPr>
              <w:t xml:space="preserve">prepared to deliver virtual trainings, but in-person trainings and travel were possible by the time the workshops were ready to be delivered in summer of 2022: East and Southern Africa </w:t>
            </w:r>
            <w:r w:rsidR="003D6F10">
              <w:rPr>
                <w:rFonts w:ascii="Corbel" w:hAnsi="Corbel" w:cstheme="majorHAnsi"/>
                <w:sz w:val="20"/>
                <w:szCs w:val="20"/>
              </w:rPr>
              <w:t xml:space="preserve"> </w:t>
            </w:r>
            <w:r>
              <w:rPr>
                <w:rFonts w:ascii="Corbel" w:hAnsi="Corbel" w:cstheme="majorHAnsi"/>
                <w:sz w:val="20"/>
                <w:szCs w:val="20"/>
              </w:rPr>
              <w:t>delivered a two week in-person workshop; Arab States developed a hybrid course to enable in-person participation and still ensure the safety of participants due to security concerns in Beirut.</w:t>
            </w:r>
          </w:p>
          <w:p w14:paraId="333A6C54" w14:textId="4BF77679" w:rsidR="00E841C1" w:rsidRPr="006A4D3D" w:rsidRDefault="00E841C1" w:rsidP="00C652CB">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Corbel" w:hAnsi="Corbel" w:cstheme="majorHAnsi"/>
                <w:sz w:val="20"/>
                <w:szCs w:val="20"/>
              </w:rPr>
            </w:pPr>
            <w:r w:rsidRPr="00213493">
              <w:rPr>
                <w:rFonts w:ascii="Corbel" w:hAnsi="Corbel" w:cstheme="majorHAnsi"/>
                <w:b/>
                <w:bCs/>
                <w:sz w:val="20"/>
                <w:szCs w:val="20"/>
              </w:rPr>
              <w:t>The work on administrative data was initially developed to use funding from canceled activities</w:t>
            </w:r>
            <w:r w:rsidR="003D6F10">
              <w:rPr>
                <w:rFonts w:ascii="Corbel" w:hAnsi="Corbel" w:cstheme="majorHAnsi"/>
                <w:sz w:val="20"/>
                <w:szCs w:val="20"/>
              </w:rPr>
              <w:t>,</w:t>
            </w:r>
            <w:r w:rsidR="00600D95" w:rsidRPr="00DA171F">
              <w:rPr>
                <w:rFonts w:cs="Calibri"/>
                <w:sz w:val="20"/>
              </w:rPr>
              <w:t xml:space="preserve"> </w:t>
            </w:r>
            <w:r>
              <w:rPr>
                <w:rFonts w:ascii="Corbel" w:hAnsi="Corbel" w:cstheme="majorHAnsi"/>
                <w:sz w:val="20"/>
                <w:szCs w:val="20"/>
              </w:rPr>
              <w:t xml:space="preserve">and expanded as opportunities for regional and country work presented (e.g., Asia Pacific MCO, Jamaica).  </w:t>
            </w:r>
          </w:p>
        </w:tc>
      </w:tr>
      <w:tr w:rsidR="00E841C1" w:rsidRPr="006A4D3D" w14:paraId="733B8735" w14:textId="77777777" w:rsidTr="002C1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30" w:type="dxa"/>
            <w:gridSpan w:val="2"/>
            <w:shd w:val="clear" w:color="auto" w:fill="D9E2F3" w:themeFill="accent1" w:themeFillTint="33"/>
          </w:tcPr>
          <w:p w14:paraId="2725E128" w14:textId="77777777" w:rsidR="00E841C1" w:rsidRPr="006A4D3D" w:rsidRDefault="00E841C1" w:rsidP="002C18FB">
            <w:pPr>
              <w:contextualSpacing/>
              <w:rPr>
                <w:rFonts w:ascii="Corbel" w:hAnsi="Corbel" w:cstheme="majorHAnsi"/>
                <w:sz w:val="20"/>
                <w:szCs w:val="20"/>
              </w:rPr>
            </w:pPr>
            <w:r>
              <w:rPr>
                <w:rFonts w:ascii="Corbel" w:hAnsi="Corbel" w:cstheme="majorHAnsi"/>
                <w:sz w:val="20"/>
                <w:szCs w:val="20"/>
              </w:rPr>
              <w:t xml:space="preserve">Joint Programme Response to Recommendations made at Mid-term </w:t>
            </w:r>
          </w:p>
        </w:tc>
      </w:tr>
      <w:tr w:rsidR="00E841C1" w:rsidRPr="006A4D3D" w14:paraId="1A120C8A" w14:textId="77777777" w:rsidTr="002C18FB">
        <w:tc>
          <w:tcPr>
            <w:cnfStyle w:val="001000000000" w:firstRow="0" w:lastRow="0" w:firstColumn="1" w:lastColumn="0" w:oddVBand="0" w:evenVBand="0" w:oddHBand="0" w:evenHBand="0" w:firstRowFirstColumn="0" w:firstRowLastColumn="0" w:lastRowFirstColumn="0" w:lastRowLastColumn="0"/>
            <w:tcW w:w="4050" w:type="dxa"/>
          </w:tcPr>
          <w:p w14:paraId="4DBEE7A0" w14:textId="77777777" w:rsidR="00E841C1" w:rsidRPr="006A4D3D" w:rsidRDefault="00E841C1" w:rsidP="002C18FB">
            <w:pPr>
              <w:contextualSpacing/>
              <w:rPr>
                <w:rFonts w:ascii="Corbel" w:hAnsi="Corbel" w:cstheme="majorHAnsi"/>
                <w:sz w:val="20"/>
                <w:szCs w:val="20"/>
              </w:rPr>
            </w:pPr>
            <w:r>
              <w:rPr>
                <w:rFonts w:ascii="Corbel" w:hAnsi="Corbel" w:cstheme="majorHAnsi"/>
                <w:sz w:val="20"/>
                <w:szCs w:val="20"/>
              </w:rPr>
              <w:t>Increase visibility to position the Joint Programme for future funding</w:t>
            </w:r>
          </w:p>
        </w:tc>
        <w:tc>
          <w:tcPr>
            <w:tcW w:w="9180" w:type="dxa"/>
          </w:tcPr>
          <w:p w14:paraId="2FC8CA34" w14:textId="77777777" w:rsidR="00E841C1" w:rsidRDefault="00E841C1" w:rsidP="00C652CB">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Corbel" w:hAnsi="Corbel" w:cs="Times New Roman"/>
                <w:sz w:val="20"/>
                <w:szCs w:val="20"/>
              </w:rPr>
            </w:pPr>
            <w:r w:rsidRPr="00213493">
              <w:rPr>
                <w:rFonts w:ascii="Corbel" w:hAnsi="Corbel" w:cs="Times New Roman"/>
                <w:b/>
                <w:bCs/>
                <w:sz w:val="20"/>
                <w:szCs w:val="20"/>
              </w:rPr>
              <w:t>Joint Programme knowledge management products were presented</w:t>
            </w:r>
            <w:r>
              <w:rPr>
                <w:rFonts w:ascii="Corbel" w:hAnsi="Corbel" w:cs="Times New Roman"/>
                <w:sz w:val="20"/>
                <w:szCs w:val="20"/>
              </w:rPr>
              <w:t xml:space="preserve"> with its logo or with specific acknowledgements (e.g., peer review publications)  </w:t>
            </w:r>
          </w:p>
          <w:p w14:paraId="45020801" w14:textId="77777777" w:rsidR="00E841C1" w:rsidRPr="00745C88" w:rsidRDefault="00E841C1" w:rsidP="00C652CB">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Corbel" w:hAnsi="Corbel" w:cs="Times New Roman"/>
                <w:b/>
                <w:bCs/>
                <w:sz w:val="20"/>
                <w:szCs w:val="20"/>
              </w:rPr>
            </w:pPr>
            <w:r w:rsidRPr="00745C88">
              <w:rPr>
                <w:rFonts w:ascii="Corbel" w:hAnsi="Corbel" w:cs="Times New Roman"/>
                <w:b/>
                <w:bCs/>
                <w:sz w:val="20"/>
                <w:szCs w:val="20"/>
              </w:rPr>
              <w:t xml:space="preserve">Joint Programme Products/work was presented at high-level visibility </w:t>
            </w:r>
            <w:r>
              <w:rPr>
                <w:rFonts w:ascii="Corbel" w:hAnsi="Corbel" w:cs="Times New Roman"/>
                <w:b/>
                <w:bCs/>
                <w:sz w:val="20"/>
                <w:szCs w:val="20"/>
              </w:rPr>
              <w:t xml:space="preserve">global and regional </w:t>
            </w:r>
            <w:r w:rsidRPr="00745C88">
              <w:rPr>
                <w:rFonts w:ascii="Corbel" w:hAnsi="Corbel" w:cs="Times New Roman"/>
                <w:b/>
                <w:bCs/>
                <w:sz w:val="20"/>
                <w:szCs w:val="20"/>
              </w:rPr>
              <w:t>events</w:t>
            </w:r>
            <w:r>
              <w:rPr>
                <w:rFonts w:ascii="Corbel" w:hAnsi="Corbel" w:cs="Times New Roman"/>
                <w:b/>
                <w:bCs/>
                <w:sz w:val="20"/>
                <w:szCs w:val="20"/>
              </w:rPr>
              <w:t xml:space="preserve"> and </w:t>
            </w:r>
          </w:p>
          <w:p w14:paraId="79F9E367" w14:textId="2BC45B67" w:rsidR="00E841C1" w:rsidRDefault="00E841C1" w:rsidP="00C652CB">
            <w:pPr>
              <w:pStyle w:val="ListParagraph"/>
              <w:numPr>
                <w:ilvl w:val="1"/>
                <w:numId w:val="17"/>
              </w:numPr>
              <w:cnfStyle w:val="000000000000" w:firstRow="0" w:lastRow="0" w:firstColumn="0" w:lastColumn="0" w:oddVBand="0" w:evenVBand="0" w:oddHBand="0" w:evenHBand="0" w:firstRowFirstColumn="0" w:firstRowLastColumn="0" w:lastRowFirstColumn="0" w:lastRowLastColumn="0"/>
              <w:rPr>
                <w:rFonts w:ascii="Corbel" w:hAnsi="Corbel" w:cs="Times New Roman"/>
                <w:sz w:val="20"/>
                <w:szCs w:val="20"/>
              </w:rPr>
            </w:pPr>
            <w:r w:rsidRPr="00745C88">
              <w:rPr>
                <w:rFonts w:ascii="Corbel" w:hAnsi="Corbel" w:cs="Times New Roman"/>
                <w:sz w:val="20"/>
                <w:szCs w:val="20"/>
                <w:u w:val="single"/>
              </w:rPr>
              <w:t>3 Joint Programme products were presented</w:t>
            </w:r>
            <w:r w:rsidRPr="00745C88">
              <w:rPr>
                <w:rFonts w:ascii="Corbel" w:hAnsi="Corbel" w:cstheme="majorHAnsi"/>
                <w:sz w:val="20"/>
                <w:szCs w:val="20"/>
                <w:u w:val="single"/>
              </w:rPr>
              <w:t xml:space="preserve"> at the 5 day Joint </w:t>
            </w:r>
            <w:r w:rsidRPr="00745C88">
              <w:rPr>
                <w:rFonts w:ascii="Corbel" w:hAnsi="Corbel" w:cs="Times New Roman"/>
                <w:sz w:val="20"/>
                <w:szCs w:val="20"/>
                <w:u w:val="single"/>
              </w:rPr>
              <w:t>AfDB-COMESA-PARIS21-UNECA-UN Women regional workshop on Gender Statistics (2022):</w:t>
            </w:r>
            <w:r w:rsidRPr="00A24CD8">
              <w:rPr>
                <w:rFonts w:ascii="Corbel" w:hAnsi="Corbel" w:cs="Times New Roman"/>
                <w:sz w:val="20"/>
                <w:szCs w:val="20"/>
              </w:rPr>
              <w:t xml:space="preserve"> </w:t>
            </w:r>
            <w:r>
              <w:rPr>
                <w:rFonts w:ascii="Corbel" w:hAnsi="Corbel" w:cs="Times New Roman"/>
                <w:sz w:val="20"/>
                <w:szCs w:val="20"/>
              </w:rPr>
              <w:t>1)</w:t>
            </w:r>
            <w:r w:rsidR="00BA0E03">
              <w:rPr>
                <w:rFonts w:ascii="Corbel" w:hAnsi="Corbel" w:cs="Times New Roman"/>
                <w:sz w:val="20"/>
                <w:szCs w:val="20"/>
              </w:rPr>
              <w:t xml:space="preserve"> </w:t>
            </w:r>
            <w:r w:rsidRPr="00A24CD8">
              <w:rPr>
                <w:rFonts w:ascii="Corbel" w:hAnsi="Corbel" w:cs="Times New Roman"/>
                <w:sz w:val="20"/>
                <w:szCs w:val="20"/>
              </w:rPr>
              <w:t xml:space="preserve">the ESA regional </w:t>
            </w:r>
            <w:r w:rsidRPr="00A24CD8">
              <w:rPr>
                <w:rFonts w:ascii="Corbel" w:hAnsi="Corbel" w:cs="Times New Roman"/>
                <w:sz w:val="20"/>
                <w:szCs w:val="20"/>
              </w:rPr>
              <w:lastRenderedPageBreak/>
              <w:t>course curriculum on collecting, analyzing and using VAW prevalence data</w:t>
            </w:r>
            <w:r>
              <w:rPr>
                <w:rFonts w:ascii="Corbel" w:hAnsi="Corbel" w:cs="Times New Roman"/>
                <w:sz w:val="20"/>
                <w:szCs w:val="20"/>
              </w:rPr>
              <w:t>; 2)</w:t>
            </w:r>
            <w:r w:rsidRPr="00A24CD8">
              <w:rPr>
                <w:rFonts w:ascii="Corbel" w:hAnsi="Corbel" w:cs="Times New Roman"/>
                <w:sz w:val="20"/>
                <w:szCs w:val="20"/>
              </w:rPr>
              <w:t xml:space="preserve"> The Global Technical Guidance</w:t>
            </w:r>
            <w:r>
              <w:rPr>
                <w:rFonts w:ascii="Corbel" w:hAnsi="Corbel" w:cs="Times New Roman"/>
                <w:sz w:val="20"/>
                <w:szCs w:val="20"/>
              </w:rPr>
              <w:t xml:space="preserve"> on </w:t>
            </w:r>
            <w:r w:rsidRPr="00A24CD8">
              <w:rPr>
                <w:rFonts w:ascii="Corbel" w:hAnsi="Corbel" w:cs="Times New Roman"/>
                <w:sz w:val="20"/>
                <w:szCs w:val="20"/>
              </w:rPr>
              <w:t xml:space="preserve">Improving the collection and use of </w:t>
            </w:r>
            <w:r>
              <w:rPr>
                <w:rFonts w:ascii="Corbel" w:hAnsi="Corbel" w:cs="Times New Roman"/>
                <w:sz w:val="20"/>
                <w:szCs w:val="20"/>
              </w:rPr>
              <w:t xml:space="preserve">VAW </w:t>
            </w:r>
            <w:r w:rsidRPr="00A24CD8">
              <w:rPr>
                <w:rFonts w:ascii="Corbel" w:hAnsi="Corbel" w:cs="Times New Roman"/>
                <w:sz w:val="20"/>
                <w:szCs w:val="20"/>
              </w:rPr>
              <w:t>administrative data</w:t>
            </w:r>
            <w:r>
              <w:rPr>
                <w:rFonts w:ascii="Corbel" w:hAnsi="Corbel" w:cs="Times New Roman"/>
                <w:sz w:val="20"/>
                <w:szCs w:val="20"/>
              </w:rPr>
              <w:t>; 3) the Femicide framework.</w:t>
            </w:r>
            <w:r w:rsidRPr="00406F2D">
              <w:rPr>
                <w:rStyle w:val="FootnoteReference"/>
                <w:rFonts w:cs="Calibri"/>
                <w:sz w:val="20"/>
              </w:rPr>
              <w:footnoteReference w:id="145"/>
            </w:r>
          </w:p>
          <w:p w14:paraId="0295ECD8" w14:textId="6F5BECA2" w:rsidR="00E841C1" w:rsidRPr="00A24CD8" w:rsidRDefault="00E841C1" w:rsidP="00C652CB">
            <w:pPr>
              <w:pStyle w:val="ListParagraph"/>
              <w:numPr>
                <w:ilvl w:val="1"/>
                <w:numId w:val="17"/>
              </w:numPr>
              <w:cnfStyle w:val="000000000000" w:firstRow="0" w:lastRow="0" w:firstColumn="0" w:lastColumn="0" w:oddVBand="0" w:evenVBand="0" w:oddHBand="0" w:evenHBand="0" w:firstRowFirstColumn="0" w:firstRowLastColumn="0" w:lastRowFirstColumn="0" w:lastRowLastColumn="0"/>
              <w:rPr>
                <w:rFonts w:ascii="Corbel" w:hAnsi="Corbel" w:cs="Times New Roman"/>
                <w:sz w:val="20"/>
                <w:szCs w:val="20"/>
              </w:rPr>
            </w:pPr>
            <w:r>
              <w:rPr>
                <w:rFonts w:ascii="Corbel" w:hAnsi="Corbel" w:cs="Times New Roman"/>
                <w:sz w:val="20"/>
                <w:szCs w:val="20"/>
                <w:u w:val="single"/>
              </w:rPr>
              <w:t xml:space="preserve">Development of the </w:t>
            </w:r>
            <w:r w:rsidRPr="00387EB3">
              <w:rPr>
                <w:rFonts w:ascii="Corbel" w:hAnsi="Corbel" w:cs="Times New Roman"/>
                <w:sz w:val="20"/>
                <w:szCs w:val="20"/>
                <w:u w:val="single"/>
              </w:rPr>
              <w:t>Global Guidance on Administrative Data</w:t>
            </w:r>
            <w:r>
              <w:rPr>
                <w:rFonts w:ascii="Corbel" w:hAnsi="Corbel" w:cs="Times New Roman"/>
                <w:sz w:val="20"/>
                <w:szCs w:val="20"/>
                <w:u w:val="single"/>
              </w:rPr>
              <w:t xml:space="preserve"> was presented</w:t>
            </w:r>
            <w:r w:rsidR="00AA6C7E">
              <w:rPr>
                <w:rFonts w:ascii="Corbel" w:hAnsi="Corbel" w:cs="Times New Roman"/>
                <w:sz w:val="20"/>
                <w:szCs w:val="20"/>
                <w:u w:val="single"/>
              </w:rPr>
              <w:t>:</w:t>
            </w:r>
            <w:r>
              <w:rPr>
                <w:rFonts w:ascii="Corbel" w:hAnsi="Corbel" w:cs="Times New Roman"/>
                <w:sz w:val="20"/>
                <w:szCs w:val="20"/>
                <w:u w:val="single"/>
              </w:rPr>
              <w:t xml:space="preserve"> </w:t>
            </w:r>
            <w:r w:rsidRPr="00387EB3">
              <w:rPr>
                <w:rFonts w:ascii="Corbel" w:hAnsi="Corbel" w:cs="Times New Roman"/>
                <w:sz w:val="20"/>
                <w:szCs w:val="20"/>
              </w:rPr>
              <w:t xml:space="preserve">Presentations of the development of the global guidance at forums co-organized with Governments in Mexico and in the Western Balkans and Turkey region and during </w:t>
            </w:r>
            <w:r>
              <w:rPr>
                <w:rFonts w:ascii="Corbel" w:hAnsi="Corbel" w:cs="Times New Roman"/>
                <w:sz w:val="20"/>
                <w:szCs w:val="20"/>
              </w:rPr>
              <w:t xml:space="preserve">the regional partner </w:t>
            </w:r>
            <w:r w:rsidRPr="00387EB3">
              <w:rPr>
                <w:rFonts w:ascii="Corbel" w:hAnsi="Corbel" w:cs="Times New Roman"/>
                <w:sz w:val="20"/>
                <w:szCs w:val="20"/>
              </w:rPr>
              <w:t xml:space="preserve">technical workshops in the Arab States and East and Southern Africa with key </w:t>
            </w:r>
            <w:r w:rsidR="000E252F">
              <w:rPr>
                <w:rFonts w:ascii="Corbel" w:hAnsi="Corbel" w:cs="Times New Roman"/>
                <w:sz w:val="20"/>
                <w:szCs w:val="20"/>
              </w:rPr>
              <w:t xml:space="preserve">partners </w:t>
            </w:r>
            <w:r w:rsidRPr="00387EB3">
              <w:rPr>
                <w:rFonts w:ascii="Corbel" w:hAnsi="Corbel" w:cs="Times New Roman"/>
                <w:sz w:val="20"/>
                <w:szCs w:val="20"/>
              </w:rPr>
              <w:t>promoted the work of the Joint Programme on VAW administrative data for global audiences</w:t>
            </w:r>
            <w:r>
              <w:rPr>
                <w:rFonts w:ascii="Corbel" w:hAnsi="Corbel" w:cs="Times New Roman"/>
                <w:sz w:val="20"/>
                <w:szCs w:val="20"/>
              </w:rPr>
              <w:t>. (7)</w:t>
            </w:r>
            <w:r w:rsidRPr="00387EB3">
              <w:rPr>
                <w:rFonts w:ascii="Corbel" w:hAnsi="Corbel" w:cs="Times New Roman"/>
                <w:sz w:val="20"/>
                <w:szCs w:val="20"/>
              </w:rPr>
              <w:t xml:space="preserve"> </w:t>
            </w:r>
          </w:p>
          <w:p w14:paraId="753F57A3" w14:textId="1FC3401C" w:rsidR="00E841C1" w:rsidRPr="00DA171F" w:rsidRDefault="00E841C1" w:rsidP="00DA171F">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Corbel" w:hAnsi="Corbel" w:cstheme="majorHAnsi"/>
                <w:b/>
                <w:bCs/>
                <w:sz w:val="20"/>
                <w:szCs w:val="20"/>
              </w:rPr>
            </w:pPr>
            <w:r w:rsidRPr="004F64A1">
              <w:rPr>
                <w:rFonts w:ascii="Corbel" w:hAnsi="Corbel" w:cstheme="majorHAnsi"/>
                <w:b/>
                <w:bCs/>
                <w:sz w:val="20"/>
                <w:szCs w:val="20"/>
              </w:rPr>
              <w:t>The Joint Programme and Women Count:</w:t>
            </w:r>
            <w:r>
              <w:rPr>
                <w:rFonts w:ascii="Corbel" w:hAnsi="Corbel" w:cstheme="majorHAnsi"/>
                <w:sz w:val="20"/>
                <w:szCs w:val="20"/>
              </w:rPr>
              <w:t xml:space="preserve"> </w:t>
            </w:r>
            <w:r w:rsidRPr="004F64A1">
              <w:rPr>
                <w:rFonts w:ascii="Corbel" w:hAnsi="Corbel" w:cstheme="majorHAnsi"/>
                <w:sz w:val="20"/>
                <w:szCs w:val="20"/>
              </w:rPr>
              <w:t>Gender data was elevated as a cross-cutting Systemic Outcome</w:t>
            </w:r>
            <w:r>
              <w:rPr>
                <w:rFonts w:ascii="Corbel" w:hAnsi="Corbel" w:cstheme="majorHAnsi"/>
                <w:sz w:val="20"/>
                <w:szCs w:val="20"/>
              </w:rPr>
              <w:t xml:space="preserve"> of the UN Women </w:t>
            </w:r>
            <w:r w:rsidRPr="004F64A1">
              <w:rPr>
                <w:rFonts w:ascii="Corbel" w:hAnsi="Corbel" w:cstheme="majorHAnsi"/>
                <w:sz w:val="20"/>
                <w:szCs w:val="20"/>
              </w:rPr>
              <w:t>2022-2025 Strategic Plan</w:t>
            </w:r>
            <w:r>
              <w:rPr>
                <w:rFonts w:ascii="Corbel" w:hAnsi="Corbel" w:cstheme="majorHAnsi"/>
                <w:sz w:val="20"/>
                <w:szCs w:val="20"/>
              </w:rPr>
              <w:t>, and the work of both UN Women programmes are integral to achieving this outcome. The two programmes have already worked together—particularly in data use for policy and programmatic change in countries—the Women Count examples of data use presented in its final annual report are also the results of Joint Programme work.</w:t>
            </w:r>
            <w:r w:rsidRPr="00406F2D">
              <w:rPr>
                <w:rStyle w:val="FootnoteReference"/>
                <w:rFonts w:cs="Calibri"/>
                <w:sz w:val="20"/>
              </w:rPr>
              <w:footnoteReference w:id="146"/>
            </w:r>
            <w:r>
              <w:rPr>
                <w:rFonts w:ascii="Corbel" w:hAnsi="Corbel" w:cstheme="majorHAnsi"/>
                <w:sz w:val="20"/>
                <w:szCs w:val="20"/>
              </w:rPr>
              <w:t xml:space="preserve"> The Joint Programme provided input to the Phase II Women Count project document.  The Joint Programme will retain its distinctness as the VAW data initiative within the wider gender statistics project.</w:t>
            </w:r>
          </w:p>
        </w:tc>
      </w:tr>
      <w:tr w:rsidR="00E841C1" w:rsidRPr="00A25562" w14:paraId="18B138D8" w14:textId="77777777" w:rsidTr="002C1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0" w:type="dxa"/>
          </w:tcPr>
          <w:p w14:paraId="4177DB6E" w14:textId="77777777" w:rsidR="00E841C1" w:rsidRPr="00A25562" w:rsidRDefault="00E841C1" w:rsidP="002C18FB">
            <w:pPr>
              <w:contextualSpacing/>
              <w:rPr>
                <w:rFonts w:ascii="Corbel" w:hAnsi="Corbel" w:cstheme="majorHAnsi"/>
                <w:sz w:val="20"/>
                <w:szCs w:val="20"/>
              </w:rPr>
            </w:pPr>
            <w:r w:rsidRPr="00A25562">
              <w:rPr>
                <w:rFonts w:ascii="Corbel" w:hAnsi="Corbel" w:cstheme="majorHAnsi"/>
                <w:sz w:val="20"/>
                <w:szCs w:val="20"/>
              </w:rPr>
              <w:lastRenderedPageBreak/>
              <w:t>Expand on administrative data work</w:t>
            </w:r>
          </w:p>
        </w:tc>
        <w:tc>
          <w:tcPr>
            <w:tcW w:w="9180" w:type="dxa"/>
          </w:tcPr>
          <w:p w14:paraId="2E29E7E0" w14:textId="77777777" w:rsidR="00E841C1" w:rsidRPr="00A25562" w:rsidRDefault="00E841C1" w:rsidP="00C652CB">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Corbel" w:hAnsi="Corbel" w:cs="Times New Roman"/>
                <w:sz w:val="20"/>
                <w:szCs w:val="20"/>
              </w:rPr>
            </w:pPr>
            <w:r w:rsidRPr="00213493">
              <w:rPr>
                <w:rFonts w:ascii="Corbel" w:hAnsi="Corbel" w:cs="Times New Roman"/>
                <w:b/>
                <w:bCs/>
                <w:sz w:val="20"/>
                <w:szCs w:val="20"/>
              </w:rPr>
              <w:t>The Global Guidance was released and used in 5 countries in 3 regions</w:t>
            </w:r>
            <w:r>
              <w:rPr>
                <w:rFonts w:ascii="Corbel" w:hAnsi="Corbel" w:cs="Times New Roman"/>
                <w:sz w:val="20"/>
                <w:szCs w:val="20"/>
              </w:rPr>
              <w:t>.</w:t>
            </w:r>
          </w:p>
        </w:tc>
      </w:tr>
      <w:tr w:rsidR="00E841C1" w:rsidRPr="00A25562" w14:paraId="73791330" w14:textId="77777777" w:rsidTr="002C18FB">
        <w:tc>
          <w:tcPr>
            <w:cnfStyle w:val="001000000000" w:firstRow="0" w:lastRow="0" w:firstColumn="1" w:lastColumn="0" w:oddVBand="0" w:evenVBand="0" w:oddHBand="0" w:evenHBand="0" w:firstRowFirstColumn="0" w:firstRowLastColumn="0" w:lastRowFirstColumn="0" w:lastRowLastColumn="0"/>
            <w:tcW w:w="4050" w:type="dxa"/>
          </w:tcPr>
          <w:p w14:paraId="61DE8059" w14:textId="77777777" w:rsidR="00E841C1" w:rsidRPr="00A25562" w:rsidRDefault="00E841C1" w:rsidP="002C18FB">
            <w:pPr>
              <w:contextualSpacing/>
              <w:rPr>
                <w:rFonts w:ascii="Corbel" w:hAnsi="Corbel" w:cstheme="majorHAnsi"/>
                <w:sz w:val="20"/>
                <w:szCs w:val="20"/>
              </w:rPr>
            </w:pPr>
            <w:r>
              <w:rPr>
                <w:rFonts w:ascii="Corbel" w:hAnsi="Corbel" w:cstheme="majorHAnsi"/>
                <w:sz w:val="20"/>
                <w:szCs w:val="20"/>
              </w:rPr>
              <w:t>Minor changes to the results framework to better align with Joint Programme activities</w:t>
            </w:r>
          </w:p>
        </w:tc>
        <w:tc>
          <w:tcPr>
            <w:tcW w:w="9180" w:type="dxa"/>
          </w:tcPr>
          <w:p w14:paraId="2FEEB3EB" w14:textId="77777777" w:rsidR="00E841C1" w:rsidRPr="00A25562" w:rsidRDefault="00E841C1" w:rsidP="00C652CB">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Corbel" w:hAnsi="Corbel" w:cs="Times New Roman"/>
                <w:sz w:val="20"/>
                <w:szCs w:val="20"/>
              </w:rPr>
            </w:pPr>
            <w:r w:rsidRPr="00213493">
              <w:rPr>
                <w:rFonts w:ascii="Corbel" w:hAnsi="Corbel" w:cs="Times New Roman"/>
                <w:b/>
                <w:bCs/>
                <w:sz w:val="20"/>
                <w:szCs w:val="20"/>
              </w:rPr>
              <w:t>Modifications were made and multiple results have been captured under the revised outcomes and additional output</w:t>
            </w:r>
            <w:r>
              <w:rPr>
                <w:rFonts w:ascii="Corbel" w:hAnsi="Corbel" w:cs="Times New Roman"/>
                <w:sz w:val="20"/>
                <w:szCs w:val="20"/>
              </w:rPr>
              <w:t>.</w:t>
            </w:r>
          </w:p>
        </w:tc>
      </w:tr>
      <w:tr w:rsidR="00E841C1" w:rsidRPr="00A25562" w14:paraId="5200C6F0" w14:textId="77777777" w:rsidTr="002C1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0" w:type="dxa"/>
          </w:tcPr>
          <w:p w14:paraId="06E209F5" w14:textId="77777777" w:rsidR="00E841C1" w:rsidRPr="00A25562" w:rsidRDefault="00E841C1" w:rsidP="002C18FB">
            <w:pPr>
              <w:contextualSpacing/>
              <w:rPr>
                <w:rFonts w:ascii="Corbel" w:hAnsi="Corbel" w:cstheme="majorHAnsi"/>
                <w:sz w:val="20"/>
                <w:szCs w:val="20"/>
              </w:rPr>
            </w:pPr>
            <w:r>
              <w:rPr>
                <w:rFonts w:ascii="Corbel" w:hAnsi="Corbel" w:cstheme="majorHAnsi"/>
                <w:sz w:val="20"/>
                <w:szCs w:val="20"/>
              </w:rPr>
              <w:t>Further development of collaborations with ROs</w:t>
            </w:r>
          </w:p>
        </w:tc>
        <w:tc>
          <w:tcPr>
            <w:tcW w:w="9180" w:type="dxa"/>
          </w:tcPr>
          <w:p w14:paraId="28A4B6AD" w14:textId="77777777" w:rsidR="00E841C1" w:rsidRPr="00A25562" w:rsidRDefault="00E841C1" w:rsidP="00C652CB">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rFonts w:ascii="Corbel" w:hAnsi="Corbel" w:cs="Times New Roman"/>
                <w:sz w:val="20"/>
                <w:szCs w:val="20"/>
              </w:rPr>
            </w:pPr>
            <w:r w:rsidRPr="00213493">
              <w:rPr>
                <w:rFonts w:ascii="Corbel" w:hAnsi="Corbel" w:cs="Times New Roman"/>
                <w:b/>
                <w:bCs/>
                <w:sz w:val="20"/>
                <w:szCs w:val="20"/>
              </w:rPr>
              <w:t>UN Women strengthened their collaborations and connections though technical support and dialogue</w:t>
            </w:r>
            <w:r>
              <w:rPr>
                <w:rFonts w:ascii="Corbel" w:hAnsi="Corbel" w:cs="Times New Roman"/>
                <w:sz w:val="20"/>
                <w:szCs w:val="20"/>
              </w:rPr>
              <w:t xml:space="preserve"> with the Asia Pacific, Europe and Central Asia, and East and Southern Africa regions </w:t>
            </w:r>
          </w:p>
        </w:tc>
      </w:tr>
      <w:tr w:rsidR="00E841C1" w:rsidRPr="00A25562" w14:paraId="4292D28B" w14:textId="77777777" w:rsidTr="002C18FB">
        <w:tc>
          <w:tcPr>
            <w:cnfStyle w:val="001000000000" w:firstRow="0" w:lastRow="0" w:firstColumn="1" w:lastColumn="0" w:oddVBand="0" w:evenVBand="0" w:oddHBand="0" w:evenHBand="0" w:firstRowFirstColumn="0" w:firstRowLastColumn="0" w:lastRowFirstColumn="0" w:lastRowLastColumn="0"/>
            <w:tcW w:w="4050" w:type="dxa"/>
          </w:tcPr>
          <w:p w14:paraId="02DCD8F5" w14:textId="77777777" w:rsidR="00E841C1" w:rsidRPr="00A25562" w:rsidRDefault="00E841C1" w:rsidP="002C18FB">
            <w:pPr>
              <w:contextualSpacing/>
              <w:rPr>
                <w:rFonts w:ascii="Corbel" w:hAnsi="Corbel" w:cstheme="majorHAnsi"/>
                <w:sz w:val="20"/>
                <w:szCs w:val="20"/>
              </w:rPr>
            </w:pPr>
            <w:r>
              <w:rPr>
                <w:rFonts w:ascii="Corbel" w:hAnsi="Corbel" w:cstheme="majorHAnsi"/>
                <w:sz w:val="20"/>
                <w:szCs w:val="20"/>
              </w:rPr>
              <w:t>Develop a resource mobilization plan for a second Phase</w:t>
            </w:r>
          </w:p>
        </w:tc>
        <w:tc>
          <w:tcPr>
            <w:tcW w:w="9180" w:type="dxa"/>
          </w:tcPr>
          <w:p w14:paraId="6D7BD477" w14:textId="77777777" w:rsidR="00E841C1" w:rsidRPr="00A25562" w:rsidRDefault="00E841C1" w:rsidP="00C652CB">
            <w:pPr>
              <w:pStyle w:val="ListParagraph"/>
              <w:numPr>
                <w:ilvl w:val="0"/>
                <w:numId w:val="17"/>
              </w:numPr>
              <w:cnfStyle w:val="000000000000" w:firstRow="0" w:lastRow="0" w:firstColumn="0" w:lastColumn="0" w:oddVBand="0" w:evenVBand="0" w:oddHBand="0" w:evenHBand="0" w:firstRowFirstColumn="0" w:firstRowLastColumn="0" w:lastRowFirstColumn="0" w:lastRowLastColumn="0"/>
              <w:rPr>
                <w:rFonts w:ascii="Corbel" w:hAnsi="Corbel" w:cs="Times New Roman"/>
                <w:sz w:val="20"/>
                <w:szCs w:val="20"/>
              </w:rPr>
            </w:pPr>
            <w:r w:rsidRPr="00213493">
              <w:rPr>
                <w:rFonts w:ascii="Corbel" w:hAnsi="Corbel" w:cstheme="majorHAnsi"/>
                <w:b/>
                <w:bCs/>
                <w:sz w:val="20"/>
                <w:szCs w:val="20"/>
              </w:rPr>
              <w:t>Women Count and the Joint Programme will join together</w:t>
            </w:r>
            <w:r>
              <w:rPr>
                <w:rFonts w:ascii="Corbel" w:hAnsi="Corbel" w:cstheme="majorHAnsi"/>
                <w:sz w:val="20"/>
                <w:szCs w:val="20"/>
              </w:rPr>
              <w:t xml:space="preserve"> in</w:t>
            </w:r>
            <w:r w:rsidRPr="0061037D">
              <w:rPr>
                <w:rFonts w:ascii="Corbel" w:hAnsi="Corbel" w:cstheme="majorHAnsi"/>
                <w:sz w:val="20"/>
                <w:szCs w:val="20"/>
              </w:rPr>
              <w:t xml:space="preserve"> mobiliz</w:t>
            </w:r>
            <w:r>
              <w:rPr>
                <w:rFonts w:ascii="Corbel" w:hAnsi="Corbel" w:cstheme="majorHAnsi"/>
                <w:sz w:val="20"/>
                <w:szCs w:val="20"/>
              </w:rPr>
              <w:t>ing</w:t>
            </w:r>
            <w:r w:rsidRPr="0061037D">
              <w:rPr>
                <w:rFonts w:ascii="Corbel" w:hAnsi="Corbel" w:cstheme="majorHAnsi"/>
                <w:sz w:val="20"/>
                <w:szCs w:val="20"/>
              </w:rPr>
              <w:t xml:space="preserve"> additional resources</w:t>
            </w:r>
            <w:r>
              <w:rPr>
                <w:rFonts w:ascii="Corbel" w:hAnsi="Corbel" w:cstheme="majorHAnsi"/>
                <w:sz w:val="20"/>
                <w:szCs w:val="20"/>
              </w:rPr>
              <w:t xml:space="preserve"> for a second phase.</w:t>
            </w:r>
          </w:p>
        </w:tc>
      </w:tr>
    </w:tbl>
    <w:p w14:paraId="15A3EBE6" w14:textId="77777777" w:rsidR="00E841C1" w:rsidRDefault="00E841C1" w:rsidP="00E841C1">
      <w:pPr>
        <w:contextualSpacing/>
      </w:pPr>
    </w:p>
    <w:p w14:paraId="4C9DA262" w14:textId="77777777" w:rsidR="00E841C1" w:rsidRPr="00A80ED6" w:rsidRDefault="00E841C1" w:rsidP="00E841C1">
      <w:pPr>
        <w:tabs>
          <w:tab w:val="left" w:pos="3065"/>
        </w:tabs>
      </w:pPr>
    </w:p>
    <w:p w14:paraId="45BBEE6F" w14:textId="77777777" w:rsidR="005C07CC" w:rsidRDefault="005C07CC" w:rsidP="005C07CC">
      <w:pPr>
        <w:contextualSpacing/>
      </w:pPr>
    </w:p>
    <w:p w14:paraId="55B703FF" w14:textId="77777777" w:rsidR="005C07CC" w:rsidRPr="00A80ED6" w:rsidRDefault="005C07CC" w:rsidP="005C07CC">
      <w:pPr>
        <w:tabs>
          <w:tab w:val="left" w:pos="3065"/>
        </w:tabs>
      </w:pPr>
    </w:p>
    <w:p w14:paraId="6F88D419" w14:textId="77777777" w:rsidR="00805F60" w:rsidRDefault="00805F60" w:rsidP="00805F60"/>
    <w:p w14:paraId="6F3DC29C" w14:textId="77777777" w:rsidR="00805F60" w:rsidRDefault="00805F60" w:rsidP="00805F60"/>
    <w:p w14:paraId="2F5FBA82" w14:textId="77777777" w:rsidR="00805F60" w:rsidRDefault="00805F60" w:rsidP="00805F60"/>
    <w:p w14:paraId="7C1CA7E3" w14:textId="77777777" w:rsidR="005C07CC" w:rsidRDefault="005C07CC" w:rsidP="005C07CC">
      <w:pPr>
        <w:sectPr w:rsidR="005C07CC" w:rsidSect="002C18FB">
          <w:pgSz w:w="15840" w:h="12240" w:orient="landscape"/>
          <w:pgMar w:top="1008" w:right="1008" w:bottom="1008" w:left="1008" w:header="720" w:footer="720" w:gutter="0"/>
          <w:cols w:space="720"/>
          <w:docGrid w:linePitch="360"/>
        </w:sectPr>
      </w:pPr>
    </w:p>
    <w:p w14:paraId="699F28F9" w14:textId="77777777" w:rsidR="00547457" w:rsidRPr="006B60C1" w:rsidRDefault="00547457" w:rsidP="00547457">
      <w:pPr>
        <w:pStyle w:val="Heading1"/>
      </w:pPr>
      <w:bookmarkStart w:id="375" w:name="_Toc139986056"/>
      <w:bookmarkStart w:id="376" w:name="_Toc140777660"/>
      <w:bookmarkStart w:id="377" w:name="_Toc140777815"/>
      <w:bookmarkStart w:id="378" w:name="_Toc140779608"/>
      <w:bookmarkStart w:id="379" w:name="_Toc140779827"/>
      <w:bookmarkStart w:id="380" w:name="_Toc144244641"/>
      <w:bookmarkStart w:id="381" w:name="_Toc144244744"/>
      <w:r w:rsidRPr="006B60C1">
        <w:lastRenderedPageBreak/>
        <w:t xml:space="preserve">Annex </w:t>
      </w:r>
      <w:r>
        <w:t>3</w:t>
      </w:r>
      <w:r w:rsidRPr="006B60C1">
        <w:t>: Expert Survey Report</w:t>
      </w:r>
      <w:bookmarkEnd w:id="375"/>
      <w:bookmarkEnd w:id="376"/>
      <w:bookmarkEnd w:id="377"/>
      <w:bookmarkEnd w:id="378"/>
      <w:bookmarkEnd w:id="379"/>
      <w:bookmarkEnd w:id="380"/>
      <w:bookmarkEnd w:id="381"/>
    </w:p>
    <w:p w14:paraId="19F3D836" w14:textId="77777777" w:rsidR="00547457" w:rsidRPr="00EF1E7D" w:rsidRDefault="00547457" w:rsidP="00EF1E7D">
      <w:pPr>
        <w:rPr>
          <w:b/>
        </w:rPr>
      </w:pPr>
    </w:p>
    <w:p w14:paraId="3ABA5DD8" w14:textId="77777777" w:rsidR="00547457" w:rsidRPr="00150406" w:rsidRDefault="00547457" w:rsidP="00547457">
      <w:r>
        <w:t xml:space="preserve">This section describes the methods and results of the online survey of external experts who worked with the Joint Programme by participating in one or more consultative processes.  </w:t>
      </w:r>
    </w:p>
    <w:p w14:paraId="1AAEF339" w14:textId="77777777" w:rsidR="00547457" w:rsidRPr="00150406" w:rsidRDefault="00547457" w:rsidP="00547457"/>
    <w:p w14:paraId="44B59DAF" w14:textId="77777777" w:rsidR="00547457" w:rsidRDefault="00547457" w:rsidP="00547457">
      <w:pPr>
        <w:pStyle w:val="Heading2"/>
      </w:pPr>
      <w:bookmarkStart w:id="382" w:name="_Toc139986057"/>
      <w:bookmarkStart w:id="383" w:name="_Toc140777661"/>
      <w:bookmarkStart w:id="384" w:name="_Toc140777816"/>
      <w:bookmarkStart w:id="385" w:name="_Toc140779609"/>
      <w:bookmarkStart w:id="386" w:name="_Toc140779828"/>
      <w:bookmarkStart w:id="387" w:name="_Toc144244642"/>
      <w:bookmarkStart w:id="388" w:name="_Toc144244745"/>
      <w:r>
        <w:t>Methods</w:t>
      </w:r>
      <w:bookmarkEnd w:id="382"/>
      <w:bookmarkEnd w:id="383"/>
      <w:bookmarkEnd w:id="384"/>
      <w:bookmarkEnd w:id="385"/>
      <w:bookmarkEnd w:id="386"/>
      <w:bookmarkEnd w:id="387"/>
      <w:bookmarkEnd w:id="388"/>
    </w:p>
    <w:p w14:paraId="066F2376" w14:textId="543D17A2" w:rsidR="00547457" w:rsidRDefault="00547457" w:rsidP="00547457">
      <w:r>
        <w:t>Al</w:t>
      </w:r>
      <w:r w:rsidR="00CC290A">
        <w:t>l e</w:t>
      </w:r>
      <w:r>
        <w:t xml:space="preserve">xternal experts who worked with the Joint Programme were invited to participate in the evaluation.  WHO and UN Women selected 12 experts for individual interview; the remaining 96 experts were </w:t>
      </w:r>
      <w:r w:rsidR="00CC290A">
        <w:t>included in</w:t>
      </w:r>
      <w:r>
        <w:t xml:space="preserve"> a short, anonymous online survey.  The aim of the survey was to understand their experiences as experts working with the Joint Programme as participants in one or more of the following technical consultative processes</w:t>
      </w:r>
      <w:r w:rsidR="00CC290A">
        <w:t>.</w:t>
      </w:r>
      <w:r w:rsidR="00CC290A">
        <w:rPr>
          <w:rStyle w:val="FootnoteReference"/>
        </w:rPr>
        <w:footnoteReference w:id="147"/>
      </w:r>
    </w:p>
    <w:p w14:paraId="6F8A1EDB" w14:textId="77777777" w:rsidR="007A3FCE" w:rsidRDefault="007A3FCE" w:rsidP="00547457"/>
    <w:p w14:paraId="2DFCFFD3" w14:textId="621D7944" w:rsidR="00547457" w:rsidRDefault="00330A4F" w:rsidP="00C652CB">
      <w:pPr>
        <w:pStyle w:val="ListParagraph"/>
        <w:numPr>
          <w:ilvl w:val="0"/>
          <w:numId w:val="9"/>
        </w:numPr>
      </w:pPr>
      <w:r>
        <w:t>TAG</w:t>
      </w:r>
      <w:r w:rsidR="00547457">
        <w:t xml:space="preserve"> on Administrative Data on Violence Against Women</w:t>
      </w:r>
      <w:r w:rsidR="007A3FCE">
        <w:t>—Background review</w:t>
      </w:r>
      <w:r>
        <w:t xml:space="preserve"> &amp; Global Guidance</w:t>
      </w:r>
      <w:r w:rsidR="00547457">
        <w:t xml:space="preserve"> (Administrative data)</w:t>
      </w:r>
    </w:p>
    <w:p w14:paraId="5DEF0CCE" w14:textId="77777777" w:rsidR="00547457" w:rsidRDefault="00547457" w:rsidP="00C652CB">
      <w:pPr>
        <w:pStyle w:val="ListParagraph"/>
        <w:numPr>
          <w:ilvl w:val="0"/>
          <w:numId w:val="9"/>
        </w:numPr>
      </w:pPr>
      <w:r>
        <w:t>Regional Training TAG: Regional Capacity Strengthening on Measurement of Violence against Women in the East and Southern Africa and Arab Regions (Regional Training)</w:t>
      </w:r>
    </w:p>
    <w:p w14:paraId="36CB1BCB" w14:textId="77777777" w:rsidR="00547457" w:rsidRDefault="00547457" w:rsidP="00C652CB">
      <w:pPr>
        <w:pStyle w:val="ListParagraph"/>
        <w:numPr>
          <w:ilvl w:val="0"/>
          <w:numId w:val="9"/>
        </w:numPr>
      </w:pPr>
      <w:r>
        <w:t>Expert Group Meeting on Online and technology-facilitated VAWG: Towards a common definition (Online and technology facilitated violence against women and girls)</w:t>
      </w:r>
    </w:p>
    <w:p w14:paraId="28F6163C" w14:textId="77777777" w:rsidR="00547457" w:rsidRDefault="00547457" w:rsidP="00C652CB">
      <w:pPr>
        <w:pStyle w:val="ListParagraph"/>
        <w:numPr>
          <w:ilvl w:val="0"/>
          <w:numId w:val="9"/>
        </w:numPr>
      </w:pPr>
      <w:r>
        <w:t>Expert Group Meeting on Violence against Women and Disability (Disability)</w:t>
      </w:r>
    </w:p>
    <w:p w14:paraId="03BFCD53" w14:textId="77777777" w:rsidR="00547457" w:rsidRDefault="00547457" w:rsidP="00C652CB">
      <w:pPr>
        <w:pStyle w:val="ListParagraph"/>
        <w:numPr>
          <w:ilvl w:val="0"/>
          <w:numId w:val="9"/>
        </w:numPr>
      </w:pPr>
      <w:r>
        <w:t>Expert Group Meeting on Re-visiting safety &amp; ethical recommendations for in-person &amp; remote research violence against women (Ethical &amp; safety)</w:t>
      </w:r>
    </w:p>
    <w:p w14:paraId="70348E3D" w14:textId="77777777" w:rsidR="00547457" w:rsidRDefault="00547457" w:rsidP="00C652CB">
      <w:pPr>
        <w:pStyle w:val="ListParagraph"/>
        <w:numPr>
          <w:ilvl w:val="0"/>
          <w:numId w:val="9"/>
        </w:numPr>
      </w:pPr>
      <w:r>
        <w:t>Technical Advisory Group on  Phone surveys to collect data on VAW for the rapid gender analyses on VAW conducted during COVID-19 (RGA)</w:t>
      </w:r>
    </w:p>
    <w:p w14:paraId="2B41B6FE" w14:textId="77777777" w:rsidR="00547457" w:rsidRDefault="00547457" w:rsidP="00C652CB">
      <w:pPr>
        <w:pStyle w:val="ListParagraph"/>
        <w:numPr>
          <w:ilvl w:val="0"/>
          <w:numId w:val="9"/>
        </w:numPr>
      </w:pPr>
      <w:r>
        <w:t>Ladysmith papers (Ladysmith)</w:t>
      </w:r>
    </w:p>
    <w:p w14:paraId="1315F948" w14:textId="77777777" w:rsidR="00547457" w:rsidRDefault="00547457" w:rsidP="00C652CB">
      <w:pPr>
        <w:pStyle w:val="ListParagraph"/>
        <w:numPr>
          <w:ilvl w:val="0"/>
          <w:numId w:val="9"/>
        </w:numPr>
      </w:pPr>
      <w:r>
        <w:t xml:space="preserve">Expert Group Meeting on Measurement of psychological intimate partner violence (Psych IPV)  </w:t>
      </w:r>
    </w:p>
    <w:p w14:paraId="4D08EBD0" w14:textId="77777777" w:rsidR="00547457" w:rsidRDefault="00547457" w:rsidP="00C652CB">
      <w:pPr>
        <w:pStyle w:val="ListParagraph"/>
        <w:numPr>
          <w:ilvl w:val="0"/>
          <w:numId w:val="9"/>
        </w:numPr>
      </w:pPr>
      <w:r>
        <w:t>Expert Group Meeting on Violence against older women (Older women)</w:t>
      </w:r>
    </w:p>
    <w:p w14:paraId="6A4B6E4A" w14:textId="77777777" w:rsidR="00547457" w:rsidRDefault="00547457" w:rsidP="00C652CB">
      <w:pPr>
        <w:pStyle w:val="ListParagraph"/>
        <w:numPr>
          <w:ilvl w:val="0"/>
          <w:numId w:val="9"/>
        </w:numPr>
      </w:pPr>
      <w:r>
        <w:t>TAG to the Inter-Agency Working Group on VAW Estimates and data (Estimates)</w:t>
      </w:r>
    </w:p>
    <w:p w14:paraId="6AD30404" w14:textId="123365B1" w:rsidR="00547457" w:rsidRDefault="00547457" w:rsidP="00C652CB">
      <w:pPr>
        <w:pStyle w:val="ListParagraph"/>
        <w:numPr>
          <w:ilvl w:val="0"/>
          <w:numId w:val="9"/>
        </w:numPr>
      </w:pPr>
      <w:r>
        <w:t>UN Inter-Agency Working Group</w:t>
      </w:r>
      <w:r w:rsidR="00DA171F" w:rsidRPr="00DA171F">
        <w:t xml:space="preserve"> </w:t>
      </w:r>
      <w:r w:rsidR="00DA171F">
        <w:t>on VAW Estimates and data</w:t>
      </w:r>
      <w:r>
        <w:t xml:space="preserve"> (Inter-Agency)</w:t>
      </w:r>
    </w:p>
    <w:p w14:paraId="3C4E0650" w14:textId="77777777" w:rsidR="00547457" w:rsidRDefault="00547457" w:rsidP="00547457"/>
    <w:p w14:paraId="18550474" w14:textId="77777777" w:rsidR="00547457" w:rsidRDefault="00547457" w:rsidP="00547457">
      <w:r>
        <w:t>Qualtrics software was used for the survey which was left open for 5 weeks after the initial email.  A reminder email was sent one week before the survey closed. The survey asked respondents to rate eight items to describe their experience in the consultative process(es) in which they participated.  Experts who participated in multiple consultations were asked to rate the same 8 items for up to three different consultations.  The items were presented in a six-point Likert scale for how strongly they agreed or disagreed that:</w:t>
      </w:r>
      <w:r w:rsidRPr="00481E61">
        <w:t xml:space="preserve"> </w:t>
      </w:r>
    </w:p>
    <w:p w14:paraId="1098A45E" w14:textId="77777777" w:rsidR="00547457" w:rsidRDefault="00547457" w:rsidP="00547457"/>
    <w:p w14:paraId="4AE675E7" w14:textId="040804B1" w:rsidR="00547457" w:rsidRDefault="00547457" w:rsidP="00C652CB">
      <w:pPr>
        <w:pStyle w:val="ListParagraph"/>
        <w:numPr>
          <w:ilvl w:val="0"/>
          <w:numId w:val="19"/>
        </w:numPr>
      </w:pPr>
      <w:r>
        <w:t xml:space="preserve">The consultative process (i.e., selection of participants, meeting objectives, </w:t>
      </w:r>
      <w:r w:rsidRPr="00B30D68">
        <w:t xml:space="preserve">agenda, the meeting </w:t>
      </w:r>
      <w:r w:rsidR="007903EB" w:rsidRPr="00B30D68">
        <w:t>itself</w:t>
      </w:r>
      <w:r w:rsidR="007903EB">
        <w:t>) was</w:t>
      </w:r>
      <w:r>
        <w:t xml:space="preserve"> transparent;</w:t>
      </w:r>
    </w:p>
    <w:p w14:paraId="0645EAE6" w14:textId="77777777" w:rsidR="00547457" w:rsidRDefault="00547457" w:rsidP="00C652CB">
      <w:pPr>
        <w:pStyle w:val="ListParagraph"/>
        <w:numPr>
          <w:ilvl w:val="0"/>
          <w:numId w:val="19"/>
        </w:numPr>
      </w:pPr>
      <w:r>
        <w:t>The consultative process used a participatory approach;</w:t>
      </w:r>
    </w:p>
    <w:p w14:paraId="43513413" w14:textId="31A22190" w:rsidR="00547457" w:rsidRDefault="00547457" w:rsidP="00C652CB">
      <w:pPr>
        <w:pStyle w:val="ListParagraph"/>
        <w:numPr>
          <w:ilvl w:val="0"/>
          <w:numId w:val="19"/>
        </w:numPr>
      </w:pPr>
      <w:r>
        <w:t>The consultations included a diverse range of experts</w:t>
      </w:r>
      <w:r w:rsidR="00E42D94">
        <w:t>;</w:t>
      </w:r>
    </w:p>
    <w:p w14:paraId="1D47916D" w14:textId="3473F961" w:rsidR="00547457" w:rsidRDefault="00547457" w:rsidP="00C652CB">
      <w:pPr>
        <w:pStyle w:val="ListParagraph"/>
        <w:numPr>
          <w:ilvl w:val="0"/>
          <w:numId w:val="19"/>
        </w:numPr>
      </w:pPr>
      <w:r>
        <w:t>The area of work was relevant to the VAW data field</w:t>
      </w:r>
      <w:r w:rsidR="00E42D94">
        <w:t>;</w:t>
      </w:r>
    </w:p>
    <w:p w14:paraId="5DA2B1E0" w14:textId="40443F92" w:rsidR="00547457" w:rsidRDefault="00547457" w:rsidP="00C652CB">
      <w:pPr>
        <w:pStyle w:val="ListParagraph"/>
        <w:numPr>
          <w:ilvl w:val="0"/>
          <w:numId w:val="19"/>
        </w:numPr>
      </w:pPr>
      <w:r>
        <w:t>The objectives of the consultation were met</w:t>
      </w:r>
      <w:r w:rsidR="00E42D94">
        <w:t>;</w:t>
      </w:r>
    </w:p>
    <w:p w14:paraId="458ECFD1" w14:textId="147F1FD6" w:rsidR="00547457" w:rsidRDefault="00547457" w:rsidP="00C652CB">
      <w:pPr>
        <w:pStyle w:val="ListParagraph"/>
        <w:numPr>
          <w:ilvl w:val="0"/>
          <w:numId w:val="19"/>
        </w:numPr>
      </w:pPr>
      <w:r>
        <w:t>Participants were Informed of next steps following the meeting</w:t>
      </w:r>
      <w:r w:rsidR="00E42D94">
        <w:t>;</w:t>
      </w:r>
    </w:p>
    <w:p w14:paraId="12C75EEB" w14:textId="7766D7C8" w:rsidR="00547457" w:rsidRDefault="00547457" w:rsidP="00C652CB">
      <w:pPr>
        <w:pStyle w:val="ListParagraph"/>
        <w:numPr>
          <w:ilvl w:val="0"/>
          <w:numId w:val="19"/>
        </w:numPr>
      </w:pPr>
      <w:r>
        <w:t>Participants were Informed about the outcomes of the process</w:t>
      </w:r>
      <w:r w:rsidR="00E42D94">
        <w:t>;</w:t>
      </w:r>
    </w:p>
    <w:p w14:paraId="0591169F" w14:textId="4737FAA7" w:rsidR="00547457" w:rsidRDefault="00547457" w:rsidP="00C652CB">
      <w:pPr>
        <w:pStyle w:val="ListParagraph"/>
        <w:numPr>
          <w:ilvl w:val="0"/>
          <w:numId w:val="19"/>
        </w:numPr>
      </w:pPr>
      <w:r>
        <w:t>The resulting tools/methods developed will advance the field of EVAW</w:t>
      </w:r>
      <w:r w:rsidR="00E42D94">
        <w:t>.</w:t>
      </w:r>
    </w:p>
    <w:p w14:paraId="2A1D7C8C" w14:textId="77777777" w:rsidR="00547457" w:rsidRDefault="00547457" w:rsidP="00547457"/>
    <w:p w14:paraId="483FD5D5" w14:textId="77777777" w:rsidR="00547457" w:rsidRDefault="00547457" w:rsidP="00547457">
      <w:r>
        <w:t xml:space="preserve">Participants were given the option to comment on each set of ratings they provided and to provide suggestions on what work would be most strategic for the Joint Programme to plan in for a second phase.  </w:t>
      </w:r>
    </w:p>
    <w:p w14:paraId="53FB3773" w14:textId="77777777" w:rsidR="00547457" w:rsidRDefault="00547457" w:rsidP="00547457"/>
    <w:p w14:paraId="678B2645" w14:textId="77777777" w:rsidR="00547457" w:rsidRDefault="00547457" w:rsidP="00547457">
      <w:pPr>
        <w:pStyle w:val="Heading2"/>
      </w:pPr>
      <w:bookmarkStart w:id="389" w:name="_Toc139986058"/>
      <w:bookmarkStart w:id="390" w:name="_Toc140777662"/>
      <w:bookmarkStart w:id="391" w:name="_Toc140777817"/>
      <w:bookmarkStart w:id="392" w:name="_Toc140779610"/>
      <w:bookmarkStart w:id="393" w:name="_Toc140779829"/>
      <w:bookmarkStart w:id="394" w:name="_Toc144244643"/>
      <w:bookmarkStart w:id="395" w:name="_Toc144244746"/>
      <w:r>
        <w:t>Results</w:t>
      </w:r>
      <w:bookmarkEnd w:id="389"/>
      <w:bookmarkEnd w:id="390"/>
      <w:bookmarkEnd w:id="391"/>
      <w:bookmarkEnd w:id="392"/>
      <w:bookmarkEnd w:id="393"/>
      <w:bookmarkEnd w:id="394"/>
      <w:bookmarkEnd w:id="395"/>
    </w:p>
    <w:p w14:paraId="604809B2" w14:textId="77777777" w:rsidR="00547457" w:rsidRDefault="00547457" w:rsidP="00547457"/>
    <w:p w14:paraId="46A8C955" w14:textId="77777777" w:rsidR="00547457" w:rsidRDefault="00547457" w:rsidP="00547457">
      <w:pPr>
        <w:pStyle w:val="Heading3"/>
      </w:pPr>
      <w:bookmarkStart w:id="396" w:name="_Toc139986059"/>
      <w:bookmarkStart w:id="397" w:name="_Toc140777663"/>
      <w:bookmarkStart w:id="398" w:name="_Toc140777818"/>
      <w:bookmarkStart w:id="399" w:name="_Toc140779611"/>
      <w:bookmarkStart w:id="400" w:name="_Toc144244644"/>
      <w:bookmarkStart w:id="401" w:name="_Toc144244747"/>
      <w:r>
        <w:t>Survey response</w:t>
      </w:r>
      <w:bookmarkEnd w:id="396"/>
      <w:bookmarkEnd w:id="397"/>
      <w:bookmarkEnd w:id="398"/>
      <w:bookmarkEnd w:id="399"/>
      <w:bookmarkEnd w:id="400"/>
      <w:bookmarkEnd w:id="401"/>
    </w:p>
    <w:p w14:paraId="54408949" w14:textId="77777777" w:rsidR="00547457" w:rsidRDefault="00547457" w:rsidP="00547457"/>
    <w:p w14:paraId="4ADF9354" w14:textId="77777777" w:rsidR="00547457" w:rsidRDefault="00547457" w:rsidP="00547457">
      <w:r>
        <w:t xml:space="preserve">The survey was sent to 96 experts; 26 responded before the survey closed.  One expert sent open-text answers by email after the survey closed and these were included in the comments.  There was at least one respondent linked with each of the 11 consultative processes listed.  </w:t>
      </w:r>
    </w:p>
    <w:p w14:paraId="7E23E73C" w14:textId="77777777" w:rsidR="00547457" w:rsidRDefault="00547457" w:rsidP="00547457"/>
    <w:p w14:paraId="426AF450" w14:textId="18394763" w:rsidR="00547457" w:rsidRDefault="00547457" w:rsidP="00547457">
      <w:r>
        <w:t>Table A3.1 shows how many respondents submitted ratings</w:t>
      </w:r>
      <w:r w:rsidR="003053B6">
        <w:t xml:space="preserve"> for </w:t>
      </w:r>
      <w:r w:rsidR="00DA171F">
        <w:t>either one, two, or three</w:t>
      </w:r>
      <w:r w:rsidR="003053B6">
        <w:t xml:space="preserve"> consultati</w:t>
      </w:r>
      <w:r w:rsidR="00DA171F">
        <w:t>ve processes</w:t>
      </w:r>
      <w:r w:rsidR="003053B6">
        <w:t>.  O</w:t>
      </w:r>
      <w:r>
        <w:t xml:space="preserve">ver a third of the </w:t>
      </w:r>
      <w:r w:rsidR="003053B6">
        <w:t xml:space="preserve">26 </w:t>
      </w:r>
      <w:r>
        <w:t>respondents (8/26) were involved in more than one process</w:t>
      </w:r>
      <w:r w:rsidR="003053B6">
        <w:t>, and six respondents were involved in 3 (or more) processes</w:t>
      </w:r>
      <w:r>
        <w:t xml:space="preserve">.  </w:t>
      </w:r>
      <w:r w:rsidR="003053B6">
        <w:t>The</w:t>
      </w:r>
      <w:r>
        <w:t xml:space="preserve"> Regi0nal training TAG</w:t>
      </w:r>
      <w:r w:rsidR="003053B6">
        <w:t xml:space="preserve"> was represented by only one participant</w:t>
      </w:r>
      <w:r>
        <w:t xml:space="preserve">, </w:t>
      </w:r>
      <w:r w:rsidR="003053B6">
        <w:t xml:space="preserve">and </w:t>
      </w:r>
      <w:r>
        <w:t xml:space="preserve">two </w:t>
      </w:r>
      <w:r w:rsidR="003053B6">
        <w:t xml:space="preserve">participants </w:t>
      </w:r>
      <w:r>
        <w:t xml:space="preserve">from </w:t>
      </w:r>
      <w:r w:rsidR="00DF02C5">
        <w:t xml:space="preserve">the consultative process on the </w:t>
      </w:r>
      <w:r>
        <w:t>Ladysmith</w:t>
      </w:r>
      <w:r w:rsidR="00DF02C5">
        <w:t xml:space="preserve"> papers</w:t>
      </w:r>
      <w:r w:rsidR="003053B6">
        <w:t xml:space="preserve"> responded</w:t>
      </w:r>
      <w:r>
        <w:t xml:space="preserve">, but all other processes </w:t>
      </w:r>
      <w:r w:rsidR="003053B6">
        <w:t>were represented by</w:t>
      </w:r>
      <w:r>
        <w:t xml:space="preserve"> </w:t>
      </w:r>
      <w:r w:rsidR="003053B6">
        <w:t>a range of 4-9</w:t>
      </w:r>
      <w:r>
        <w:t xml:space="preserve"> participants. </w:t>
      </w:r>
    </w:p>
    <w:p w14:paraId="1C2B8325" w14:textId="77777777" w:rsidR="00547457" w:rsidRDefault="00547457" w:rsidP="00547457"/>
    <w:p w14:paraId="4C52F35D" w14:textId="77777777" w:rsidR="00547457" w:rsidRDefault="00547457" w:rsidP="00547457">
      <w:r>
        <w:t>Table A3.1</w:t>
      </w:r>
    </w:p>
    <w:p w14:paraId="254F1738" w14:textId="77777777" w:rsidR="00547457" w:rsidRDefault="00547457" w:rsidP="00547457"/>
    <w:tbl>
      <w:tblPr>
        <w:tblStyle w:val="GridTable4-Accent1"/>
        <w:tblW w:w="0" w:type="auto"/>
        <w:tblLook w:val="04A0" w:firstRow="1" w:lastRow="0" w:firstColumn="1" w:lastColumn="0" w:noHBand="0" w:noVBand="1"/>
      </w:tblPr>
      <w:tblGrid>
        <w:gridCol w:w="2877"/>
        <w:gridCol w:w="2878"/>
      </w:tblGrid>
      <w:tr w:rsidR="00547457" w14:paraId="2BD12092" w14:textId="77777777" w:rsidTr="002C18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7" w:type="dxa"/>
          </w:tcPr>
          <w:p w14:paraId="663A906A" w14:textId="77777777" w:rsidR="00547457" w:rsidRDefault="00547457" w:rsidP="002C18FB">
            <w:r>
              <w:t>Number of Consultations rated</w:t>
            </w:r>
          </w:p>
        </w:tc>
        <w:tc>
          <w:tcPr>
            <w:tcW w:w="2878" w:type="dxa"/>
          </w:tcPr>
          <w:p w14:paraId="6FC320E0" w14:textId="77777777" w:rsidR="00547457" w:rsidRDefault="00547457" w:rsidP="002C18FB">
            <w:pPr>
              <w:cnfStyle w:val="100000000000" w:firstRow="1" w:lastRow="0" w:firstColumn="0" w:lastColumn="0" w:oddVBand="0" w:evenVBand="0" w:oddHBand="0" w:evenHBand="0" w:firstRowFirstColumn="0" w:firstRowLastColumn="0" w:lastRowFirstColumn="0" w:lastRowLastColumn="0"/>
            </w:pPr>
            <w:r>
              <w:t>Number of respondents</w:t>
            </w:r>
          </w:p>
        </w:tc>
      </w:tr>
      <w:tr w:rsidR="00547457" w14:paraId="004FB578" w14:textId="77777777" w:rsidTr="002C18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7" w:type="dxa"/>
          </w:tcPr>
          <w:p w14:paraId="10DB49CC" w14:textId="77777777" w:rsidR="00547457" w:rsidRDefault="00547457" w:rsidP="002C18FB">
            <w:r>
              <w:t>1 consultation</w:t>
            </w:r>
          </w:p>
        </w:tc>
        <w:tc>
          <w:tcPr>
            <w:tcW w:w="2878" w:type="dxa"/>
          </w:tcPr>
          <w:p w14:paraId="47AAD8E5" w14:textId="77777777" w:rsidR="00547457" w:rsidRDefault="00547457" w:rsidP="002C18FB">
            <w:pPr>
              <w:cnfStyle w:val="000000100000" w:firstRow="0" w:lastRow="0" w:firstColumn="0" w:lastColumn="0" w:oddVBand="0" w:evenVBand="0" w:oddHBand="1" w:evenHBand="0" w:firstRowFirstColumn="0" w:firstRowLastColumn="0" w:lastRowFirstColumn="0" w:lastRowLastColumn="0"/>
            </w:pPr>
            <w:r>
              <w:t>26</w:t>
            </w:r>
          </w:p>
        </w:tc>
      </w:tr>
      <w:tr w:rsidR="00547457" w14:paraId="7A06CB03" w14:textId="77777777" w:rsidTr="002C18FB">
        <w:tc>
          <w:tcPr>
            <w:cnfStyle w:val="001000000000" w:firstRow="0" w:lastRow="0" w:firstColumn="1" w:lastColumn="0" w:oddVBand="0" w:evenVBand="0" w:oddHBand="0" w:evenHBand="0" w:firstRowFirstColumn="0" w:firstRowLastColumn="0" w:lastRowFirstColumn="0" w:lastRowLastColumn="0"/>
            <w:tcW w:w="2877" w:type="dxa"/>
          </w:tcPr>
          <w:p w14:paraId="0CF15BC4" w14:textId="77777777" w:rsidR="00547457" w:rsidRDefault="00547457" w:rsidP="002C18FB">
            <w:r>
              <w:t>2 consultations</w:t>
            </w:r>
          </w:p>
        </w:tc>
        <w:tc>
          <w:tcPr>
            <w:tcW w:w="2878" w:type="dxa"/>
          </w:tcPr>
          <w:p w14:paraId="225A3743" w14:textId="77777777" w:rsidR="00547457" w:rsidRDefault="00547457" w:rsidP="002C18FB">
            <w:pPr>
              <w:cnfStyle w:val="000000000000" w:firstRow="0" w:lastRow="0" w:firstColumn="0" w:lastColumn="0" w:oddVBand="0" w:evenVBand="0" w:oddHBand="0" w:evenHBand="0" w:firstRowFirstColumn="0" w:firstRowLastColumn="0" w:lastRowFirstColumn="0" w:lastRowLastColumn="0"/>
            </w:pPr>
            <w:r>
              <w:t>8</w:t>
            </w:r>
          </w:p>
        </w:tc>
      </w:tr>
      <w:tr w:rsidR="00547457" w14:paraId="77C5F42C" w14:textId="77777777" w:rsidTr="002C18FB">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2877" w:type="dxa"/>
          </w:tcPr>
          <w:p w14:paraId="71A72032" w14:textId="77777777" w:rsidR="00547457" w:rsidRDefault="00547457" w:rsidP="002C18FB">
            <w:r>
              <w:t>3 consultations</w:t>
            </w:r>
          </w:p>
        </w:tc>
        <w:tc>
          <w:tcPr>
            <w:tcW w:w="2878" w:type="dxa"/>
          </w:tcPr>
          <w:p w14:paraId="338B0830" w14:textId="77777777" w:rsidR="00547457" w:rsidRDefault="00547457" w:rsidP="002C18FB">
            <w:pPr>
              <w:cnfStyle w:val="000000100000" w:firstRow="0" w:lastRow="0" w:firstColumn="0" w:lastColumn="0" w:oddVBand="0" w:evenVBand="0" w:oddHBand="1" w:evenHBand="0" w:firstRowFirstColumn="0" w:firstRowLastColumn="0" w:lastRowFirstColumn="0" w:lastRowLastColumn="0"/>
            </w:pPr>
            <w:r>
              <w:t>6</w:t>
            </w:r>
          </w:p>
        </w:tc>
      </w:tr>
    </w:tbl>
    <w:p w14:paraId="00353AEB" w14:textId="77777777" w:rsidR="00547457" w:rsidRDefault="00547457" w:rsidP="00547457">
      <w:r>
        <w:t xml:space="preserve"> </w:t>
      </w:r>
    </w:p>
    <w:p w14:paraId="1521F150" w14:textId="77777777" w:rsidR="00547457" w:rsidRDefault="00547457" w:rsidP="00547457">
      <w:pPr>
        <w:pStyle w:val="Heading3"/>
      </w:pPr>
    </w:p>
    <w:p w14:paraId="5233366C" w14:textId="77777777" w:rsidR="00547457" w:rsidRDefault="00547457" w:rsidP="00547457">
      <w:pPr>
        <w:pStyle w:val="Heading3"/>
      </w:pPr>
      <w:bookmarkStart w:id="402" w:name="_Toc139986060"/>
      <w:bookmarkStart w:id="403" w:name="_Toc140777664"/>
      <w:bookmarkStart w:id="404" w:name="_Toc140777819"/>
      <w:bookmarkStart w:id="405" w:name="_Toc140779612"/>
      <w:bookmarkStart w:id="406" w:name="_Toc144244645"/>
      <w:bookmarkStart w:id="407" w:name="_Toc144244748"/>
      <w:r>
        <w:t>Experts reported positive experiences in Joint Programme working collaborations</w:t>
      </w:r>
      <w:bookmarkEnd w:id="402"/>
      <w:bookmarkEnd w:id="403"/>
      <w:bookmarkEnd w:id="404"/>
      <w:bookmarkEnd w:id="405"/>
      <w:bookmarkEnd w:id="406"/>
      <w:bookmarkEnd w:id="407"/>
    </w:p>
    <w:p w14:paraId="11BBA376" w14:textId="77777777" w:rsidR="00547457" w:rsidRDefault="00547457" w:rsidP="00547457"/>
    <w:p w14:paraId="667AA3D5" w14:textId="77777777" w:rsidR="00547457" w:rsidRDefault="00547457" w:rsidP="00547457">
      <w:r>
        <w:t>The majority of respondents (23/26 who rated 1, 5 /8 who rated 2, 4/6 who rated 3) either strongly agreed or agreed that the consultations were transparent, participatory, included a diverse group of people, were relevant to VAW, and that objectives were met.  For the last three items pertaining to future steps there were between 2-4 people who reported that they didn’t know or disagreed.</w:t>
      </w:r>
    </w:p>
    <w:p w14:paraId="09EC048A" w14:textId="77777777" w:rsidR="00547457" w:rsidRDefault="00547457" w:rsidP="00547457"/>
    <w:p w14:paraId="3E76D3A9" w14:textId="77777777" w:rsidR="00547457" w:rsidRDefault="00547457" w:rsidP="00547457">
      <w:pPr>
        <w:ind w:left="396"/>
        <w:rPr>
          <w:i/>
          <w:iCs/>
        </w:rPr>
      </w:pPr>
      <w:r w:rsidRPr="00F7484F">
        <w:rPr>
          <w:i/>
          <w:iCs/>
        </w:rPr>
        <w:t>The meetings were very successful and effective</w:t>
      </w:r>
      <w:r>
        <w:rPr>
          <w:i/>
          <w:iCs/>
        </w:rPr>
        <w:t>.</w:t>
      </w:r>
    </w:p>
    <w:p w14:paraId="6FA2D6B4" w14:textId="33B8D813" w:rsidR="00547457" w:rsidRPr="00F7484F" w:rsidRDefault="00547457" w:rsidP="00547457">
      <w:pPr>
        <w:ind w:left="720"/>
      </w:pPr>
      <w:r w:rsidRPr="00F7484F">
        <w:t>-TAG to the Inter-Agency Working Group</w:t>
      </w:r>
    </w:p>
    <w:p w14:paraId="5513AF33" w14:textId="77777777" w:rsidR="00547457" w:rsidRDefault="00547457" w:rsidP="00547457"/>
    <w:p w14:paraId="6F352273" w14:textId="77777777" w:rsidR="00547457" w:rsidRDefault="00547457" w:rsidP="00547457">
      <w:pPr>
        <w:ind w:left="396"/>
      </w:pPr>
      <w:r w:rsidRPr="00F7484F">
        <w:rPr>
          <w:i/>
          <w:iCs/>
        </w:rPr>
        <w:t>The meeting was well organized… the format encouraged full participation; the consultation process will be of great impact to our work on online gender-based violence in Uganda.</w:t>
      </w:r>
    </w:p>
    <w:p w14:paraId="64777755" w14:textId="77777777" w:rsidR="00547457" w:rsidRDefault="00547457" w:rsidP="00547457">
      <w:pPr>
        <w:ind w:left="720"/>
      </w:pPr>
      <w:r>
        <w:t>-</w:t>
      </w:r>
      <w:r w:rsidRPr="00F7484F">
        <w:t xml:space="preserve"> Online and technology facilitated violence against women and girls</w:t>
      </w:r>
    </w:p>
    <w:p w14:paraId="5629E4C0" w14:textId="77777777" w:rsidR="00547457" w:rsidRDefault="00547457" w:rsidP="00547457">
      <w:pPr>
        <w:ind w:left="396"/>
      </w:pPr>
    </w:p>
    <w:p w14:paraId="203970AB" w14:textId="77777777" w:rsidR="00547457" w:rsidRPr="00F7484F" w:rsidRDefault="00547457" w:rsidP="00547457">
      <w:pPr>
        <w:ind w:left="396"/>
        <w:rPr>
          <w:i/>
          <w:iCs/>
        </w:rPr>
      </w:pPr>
      <w:r w:rsidRPr="00F7484F">
        <w:rPr>
          <w:i/>
          <w:iCs/>
        </w:rPr>
        <w:t>The work… was a complex, critical, and much needed… The collaborative work was a positive experience, with a diverse mix of technical experts involved in the process. The area of work remains complex and there are continuously new players in the field. It remains to be seen how the guidance will be piloted, rolled-out, used and have impact.</w:t>
      </w:r>
    </w:p>
    <w:p w14:paraId="56A41E92" w14:textId="77777777" w:rsidR="00547457" w:rsidRPr="00F7484F" w:rsidRDefault="00547457" w:rsidP="00547457">
      <w:pPr>
        <w:ind w:left="720"/>
      </w:pPr>
      <w:r>
        <w:t>-</w:t>
      </w:r>
      <w:r w:rsidRPr="00F7484F">
        <w:t>Administrative data</w:t>
      </w:r>
    </w:p>
    <w:p w14:paraId="7135A7B2" w14:textId="77777777" w:rsidR="00547457" w:rsidRDefault="00547457" w:rsidP="00547457">
      <w:pPr>
        <w:ind w:left="396"/>
        <w:rPr>
          <w:u w:val="single"/>
        </w:rPr>
      </w:pPr>
    </w:p>
    <w:p w14:paraId="326F3DA5" w14:textId="77777777" w:rsidR="00547457" w:rsidRPr="00F7484F" w:rsidRDefault="00547457" w:rsidP="00547457">
      <w:pPr>
        <w:ind w:left="396"/>
        <w:rPr>
          <w:i/>
          <w:iCs/>
        </w:rPr>
      </w:pPr>
      <w:r w:rsidRPr="00F7484F">
        <w:rPr>
          <w:i/>
          <w:iCs/>
        </w:rPr>
        <w:t>The participatory consultative process was valuable in bringing a range of voices and experience to the table…opportune timing for review of current practice in a changing landscape and ensuring common agreement for best practice going into the future…unique in bringing together historical knowledge and experience.</w:t>
      </w:r>
    </w:p>
    <w:p w14:paraId="709C9EA8" w14:textId="77777777" w:rsidR="00547457" w:rsidRPr="00F7484F" w:rsidRDefault="00547457" w:rsidP="00547457">
      <w:pPr>
        <w:ind w:left="720"/>
      </w:pPr>
      <w:r>
        <w:t>-</w:t>
      </w:r>
      <w:r w:rsidRPr="00F7484F">
        <w:rPr>
          <w:u w:val="single"/>
        </w:rPr>
        <w:t xml:space="preserve"> </w:t>
      </w:r>
      <w:r w:rsidRPr="00F7484F">
        <w:t>Updating Ethical and Safety standards</w:t>
      </w:r>
    </w:p>
    <w:p w14:paraId="437F8A51" w14:textId="77777777" w:rsidR="00547457" w:rsidRDefault="00547457" w:rsidP="00547457"/>
    <w:p w14:paraId="0EEA25DD" w14:textId="77777777" w:rsidR="00547457" w:rsidRDefault="00547457" w:rsidP="00547457">
      <w:pPr>
        <w:pStyle w:val="Heading3"/>
      </w:pPr>
      <w:bookmarkStart w:id="408" w:name="_Toc139986061"/>
      <w:bookmarkStart w:id="409" w:name="_Toc140777665"/>
      <w:bookmarkStart w:id="410" w:name="_Toc140777820"/>
      <w:bookmarkStart w:id="411" w:name="_Toc140779613"/>
      <w:bookmarkStart w:id="412" w:name="_Toc144244646"/>
      <w:bookmarkStart w:id="413" w:name="_Toc144244749"/>
      <w:r>
        <w:lastRenderedPageBreak/>
        <w:t>Experts felt that a diverse range of stakeholders were convened</w:t>
      </w:r>
      <w:bookmarkEnd w:id="408"/>
      <w:bookmarkEnd w:id="409"/>
      <w:bookmarkEnd w:id="410"/>
      <w:bookmarkEnd w:id="411"/>
      <w:bookmarkEnd w:id="412"/>
      <w:bookmarkEnd w:id="413"/>
    </w:p>
    <w:p w14:paraId="47BB39FF" w14:textId="77777777" w:rsidR="00547457" w:rsidRDefault="00547457" w:rsidP="00547457"/>
    <w:p w14:paraId="6C71702F" w14:textId="77777777" w:rsidR="00DA171F" w:rsidRDefault="00547457" w:rsidP="00DA171F">
      <w:pPr>
        <w:ind w:left="720"/>
        <w:rPr>
          <w:i/>
          <w:iCs/>
        </w:rPr>
      </w:pPr>
      <w:r w:rsidRPr="00DC73BF">
        <w:rPr>
          <w:i/>
          <w:iCs/>
        </w:rPr>
        <w:t xml:space="preserve">…to bring together various experts from numerous developing and developed countries to share their knowledge and experiences collecting data - and this affords members a wonderful opportunity to learn from </w:t>
      </w:r>
      <w:r w:rsidR="00DA171F" w:rsidRPr="00DC73BF">
        <w:rPr>
          <w:i/>
          <w:iCs/>
        </w:rPr>
        <w:t>each other</w:t>
      </w:r>
      <w:r w:rsidR="00DA171F">
        <w:rPr>
          <w:i/>
          <w:iCs/>
        </w:rPr>
        <w:t>.</w:t>
      </w:r>
    </w:p>
    <w:p w14:paraId="74ACB3A4" w14:textId="56E9BD86" w:rsidR="00547457" w:rsidRDefault="00547457" w:rsidP="00547457">
      <w:pPr>
        <w:ind w:left="720"/>
        <w:rPr>
          <w:i/>
          <w:iCs/>
        </w:rPr>
      </w:pPr>
      <w:r>
        <w:rPr>
          <w:i/>
          <w:iCs/>
        </w:rPr>
        <w:t>.</w:t>
      </w:r>
    </w:p>
    <w:p w14:paraId="207489C6" w14:textId="77777777" w:rsidR="00547457" w:rsidRDefault="00547457" w:rsidP="00547457">
      <w:pPr>
        <w:ind w:left="720"/>
        <w:rPr>
          <w:i/>
          <w:iCs/>
        </w:rPr>
      </w:pPr>
    </w:p>
    <w:p w14:paraId="31D639B0" w14:textId="77777777" w:rsidR="00547457" w:rsidRPr="00DC73BF" w:rsidRDefault="00547457" w:rsidP="00547457">
      <w:pPr>
        <w:ind w:left="720"/>
        <w:rPr>
          <w:i/>
          <w:iCs/>
        </w:rPr>
      </w:pPr>
      <w:r w:rsidRPr="00DC73BF">
        <w:rPr>
          <w:i/>
          <w:iCs/>
        </w:rPr>
        <w:t xml:space="preserve">Gathering the group of experts with different backgrounds and expertise </w:t>
      </w:r>
      <w:r>
        <w:rPr>
          <w:i/>
          <w:iCs/>
        </w:rPr>
        <w:t>made</w:t>
      </w:r>
      <w:r w:rsidRPr="00DC73BF">
        <w:rPr>
          <w:i/>
          <w:iCs/>
        </w:rPr>
        <w:t xml:space="preserve"> richer the discussions and agreed conclusions</w:t>
      </w:r>
    </w:p>
    <w:p w14:paraId="3517556B" w14:textId="77777777" w:rsidR="00DA171F" w:rsidRDefault="00DA171F" w:rsidP="00547457">
      <w:pPr>
        <w:pStyle w:val="Heading3"/>
      </w:pPr>
      <w:bookmarkStart w:id="414" w:name="_Toc139986062"/>
      <w:bookmarkStart w:id="415" w:name="_Toc140777666"/>
      <w:bookmarkStart w:id="416" w:name="_Toc140777821"/>
      <w:bookmarkStart w:id="417" w:name="_Toc140779614"/>
    </w:p>
    <w:p w14:paraId="3EECBB03" w14:textId="4452BC87" w:rsidR="00547457" w:rsidRDefault="00547457" w:rsidP="00547457">
      <w:pPr>
        <w:pStyle w:val="Heading3"/>
      </w:pPr>
      <w:bookmarkStart w:id="418" w:name="_Toc144244647"/>
      <w:bookmarkStart w:id="419" w:name="_Toc144244750"/>
      <w:r>
        <w:t>Participants expressed that the Joint Programme was important and unique:</w:t>
      </w:r>
      <w:bookmarkEnd w:id="414"/>
      <w:bookmarkEnd w:id="415"/>
      <w:bookmarkEnd w:id="416"/>
      <w:bookmarkEnd w:id="417"/>
      <w:bookmarkEnd w:id="418"/>
      <w:bookmarkEnd w:id="419"/>
    </w:p>
    <w:p w14:paraId="1ACF3EB4" w14:textId="77777777" w:rsidR="00547457" w:rsidRDefault="00547457" w:rsidP="00547457"/>
    <w:p w14:paraId="1BA5465A" w14:textId="77777777" w:rsidR="00547457" w:rsidRDefault="00547457" w:rsidP="00547457">
      <w:pPr>
        <w:pStyle w:val="ListParagraph"/>
        <w:ind w:left="756"/>
        <w:rPr>
          <w:i/>
          <w:iCs/>
        </w:rPr>
      </w:pPr>
      <w:r w:rsidRPr="00DC73BF">
        <w:rPr>
          <w:i/>
          <w:iCs/>
        </w:rPr>
        <w:t xml:space="preserve">The standardization, collection, and dissemination of the VAW data and gender statistics are challenging for many countries. I think the </w:t>
      </w:r>
      <w:r>
        <w:rPr>
          <w:i/>
          <w:iCs/>
        </w:rPr>
        <w:t>J</w:t>
      </w:r>
      <w:r w:rsidRPr="00DC73BF">
        <w:rPr>
          <w:i/>
          <w:iCs/>
        </w:rPr>
        <w:t xml:space="preserve">oint </w:t>
      </w:r>
      <w:r>
        <w:rPr>
          <w:i/>
          <w:iCs/>
        </w:rPr>
        <w:t>P</w:t>
      </w:r>
      <w:r w:rsidRPr="00DC73BF">
        <w:rPr>
          <w:i/>
          <w:iCs/>
        </w:rPr>
        <w:t xml:space="preserve">rogramme contributes to highlight the significance of data and provide support to improve the capacity of some countries. </w:t>
      </w:r>
    </w:p>
    <w:p w14:paraId="2E889EB2" w14:textId="77777777" w:rsidR="00547457" w:rsidRDefault="00547457" w:rsidP="00547457">
      <w:pPr>
        <w:pStyle w:val="ListParagraph"/>
        <w:ind w:left="756"/>
        <w:rPr>
          <w:i/>
          <w:iCs/>
        </w:rPr>
      </w:pPr>
    </w:p>
    <w:p w14:paraId="4A3CEEC0" w14:textId="77777777" w:rsidR="00547457" w:rsidRDefault="00547457" w:rsidP="00547457">
      <w:pPr>
        <w:ind w:left="720"/>
        <w:rPr>
          <w:i/>
          <w:iCs/>
        </w:rPr>
      </w:pPr>
      <w:r>
        <w:rPr>
          <w:i/>
          <w:iCs/>
        </w:rPr>
        <w:t xml:space="preserve">(The Joint Programme) </w:t>
      </w:r>
      <w:r w:rsidRPr="00DC73BF">
        <w:rPr>
          <w:i/>
          <w:iCs/>
        </w:rPr>
        <w:t>Brings together stakeholders and experts from around the globe to address these challenges. It is unusual to have a global approach</w:t>
      </w:r>
      <w:r>
        <w:rPr>
          <w:i/>
          <w:iCs/>
        </w:rPr>
        <w:t>.</w:t>
      </w:r>
    </w:p>
    <w:p w14:paraId="1EA01EA8" w14:textId="77777777" w:rsidR="00547457" w:rsidRDefault="00547457" w:rsidP="00547457">
      <w:pPr>
        <w:ind w:left="720"/>
        <w:rPr>
          <w:i/>
          <w:iCs/>
        </w:rPr>
      </w:pPr>
      <w:r>
        <w:rPr>
          <w:i/>
          <w:iCs/>
        </w:rPr>
        <w:br/>
      </w:r>
      <w:r w:rsidRPr="00186526">
        <w:rPr>
          <w:i/>
          <w:iCs/>
        </w:rPr>
        <w:t>Having high quality tools for data collection and resulting evidence about prevalence and incidence is needed in order to develop initiatives to end violence against women.</w:t>
      </w:r>
    </w:p>
    <w:p w14:paraId="7FC4E3E0" w14:textId="77777777" w:rsidR="00547457" w:rsidRDefault="00547457" w:rsidP="00547457">
      <w:pPr>
        <w:ind w:left="720"/>
        <w:rPr>
          <w:i/>
          <w:iCs/>
        </w:rPr>
      </w:pPr>
    </w:p>
    <w:p w14:paraId="3F670834" w14:textId="77777777" w:rsidR="00547457" w:rsidRDefault="00547457" w:rsidP="00547457">
      <w:pPr>
        <w:ind w:left="720"/>
        <w:rPr>
          <w:i/>
          <w:iCs/>
        </w:rPr>
      </w:pPr>
      <w:r w:rsidRPr="00186526">
        <w:rPr>
          <w:i/>
          <w:iCs/>
        </w:rPr>
        <w:t xml:space="preserve">The advocacy arm of VAW has its own methodology </w:t>
      </w:r>
      <w:r>
        <w:rPr>
          <w:i/>
          <w:iCs/>
        </w:rPr>
        <w:t>…</w:t>
      </w:r>
      <w:r w:rsidRPr="00186526">
        <w:rPr>
          <w:i/>
          <w:iCs/>
        </w:rPr>
        <w:t xml:space="preserve"> The Joint Programme provides a balance and ensures that the advocacy entities have reliable and valid data from which to draw their points of focus.</w:t>
      </w:r>
    </w:p>
    <w:p w14:paraId="6EB28815" w14:textId="77777777" w:rsidR="00547457" w:rsidRDefault="00547457" w:rsidP="00547457">
      <w:pPr>
        <w:ind w:left="720"/>
        <w:rPr>
          <w:i/>
          <w:iCs/>
        </w:rPr>
      </w:pPr>
    </w:p>
    <w:p w14:paraId="521B7B9F" w14:textId="77777777" w:rsidR="00547457" w:rsidRPr="00186526" w:rsidRDefault="00547457" w:rsidP="00547457">
      <w:pPr>
        <w:ind w:left="720"/>
      </w:pPr>
      <w:r w:rsidRPr="00186526">
        <w:rPr>
          <w:i/>
          <w:iCs/>
        </w:rPr>
        <w:t>The joint program greatly contributes to joint work to end VAW, however, it would be great to have it termed as GBV rather than VAW for inclusivity and have non binary persons captured in definitions.</w:t>
      </w:r>
      <w:r>
        <w:t xml:space="preserve"> </w:t>
      </w:r>
      <w:r>
        <w:rPr>
          <w:rStyle w:val="FootnoteReference"/>
        </w:rPr>
        <w:footnoteReference w:id="148"/>
      </w:r>
      <w:r>
        <w:t xml:space="preserve">   </w:t>
      </w:r>
    </w:p>
    <w:p w14:paraId="0362757B" w14:textId="77777777" w:rsidR="00547457" w:rsidRDefault="00547457" w:rsidP="00547457"/>
    <w:p w14:paraId="0CBFD04E" w14:textId="77777777" w:rsidR="00CF3E40" w:rsidRDefault="00CF3E40" w:rsidP="00CF3E40">
      <w:bookmarkStart w:id="420" w:name="_Toc144244648"/>
      <w:bookmarkStart w:id="421" w:name="_Toc144244751"/>
      <w:bookmarkStart w:id="422" w:name="_Toc139986064"/>
      <w:bookmarkStart w:id="423" w:name="_Toc140777668"/>
      <w:bookmarkStart w:id="424" w:name="_Toc140777823"/>
      <w:bookmarkStart w:id="425" w:name="_Toc140779616"/>
      <w:r>
        <w:rPr>
          <w:rStyle w:val="Heading3Char"/>
        </w:rPr>
        <w:t>C</w:t>
      </w:r>
      <w:r w:rsidRPr="0058537D">
        <w:rPr>
          <w:rStyle w:val="Heading3Char"/>
        </w:rPr>
        <w:t>hallenges</w:t>
      </w:r>
      <w:r>
        <w:rPr>
          <w:rStyle w:val="Heading3Char"/>
        </w:rPr>
        <w:t xml:space="preserve"> identified</w:t>
      </w:r>
      <w:bookmarkEnd w:id="420"/>
      <w:bookmarkEnd w:id="421"/>
      <w:r>
        <w:rPr>
          <w:rStyle w:val="Heading3Char"/>
        </w:rPr>
        <w:t xml:space="preserve"> </w:t>
      </w:r>
      <w:bookmarkEnd w:id="422"/>
      <w:bookmarkEnd w:id="423"/>
      <w:bookmarkEnd w:id="424"/>
      <w:bookmarkEnd w:id="425"/>
    </w:p>
    <w:p w14:paraId="35A6FCCE" w14:textId="77777777" w:rsidR="00CF3E40" w:rsidRDefault="00CF3E40" w:rsidP="00CF3E40"/>
    <w:p w14:paraId="623D34B7" w14:textId="77777777" w:rsidR="00CF3E40" w:rsidRDefault="00CF3E40" w:rsidP="00CF3E40">
      <w:pPr>
        <w:ind w:left="720"/>
      </w:pPr>
      <w:r w:rsidRPr="00C84881">
        <w:rPr>
          <w:i/>
          <w:iCs/>
        </w:rPr>
        <w:t>I am unsure how the members were selected… or whether the consultation will lead to a change in recommended practice for measuring VAW with disability--but the consultative process was robust and provided the opportunity to review current and emerging practices.</w:t>
      </w:r>
      <w:r>
        <w:rPr>
          <w:i/>
          <w:iCs/>
        </w:rPr>
        <w:t xml:space="preserve"> </w:t>
      </w:r>
      <w:r>
        <w:t>(VAW and Disability)</w:t>
      </w:r>
    </w:p>
    <w:p w14:paraId="611C2E10" w14:textId="77777777" w:rsidR="00CF3E40" w:rsidRPr="00C84881" w:rsidRDefault="00CF3E40" w:rsidP="00CF3E40">
      <w:pPr>
        <w:ind w:left="720"/>
        <w:rPr>
          <w:i/>
          <w:iCs/>
        </w:rPr>
      </w:pPr>
    </w:p>
    <w:p w14:paraId="112016FF" w14:textId="77777777" w:rsidR="00CF3E40" w:rsidRDefault="00CF3E40" w:rsidP="00CF3E40">
      <w:pPr>
        <w:ind w:left="360"/>
        <w:rPr>
          <w:i/>
          <w:iCs/>
        </w:rPr>
      </w:pPr>
      <w:r w:rsidRPr="00837D8A">
        <w:rPr>
          <w:i/>
          <w:iCs/>
        </w:rPr>
        <w:t>The objective of activity - to come up with modelled estimates for all the countries - was … more academically and politically interesting than practical and useful for policy…Despite a consultative process, countries do not understand how (the estimates) are derived or how they relate to their own national prevalence rates, which is what they use on the ground… The process cannot be replicated at country level...</w:t>
      </w:r>
      <w:r w:rsidRPr="00C84881">
        <w:rPr>
          <w:i/>
          <w:iCs/>
        </w:rPr>
        <w:t xml:space="preserve">  </w:t>
      </w:r>
    </w:p>
    <w:p w14:paraId="171EFFCB" w14:textId="77777777" w:rsidR="00CF3E40" w:rsidRPr="008F1677" w:rsidRDefault="00CF3E40" w:rsidP="00CF3E40">
      <w:pPr>
        <w:ind w:left="360"/>
        <w:rPr>
          <w:i/>
          <w:iCs/>
        </w:rPr>
      </w:pPr>
    </w:p>
    <w:p w14:paraId="1B47C958" w14:textId="77777777" w:rsidR="00CF3E40" w:rsidRPr="008F1677" w:rsidRDefault="00CF3E40" w:rsidP="00CF3E40">
      <w:pPr>
        <w:ind w:left="360"/>
        <w:rPr>
          <w:i/>
          <w:iCs/>
        </w:rPr>
      </w:pPr>
    </w:p>
    <w:p w14:paraId="2C03EA18" w14:textId="77777777" w:rsidR="00CF3E40" w:rsidRDefault="00CF3E40" w:rsidP="00CF3E40">
      <w:pPr>
        <w:ind w:left="360"/>
      </w:pPr>
      <w:r w:rsidRPr="008F1677">
        <w:rPr>
          <w:i/>
          <w:iCs/>
        </w:rPr>
        <w:t>The pressure for new VAW data (during the pandemic) was so immense that remote methods were going to be developed at all cost, despite all the advice against it…we had lots of discussions … some of us still have concerns about the mixed messages (and the risk for women) that this constituted</w:t>
      </w:r>
      <w:r>
        <w:t xml:space="preserve"> (RGAs during COVID-19)</w:t>
      </w:r>
    </w:p>
    <w:p w14:paraId="7341A6AE" w14:textId="77777777" w:rsidR="00547457" w:rsidRDefault="00547457" w:rsidP="00547457"/>
    <w:p w14:paraId="38A4477D" w14:textId="77777777" w:rsidR="00547457" w:rsidRDefault="00547457" w:rsidP="00547457">
      <w:pPr>
        <w:pStyle w:val="Heading3"/>
      </w:pPr>
      <w:bookmarkStart w:id="426" w:name="_Toc139986063"/>
      <w:bookmarkStart w:id="427" w:name="_Toc140777667"/>
      <w:bookmarkStart w:id="428" w:name="_Toc140777822"/>
      <w:bookmarkStart w:id="429" w:name="_Toc140779615"/>
      <w:bookmarkStart w:id="430" w:name="_Toc144244649"/>
      <w:bookmarkStart w:id="431" w:name="_Toc144244752"/>
      <w:r>
        <w:t>Suggestions for Join Programme Work in a second phase</w:t>
      </w:r>
      <w:bookmarkEnd w:id="426"/>
      <w:bookmarkEnd w:id="427"/>
      <w:bookmarkEnd w:id="428"/>
      <w:bookmarkEnd w:id="429"/>
      <w:bookmarkEnd w:id="430"/>
      <w:bookmarkEnd w:id="431"/>
    </w:p>
    <w:p w14:paraId="11575E01" w14:textId="77777777" w:rsidR="00547457" w:rsidRDefault="00547457" w:rsidP="00547457"/>
    <w:p w14:paraId="5FBE0CCD" w14:textId="77777777" w:rsidR="00547457" w:rsidRDefault="00547457" w:rsidP="00C652CB">
      <w:pPr>
        <w:pStyle w:val="ListParagraph"/>
        <w:numPr>
          <w:ilvl w:val="0"/>
          <w:numId w:val="20"/>
        </w:numPr>
      </w:pPr>
      <w:r>
        <w:t>Further capacity strengthening on</w:t>
      </w:r>
      <w:r w:rsidRPr="004E07AA">
        <w:t xml:space="preserve"> understanding and us</w:t>
      </w:r>
      <w:r>
        <w:t>ing</w:t>
      </w:r>
      <w:r w:rsidRPr="004E07AA">
        <w:t xml:space="preserve"> </w:t>
      </w:r>
      <w:r>
        <w:t xml:space="preserve">existing VAW </w:t>
      </w:r>
      <w:r w:rsidRPr="004E07AA">
        <w:t xml:space="preserve">data </w:t>
      </w:r>
    </w:p>
    <w:p w14:paraId="18FDF668" w14:textId="5663E005" w:rsidR="00547457" w:rsidRDefault="00547457" w:rsidP="00C652CB">
      <w:pPr>
        <w:pStyle w:val="ListParagraph"/>
        <w:numPr>
          <w:ilvl w:val="0"/>
          <w:numId w:val="20"/>
        </w:numPr>
      </w:pPr>
      <w:r w:rsidRPr="004E07AA">
        <w:lastRenderedPageBreak/>
        <w:t>It would be useful to carefully document difference</w:t>
      </w:r>
      <w:r>
        <w:t xml:space="preserve"> in </w:t>
      </w:r>
      <w:r w:rsidRPr="004E07AA">
        <w:t>data collection methodologies</w:t>
      </w:r>
      <w:r>
        <w:t xml:space="preserve">.  For example: </w:t>
      </w:r>
      <w:r w:rsidRPr="004E07AA">
        <w:t xml:space="preserve"> validation studies comparing </w:t>
      </w:r>
      <w:r>
        <w:t xml:space="preserve">VAW prevalence </w:t>
      </w:r>
      <w:r w:rsidRPr="004E07AA">
        <w:t xml:space="preserve">data </w:t>
      </w:r>
      <w:r>
        <w:t>collected</w:t>
      </w:r>
      <w:r w:rsidRPr="004E07AA">
        <w:t xml:space="preserve"> </w:t>
      </w:r>
      <w:r>
        <w:t>in face-to-face</w:t>
      </w:r>
      <w:r w:rsidRPr="004E07AA">
        <w:t>, telephone</w:t>
      </w:r>
      <w:r>
        <w:t xml:space="preserve">, and </w:t>
      </w:r>
      <w:r w:rsidRPr="004E07AA">
        <w:t>online</w:t>
      </w:r>
      <w:r>
        <w:t xml:space="preserve">; </w:t>
      </w:r>
      <w:r w:rsidR="00F27EED">
        <w:t xml:space="preserve">  </w:t>
      </w:r>
      <w:r>
        <w:t>using</w:t>
      </w:r>
      <w:r w:rsidRPr="004E07AA">
        <w:t xml:space="preserve"> stand-alone VAW surveys versus VAW modules </w:t>
      </w:r>
      <w:r>
        <w:t xml:space="preserve">in larger surveys, </w:t>
      </w:r>
      <w:r w:rsidRPr="004E07AA">
        <w:t>etc</w:t>
      </w:r>
      <w:r>
        <w:t>.</w:t>
      </w:r>
      <w:r w:rsidRPr="004E07AA">
        <w:t xml:space="preserve">  </w:t>
      </w:r>
    </w:p>
    <w:p w14:paraId="61E2B6C4" w14:textId="77777777" w:rsidR="00547457" w:rsidRDefault="00547457" w:rsidP="00C652CB">
      <w:pPr>
        <w:pStyle w:val="ListParagraph"/>
        <w:numPr>
          <w:ilvl w:val="0"/>
          <w:numId w:val="20"/>
        </w:numPr>
      </w:pPr>
      <w:r>
        <w:t>A</w:t>
      </w:r>
      <w:r w:rsidRPr="004E07AA">
        <w:t>dministrative data</w:t>
      </w:r>
      <w:r>
        <w:t xml:space="preserve"> work: </w:t>
      </w:r>
    </w:p>
    <w:p w14:paraId="518A65E1" w14:textId="77777777" w:rsidR="00547457" w:rsidRDefault="00547457" w:rsidP="00C652CB">
      <w:pPr>
        <w:pStyle w:val="ListParagraph"/>
        <w:numPr>
          <w:ilvl w:val="1"/>
          <w:numId w:val="10"/>
        </w:numPr>
      </w:pPr>
      <w:r>
        <w:t>Increase</w:t>
      </w:r>
      <w:r w:rsidRPr="004E07AA">
        <w:t xml:space="preserve"> </w:t>
      </w:r>
      <w:r>
        <w:t>in-country staff capacity</w:t>
      </w:r>
      <w:r w:rsidRPr="004E07AA">
        <w:t xml:space="preserve"> </w:t>
      </w:r>
      <w:r>
        <w:t>with workshops f</w:t>
      </w:r>
      <w:r w:rsidRPr="004E07AA">
        <w:t>or public officers</w:t>
      </w:r>
      <w:r>
        <w:t xml:space="preserve"> </w:t>
      </w:r>
      <w:r w:rsidRPr="004E07AA">
        <w:t xml:space="preserve">at the regional and country levels. </w:t>
      </w:r>
    </w:p>
    <w:p w14:paraId="45733910" w14:textId="5B34C38F" w:rsidR="00547457" w:rsidRDefault="00547457" w:rsidP="00C652CB">
      <w:pPr>
        <w:pStyle w:val="ListParagraph"/>
        <w:numPr>
          <w:ilvl w:val="1"/>
          <w:numId w:val="10"/>
        </w:numPr>
      </w:pPr>
      <w:r w:rsidRPr="00BC49A9">
        <w:t xml:space="preserve">Help </w:t>
      </w:r>
      <w:r w:rsidR="00544F7D">
        <w:t>low-income</w:t>
      </w:r>
      <w:r>
        <w:t xml:space="preserve"> </w:t>
      </w:r>
      <w:r w:rsidRPr="00BC49A9">
        <w:t>countries to create the capacity to develop admin</w:t>
      </w:r>
      <w:r>
        <w:t>istrative</w:t>
      </w:r>
      <w:r w:rsidRPr="00BC49A9">
        <w:t xml:space="preserve"> data systems</w:t>
      </w:r>
      <w:r>
        <w:t>.</w:t>
      </w:r>
    </w:p>
    <w:p w14:paraId="7060E9DC" w14:textId="77777777" w:rsidR="00547457" w:rsidRDefault="00547457" w:rsidP="00C652CB">
      <w:pPr>
        <w:pStyle w:val="ListParagraph"/>
        <w:numPr>
          <w:ilvl w:val="0"/>
          <w:numId w:val="21"/>
        </w:numPr>
      </w:pPr>
      <w:r>
        <w:t>Develop methods for measuring forms</w:t>
      </w:r>
      <w:r w:rsidRPr="00BC49A9">
        <w:t xml:space="preserve"> of violence that are not well understood</w:t>
      </w:r>
      <w:r>
        <w:t xml:space="preserve">, such as </w:t>
      </w:r>
      <w:r w:rsidRPr="00BC49A9">
        <w:t>human trafficking and on</w:t>
      </w:r>
      <w:r>
        <w:t>-</w:t>
      </w:r>
      <w:r w:rsidRPr="00BC49A9">
        <w:t>line child sexual exploitation</w:t>
      </w:r>
      <w:r>
        <w:t>, online and technology facilitated violence against women and girls, sexual harassment.</w:t>
      </w:r>
    </w:p>
    <w:p w14:paraId="50F88EF6" w14:textId="77777777" w:rsidR="00547457" w:rsidRDefault="00547457" w:rsidP="00C652CB">
      <w:pPr>
        <w:pStyle w:val="ListParagraph"/>
        <w:numPr>
          <w:ilvl w:val="0"/>
          <w:numId w:val="21"/>
        </w:numPr>
      </w:pPr>
      <w:r w:rsidRPr="00BC49A9">
        <w:t>Protocol and best practices for public -private</w:t>
      </w:r>
      <w:r>
        <w:t xml:space="preserve"> </w:t>
      </w:r>
      <w:r w:rsidRPr="00BC49A9">
        <w:t>partnerships in collaborating on VAW projects.</w:t>
      </w:r>
    </w:p>
    <w:p w14:paraId="6A915EBD" w14:textId="123F2F0D" w:rsidR="00547457" w:rsidRDefault="00547457" w:rsidP="00C652CB">
      <w:pPr>
        <w:pStyle w:val="ListParagraph"/>
        <w:numPr>
          <w:ilvl w:val="0"/>
          <w:numId w:val="21"/>
        </w:numPr>
      </w:pPr>
      <w:r>
        <w:t>For marginalized groups facing multiple forms of discrimination</w:t>
      </w:r>
      <w:r w:rsidR="00F27EED">
        <w:t>:</w:t>
      </w:r>
    </w:p>
    <w:p w14:paraId="65EC5DA9" w14:textId="1CFCC0FE" w:rsidR="00547457" w:rsidRDefault="00547457" w:rsidP="00C652CB">
      <w:pPr>
        <w:pStyle w:val="ListParagraph"/>
        <w:numPr>
          <w:ilvl w:val="1"/>
          <w:numId w:val="10"/>
        </w:numPr>
      </w:pPr>
      <w:r w:rsidRPr="00BC49A9">
        <w:t>LGBTIQ</w:t>
      </w:r>
      <w:r>
        <w:t>+: focus on</w:t>
      </w:r>
      <w:r w:rsidR="00F27EED" w:rsidRPr="00BC49A9">
        <w:t xml:space="preserve"> </w:t>
      </w:r>
      <w:r w:rsidRPr="00BC49A9">
        <w:t>regional and national contexts</w:t>
      </w:r>
      <w:r>
        <w:t xml:space="preserve"> and </w:t>
      </w:r>
      <w:r w:rsidR="00760EDC">
        <w:t xml:space="preserve">local </w:t>
      </w:r>
      <w:r>
        <w:t>nuances rather than</w:t>
      </w:r>
      <w:r w:rsidRPr="00BC49A9">
        <w:t xml:space="preserve"> </w:t>
      </w:r>
      <w:r>
        <w:t xml:space="preserve">a broad </w:t>
      </w:r>
      <w:r w:rsidRPr="00BC49A9">
        <w:t>global context</w:t>
      </w:r>
      <w:r>
        <w:t>,</w:t>
      </w:r>
    </w:p>
    <w:p w14:paraId="37D216E7" w14:textId="27849DC0" w:rsidR="00547457" w:rsidRDefault="00547457" w:rsidP="00C652CB">
      <w:pPr>
        <w:pStyle w:val="ListParagraph"/>
        <w:numPr>
          <w:ilvl w:val="1"/>
          <w:numId w:val="10"/>
        </w:numPr>
      </w:pPr>
      <w:r>
        <w:t>VAW in older women</w:t>
      </w:r>
    </w:p>
    <w:p w14:paraId="11C57516" w14:textId="088A0B7E" w:rsidR="00547457" w:rsidRDefault="00547457" w:rsidP="00C652CB">
      <w:pPr>
        <w:pStyle w:val="ListParagraph"/>
        <w:numPr>
          <w:ilvl w:val="1"/>
          <w:numId w:val="10"/>
        </w:numPr>
      </w:pPr>
      <w:r>
        <w:t xml:space="preserve">Include </w:t>
      </w:r>
      <w:r w:rsidRPr="00BC49A9">
        <w:t>sexual orientation, gender identity, gender expression and sex characteristics</w:t>
      </w:r>
      <w:r>
        <w:t xml:space="preserve"> (</w:t>
      </w:r>
      <w:r w:rsidRPr="00BC49A9">
        <w:t>SOGIESC</w:t>
      </w:r>
      <w:r w:rsidR="00F27EED">
        <w:t xml:space="preserve">) </w:t>
      </w:r>
      <w:r>
        <w:t xml:space="preserve">in VAW measurement and what </w:t>
      </w:r>
      <w:r w:rsidR="00F27EED">
        <w:t>ta</w:t>
      </w:r>
      <w:r w:rsidR="00760EDC">
        <w:t>k</w:t>
      </w:r>
      <w:r w:rsidR="00F27EED">
        <w:t>es</w:t>
      </w:r>
      <w:r>
        <w:t xml:space="preserve"> places in these communities</w:t>
      </w:r>
    </w:p>
    <w:p w14:paraId="5F298650" w14:textId="77777777" w:rsidR="00547457" w:rsidRPr="0072323C" w:rsidRDefault="00547457" w:rsidP="00547457"/>
    <w:p w14:paraId="49C36F40" w14:textId="77777777" w:rsidR="00547457" w:rsidRDefault="00547457" w:rsidP="00547457">
      <w:pPr>
        <w:pStyle w:val="ListParagraph"/>
      </w:pPr>
    </w:p>
    <w:p w14:paraId="698FD41F" w14:textId="77777777" w:rsidR="00547457" w:rsidRDefault="00547457" w:rsidP="00547457">
      <w:pPr>
        <w:pStyle w:val="Heading2"/>
      </w:pPr>
      <w:bookmarkStart w:id="432" w:name="_Toc139986065"/>
      <w:bookmarkStart w:id="433" w:name="_Toc140777669"/>
      <w:bookmarkStart w:id="434" w:name="_Toc140777824"/>
      <w:bookmarkStart w:id="435" w:name="_Toc140779617"/>
      <w:bookmarkStart w:id="436" w:name="_Toc140779830"/>
      <w:bookmarkStart w:id="437" w:name="_Toc144244650"/>
      <w:bookmarkStart w:id="438" w:name="_Toc144244753"/>
      <w:r>
        <w:t>Conclusions</w:t>
      </w:r>
      <w:bookmarkEnd w:id="432"/>
      <w:bookmarkEnd w:id="433"/>
      <w:bookmarkEnd w:id="434"/>
      <w:bookmarkEnd w:id="435"/>
      <w:bookmarkEnd w:id="436"/>
      <w:bookmarkEnd w:id="437"/>
      <w:bookmarkEnd w:id="438"/>
    </w:p>
    <w:p w14:paraId="4DC99C5A" w14:textId="1E26A2EC" w:rsidR="003127E6" w:rsidRDefault="00547457" w:rsidP="00547457">
      <w:r>
        <w:t xml:space="preserve">The survey results are not representative of the group of external experts in its entirety since there was such a low response rate. </w:t>
      </w:r>
      <w:r w:rsidR="00F27EED">
        <w:t xml:space="preserve"> </w:t>
      </w:r>
      <w:r>
        <w:t xml:space="preserve">However, the perspectives offered in the survey indicate that this group of respondents had </w:t>
      </w:r>
      <w:r w:rsidR="00F27EED">
        <w:t>ve</w:t>
      </w:r>
      <w:r w:rsidR="00651915">
        <w:t>r</w:t>
      </w:r>
      <w:r w:rsidR="00F27EED">
        <w:t>y</w:t>
      </w:r>
      <w:r>
        <w:t xml:space="preserve"> positive experiences in the expert consultations.  Experts expressed that the Joint Programme was doing important work to further the VAW data field, and they felt that the consultations—such a key part of Joint Programme activity strategy—were well done.  Similar sentiments about the value of the consultations were echoed in many interviews, and that these consultations ended in agreement on the many methodologies, measures, and strategies under discussions is, in of itself, evidence that demonstrates the success of these consultative processes.</w:t>
      </w:r>
    </w:p>
    <w:p w14:paraId="4B44EC1C" w14:textId="77777777" w:rsidR="003127E6" w:rsidRDefault="003127E6">
      <w:pPr>
        <w:spacing w:before="40" w:after="160" w:line="259" w:lineRule="auto"/>
      </w:pPr>
      <w:r>
        <w:br w:type="page"/>
      </w:r>
    </w:p>
    <w:p w14:paraId="587293D7" w14:textId="77777777" w:rsidR="003127E6" w:rsidRPr="00E83915" w:rsidRDefault="003127E6" w:rsidP="003127E6">
      <w:pPr>
        <w:pStyle w:val="Heading1"/>
      </w:pPr>
      <w:bookmarkStart w:id="439" w:name="_Toc144244754"/>
      <w:r>
        <w:lastRenderedPageBreak/>
        <w:t xml:space="preserve">Annex 4: Publications produced by the Joint Programme </w:t>
      </w:r>
      <w:r w:rsidRPr="00E83915">
        <w:t>at a glance</w:t>
      </w:r>
      <w:bookmarkEnd w:id="439"/>
    </w:p>
    <w:tbl>
      <w:tblPr>
        <w:tblStyle w:val="TableGrid"/>
        <w:tblW w:w="0" w:type="auto"/>
        <w:tblLook w:val="04A0" w:firstRow="1" w:lastRow="0" w:firstColumn="1" w:lastColumn="0" w:noHBand="0" w:noVBand="1"/>
      </w:tblPr>
      <w:tblGrid>
        <w:gridCol w:w="9350"/>
      </w:tblGrid>
      <w:tr w:rsidR="003127E6" w:rsidRPr="00836C6A" w14:paraId="232EEA87" w14:textId="77777777">
        <w:tc>
          <w:tcPr>
            <w:tcW w:w="9350" w:type="dxa"/>
            <w:shd w:val="clear" w:color="auto" w:fill="D9D9D9" w:themeFill="background1" w:themeFillShade="D9"/>
          </w:tcPr>
          <w:p w14:paraId="3E9E8169" w14:textId="77777777" w:rsidR="003127E6" w:rsidRPr="00983E52" w:rsidRDefault="003127E6">
            <w:pPr>
              <w:spacing w:after="120"/>
              <w:rPr>
                <w:b/>
                <w:bCs/>
              </w:rPr>
            </w:pPr>
            <w:r>
              <w:rPr>
                <w:b/>
                <w:bCs/>
              </w:rPr>
              <w:t>O</w:t>
            </w:r>
            <w:r w:rsidRPr="00983E52">
              <w:rPr>
                <w:b/>
                <w:bCs/>
              </w:rPr>
              <w:t>utputs produced under the Joint Programme on VAW data</w:t>
            </w:r>
          </w:p>
          <w:p w14:paraId="61D77EF8" w14:textId="77777777" w:rsidR="003127E6" w:rsidRPr="00983E52" w:rsidRDefault="003127E6">
            <w:pPr>
              <w:spacing w:after="120"/>
              <w:rPr>
                <w:b/>
                <w:bCs/>
                <w:i/>
                <w:iCs/>
              </w:rPr>
            </w:pPr>
            <w:r w:rsidRPr="00983E52">
              <w:rPr>
                <w:i/>
                <w:iCs/>
                <w:sz w:val="20"/>
                <w:szCs w:val="20"/>
              </w:rPr>
              <w:t>Most resources are available in various languages. Different language versions can be found in the links provided.</w:t>
            </w:r>
          </w:p>
        </w:tc>
      </w:tr>
      <w:tr w:rsidR="003127E6" w:rsidRPr="00836C6A" w14:paraId="369D7AF7" w14:textId="77777777">
        <w:tc>
          <w:tcPr>
            <w:tcW w:w="9350" w:type="dxa"/>
            <w:shd w:val="clear" w:color="auto" w:fill="F2F2F2" w:themeFill="background1" w:themeFillShade="F2"/>
          </w:tcPr>
          <w:p w14:paraId="59E80F3D" w14:textId="77777777" w:rsidR="003127E6" w:rsidRPr="00983E52" w:rsidRDefault="003127E6">
            <w:pPr>
              <w:spacing w:after="120"/>
              <w:rPr>
                <w:b/>
                <w:bCs/>
              </w:rPr>
            </w:pPr>
            <w:r w:rsidRPr="00983E52">
              <w:rPr>
                <w:b/>
                <w:bCs/>
              </w:rPr>
              <w:t>Global, regional and country estimates of violence against women</w:t>
            </w:r>
          </w:p>
        </w:tc>
      </w:tr>
      <w:tr w:rsidR="003127E6" w:rsidRPr="00983E52" w14:paraId="6104ED27" w14:textId="77777777">
        <w:tc>
          <w:tcPr>
            <w:tcW w:w="9350" w:type="dxa"/>
          </w:tcPr>
          <w:p w14:paraId="52832D78" w14:textId="77777777" w:rsidR="003127E6" w:rsidRPr="00983E52" w:rsidRDefault="003127E6">
            <w:pPr>
              <w:spacing w:after="120"/>
            </w:pPr>
            <w:r w:rsidRPr="00983E52">
              <w:t xml:space="preserve">WHO, on behalf of the United Nations Inter-Agency Working Group on Violence Against Women Estimation and Data (VAW-IAWGED) (2021) Violence against women prevalence estimates, 2018. Global, regional and national prevalence estimates for intimate partner violence against women and global and regional prevalence estimates for non-partner sexual violence against women. Available at: </w:t>
            </w:r>
            <w:hyperlink r:id="rId38" w:history="1">
              <w:r w:rsidRPr="00983E52">
                <w:rPr>
                  <w:rStyle w:val="Hyperlink"/>
                </w:rPr>
                <w:t>https://www.who.int/publications/i/item/9789240022256</w:t>
              </w:r>
            </w:hyperlink>
            <w:r w:rsidRPr="00983E52">
              <w:t xml:space="preserve"> </w:t>
            </w:r>
          </w:p>
          <w:p w14:paraId="0D744956" w14:textId="77777777" w:rsidR="003127E6" w:rsidRPr="00983E52" w:rsidRDefault="003127E6">
            <w:pPr>
              <w:spacing w:after="120"/>
            </w:pPr>
            <w:r w:rsidRPr="00983E52">
              <w:t>WHO, on behalf of the United Nations Inter-Agency Working Group on Violence Against Women Estimation and Data (VAW-IAWGED) (2021) Violence against women prevalence estimates, 2018</w:t>
            </w:r>
          </w:p>
          <w:p w14:paraId="412E1B91" w14:textId="77777777" w:rsidR="003127E6" w:rsidRPr="00983E52" w:rsidRDefault="003127E6">
            <w:pPr>
              <w:spacing w:after="120"/>
              <w:ind w:firstLine="720"/>
            </w:pPr>
            <w:r w:rsidRPr="00983E52">
              <w:t xml:space="preserve">Executive summary. Available at: </w:t>
            </w:r>
            <w:hyperlink r:id="rId39" w:history="1">
              <w:r w:rsidRPr="00983E52">
                <w:rPr>
                  <w:rStyle w:val="Hyperlink"/>
                </w:rPr>
                <w:t>https://www.who.int/publications/i/item/9789240026681</w:t>
              </w:r>
            </w:hyperlink>
            <w:r w:rsidRPr="00983E52">
              <w:t xml:space="preserve"> </w:t>
            </w:r>
          </w:p>
          <w:p w14:paraId="20E473C7" w14:textId="77777777" w:rsidR="003127E6" w:rsidRPr="00983E52" w:rsidRDefault="003127E6">
            <w:pPr>
              <w:spacing w:after="120"/>
              <w:ind w:firstLine="720"/>
            </w:pPr>
            <w:r w:rsidRPr="00983E52">
              <w:t xml:space="preserve">Global factsheet. Available at: </w:t>
            </w:r>
            <w:hyperlink r:id="rId40" w:history="1">
              <w:r w:rsidRPr="00983E52">
                <w:rPr>
                  <w:rStyle w:val="Hyperlink"/>
                </w:rPr>
                <w:t>https://www.who.int/publications/i/item/WHO-SRH-21.6</w:t>
              </w:r>
            </w:hyperlink>
            <w:r w:rsidRPr="00983E52">
              <w:t xml:space="preserve"> </w:t>
            </w:r>
          </w:p>
          <w:p w14:paraId="773A548F" w14:textId="77777777" w:rsidR="003127E6" w:rsidRPr="00983E52" w:rsidRDefault="003127E6">
            <w:pPr>
              <w:spacing w:after="120"/>
              <w:ind w:firstLine="720"/>
            </w:pPr>
            <w:r w:rsidRPr="00983E52">
              <w:t xml:space="preserve">WHO African Region. Available at: </w:t>
            </w:r>
            <w:hyperlink r:id="rId41" w:history="1">
              <w:r w:rsidRPr="00983E52">
                <w:rPr>
                  <w:rStyle w:val="Hyperlink"/>
                </w:rPr>
                <w:t>https://www.who.int/publications/i/item/WHO-SRH-21.7</w:t>
              </w:r>
            </w:hyperlink>
            <w:r w:rsidRPr="00983E52">
              <w:t xml:space="preserve"> </w:t>
            </w:r>
          </w:p>
          <w:p w14:paraId="13CAE5CB" w14:textId="77777777" w:rsidR="003127E6" w:rsidRPr="00983E52" w:rsidRDefault="003127E6">
            <w:pPr>
              <w:spacing w:after="120"/>
              <w:ind w:left="720"/>
            </w:pPr>
            <w:r w:rsidRPr="00983E52">
              <w:t xml:space="preserve">WHO region of the Americas. Available at: </w:t>
            </w:r>
            <w:hyperlink r:id="rId42" w:history="1">
              <w:r w:rsidRPr="00983E52">
                <w:rPr>
                  <w:rStyle w:val="Hyperlink"/>
                </w:rPr>
                <w:t>https://www.who.int/publications/i/item/WHO-SRH-21.11</w:t>
              </w:r>
            </w:hyperlink>
            <w:r w:rsidRPr="00983E52">
              <w:t xml:space="preserve"> </w:t>
            </w:r>
          </w:p>
          <w:p w14:paraId="69DE492D" w14:textId="77777777" w:rsidR="003127E6" w:rsidRPr="00983E52" w:rsidRDefault="003127E6">
            <w:pPr>
              <w:spacing w:after="120"/>
              <w:ind w:left="720"/>
            </w:pPr>
            <w:r w:rsidRPr="00983E52">
              <w:t xml:space="preserve">WHO Eastern Mediterranean region. Available at: </w:t>
            </w:r>
            <w:hyperlink r:id="rId43" w:history="1">
              <w:r w:rsidRPr="00983E52">
                <w:rPr>
                  <w:rStyle w:val="Hyperlink"/>
                </w:rPr>
                <w:t>https://www.who.int/publications/i/item/WHO-SRH-21.8</w:t>
              </w:r>
            </w:hyperlink>
            <w:r w:rsidRPr="00983E52">
              <w:t xml:space="preserve"> </w:t>
            </w:r>
          </w:p>
          <w:p w14:paraId="0FAA388A" w14:textId="77777777" w:rsidR="003127E6" w:rsidRPr="00983E52" w:rsidRDefault="003127E6">
            <w:pPr>
              <w:spacing w:after="120"/>
              <w:ind w:left="700"/>
            </w:pPr>
            <w:r w:rsidRPr="00983E52">
              <w:t xml:space="preserve">WHO European region. Available at: </w:t>
            </w:r>
            <w:hyperlink r:id="rId44" w:history="1">
              <w:r w:rsidRPr="00983E52">
                <w:rPr>
                  <w:rStyle w:val="Hyperlink"/>
                </w:rPr>
                <w:t>https://www.who.int/publications/i/item/WHO-SRH-21.9</w:t>
              </w:r>
            </w:hyperlink>
            <w:r w:rsidRPr="00983E52">
              <w:t xml:space="preserve"> </w:t>
            </w:r>
          </w:p>
          <w:p w14:paraId="1047BCE9" w14:textId="77777777" w:rsidR="003127E6" w:rsidRPr="00983E52" w:rsidRDefault="003127E6">
            <w:pPr>
              <w:spacing w:after="120"/>
              <w:ind w:left="720"/>
            </w:pPr>
            <w:r w:rsidRPr="00983E52">
              <w:t xml:space="preserve">WHO South-East Asia region. Available at: </w:t>
            </w:r>
            <w:hyperlink r:id="rId45" w:history="1">
              <w:r w:rsidRPr="00983E52">
                <w:rPr>
                  <w:rStyle w:val="Hyperlink"/>
                </w:rPr>
                <w:t>https://www.who.int/publications/i/item/WHO-SRH-21.10</w:t>
              </w:r>
            </w:hyperlink>
            <w:r w:rsidRPr="00983E52">
              <w:t xml:space="preserve"> </w:t>
            </w:r>
          </w:p>
          <w:p w14:paraId="2B26E1A8" w14:textId="77777777" w:rsidR="003127E6" w:rsidRPr="00983E52" w:rsidRDefault="003127E6">
            <w:pPr>
              <w:spacing w:after="120"/>
              <w:ind w:left="720"/>
            </w:pPr>
            <w:r w:rsidRPr="00983E52">
              <w:t xml:space="preserve">WHO Western Pacific region. Available at: </w:t>
            </w:r>
            <w:hyperlink r:id="rId46" w:history="1">
              <w:r w:rsidRPr="00983E52">
                <w:rPr>
                  <w:rStyle w:val="Hyperlink"/>
                </w:rPr>
                <w:t>https://www.who.int/publications/i/item/WHO-SRH-21.12</w:t>
              </w:r>
            </w:hyperlink>
            <w:r w:rsidRPr="00983E52">
              <w:t xml:space="preserve"> </w:t>
            </w:r>
          </w:p>
          <w:p w14:paraId="0DABA78D" w14:textId="77777777" w:rsidR="003127E6" w:rsidRDefault="003127E6">
            <w:pPr>
              <w:spacing w:after="120"/>
            </w:pPr>
            <w:r w:rsidRPr="00983E52">
              <w:t xml:space="preserve">WHO. Global Database on the Prevalence of Violence Against Women. Web-based data visualization tool accessible at: </w:t>
            </w:r>
            <w:hyperlink r:id="rId47" w:history="1">
              <w:r w:rsidRPr="00983E52">
                <w:rPr>
                  <w:rStyle w:val="Hyperlink"/>
                </w:rPr>
                <w:t>https://vaw-data.srhr.org/</w:t>
              </w:r>
            </w:hyperlink>
            <w:r w:rsidRPr="00983E52">
              <w:t xml:space="preserve"> </w:t>
            </w:r>
          </w:p>
          <w:p w14:paraId="0D478492" w14:textId="77777777" w:rsidR="003127E6" w:rsidRPr="00D22EB1" w:rsidRDefault="003127E6">
            <w:pPr>
              <w:spacing w:after="120"/>
            </w:pPr>
            <w:r>
              <w:t xml:space="preserve">WHO (2022). Video. </w:t>
            </w:r>
            <w:r w:rsidRPr="00D22EB1">
              <w:t>Violence against women prevalence data and estimates, data for action</w:t>
            </w:r>
            <w:r>
              <w:t xml:space="preserve">. Available at </w:t>
            </w:r>
            <w:hyperlink r:id="rId48" w:history="1">
              <w:r w:rsidRPr="002971C0">
                <w:rPr>
                  <w:rStyle w:val="Hyperlink"/>
                  <w:lang w:val="en-ZA"/>
                </w:rPr>
                <w:t>https://youtu.be/dzGOmwkKLMM</w:t>
              </w:r>
            </w:hyperlink>
          </w:p>
          <w:p w14:paraId="0BB59F4C" w14:textId="77777777" w:rsidR="003127E6" w:rsidRPr="00983E52" w:rsidRDefault="003127E6">
            <w:pPr>
              <w:spacing w:after="120"/>
            </w:pPr>
            <w:proofErr w:type="spellStart"/>
            <w:r w:rsidRPr="00836C6A">
              <w:t>Stöckl</w:t>
            </w:r>
            <w:proofErr w:type="spellEnd"/>
            <w:r w:rsidRPr="00836C6A">
              <w:t xml:space="preserve"> H, Sardinha L, Maheu-Giroux M, </w:t>
            </w:r>
            <w:r w:rsidRPr="00836C6A">
              <w:rPr>
                <w:i/>
                <w:iCs/>
              </w:rPr>
              <w:t>Meyer SR, García-Moreno C</w:t>
            </w:r>
            <w:r w:rsidRPr="003F23F4">
              <w:rPr>
                <w:i/>
                <w:iCs/>
              </w:rPr>
              <w:t xml:space="preserve"> </w:t>
            </w:r>
            <w:r w:rsidRPr="00983E52">
              <w:t xml:space="preserve">(2021) </w:t>
            </w:r>
            <w:r w:rsidRPr="00983E52">
              <w:rPr>
                <w:i/>
                <w:iCs/>
              </w:rPr>
              <w:t>Physical, sexual and psychological intimate partner violence and non-partner sexual violence against women and girls: a systematic review protocol for producing global, regional and country estimates</w:t>
            </w:r>
            <w:r w:rsidRPr="00983E52">
              <w:t xml:space="preserve">. BMJ Open 2021. Available at: </w:t>
            </w:r>
            <w:hyperlink r:id="rId49" w:history="1">
              <w:r w:rsidRPr="00983E52">
                <w:rPr>
                  <w:rStyle w:val="Hyperlink"/>
                </w:rPr>
                <w:t>https://www.ncbi.nlm.nih.gov/pmc/articles/PMC8378393/pdf/bmjopen-2020-045574.pdf</w:t>
              </w:r>
            </w:hyperlink>
            <w:r w:rsidRPr="00983E52">
              <w:t xml:space="preserve"> </w:t>
            </w:r>
          </w:p>
          <w:p w14:paraId="51ACDA4F" w14:textId="77777777" w:rsidR="003127E6" w:rsidRPr="00836C6A" w:rsidRDefault="003127E6">
            <w:pPr>
              <w:spacing w:after="120"/>
            </w:pPr>
            <w:r w:rsidRPr="00836C6A">
              <w:t xml:space="preserve">Sardinha L, Maheu-Giroux M, </w:t>
            </w:r>
            <w:proofErr w:type="spellStart"/>
            <w:r w:rsidRPr="00836C6A">
              <w:t>Stöckl</w:t>
            </w:r>
            <w:proofErr w:type="spellEnd"/>
            <w:r w:rsidRPr="00836C6A">
              <w:t xml:space="preserve"> H, Meyer SR, García-Moreno C. (2022) Global, regional, and national prevalence estimates of physical or sexual, or both, intimate partner violence against women in 2018. Lancet. Available at: </w:t>
            </w:r>
            <w:hyperlink r:id="rId50" w:history="1">
              <w:r w:rsidRPr="00836C6A">
                <w:rPr>
                  <w:rStyle w:val="Hyperlink"/>
                </w:rPr>
                <w:t>https://www.thelancet.com/article/S0140-6736(21)02664-7/fulltext</w:t>
              </w:r>
            </w:hyperlink>
          </w:p>
          <w:p w14:paraId="6F3FEF46" w14:textId="77777777" w:rsidR="003127E6" w:rsidRPr="00983E52" w:rsidRDefault="003127E6">
            <w:pPr>
              <w:spacing w:after="120"/>
              <w:rPr>
                <w:b/>
                <w:bCs/>
              </w:rPr>
            </w:pPr>
            <w:r w:rsidRPr="00983E52">
              <w:t xml:space="preserve">Sardinha L, García-Moreno C, </w:t>
            </w:r>
            <w:proofErr w:type="spellStart"/>
            <w:r w:rsidRPr="00983E52">
              <w:t>Guthold</w:t>
            </w:r>
            <w:proofErr w:type="spellEnd"/>
            <w:r w:rsidRPr="00983E52">
              <w:t xml:space="preserve"> R (2022)</w:t>
            </w:r>
            <w:r w:rsidRPr="00983E52">
              <w:rPr>
                <w:i/>
                <w:iCs/>
              </w:rPr>
              <w:t xml:space="preserve"> Global estimated prevalence of physical and/or sexual intimate partner violence against ever-partnered women by, age, 2018.</w:t>
            </w:r>
            <w:r w:rsidRPr="00983E52">
              <w:t xml:space="preserve"> Journal of Adolescent Health. Available at: </w:t>
            </w:r>
            <w:hyperlink r:id="rId51" w:history="1">
              <w:r w:rsidRPr="00983E52">
                <w:rPr>
                  <w:rStyle w:val="Hyperlink"/>
                </w:rPr>
                <w:t>https://www.jahonline.org/article/S1054-139X(21)00689-3/fulltext</w:t>
              </w:r>
            </w:hyperlink>
            <w:r w:rsidRPr="00983E52">
              <w:t xml:space="preserve"> </w:t>
            </w:r>
          </w:p>
          <w:p w14:paraId="02CB43D3" w14:textId="77777777" w:rsidR="003127E6" w:rsidRDefault="003127E6">
            <w:pPr>
              <w:pStyle w:val="Default"/>
              <w:spacing w:after="120"/>
              <w:rPr>
                <w:rStyle w:val="Hyperlink"/>
                <w:rFonts w:asciiTheme="minorHAnsi" w:hAnsiTheme="minorHAnsi" w:cstheme="minorHAnsi"/>
                <w:sz w:val="22"/>
                <w:szCs w:val="22"/>
                <w:shd w:val="clear" w:color="auto" w:fill="FFFFFF"/>
              </w:rPr>
            </w:pPr>
            <w:r w:rsidRPr="00983E52">
              <w:rPr>
                <w:rFonts w:asciiTheme="minorHAnsi" w:hAnsiTheme="minorHAnsi" w:cstheme="minorHAnsi"/>
                <w:color w:val="333333"/>
                <w:sz w:val="22"/>
                <w:szCs w:val="22"/>
                <w:shd w:val="clear" w:color="auto" w:fill="FFFFFF"/>
                <w:lang w:val="fr-FR"/>
              </w:rPr>
              <w:t xml:space="preserve">Maheu-Giroux, M., Sardinha, L., </w:t>
            </w:r>
            <w:proofErr w:type="spellStart"/>
            <w:r w:rsidRPr="00983E52">
              <w:rPr>
                <w:rFonts w:asciiTheme="minorHAnsi" w:hAnsiTheme="minorHAnsi" w:cstheme="minorHAnsi"/>
                <w:color w:val="333333"/>
                <w:sz w:val="22"/>
                <w:szCs w:val="22"/>
                <w:shd w:val="clear" w:color="auto" w:fill="FFFFFF"/>
                <w:lang w:val="fr-FR"/>
              </w:rPr>
              <w:t>Stöckl</w:t>
            </w:r>
            <w:proofErr w:type="spellEnd"/>
            <w:r w:rsidRPr="00983E52">
              <w:rPr>
                <w:rFonts w:asciiTheme="minorHAnsi" w:hAnsiTheme="minorHAnsi" w:cstheme="minorHAnsi"/>
                <w:color w:val="333333"/>
                <w:sz w:val="22"/>
                <w:szCs w:val="22"/>
                <w:shd w:val="clear" w:color="auto" w:fill="FFFFFF"/>
                <w:lang w:val="fr-FR"/>
              </w:rPr>
              <w:t>, H. </w:t>
            </w:r>
            <w:r w:rsidRPr="00983E52">
              <w:rPr>
                <w:rFonts w:asciiTheme="minorHAnsi" w:hAnsiTheme="minorHAnsi" w:cstheme="minorHAnsi"/>
                <w:i/>
                <w:iCs/>
                <w:color w:val="333333"/>
                <w:sz w:val="22"/>
                <w:szCs w:val="22"/>
                <w:shd w:val="clear" w:color="auto" w:fill="FFFFFF"/>
                <w:lang w:val="fr-FR"/>
              </w:rPr>
              <w:t>et al.</w:t>
            </w:r>
            <w:r w:rsidRPr="00983E52">
              <w:rPr>
                <w:rFonts w:asciiTheme="minorHAnsi" w:hAnsiTheme="minorHAnsi" w:cstheme="minorHAnsi"/>
                <w:color w:val="333333"/>
                <w:sz w:val="22"/>
                <w:szCs w:val="22"/>
                <w:shd w:val="clear" w:color="auto" w:fill="FFFFFF"/>
                <w:lang w:val="fr-FR"/>
              </w:rPr>
              <w:t> </w:t>
            </w:r>
            <w:r w:rsidRPr="00983E52">
              <w:rPr>
                <w:rFonts w:asciiTheme="minorHAnsi" w:hAnsiTheme="minorHAnsi" w:cstheme="minorHAnsi"/>
                <w:color w:val="333333"/>
                <w:sz w:val="22"/>
                <w:szCs w:val="22"/>
                <w:shd w:val="clear" w:color="auto" w:fill="FFFFFF"/>
              </w:rPr>
              <w:t xml:space="preserve">(2022) </w:t>
            </w:r>
            <w:r w:rsidRPr="00983E52">
              <w:rPr>
                <w:rFonts w:asciiTheme="minorHAnsi" w:hAnsiTheme="minorHAnsi" w:cstheme="minorHAnsi"/>
                <w:i/>
                <w:iCs/>
                <w:color w:val="333333"/>
                <w:sz w:val="22"/>
                <w:szCs w:val="22"/>
                <w:shd w:val="clear" w:color="auto" w:fill="FFFFFF"/>
              </w:rPr>
              <w:t>A framework to model global, regional, and national estimates of intimate partner violence</w:t>
            </w:r>
            <w:r w:rsidRPr="00983E52">
              <w:rPr>
                <w:rFonts w:asciiTheme="minorHAnsi" w:hAnsiTheme="minorHAnsi" w:cstheme="minorHAnsi"/>
                <w:color w:val="333333"/>
                <w:sz w:val="22"/>
                <w:szCs w:val="22"/>
                <w:shd w:val="clear" w:color="auto" w:fill="FFFFFF"/>
              </w:rPr>
              <w:t>. </w:t>
            </w:r>
            <w:r w:rsidRPr="00983E52">
              <w:rPr>
                <w:rFonts w:asciiTheme="minorHAnsi" w:hAnsiTheme="minorHAnsi" w:cstheme="minorHAnsi"/>
                <w:i/>
                <w:iCs/>
                <w:color w:val="333333"/>
                <w:sz w:val="22"/>
                <w:szCs w:val="22"/>
                <w:shd w:val="clear" w:color="auto" w:fill="FFFFFF"/>
              </w:rPr>
              <w:t xml:space="preserve">BMC Med Res </w:t>
            </w:r>
            <w:proofErr w:type="spellStart"/>
            <w:r w:rsidRPr="00983E52">
              <w:rPr>
                <w:rFonts w:asciiTheme="minorHAnsi" w:hAnsiTheme="minorHAnsi" w:cstheme="minorHAnsi"/>
                <w:i/>
                <w:iCs/>
                <w:color w:val="333333"/>
                <w:sz w:val="22"/>
                <w:szCs w:val="22"/>
                <w:shd w:val="clear" w:color="auto" w:fill="FFFFFF"/>
              </w:rPr>
              <w:t>Methodol</w:t>
            </w:r>
            <w:proofErr w:type="spellEnd"/>
            <w:r w:rsidRPr="00983E52">
              <w:rPr>
                <w:rFonts w:asciiTheme="minorHAnsi" w:hAnsiTheme="minorHAnsi" w:cstheme="minorHAnsi"/>
                <w:color w:val="333333"/>
                <w:sz w:val="22"/>
                <w:szCs w:val="22"/>
                <w:shd w:val="clear" w:color="auto" w:fill="FFFFFF"/>
              </w:rPr>
              <w:t xml:space="preserve"> 22, 159. Available at: </w:t>
            </w:r>
            <w:hyperlink r:id="rId52" w:anchor="citeas" w:history="1">
              <w:r w:rsidRPr="00983E52">
                <w:rPr>
                  <w:rStyle w:val="Hyperlink"/>
                  <w:rFonts w:asciiTheme="minorHAnsi" w:hAnsiTheme="minorHAnsi" w:cstheme="minorHAnsi"/>
                  <w:sz w:val="22"/>
                  <w:szCs w:val="22"/>
                  <w:shd w:val="clear" w:color="auto" w:fill="FFFFFF"/>
                </w:rPr>
                <w:t>https://bmcmedresmethodol.biomedcentral.com/articles/10.1186/s12874-022-01634-5#citeas</w:t>
              </w:r>
            </w:hyperlink>
          </w:p>
          <w:p w14:paraId="4AF59EA3" w14:textId="77777777" w:rsidR="003127E6" w:rsidRPr="00227E5B" w:rsidRDefault="003127E6">
            <w:pPr>
              <w:pStyle w:val="Default"/>
              <w:spacing w:after="120"/>
              <w:rPr>
                <w:rFonts w:asciiTheme="minorHAnsi" w:hAnsiTheme="minorHAnsi" w:cstheme="minorHAnsi"/>
                <w:color w:val="333333"/>
                <w:sz w:val="22"/>
                <w:szCs w:val="22"/>
                <w:shd w:val="clear" w:color="auto" w:fill="FFFFFF"/>
              </w:rPr>
            </w:pPr>
            <w:r>
              <w:rPr>
                <w:rFonts w:asciiTheme="minorHAnsi" w:hAnsiTheme="minorHAnsi" w:cstheme="minorHAnsi"/>
                <w:color w:val="333333"/>
                <w:sz w:val="22"/>
                <w:szCs w:val="22"/>
                <w:shd w:val="clear" w:color="auto" w:fill="FFFFFF"/>
              </w:rPr>
              <w:lastRenderedPageBreak/>
              <w:t>Sardinha, L</w:t>
            </w:r>
            <w:r w:rsidRPr="00227E5B">
              <w:rPr>
                <w:rFonts w:asciiTheme="minorHAnsi" w:hAnsiTheme="minorHAnsi" w:cstheme="minorHAnsi"/>
                <w:color w:val="333333"/>
                <w:sz w:val="22"/>
                <w:szCs w:val="22"/>
                <w:shd w:val="clear" w:color="auto" w:fill="FFFFFF"/>
              </w:rPr>
              <w:t xml:space="preserve">, </w:t>
            </w:r>
            <w:proofErr w:type="spellStart"/>
            <w:r w:rsidRPr="00227E5B">
              <w:rPr>
                <w:rFonts w:asciiTheme="minorHAnsi" w:hAnsiTheme="minorHAnsi" w:cstheme="minorHAnsi"/>
                <w:sz w:val="22"/>
                <w:szCs w:val="22"/>
                <w:lang w:val="en-GB"/>
              </w:rPr>
              <w:t>Stöckl</w:t>
            </w:r>
            <w:proofErr w:type="spellEnd"/>
            <w:r w:rsidRPr="00227E5B">
              <w:rPr>
                <w:rFonts w:asciiTheme="minorHAnsi" w:hAnsiTheme="minorHAnsi" w:cstheme="minorHAnsi"/>
                <w:sz w:val="22"/>
                <w:szCs w:val="22"/>
                <w:lang w:val="en-GB"/>
              </w:rPr>
              <w:t xml:space="preserve">, H, Maheu-Giroux, M, Meyer SR, </w:t>
            </w:r>
            <w:r w:rsidRPr="00836C6A">
              <w:rPr>
                <w:rFonts w:asciiTheme="minorHAnsi" w:hAnsiTheme="minorHAnsi" w:cstheme="minorHAnsi"/>
                <w:sz w:val="22"/>
                <w:szCs w:val="22"/>
              </w:rPr>
              <w:t xml:space="preserve">García-Moreno C (Under review) </w:t>
            </w:r>
            <w:r w:rsidRPr="00227E5B">
              <w:rPr>
                <w:rFonts w:asciiTheme="minorHAnsi" w:hAnsiTheme="minorHAnsi" w:cstheme="minorHAnsi"/>
                <w:i/>
                <w:iCs/>
                <w:sz w:val="22"/>
                <w:szCs w:val="22"/>
                <w:lang w:val="en-GB"/>
              </w:rPr>
              <w:t>A persistent pandemic: the global prevalence of sexual violence against</w:t>
            </w:r>
            <w:r>
              <w:rPr>
                <w:rFonts w:asciiTheme="minorHAnsi" w:hAnsiTheme="minorHAnsi" w:cstheme="minorHAnsi"/>
                <w:i/>
                <w:iCs/>
                <w:sz w:val="22"/>
                <w:szCs w:val="22"/>
                <w:lang w:val="en-GB"/>
              </w:rPr>
              <w:t xml:space="preserve"> women. WHO Bulletin, Policy and Practice</w:t>
            </w:r>
          </w:p>
          <w:p w14:paraId="4BD3BAC5" w14:textId="77777777" w:rsidR="003127E6" w:rsidRDefault="003127E6">
            <w:pPr>
              <w:pBdr>
                <w:top w:val="nil"/>
                <w:left w:val="nil"/>
                <w:bottom w:val="nil"/>
                <w:right w:val="nil"/>
                <w:between w:val="nil"/>
              </w:pBdr>
              <w:spacing w:after="120"/>
              <w:jc w:val="both"/>
              <w:rPr>
                <w:lang w:val="en-GB"/>
              </w:rPr>
            </w:pPr>
            <w:r w:rsidRPr="00326813">
              <w:t>WHO on behalf of the United Nations Inter-Agency Working Group on Violence Against Women Estimation and Data (VAW-IAWGED) (2023)</w:t>
            </w:r>
            <w:r w:rsidRPr="00326813">
              <w:rPr>
                <w:i/>
                <w:iCs/>
              </w:rPr>
              <w:t xml:space="preserve"> </w:t>
            </w:r>
            <w:r w:rsidRPr="009918CE">
              <w:rPr>
                <w:i/>
                <w:iCs/>
                <w:lang w:val="en-GB"/>
              </w:rPr>
              <w:t>Checklist to ensure quality when planning surveys on the prevalence of intimate partner violence against women</w:t>
            </w:r>
            <w:r>
              <w:rPr>
                <w:lang w:val="en-GB"/>
              </w:rPr>
              <w:t xml:space="preserve"> (2023 - In Press)</w:t>
            </w:r>
            <w:r w:rsidRPr="00D31A7D">
              <w:rPr>
                <w:lang w:val="en-GB"/>
              </w:rPr>
              <w:t>. Geneva. World Health Organization. 2023</w:t>
            </w:r>
          </w:p>
          <w:p w14:paraId="14B0E319" w14:textId="77777777" w:rsidR="003127E6" w:rsidRPr="0091224B" w:rsidRDefault="003127E6">
            <w:pPr>
              <w:pBdr>
                <w:top w:val="nil"/>
                <w:left w:val="nil"/>
                <w:bottom w:val="nil"/>
                <w:right w:val="nil"/>
                <w:between w:val="nil"/>
              </w:pBdr>
              <w:spacing w:after="120"/>
              <w:jc w:val="both"/>
              <w:rPr>
                <w:lang w:val="en-GB"/>
              </w:rPr>
            </w:pPr>
            <w:r>
              <w:rPr>
                <w:lang w:val="en-GB"/>
              </w:rPr>
              <w:t xml:space="preserve">WHO and UN Women </w:t>
            </w:r>
            <w:r w:rsidRPr="00836C6A">
              <w:rPr>
                <w:lang w:val="en-GB"/>
              </w:rPr>
              <w:t>(forthcoming end 2023)</w:t>
            </w:r>
            <w:r>
              <w:rPr>
                <w:lang w:val="en-GB"/>
              </w:rPr>
              <w:t xml:space="preserve"> </w:t>
            </w:r>
            <w:r w:rsidRPr="00836C6A">
              <w:rPr>
                <w:lang w:val="en-GB"/>
              </w:rPr>
              <w:t xml:space="preserve">Briefing note on Non-partner sexual violence: data availability, methodological issues and recommendations for good practice. Geneva. World Health Organization </w:t>
            </w:r>
          </w:p>
        </w:tc>
      </w:tr>
      <w:tr w:rsidR="003127E6" w:rsidRPr="00983E52" w14:paraId="5D035BE7" w14:textId="77777777">
        <w:tc>
          <w:tcPr>
            <w:tcW w:w="9350" w:type="dxa"/>
            <w:shd w:val="clear" w:color="auto" w:fill="F2F2F2" w:themeFill="background1" w:themeFillShade="F2"/>
          </w:tcPr>
          <w:p w14:paraId="150ADE6B" w14:textId="77777777" w:rsidR="003127E6" w:rsidRPr="00803003" w:rsidRDefault="003127E6">
            <w:pPr>
              <w:pStyle w:val="Default"/>
              <w:rPr>
                <w:sz w:val="22"/>
                <w:szCs w:val="22"/>
              </w:rPr>
            </w:pPr>
            <w:r w:rsidRPr="00983E52">
              <w:rPr>
                <w:b/>
                <w:bCs/>
                <w:sz w:val="22"/>
                <w:szCs w:val="22"/>
              </w:rPr>
              <w:lastRenderedPageBreak/>
              <w:t xml:space="preserve">Psychological/emotional intimate partner violence </w:t>
            </w:r>
          </w:p>
        </w:tc>
      </w:tr>
      <w:tr w:rsidR="003127E6" w:rsidRPr="00983E52" w14:paraId="2C574587" w14:textId="77777777">
        <w:tc>
          <w:tcPr>
            <w:tcW w:w="9350" w:type="dxa"/>
          </w:tcPr>
          <w:p w14:paraId="64E98D20" w14:textId="77777777" w:rsidR="003127E6" w:rsidRPr="00836C6A" w:rsidRDefault="003127E6">
            <w:pPr>
              <w:rPr>
                <w:rFonts w:cstheme="minorHAnsi"/>
              </w:rPr>
            </w:pPr>
            <w:r w:rsidRPr="00836C6A">
              <w:rPr>
                <w:rFonts w:cstheme="minorHAnsi"/>
              </w:rPr>
              <w:t xml:space="preserve">Clark C, </w:t>
            </w:r>
            <w:proofErr w:type="spellStart"/>
            <w:r w:rsidRPr="00836C6A">
              <w:rPr>
                <w:rFonts w:cstheme="minorHAnsi"/>
              </w:rPr>
              <w:t>Bergenfeld</w:t>
            </w:r>
            <w:proofErr w:type="spellEnd"/>
            <w:r w:rsidRPr="00836C6A">
              <w:rPr>
                <w:rFonts w:cstheme="minorHAnsi"/>
              </w:rPr>
              <w:t xml:space="preserve">, I, Cheong, Y F, Najera, H, Sardinha, L, </w:t>
            </w:r>
            <w:r w:rsidRPr="00983E52">
              <w:rPr>
                <w:rStyle w:val="text"/>
              </w:rPr>
              <w:t>García-Moreno</w:t>
            </w:r>
            <w:r w:rsidRPr="00983E52">
              <w:rPr>
                <w:rStyle w:val="react-xocs-alternative-link"/>
              </w:rPr>
              <w:t xml:space="preserve"> C, </w:t>
            </w:r>
            <w:proofErr w:type="spellStart"/>
            <w:r>
              <w:rPr>
                <w:rStyle w:val="react-xocs-alternative-link"/>
              </w:rPr>
              <w:t>H</w:t>
            </w:r>
            <w:r w:rsidRPr="00836C6A">
              <w:rPr>
                <w:rStyle w:val="react-xocs-alternative-link"/>
              </w:rPr>
              <w:t>eise</w:t>
            </w:r>
            <w:proofErr w:type="spellEnd"/>
            <w:r w:rsidRPr="00836C6A">
              <w:rPr>
                <w:rStyle w:val="react-xocs-alternative-link"/>
              </w:rPr>
              <w:t>, L</w:t>
            </w:r>
            <w:r w:rsidRPr="00836C6A">
              <w:rPr>
                <w:rFonts w:cstheme="minorHAnsi"/>
              </w:rPr>
              <w:t xml:space="preserve">(Under review) </w:t>
            </w:r>
            <w:r w:rsidRPr="00836C6A">
              <w:rPr>
                <w:rFonts w:cstheme="minorHAnsi"/>
                <w:i/>
                <w:iCs/>
              </w:rPr>
              <w:t>Women's Exposure to Psychological Violence: An Examination of Patterns in Low- and Middle-Income Countries (LMIC)</w:t>
            </w:r>
            <w:r w:rsidRPr="00836C6A">
              <w:rPr>
                <w:rFonts w:cstheme="minorHAnsi"/>
              </w:rPr>
              <w:t>. Social Science and Medicine.</w:t>
            </w:r>
          </w:p>
          <w:p w14:paraId="6ED7E727" w14:textId="77777777" w:rsidR="003127E6" w:rsidRDefault="003127E6">
            <w:pPr>
              <w:spacing w:before="120"/>
            </w:pPr>
            <w:proofErr w:type="spellStart"/>
            <w:r w:rsidRPr="00983E52">
              <w:rPr>
                <w:rFonts w:cstheme="minorHAnsi"/>
                <w:bCs/>
                <w:lang w:val="en-GB"/>
              </w:rPr>
              <w:t>Heise</w:t>
            </w:r>
            <w:proofErr w:type="spellEnd"/>
            <w:r w:rsidRPr="00983E52">
              <w:rPr>
                <w:rFonts w:cstheme="minorHAnsi"/>
                <w:bCs/>
                <w:lang w:val="en-GB"/>
              </w:rPr>
              <w:t xml:space="preserve"> L, </w:t>
            </w:r>
            <w:proofErr w:type="spellStart"/>
            <w:r w:rsidRPr="00983E52">
              <w:rPr>
                <w:rFonts w:cstheme="minorHAnsi"/>
                <w:bCs/>
                <w:lang w:val="en-GB"/>
              </w:rPr>
              <w:t>Pallitto</w:t>
            </w:r>
            <w:proofErr w:type="spellEnd"/>
            <w:r w:rsidRPr="00983E52">
              <w:rPr>
                <w:rFonts w:cstheme="minorHAnsi"/>
                <w:bCs/>
                <w:lang w:val="en-GB"/>
              </w:rPr>
              <w:t xml:space="preserve"> C,</w:t>
            </w:r>
            <w:r w:rsidRPr="00983E52">
              <w:rPr>
                <w:rFonts w:cstheme="minorHAnsi"/>
                <w:b/>
                <w:lang w:val="en-GB"/>
              </w:rPr>
              <w:t xml:space="preserve"> </w:t>
            </w:r>
            <w:r w:rsidRPr="00983E52">
              <w:rPr>
                <w:rStyle w:val="text"/>
              </w:rPr>
              <w:t>García-Moreno</w:t>
            </w:r>
            <w:r w:rsidRPr="00983E52">
              <w:rPr>
                <w:rStyle w:val="react-xocs-alternative-link"/>
              </w:rPr>
              <w:t xml:space="preserve"> C, </w:t>
            </w:r>
            <w:r w:rsidRPr="00983E52">
              <w:rPr>
                <w:rStyle w:val="text"/>
              </w:rPr>
              <w:t>Clark</w:t>
            </w:r>
            <w:r w:rsidRPr="00983E52">
              <w:rPr>
                <w:rStyle w:val="react-xocs-alternative-link"/>
              </w:rPr>
              <w:t xml:space="preserve"> CJ (2019) </w:t>
            </w:r>
            <w:r w:rsidRPr="00983E52">
              <w:rPr>
                <w:i/>
                <w:iCs/>
              </w:rPr>
              <w:t>Measuring psychological abuse by intimate partners: Constructing a cross-cultural indicator for the Sustainable Development Goals</w:t>
            </w:r>
            <w:r w:rsidRPr="00983E52">
              <w:t xml:space="preserve">, SSM - Population Health, </w:t>
            </w:r>
            <w:r w:rsidRPr="00983E52">
              <w:rPr>
                <w:rFonts w:cstheme="minorHAnsi"/>
                <w:bCs/>
                <w:lang w:val="en-GB"/>
              </w:rPr>
              <w:t>Volume 9100377, ISSN 2352-8273. A</w:t>
            </w:r>
            <w:proofErr w:type="spellStart"/>
            <w:r w:rsidRPr="00983E52">
              <w:t>vailable</w:t>
            </w:r>
            <w:proofErr w:type="spellEnd"/>
            <w:r w:rsidRPr="00983E52">
              <w:t xml:space="preserve"> at: </w:t>
            </w:r>
            <w:hyperlink r:id="rId53" w:history="1">
              <w:r w:rsidRPr="00983E52">
                <w:rPr>
                  <w:rStyle w:val="Hyperlink"/>
                </w:rPr>
                <w:t>https://www.sciencedirect.com/science/article/pii/S2352827318302490</w:t>
              </w:r>
            </w:hyperlink>
            <w:r w:rsidRPr="00983E52">
              <w:t xml:space="preserve"> </w:t>
            </w:r>
          </w:p>
          <w:p w14:paraId="6BCBBDE6" w14:textId="77777777" w:rsidR="003127E6" w:rsidRPr="008B02F6" w:rsidRDefault="003127E6">
            <w:pPr>
              <w:spacing w:before="120"/>
              <w:rPr>
                <w:i/>
                <w:iCs/>
              </w:rPr>
            </w:pPr>
            <w:r>
              <w:t xml:space="preserve">Sardinha L, Garcia-Moreno C, Campo-Tena, L (forthcoming) </w:t>
            </w:r>
            <w:r w:rsidRPr="00317AF9">
              <w:rPr>
                <w:i/>
                <w:iCs/>
              </w:rPr>
              <w:t>Mapping and Overview of Survey Instruments on Psychological Intimate Partner Violence</w:t>
            </w:r>
            <w:r>
              <w:rPr>
                <w:i/>
                <w:iCs/>
              </w:rPr>
              <w:t>.</w:t>
            </w:r>
          </w:p>
          <w:p w14:paraId="02410EA1" w14:textId="5669CF2A" w:rsidR="003127E6" w:rsidRPr="00416AA6" w:rsidRDefault="003127E6">
            <w:pPr>
              <w:spacing w:before="120"/>
              <w:jc w:val="both"/>
              <w:rPr>
                <w:lang w:val="en-GB"/>
              </w:rPr>
            </w:pPr>
            <w:r>
              <w:rPr>
                <w:lang w:val="en-GB"/>
              </w:rPr>
              <w:t xml:space="preserve">WHO and UN Women (forthcoming) </w:t>
            </w:r>
            <w:r w:rsidRPr="00836C6A">
              <w:rPr>
                <w:i/>
                <w:iCs/>
                <w:lang w:val="en-GB"/>
              </w:rPr>
              <w:t>Briefing note on Psychological intimate partner violence: data availability, methodological issues and recommendations for good practice</w:t>
            </w:r>
            <w:r w:rsidRPr="00836C6A">
              <w:rPr>
                <w:lang w:val="en-GB"/>
              </w:rPr>
              <w:t xml:space="preserve">. Geneva. World Health Organization </w:t>
            </w:r>
          </w:p>
          <w:p w14:paraId="14DAE386" w14:textId="77777777" w:rsidR="003127E6" w:rsidRPr="00983E52" w:rsidRDefault="003127E6">
            <w:pPr>
              <w:jc w:val="both"/>
            </w:pPr>
          </w:p>
        </w:tc>
      </w:tr>
      <w:tr w:rsidR="003127E6" w:rsidRPr="00983E52" w14:paraId="17A14C49" w14:textId="77777777">
        <w:tc>
          <w:tcPr>
            <w:tcW w:w="9350" w:type="dxa"/>
            <w:shd w:val="clear" w:color="auto" w:fill="F2F2F2" w:themeFill="background1" w:themeFillShade="F2"/>
          </w:tcPr>
          <w:p w14:paraId="2B131F37" w14:textId="77777777" w:rsidR="003127E6" w:rsidRPr="00983E52" w:rsidRDefault="003127E6">
            <w:pPr>
              <w:spacing w:after="120"/>
              <w:rPr>
                <w:rFonts w:cstheme="minorHAnsi"/>
                <w:b/>
              </w:rPr>
            </w:pPr>
            <w:r w:rsidRPr="00983E52">
              <w:rPr>
                <w:rFonts w:cstheme="minorHAnsi"/>
                <w:b/>
              </w:rPr>
              <w:t>Violence against older women</w:t>
            </w:r>
          </w:p>
        </w:tc>
      </w:tr>
      <w:tr w:rsidR="003127E6" w:rsidRPr="00836C6A" w14:paraId="6BAC8D91" w14:textId="77777777">
        <w:tc>
          <w:tcPr>
            <w:tcW w:w="9350" w:type="dxa"/>
          </w:tcPr>
          <w:p w14:paraId="21F8550D" w14:textId="77777777" w:rsidR="003127E6" w:rsidRPr="00983E52" w:rsidRDefault="003127E6">
            <w:pPr>
              <w:spacing w:after="120"/>
            </w:pPr>
            <w:r>
              <w:rPr>
                <w:lang w:val="en-GB"/>
              </w:rPr>
              <w:t xml:space="preserve">WHO. </w:t>
            </w:r>
            <w:r w:rsidRPr="009B18F4">
              <w:rPr>
                <w:i/>
                <w:iCs/>
                <w:lang w:val="en-GB"/>
              </w:rPr>
              <w:t>Module for measuring violence against women 60 years and older</w:t>
            </w:r>
            <w:r w:rsidRPr="00F17F00">
              <w:rPr>
                <w:lang w:val="en-GB"/>
              </w:rPr>
              <w:t xml:space="preserve"> </w:t>
            </w:r>
            <w:r w:rsidRPr="00983E52">
              <w:t xml:space="preserve">in </w:t>
            </w:r>
            <w:r>
              <w:t xml:space="preserve">the </w:t>
            </w:r>
            <w:r w:rsidRPr="009B18F4">
              <w:rPr>
                <w:lang w:val="en-GB"/>
              </w:rPr>
              <w:t>WHO Multi country study on women’ health and life experiences questionnaire</w:t>
            </w:r>
            <w:r>
              <w:rPr>
                <w:lang w:val="en-GB"/>
              </w:rPr>
              <w:t xml:space="preserve"> and other</w:t>
            </w:r>
            <w:r>
              <w:t xml:space="preserve"> </w:t>
            </w:r>
            <w:r w:rsidRPr="00983E52">
              <w:t>VAW surveys or elder abuse surveys</w:t>
            </w:r>
            <w:r>
              <w:t xml:space="preserve"> (Available on request; online publication forthcoming)</w:t>
            </w:r>
          </w:p>
          <w:p w14:paraId="4EE3A6F8" w14:textId="77777777" w:rsidR="003127E6" w:rsidRPr="00193E60" w:rsidRDefault="003127E6">
            <w:pPr>
              <w:spacing w:after="120"/>
              <w:rPr>
                <w:b/>
                <w:bCs/>
                <w:lang w:val="en-GB"/>
              </w:rPr>
            </w:pPr>
            <w:r>
              <w:t>WHO</w:t>
            </w:r>
            <w:r w:rsidRPr="007B1C5A">
              <w:t xml:space="preserve">. </w:t>
            </w:r>
            <w:r w:rsidRPr="00A24134">
              <w:rPr>
                <w:i/>
                <w:iCs/>
                <w:lang w:val="en-GB"/>
              </w:rPr>
              <w:t>Question-by-question</w:t>
            </w:r>
            <w:r>
              <w:rPr>
                <w:i/>
                <w:iCs/>
                <w:lang w:val="en-GB"/>
              </w:rPr>
              <w:t xml:space="preserve"> Interviewer</w:t>
            </w:r>
            <w:r w:rsidRPr="00A24134">
              <w:rPr>
                <w:i/>
                <w:iCs/>
                <w:lang w:val="en-GB"/>
              </w:rPr>
              <w:t xml:space="preserve"> Manual for the survey module on violence against women 60 years and older</w:t>
            </w:r>
            <w:r>
              <w:rPr>
                <w:lang w:val="en-GB"/>
              </w:rPr>
              <w:t xml:space="preserve">. </w:t>
            </w:r>
            <w:r>
              <w:t>(Available on request; online publication forthcoming)</w:t>
            </w:r>
          </w:p>
          <w:p w14:paraId="0E894A5E" w14:textId="77777777" w:rsidR="003127E6" w:rsidRDefault="003127E6">
            <w:pPr>
              <w:spacing w:after="120"/>
              <w:jc w:val="both"/>
              <w:rPr>
                <w:lang w:val="en-GB"/>
              </w:rPr>
            </w:pPr>
            <w:r>
              <w:rPr>
                <w:lang w:val="en-GB"/>
              </w:rPr>
              <w:t xml:space="preserve">WHO and UN Women (forthcoming) </w:t>
            </w:r>
            <w:r w:rsidRPr="00836C6A">
              <w:rPr>
                <w:lang w:val="en-GB"/>
              </w:rPr>
              <w:t>Briefing Note on Measuring violence against older women: data availability, methodological issues and recommendations for good practice. Geneva. World Health Organization. 2023</w:t>
            </w:r>
          </w:p>
          <w:p w14:paraId="43F6BC8F" w14:textId="77777777" w:rsidR="003127E6" w:rsidRPr="00F9096C" w:rsidRDefault="003127E6">
            <w:pPr>
              <w:spacing w:after="120"/>
              <w:jc w:val="both"/>
              <w:rPr>
                <w:lang w:val="en-GB"/>
              </w:rPr>
            </w:pPr>
            <w:proofErr w:type="spellStart"/>
            <w:r w:rsidRPr="00836C6A">
              <w:t>Mikton</w:t>
            </w:r>
            <w:proofErr w:type="spellEnd"/>
            <w:r w:rsidRPr="00836C6A">
              <w:t xml:space="preserve"> C, Campo-Tena L, Sardinha L, </w:t>
            </w:r>
            <w:proofErr w:type="spellStart"/>
            <w:r w:rsidRPr="00836C6A">
              <w:t>Yongjie</w:t>
            </w:r>
            <w:proofErr w:type="spellEnd"/>
            <w:r w:rsidRPr="00836C6A">
              <w:t xml:space="preserve"> Y, </w:t>
            </w:r>
            <w:r>
              <w:t>Garcia-Moreno C</w:t>
            </w:r>
            <w:r w:rsidRPr="00836C6A">
              <w:t xml:space="preserve"> (forthcoming) </w:t>
            </w:r>
            <w:r w:rsidRPr="00836C6A">
              <w:rPr>
                <w:i/>
                <w:iCs/>
              </w:rPr>
              <w:t>Review of measurement instruments for violence against older women used in quantitative surveys conducted globally</w:t>
            </w:r>
          </w:p>
        </w:tc>
      </w:tr>
      <w:tr w:rsidR="003127E6" w:rsidRPr="00836C6A" w14:paraId="3E5263A0" w14:textId="77777777">
        <w:tc>
          <w:tcPr>
            <w:tcW w:w="9350" w:type="dxa"/>
            <w:shd w:val="clear" w:color="auto" w:fill="F2F2F2" w:themeFill="background1" w:themeFillShade="F2"/>
          </w:tcPr>
          <w:p w14:paraId="55BFE8CA" w14:textId="77777777" w:rsidR="003127E6" w:rsidRPr="00983E52" w:rsidRDefault="003127E6">
            <w:pPr>
              <w:spacing w:after="120"/>
              <w:rPr>
                <w:rFonts w:cstheme="minorHAnsi"/>
                <w:b/>
              </w:rPr>
            </w:pPr>
            <w:r w:rsidRPr="00983E52">
              <w:rPr>
                <w:rFonts w:cstheme="minorHAnsi"/>
                <w:b/>
              </w:rPr>
              <w:t xml:space="preserve">Violence against women with disabilities </w:t>
            </w:r>
          </w:p>
        </w:tc>
      </w:tr>
      <w:tr w:rsidR="003127E6" w:rsidRPr="00983E52" w14:paraId="15BDA725" w14:textId="77777777">
        <w:tc>
          <w:tcPr>
            <w:tcW w:w="9350" w:type="dxa"/>
          </w:tcPr>
          <w:p w14:paraId="79C4CD95" w14:textId="77777777" w:rsidR="003127E6" w:rsidRPr="00983E52" w:rsidRDefault="003127E6">
            <w:pPr>
              <w:spacing w:after="120"/>
            </w:pPr>
            <w:r w:rsidRPr="00666B31">
              <w:rPr>
                <w:lang w:val="es-ES"/>
              </w:rPr>
              <w:t xml:space="preserve">Meyer SR, </w:t>
            </w:r>
            <w:proofErr w:type="spellStart"/>
            <w:r w:rsidRPr="00666B31">
              <w:rPr>
                <w:lang w:val="es-ES"/>
              </w:rPr>
              <w:t>Lasater</w:t>
            </w:r>
            <w:proofErr w:type="spellEnd"/>
            <w:r w:rsidRPr="00666B31">
              <w:rPr>
                <w:lang w:val="es-ES"/>
              </w:rPr>
              <w:t xml:space="preserve"> ME, Lee L, et al. </w:t>
            </w:r>
            <w:r w:rsidRPr="00983E52">
              <w:t xml:space="preserve">(2020) </w:t>
            </w:r>
            <w:r w:rsidRPr="00983E52">
              <w:rPr>
                <w:i/>
                <w:iCs/>
              </w:rPr>
              <w:t>Measurement of violence against women and disability: protocol for a scoping review</w:t>
            </w:r>
            <w:r w:rsidRPr="00983E52">
              <w:t xml:space="preserve">. BMJ Open 2020. Available at </w:t>
            </w:r>
            <w:hyperlink r:id="rId54" w:history="1">
              <w:r w:rsidRPr="00983E52">
                <w:rPr>
                  <w:rStyle w:val="Hyperlink"/>
                </w:rPr>
                <w:t>e040104.full.pdf (bmj.com)</w:t>
              </w:r>
            </w:hyperlink>
          </w:p>
          <w:p w14:paraId="0E0FD2E1" w14:textId="77777777" w:rsidR="003127E6" w:rsidRPr="00983E52" w:rsidRDefault="003127E6">
            <w:pPr>
              <w:spacing w:after="120"/>
              <w:jc w:val="both"/>
            </w:pPr>
            <w:r w:rsidRPr="00983E52">
              <w:t xml:space="preserve">Meyer SR, </w:t>
            </w:r>
            <w:proofErr w:type="spellStart"/>
            <w:r w:rsidRPr="00983E52">
              <w:t>St</w:t>
            </w:r>
            <w:r w:rsidRPr="00983E52">
              <w:rPr>
                <w:rFonts w:cstheme="minorHAnsi"/>
              </w:rPr>
              <w:t>ö</w:t>
            </w:r>
            <w:r w:rsidRPr="00983E52">
              <w:t>ckl</w:t>
            </w:r>
            <w:proofErr w:type="spellEnd"/>
            <w:r w:rsidRPr="00983E52">
              <w:t xml:space="preserve"> H, </w:t>
            </w:r>
            <w:proofErr w:type="spellStart"/>
            <w:r w:rsidRPr="00983E52">
              <w:t>Vorfeld</w:t>
            </w:r>
            <w:proofErr w:type="spellEnd"/>
            <w:r w:rsidRPr="00983E52">
              <w:t xml:space="preserve"> C, </w:t>
            </w:r>
            <w:proofErr w:type="spellStart"/>
            <w:r w:rsidRPr="00983E52">
              <w:t>Kamenov</w:t>
            </w:r>
            <w:proofErr w:type="spellEnd"/>
            <w:r w:rsidRPr="00983E52">
              <w:t xml:space="preserve"> K, </w:t>
            </w:r>
            <w:r w:rsidRPr="00983E52">
              <w:rPr>
                <w:rStyle w:val="text"/>
              </w:rPr>
              <w:t>García</w:t>
            </w:r>
            <w:r w:rsidRPr="00983E52">
              <w:t>-Moreno C (2022</w:t>
            </w:r>
            <w:r w:rsidRPr="00983E52">
              <w:rPr>
                <w:i/>
                <w:iCs/>
              </w:rPr>
              <w:t>) A scoping review of measurement of violence against women and disability</w:t>
            </w:r>
            <w:r w:rsidRPr="00983E52">
              <w:t xml:space="preserve">. </w:t>
            </w:r>
            <w:proofErr w:type="spellStart"/>
            <w:r w:rsidRPr="00983E52">
              <w:t>PLoS</w:t>
            </w:r>
            <w:proofErr w:type="spellEnd"/>
            <w:r w:rsidRPr="00983E52">
              <w:t xml:space="preserve"> ONE 17(1): e0263020. Available at: </w:t>
            </w:r>
            <w:hyperlink r:id="rId55" w:history="1">
              <w:r w:rsidRPr="00983E52">
                <w:rPr>
                  <w:rStyle w:val="Hyperlink"/>
                </w:rPr>
                <w:t>https://journals.plos.org/plosone/article/comments?id=10.1371/journal.pone.0263020</w:t>
              </w:r>
            </w:hyperlink>
            <w:r w:rsidRPr="00983E52">
              <w:t xml:space="preserve"> </w:t>
            </w:r>
          </w:p>
          <w:p w14:paraId="1019BE0F" w14:textId="77777777" w:rsidR="003127E6" w:rsidRPr="008B02F6" w:rsidRDefault="003127E6">
            <w:pPr>
              <w:spacing w:before="120"/>
              <w:rPr>
                <w:i/>
                <w:iCs/>
              </w:rPr>
            </w:pPr>
          </w:p>
          <w:p w14:paraId="469D0164" w14:textId="77777777" w:rsidR="003127E6" w:rsidRPr="00AF562D" w:rsidRDefault="003127E6">
            <w:pPr>
              <w:spacing w:after="120"/>
              <w:jc w:val="both"/>
              <w:rPr>
                <w:lang w:val="en-GB"/>
              </w:rPr>
            </w:pPr>
            <w:r>
              <w:rPr>
                <w:lang w:val="en-GB"/>
              </w:rPr>
              <w:lastRenderedPageBreak/>
              <w:t xml:space="preserve">WHO and UN Women (2023) </w:t>
            </w:r>
            <w:r w:rsidRPr="00836C6A">
              <w:rPr>
                <w:i/>
                <w:iCs/>
                <w:lang w:val="en-GB"/>
              </w:rPr>
              <w:t>Briefing note on Measuring violence against women with disabilities: data availability, methodological issues and recommendations for good practice</w:t>
            </w:r>
            <w:r w:rsidRPr="00836C6A">
              <w:rPr>
                <w:lang w:val="en-GB"/>
              </w:rPr>
              <w:t>. Geneva. World Health Organization.</w:t>
            </w:r>
          </w:p>
          <w:p w14:paraId="104B3F29" w14:textId="77777777" w:rsidR="003127E6" w:rsidRDefault="003127E6">
            <w:pPr>
              <w:spacing w:after="120"/>
              <w:jc w:val="both"/>
              <w:rPr>
                <w:lang w:val="en-GB"/>
              </w:rPr>
            </w:pPr>
            <w:r>
              <w:rPr>
                <w:lang w:val="en-GB"/>
              </w:rPr>
              <w:t xml:space="preserve">WHO </w:t>
            </w:r>
            <w:r w:rsidRPr="00193E60">
              <w:t>on behalf of the United Nations Inter-Agency Working Group on Violence Against Women Estimation and Data (VAW-IAWGED) (202</w:t>
            </w:r>
            <w:r>
              <w:t>3</w:t>
            </w:r>
            <w:r w:rsidRPr="00193E60">
              <w:t xml:space="preserve">) </w:t>
            </w:r>
            <w:r w:rsidRPr="00836C6A">
              <w:rPr>
                <w:i/>
                <w:iCs/>
                <w:lang w:val="en-GB"/>
              </w:rPr>
              <w:t>Checklist to ensure inclusion of women with disability, and the topic of disability, in research on violence against women.</w:t>
            </w:r>
            <w:r w:rsidRPr="00836C6A">
              <w:rPr>
                <w:lang w:val="en-GB"/>
              </w:rPr>
              <w:t xml:space="preserve"> Geneva. World Health Organization. </w:t>
            </w:r>
          </w:p>
          <w:p w14:paraId="31C2B59A" w14:textId="77777777" w:rsidR="003127E6" w:rsidRPr="00983E52" w:rsidRDefault="003127E6">
            <w:pPr>
              <w:spacing w:after="120"/>
              <w:jc w:val="both"/>
            </w:pPr>
            <w:r>
              <w:t>WHO (2023)</w:t>
            </w:r>
            <w:r w:rsidRPr="00DB4124">
              <w:t xml:space="preserve">. </w:t>
            </w:r>
            <w:r w:rsidRPr="00DB4124">
              <w:rPr>
                <w:i/>
                <w:iCs/>
              </w:rPr>
              <w:t>Violence against Women and Disability: Expert Group Meeting Summary</w:t>
            </w:r>
            <w:r w:rsidRPr="00DB4124">
              <w:t>. Geneva. World Health Organization</w:t>
            </w:r>
            <w:r>
              <w:t xml:space="preserve"> (Available on request; online publication forthcoming)</w:t>
            </w:r>
          </w:p>
        </w:tc>
      </w:tr>
      <w:tr w:rsidR="003127E6" w:rsidRPr="00836C6A" w14:paraId="56B5FCD7" w14:textId="77777777">
        <w:tc>
          <w:tcPr>
            <w:tcW w:w="9350" w:type="dxa"/>
            <w:shd w:val="clear" w:color="auto" w:fill="F2F2F2" w:themeFill="background1" w:themeFillShade="F2"/>
          </w:tcPr>
          <w:p w14:paraId="27C1F3E2" w14:textId="77777777" w:rsidR="003127E6" w:rsidRPr="00983E52" w:rsidRDefault="003127E6">
            <w:pPr>
              <w:spacing w:after="120"/>
              <w:rPr>
                <w:b/>
                <w:bCs/>
              </w:rPr>
            </w:pPr>
            <w:r w:rsidRPr="00983E52">
              <w:rPr>
                <w:b/>
                <w:bCs/>
              </w:rPr>
              <w:lastRenderedPageBreak/>
              <w:t>WHO Multi-country Study Instruments</w:t>
            </w:r>
          </w:p>
        </w:tc>
      </w:tr>
      <w:tr w:rsidR="003127E6" w:rsidRPr="00983E52" w14:paraId="0BACB976" w14:textId="77777777">
        <w:tc>
          <w:tcPr>
            <w:tcW w:w="9350" w:type="dxa"/>
          </w:tcPr>
          <w:p w14:paraId="1EB1B8D9" w14:textId="77777777" w:rsidR="003127E6" w:rsidRPr="00CA0497" w:rsidRDefault="003127E6">
            <w:pPr>
              <w:spacing w:after="120"/>
              <w:rPr>
                <w:lang w:val="en-GB"/>
              </w:rPr>
            </w:pPr>
            <w:r w:rsidRPr="00983E52">
              <w:t xml:space="preserve">WHO (2023) </w:t>
            </w:r>
            <w:r w:rsidRPr="00CA0497">
              <w:rPr>
                <w:lang w:val="en-GB"/>
              </w:rPr>
              <w:t>WHO Multi country study on women’ health and life experiences questionnaire</w:t>
            </w:r>
            <w:r>
              <w:rPr>
                <w:lang w:val="en-GB"/>
              </w:rPr>
              <w:t>- s</w:t>
            </w:r>
            <w:r w:rsidRPr="00CA0497">
              <w:rPr>
                <w:lang w:val="en-GB"/>
              </w:rPr>
              <w:t>hort version</w:t>
            </w:r>
            <w:r>
              <w:rPr>
                <w:lang w:val="en-GB"/>
              </w:rPr>
              <w:t xml:space="preserve">. </w:t>
            </w:r>
            <w:r>
              <w:t>(Available on request; online publication forthcoming).</w:t>
            </w:r>
          </w:p>
          <w:p w14:paraId="230D1029" w14:textId="77777777" w:rsidR="003127E6" w:rsidRPr="00983E52" w:rsidRDefault="003127E6">
            <w:pPr>
              <w:spacing w:after="120"/>
            </w:pPr>
            <w:r>
              <w:t xml:space="preserve">WHO (2023) </w:t>
            </w:r>
            <w:r w:rsidRPr="00CA0497">
              <w:rPr>
                <w:lang w:val="en-GB"/>
              </w:rPr>
              <w:t>WHO Multi country study on women’ health and life experiences questionnaire</w:t>
            </w:r>
            <w:r>
              <w:rPr>
                <w:lang w:val="en-GB"/>
              </w:rPr>
              <w:t>- updated long version (forthcoming).</w:t>
            </w:r>
          </w:p>
          <w:p w14:paraId="4731B8A1" w14:textId="77777777" w:rsidR="003127E6" w:rsidRDefault="003127E6">
            <w:pPr>
              <w:spacing w:after="120"/>
              <w:rPr>
                <w:lang w:val="en-GB"/>
              </w:rPr>
            </w:pPr>
            <w:r w:rsidRPr="00983E52">
              <w:t xml:space="preserve">WHO </w:t>
            </w:r>
            <w:r>
              <w:t>(2023) Q</w:t>
            </w:r>
            <w:r w:rsidRPr="00983E52">
              <w:t xml:space="preserve">uestion-by-question </w:t>
            </w:r>
            <w:r>
              <w:t xml:space="preserve">interviewer manual </w:t>
            </w:r>
            <w:r w:rsidRPr="000341CD">
              <w:rPr>
                <w:lang w:val="en-GB"/>
              </w:rPr>
              <w:t xml:space="preserve">WHO Multi country study on women’ health and life experiences questionnaire- short version. </w:t>
            </w:r>
            <w:r>
              <w:t>(Available on request; online publication forthcoming).</w:t>
            </w:r>
          </w:p>
          <w:p w14:paraId="5984DA1E" w14:textId="77777777" w:rsidR="003127E6" w:rsidRDefault="003127E6">
            <w:pPr>
              <w:spacing w:after="120"/>
              <w:rPr>
                <w:lang w:val="en-GB"/>
              </w:rPr>
            </w:pPr>
            <w:r w:rsidRPr="00983E52">
              <w:t xml:space="preserve">WHO </w:t>
            </w:r>
            <w:r>
              <w:t>(2023) Q</w:t>
            </w:r>
            <w:r w:rsidRPr="00983E52">
              <w:t xml:space="preserve">uestion-by-question </w:t>
            </w:r>
            <w:r>
              <w:t xml:space="preserve">interviewer manual </w:t>
            </w:r>
            <w:r w:rsidRPr="000341CD">
              <w:rPr>
                <w:lang w:val="en-GB"/>
              </w:rPr>
              <w:t>WHO Multi country study on women’ health and life experiences questionnaire</w:t>
            </w:r>
            <w:r>
              <w:rPr>
                <w:lang w:val="en-GB"/>
              </w:rPr>
              <w:t xml:space="preserve"> </w:t>
            </w:r>
            <w:r w:rsidRPr="000341CD">
              <w:rPr>
                <w:lang w:val="en-GB"/>
              </w:rPr>
              <w:t xml:space="preserve">- </w:t>
            </w:r>
            <w:r>
              <w:rPr>
                <w:lang w:val="en-GB"/>
              </w:rPr>
              <w:t>updated long</w:t>
            </w:r>
            <w:r w:rsidRPr="000341CD">
              <w:rPr>
                <w:lang w:val="en-GB"/>
              </w:rPr>
              <w:t xml:space="preserve"> version</w:t>
            </w:r>
            <w:r>
              <w:rPr>
                <w:lang w:val="en-GB"/>
              </w:rPr>
              <w:t xml:space="preserve"> (forthcoming)</w:t>
            </w:r>
          </w:p>
          <w:p w14:paraId="58B0A4BD" w14:textId="77777777" w:rsidR="003127E6" w:rsidRPr="0033003E" w:rsidRDefault="003127E6">
            <w:r w:rsidRPr="00836C6A">
              <w:t>WHO (2023).</w:t>
            </w:r>
            <w:r w:rsidRPr="00836C6A">
              <w:rPr>
                <w:i/>
                <w:iCs/>
              </w:rPr>
              <w:t xml:space="preserve"> “Prioritizing Women's Well-being: Ethical and Safety Recommendations for Research on Violence against Women</w:t>
            </w:r>
            <w:r w:rsidRPr="00836C6A">
              <w:t xml:space="preserve">.”  </w:t>
            </w:r>
            <w:r w:rsidRPr="00836C6A">
              <w:rPr>
                <w:i/>
                <w:iCs/>
              </w:rPr>
              <w:t>Updated edition. Including surveys, qualitative and intervention research, and remote methods</w:t>
            </w:r>
            <w:r w:rsidRPr="00836C6A">
              <w:t xml:space="preserve">. </w:t>
            </w:r>
            <w:r>
              <w:t>(Forthcoming)</w:t>
            </w:r>
          </w:p>
        </w:tc>
      </w:tr>
      <w:tr w:rsidR="003127E6" w:rsidRPr="00836C6A" w14:paraId="2C3B4FA7" w14:textId="77777777">
        <w:tc>
          <w:tcPr>
            <w:tcW w:w="9350" w:type="dxa"/>
            <w:shd w:val="clear" w:color="auto" w:fill="F2F2F2" w:themeFill="background1" w:themeFillShade="F2"/>
          </w:tcPr>
          <w:p w14:paraId="7C538C53" w14:textId="77777777" w:rsidR="003127E6" w:rsidRPr="00983E52" w:rsidRDefault="003127E6">
            <w:pPr>
              <w:spacing w:after="120"/>
              <w:rPr>
                <w:b/>
                <w:bCs/>
              </w:rPr>
            </w:pPr>
            <w:r w:rsidRPr="00983E52">
              <w:rPr>
                <w:b/>
                <w:bCs/>
              </w:rPr>
              <w:t>Administrative data on violence against women</w:t>
            </w:r>
          </w:p>
        </w:tc>
      </w:tr>
      <w:tr w:rsidR="003127E6" w:rsidRPr="00836C6A" w14:paraId="69A40D07" w14:textId="77777777">
        <w:tc>
          <w:tcPr>
            <w:tcW w:w="9350" w:type="dxa"/>
          </w:tcPr>
          <w:p w14:paraId="7A6B8B1D" w14:textId="77777777" w:rsidR="003127E6" w:rsidRPr="00983E52" w:rsidRDefault="003127E6">
            <w:pPr>
              <w:spacing w:after="120"/>
              <w:rPr>
                <w:rFonts w:cstheme="minorHAnsi"/>
                <w:bCs/>
              </w:rPr>
            </w:pPr>
            <w:r w:rsidRPr="00983E52">
              <w:rPr>
                <w:rFonts w:cstheme="minorHAnsi"/>
                <w:bCs/>
              </w:rPr>
              <w:t xml:space="preserve">UN Women </w:t>
            </w:r>
            <w:r>
              <w:rPr>
                <w:rFonts w:cstheme="minorHAnsi"/>
                <w:bCs/>
              </w:rPr>
              <w:t xml:space="preserve">and WHO </w:t>
            </w:r>
            <w:r w:rsidRPr="00983E52">
              <w:rPr>
                <w:rFonts w:cstheme="minorHAnsi"/>
                <w:bCs/>
              </w:rPr>
              <w:t xml:space="preserve">(2022) Global technical guidance: Improving the collection and use of administrative data on violence against women. Available at: </w:t>
            </w:r>
            <w:hyperlink r:id="rId56" w:history="1">
              <w:r w:rsidRPr="00983E52">
                <w:rPr>
                  <w:rStyle w:val="Hyperlink"/>
                  <w:rFonts w:cstheme="minorHAnsi"/>
                  <w:bCs/>
                </w:rPr>
                <w:t>https://www.unwomen.org/en/digital-library/publications/2022/05/global-technical-guidance-for-collection-and-use-of-administrative-data-on-violence-against-women</w:t>
              </w:r>
            </w:hyperlink>
            <w:r w:rsidRPr="00983E52">
              <w:rPr>
                <w:rFonts w:cstheme="minorHAnsi"/>
                <w:bCs/>
              </w:rPr>
              <w:t xml:space="preserve"> </w:t>
            </w:r>
          </w:p>
          <w:p w14:paraId="0AC4C263" w14:textId="77777777" w:rsidR="003127E6" w:rsidRPr="00983E52" w:rsidRDefault="003127E6">
            <w:pPr>
              <w:spacing w:after="120"/>
            </w:pPr>
            <w:r w:rsidRPr="00983E52">
              <w:t>UN Women</w:t>
            </w:r>
            <w:r>
              <w:t xml:space="preserve"> and WHO</w:t>
            </w:r>
            <w:r w:rsidRPr="00983E52">
              <w:t xml:space="preserve"> (2023) Brief: Why collection of administrative data is vital to end violence against women and girls. Available at: </w:t>
            </w:r>
            <w:hyperlink r:id="rId57" w:history="1">
              <w:r w:rsidRPr="00983E52">
                <w:rPr>
                  <w:rStyle w:val="Hyperlink"/>
                </w:rPr>
                <w:t>https://www.unwomen.org/sites/default/files/2023-07/improving-the-collection-and-use-of-administrative-data-on-violence-against-women-visual-summary-en.pdf</w:t>
              </w:r>
            </w:hyperlink>
          </w:p>
          <w:p w14:paraId="39620431" w14:textId="77777777" w:rsidR="003127E6" w:rsidRPr="00983E52" w:rsidRDefault="003127E6">
            <w:pPr>
              <w:spacing w:after="120"/>
            </w:pPr>
            <w:r w:rsidRPr="00983E52">
              <w:t xml:space="preserve">UN Women </w:t>
            </w:r>
            <w:r>
              <w:t>and WHO</w:t>
            </w:r>
            <w:r w:rsidRPr="00983E52">
              <w:t xml:space="preserve"> (2023) Brief: 15 essentials for a survivor-</w:t>
            </w:r>
            <w:proofErr w:type="spellStart"/>
            <w:r w:rsidRPr="00983E52">
              <w:t>centred</w:t>
            </w:r>
            <w:proofErr w:type="spellEnd"/>
            <w:r w:rsidRPr="00983E52">
              <w:t xml:space="preserve"> design of violence against women administrative data systems. Available at: </w:t>
            </w:r>
            <w:hyperlink r:id="rId58" w:history="1">
              <w:r w:rsidRPr="00983E52">
                <w:rPr>
                  <w:rStyle w:val="Hyperlink"/>
                </w:rPr>
                <w:t>https://www.unwomen.org/sites/default/files/2023-07/improving-the-collection-and-use-of-administrative-data-on-violence-against-women-brief-en.pdf</w:t>
              </w:r>
            </w:hyperlink>
            <w:r w:rsidRPr="00983E52">
              <w:t xml:space="preserve">  </w:t>
            </w:r>
          </w:p>
          <w:p w14:paraId="0047966F" w14:textId="77777777" w:rsidR="003127E6" w:rsidRDefault="003127E6">
            <w:pPr>
              <w:spacing w:after="120"/>
            </w:pPr>
            <w:r w:rsidRPr="00983E52">
              <w:t>UN Women</w:t>
            </w:r>
            <w:r>
              <w:t xml:space="preserve"> and WHO</w:t>
            </w:r>
            <w:r w:rsidRPr="00983E52">
              <w:t xml:space="preserve"> (2023) Video: Administrative data on violence against women: what is it? Available at: </w:t>
            </w:r>
            <w:hyperlink r:id="rId59" w:history="1">
              <w:r w:rsidRPr="00983E52">
                <w:rPr>
                  <w:rStyle w:val="Hyperlink"/>
                </w:rPr>
                <w:t>https://www.youtube.com/watch?v=kHqoLplJTig</w:t>
              </w:r>
            </w:hyperlink>
            <w:r w:rsidRPr="00983E52">
              <w:t xml:space="preserve"> UN Women (2023) </w:t>
            </w:r>
          </w:p>
          <w:p w14:paraId="5562D081" w14:textId="77777777" w:rsidR="003127E6" w:rsidRDefault="003127E6">
            <w:pPr>
              <w:spacing w:after="120"/>
            </w:pPr>
            <w:r w:rsidRPr="00983E52">
              <w:t xml:space="preserve">Article: Take Five: How Spain is using administrative data to help end violence against women and girls. Available at: </w:t>
            </w:r>
            <w:hyperlink r:id="rId60" w:history="1">
              <w:r w:rsidRPr="00983E52">
                <w:rPr>
                  <w:rStyle w:val="Hyperlink"/>
                </w:rPr>
                <w:t>https://www.unwomen.org/en/news-stories/take-five/2023/07/take-five-how-spain-is-using-administrative-data-to-help-end-violence-against-women-and-girls</w:t>
              </w:r>
            </w:hyperlink>
            <w:r w:rsidRPr="00983E52">
              <w:t xml:space="preserve"> </w:t>
            </w:r>
          </w:p>
          <w:p w14:paraId="4AE5B6D6" w14:textId="77777777" w:rsidR="003127E6" w:rsidRPr="003049F4" w:rsidRDefault="003127E6">
            <w:pPr>
              <w:spacing w:after="120"/>
            </w:pPr>
            <w:r w:rsidRPr="00983E52">
              <w:rPr>
                <w:rFonts w:cstheme="minorHAnsi"/>
                <w:bCs/>
              </w:rPr>
              <w:t xml:space="preserve">UN Women (2020) Background paper: A synthesis of evidence on the collection and use of administrative data on violence against women. Available at </w:t>
            </w:r>
            <w:hyperlink r:id="rId61" w:history="1">
              <w:r w:rsidRPr="00983E52">
                <w:rPr>
                  <w:rStyle w:val="Hyperlink"/>
                </w:rPr>
                <w:t>https://www.unwomen.org/en/digital-library/publications/2020/02/background-paper-synthesis-of-evidence-on-collection-and-use-of-administrative-data-on-vaw</w:t>
              </w:r>
            </w:hyperlink>
            <w:r w:rsidRPr="00983E52">
              <w:t xml:space="preserve"> </w:t>
            </w:r>
          </w:p>
        </w:tc>
      </w:tr>
      <w:tr w:rsidR="003127E6" w:rsidRPr="00836C6A" w14:paraId="42851AD5" w14:textId="77777777">
        <w:tc>
          <w:tcPr>
            <w:tcW w:w="9350" w:type="dxa"/>
            <w:shd w:val="clear" w:color="auto" w:fill="F2F2F2" w:themeFill="background1" w:themeFillShade="F2"/>
          </w:tcPr>
          <w:p w14:paraId="5594A4DA" w14:textId="77777777" w:rsidR="003127E6" w:rsidRPr="00983E52" w:rsidRDefault="003127E6">
            <w:pPr>
              <w:spacing w:after="120"/>
              <w:rPr>
                <w:b/>
                <w:bCs/>
              </w:rPr>
            </w:pPr>
            <w:r w:rsidRPr="00983E52">
              <w:rPr>
                <w:b/>
                <w:bCs/>
              </w:rPr>
              <w:t>Gender-related killings of women and girls (femicide/feminicide)</w:t>
            </w:r>
          </w:p>
        </w:tc>
      </w:tr>
      <w:tr w:rsidR="003127E6" w:rsidRPr="00836C6A" w14:paraId="7BE845A4" w14:textId="77777777">
        <w:tc>
          <w:tcPr>
            <w:tcW w:w="9350" w:type="dxa"/>
          </w:tcPr>
          <w:p w14:paraId="07633CD7" w14:textId="77777777" w:rsidR="003127E6" w:rsidRPr="00983E52" w:rsidRDefault="003127E6">
            <w:pPr>
              <w:spacing w:after="120"/>
              <w:rPr>
                <w:rStyle w:val="Hyperlink"/>
                <w:lang w:val="en-GB"/>
              </w:rPr>
            </w:pPr>
            <w:r w:rsidRPr="00983E52">
              <w:lastRenderedPageBreak/>
              <w:t xml:space="preserve">UNODC and UN Women (2022) </w:t>
            </w:r>
            <w:r w:rsidRPr="00983E52">
              <w:rPr>
                <w:lang w:val="en-GB"/>
              </w:rPr>
              <w:t xml:space="preserve">Statistical Framework for Measuring the Gender-Related Killings of Women and Girls (also referred to as Femicide/Feminicide). Available at: </w:t>
            </w:r>
            <w:hyperlink r:id="rId62" w:history="1">
              <w:r w:rsidRPr="00983E52">
                <w:rPr>
                  <w:rStyle w:val="Hyperlink"/>
                  <w:lang w:val="en-GB"/>
                </w:rPr>
                <w:t>https://data.unwomen.org/publications/statistical-framework-measuring-gender-related-killings-women-and-girls-also-referred</w:t>
              </w:r>
            </w:hyperlink>
            <w:r w:rsidRPr="00983E52">
              <w:rPr>
                <w:lang w:val="en-GB"/>
              </w:rPr>
              <w:t xml:space="preserve"> </w:t>
            </w:r>
          </w:p>
          <w:p w14:paraId="0521C752" w14:textId="77777777" w:rsidR="003127E6" w:rsidRPr="003049F4" w:rsidRDefault="003127E6">
            <w:pPr>
              <w:spacing w:after="120"/>
            </w:pPr>
            <w:r w:rsidRPr="00983E52">
              <w:t xml:space="preserve">UNODC and UN Women (2022) Global estimates of gender-related killings of women and girls in the private sphere in 2021: Improving data to improve responses. Available at: </w:t>
            </w:r>
            <w:hyperlink r:id="rId63" w:history="1">
              <w:r w:rsidRPr="00983E52">
                <w:rPr>
                  <w:rStyle w:val="Hyperlink"/>
                </w:rPr>
                <w:t>https://www.unwomen.org/en/digital-library/publications/2022/11/gender-related-killings-of-women-and-girls-improving-data-to-improve-responses-to-femicide-feminicide</w:t>
              </w:r>
            </w:hyperlink>
            <w:r w:rsidRPr="00983E52">
              <w:t xml:space="preserve"> </w:t>
            </w:r>
          </w:p>
        </w:tc>
      </w:tr>
      <w:tr w:rsidR="003127E6" w:rsidRPr="00836C6A" w14:paraId="47AB042B" w14:textId="77777777">
        <w:tc>
          <w:tcPr>
            <w:tcW w:w="9350" w:type="dxa"/>
            <w:shd w:val="clear" w:color="auto" w:fill="F2F2F2" w:themeFill="background1" w:themeFillShade="F2"/>
          </w:tcPr>
          <w:p w14:paraId="18C48EE7" w14:textId="77777777" w:rsidR="003127E6" w:rsidRPr="00983E52" w:rsidRDefault="003127E6">
            <w:pPr>
              <w:spacing w:after="120"/>
              <w:rPr>
                <w:b/>
                <w:bCs/>
              </w:rPr>
            </w:pPr>
            <w:r w:rsidRPr="00983E52">
              <w:rPr>
                <w:b/>
                <w:bCs/>
              </w:rPr>
              <w:t>Violence against women during COVID-19</w:t>
            </w:r>
          </w:p>
        </w:tc>
      </w:tr>
      <w:tr w:rsidR="003127E6" w:rsidRPr="00836C6A" w14:paraId="6E57E8D9" w14:textId="77777777">
        <w:tc>
          <w:tcPr>
            <w:tcW w:w="9350" w:type="dxa"/>
          </w:tcPr>
          <w:p w14:paraId="06CBADB5" w14:textId="77777777" w:rsidR="003127E6" w:rsidRPr="00983E52" w:rsidRDefault="003127E6">
            <w:pPr>
              <w:spacing w:after="120"/>
            </w:pPr>
            <w:r w:rsidRPr="00983E52">
              <w:t xml:space="preserve">UN Women and WHO (2020) Violence against women and girls data collection during COVID-19. Available at: </w:t>
            </w:r>
            <w:hyperlink r:id="rId64" w:history="1">
              <w:r w:rsidRPr="00983E52">
                <w:rPr>
                  <w:rStyle w:val="Hyperlink"/>
                </w:rPr>
                <w:t>https://www.unwomen.org/en/digital-library/publications/2020/04/issue-brief-violence-against-women-and-girls-data-collection-during-covid-19Headquarters</w:t>
              </w:r>
            </w:hyperlink>
          </w:p>
          <w:p w14:paraId="4ED3A230" w14:textId="77777777" w:rsidR="003127E6" w:rsidRPr="00983E52" w:rsidRDefault="003127E6">
            <w:pPr>
              <w:spacing w:after="120"/>
            </w:pPr>
            <w:r w:rsidRPr="00983E52">
              <w:t xml:space="preserve">UNFPA, UN Women and WHO (2020) Decision tree: Data collection on violence against women and COVID-19. Available at: </w:t>
            </w:r>
            <w:hyperlink r:id="rId65" w:history="1">
              <w:r w:rsidRPr="00983E52">
                <w:rPr>
                  <w:rStyle w:val="Hyperlink"/>
                </w:rPr>
                <w:t>https://www.unwomen.org/en/digital-library/publications/2020/07/decision-tree-data-collection-on-violence-against-women-and-covid-19</w:t>
              </w:r>
            </w:hyperlink>
          </w:p>
          <w:p w14:paraId="2801F670" w14:textId="77777777" w:rsidR="003127E6" w:rsidRPr="003049F4" w:rsidRDefault="003127E6">
            <w:pPr>
              <w:spacing w:after="120"/>
            </w:pPr>
            <w:r w:rsidRPr="00983E52">
              <w:t xml:space="preserve">UN Women (2020) Impact of COVID-19 on violence against women and girls and service provision: UN Women rapid assessment and findings. Available at: </w:t>
            </w:r>
            <w:hyperlink r:id="rId66" w:history="1">
              <w:r w:rsidRPr="00983E52">
                <w:rPr>
                  <w:rStyle w:val="Hyperlink"/>
                </w:rPr>
                <w:t>https://www.unwomen.org/en/digital-library/publications/2020/05/impact-of-covid-19-on-violence-against-women-and-girls-and-service-provision</w:t>
              </w:r>
            </w:hyperlink>
            <w:r w:rsidRPr="00983E52">
              <w:t xml:space="preserve"> </w:t>
            </w:r>
          </w:p>
        </w:tc>
      </w:tr>
      <w:tr w:rsidR="003127E6" w:rsidRPr="00836C6A" w14:paraId="5A1EEC6B" w14:textId="77777777">
        <w:tc>
          <w:tcPr>
            <w:tcW w:w="9350" w:type="dxa"/>
            <w:shd w:val="clear" w:color="auto" w:fill="F2F2F2" w:themeFill="background1" w:themeFillShade="F2"/>
          </w:tcPr>
          <w:p w14:paraId="3D8CB595" w14:textId="77777777" w:rsidR="003127E6" w:rsidRPr="00983E52" w:rsidRDefault="003127E6">
            <w:pPr>
              <w:spacing w:after="120"/>
              <w:rPr>
                <w:b/>
                <w:bCs/>
              </w:rPr>
            </w:pPr>
            <w:r w:rsidRPr="00983E52">
              <w:rPr>
                <w:b/>
                <w:bCs/>
              </w:rPr>
              <w:t>Technology-facilitated violence against women</w:t>
            </w:r>
          </w:p>
        </w:tc>
      </w:tr>
      <w:tr w:rsidR="003127E6" w:rsidRPr="00836C6A" w14:paraId="5F617491" w14:textId="77777777">
        <w:tc>
          <w:tcPr>
            <w:tcW w:w="9350" w:type="dxa"/>
          </w:tcPr>
          <w:p w14:paraId="6F60B629" w14:textId="77777777" w:rsidR="003127E6" w:rsidRPr="00983E52" w:rsidRDefault="003127E6">
            <w:pPr>
              <w:spacing w:after="120"/>
            </w:pPr>
            <w:r w:rsidRPr="00983E52">
              <w:t xml:space="preserve">UN Women and WHO (2023) Technology-facilitated violence against women: Taking stock of evidence and data collection. Available at: </w:t>
            </w:r>
            <w:hyperlink r:id="rId67" w:history="1">
              <w:r w:rsidRPr="00983E52">
                <w:rPr>
                  <w:rStyle w:val="Hyperlink"/>
                </w:rPr>
                <w:t>https://www.unwomen.org/en/digital-library/publications/2023/04/technology-facilitated-violence-against-women-taking-stock-of-evidence-and-data-collection</w:t>
              </w:r>
            </w:hyperlink>
            <w:r w:rsidRPr="00983E52">
              <w:t xml:space="preserve"> </w:t>
            </w:r>
          </w:p>
          <w:p w14:paraId="6C39354F" w14:textId="77777777" w:rsidR="003127E6" w:rsidRPr="00983E52" w:rsidRDefault="003127E6">
            <w:pPr>
              <w:spacing w:after="120"/>
            </w:pPr>
            <w:r w:rsidRPr="00983E52">
              <w:t xml:space="preserve">UN Women and WHO (2023) Brief: The state of evidence and data collection on technology-facilitated violence against women. Available at: </w:t>
            </w:r>
            <w:hyperlink r:id="rId68" w:history="1">
              <w:r w:rsidRPr="00983E52">
                <w:rPr>
                  <w:rStyle w:val="Hyperlink"/>
                </w:rPr>
                <w:t>https://www.unwomen.org/en/digital-library/publications/2023/04/brief-the-state-of-evidence-and-data-collection-on-technology-facilitated-violence-against-women</w:t>
              </w:r>
            </w:hyperlink>
            <w:r w:rsidRPr="00983E52">
              <w:t xml:space="preserve"> </w:t>
            </w:r>
          </w:p>
          <w:p w14:paraId="69BEFF9F" w14:textId="77777777" w:rsidR="003127E6" w:rsidRPr="003049F4" w:rsidRDefault="003127E6">
            <w:pPr>
              <w:spacing w:after="120"/>
            </w:pPr>
            <w:r w:rsidRPr="00983E52">
              <w:t xml:space="preserve">UN Women and WHO (2023) Expert Group Meeting report: Technology-facilitated violence against women: Towards a common definition. Available at: </w:t>
            </w:r>
            <w:hyperlink r:id="rId69" w:history="1">
              <w:r w:rsidRPr="00983E52">
                <w:rPr>
                  <w:rStyle w:val="Hyperlink"/>
                </w:rPr>
                <w:t>https://www.unwomen.org/en/digital-library/publications/2023/03/expert-group-meeting-report-technology-facilitated-violence-against-women</w:t>
              </w:r>
            </w:hyperlink>
            <w:r w:rsidRPr="00983E52">
              <w:t xml:space="preserve"> </w:t>
            </w:r>
          </w:p>
        </w:tc>
      </w:tr>
      <w:tr w:rsidR="003127E6" w:rsidRPr="00836C6A" w14:paraId="7AAB134E" w14:textId="77777777">
        <w:tc>
          <w:tcPr>
            <w:tcW w:w="9350" w:type="dxa"/>
            <w:shd w:val="clear" w:color="auto" w:fill="F2F2F2" w:themeFill="background1" w:themeFillShade="F2"/>
          </w:tcPr>
          <w:p w14:paraId="38C1B78B" w14:textId="77777777" w:rsidR="003127E6" w:rsidRPr="00983E52" w:rsidRDefault="003127E6">
            <w:pPr>
              <w:spacing w:after="120"/>
              <w:rPr>
                <w:b/>
                <w:bCs/>
              </w:rPr>
            </w:pPr>
            <w:r w:rsidRPr="00983E52">
              <w:rPr>
                <w:b/>
                <w:bCs/>
              </w:rPr>
              <w:t>Violence against vulnerable groups of women</w:t>
            </w:r>
          </w:p>
        </w:tc>
      </w:tr>
      <w:tr w:rsidR="003127E6" w:rsidRPr="00983E52" w14:paraId="6408E38A" w14:textId="77777777">
        <w:tc>
          <w:tcPr>
            <w:tcW w:w="9350" w:type="dxa"/>
          </w:tcPr>
          <w:p w14:paraId="10107FF0" w14:textId="77777777" w:rsidR="003127E6" w:rsidRPr="003049F4" w:rsidRDefault="003127E6">
            <w:pPr>
              <w:spacing w:after="120"/>
            </w:pPr>
            <w:r w:rsidRPr="00983E52">
              <w:t>UN Women and WHO (2023) Scoping review on the status of evidence and data collection on v</w:t>
            </w:r>
            <w:proofErr w:type="spellStart"/>
            <w:r w:rsidRPr="00983E52">
              <w:rPr>
                <w:rFonts w:eastAsia="Times New Roman"/>
                <w:lang w:val="en-GB"/>
              </w:rPr>
              <w:t>iolence</w:t>
            </w:r>
            <w:proofErr w:type="spellEnd"/>
            <w:r w:rsidRPr="00983E52">
              <w:rPr>
                <w:rFonts w:eastAsia="Times New Roman"/>
                <w:lang w:val="en-GB"/>
              </w:rPr>
              <w:t xml:space="preserve"> based on sexual orientation and gender identity. </w:t>
            </w:r>
            <w:r w:rsidRPr="00983E52">
              <w:rPr>
                <w:rFonts w:eastAsia="Times New Roman"/>
                <w:i/>
                <w:iCs/>
                <w:lang w:val="en-GB"/>
              </w:rPr>
              <w:t>Forthcoming</w:t>
            </w:r>
          </w:p>
        </w:tc>
      </w:tr>
      <w:tr w:rsidR="003127E6" w:rsidRPr="00836C6A" w14:paraId="6CBB516C" w14:textId="77777777">
        <w:tc>
          <w:tcPr>
            <w:tcW w:w="9350" w:type="dxa"/>
            <w:shd w:val="clear" w:color="auto" w:fill="F2F2F2" w:themeFill="background1" w:themeFillShade="F2"/>
          </w:tcPr>
          <w:p w14:paraId="440E1EAB" w14:textId="77777777" w:rsidR="003127E6" w:rsidRPr="00983E52" w:rsidRDefault="003127E6">
            <w:pPr>
              <w:spacing w:after="120"/>
              <w:rPr>
                <w:b/>
                <w:bCs/>
              </w:rPr>
            </w:pPr>
            <w:r w:rsidRPr="00983E52">
              <w:rPr>
                <w:b/>
                <w:bCs/>
              </w:rPr>
              <w:t>State response and prevention to end violence against women</w:t>
            </w:r>
          </w:p>
        </w:tc>
      </w:tr>
      <w:tr w:rsidR="003127E6" w:rsidRPr="00836C6A" w14:paraId="78BB8411" w14:textId="77777777">
        <w:tc>
          <w:tcPr>
            <w:tcW w:w="9350" w:type="dxa"/>
          </w:tcPr>
          <w:p w14:paraId="692F8B20" w14:textId="77777777" w:rsidR="003127E6" w:rsidRDefault="003127E6">
            <w:pPr>
              <w:spacing w:after="120"/>
              <w:rPr>
                <w:rStyle w:val="Hyperlink"/>
              </w:rPr>
            </w:pPr>
            <w:r w:rsidRPr="00983E52">
              <w:t xml:space="preserve">UN Women. Global Database on Violence against Women. Last updated in 2023 and accessible at: </w:t>
            </w:r>
            <w:hyperlink r:id="rId70" w:history="1">
              <w:r w:rsidRPr="00983E52">
                <w:rPr>
                  <w:rStyle w:val="Hyperlink"/>
                </w:rPr>
                <w:t>https://evaw-global-database.unwomen.org/en</w:t>
              </w:r>
            </w:hyperlink>
          </w:p>
          <w:p w14:paraId="5FF9443B" w14:textId="77777777" w:rsidR="003127E6" w:rsidRPr="00983E52" w:rsidRDefault="003127E6">
            <w:pPr>
              <w:spacing w:after="120"/>
              <w:rPr>
                <w:b/>
                <w:bCs/>
              </w:rPr>
            </w:pPr>
            <w:r>
              <w:t xml:space="preserve">WHO (2021) </w:t>
            </w:r>
            <w:r w:rsidRPr="002A5947">
              <w:t>Addressing violence against women in health and multisectoral policies: a global status report</w:t>
            </w:r>
            <w:r>
              <w:t xml:space="preserve">. Available at: </w:t>
            </w:r>
            <w:hyperlink r:id="rId71" w:history="1">
              <w:r w:rsidRPr="00165672">
                <w:rPr>
                  <w:rStyle w:val="Hyperlink"/>
                </w:rPr>
                <w:t>https://www.who.int/publications/i/item/9789240040458</w:t>
              </w:r>
            </w:hyperlink>
          </w:p>
        </w:tc>
      </w:tr>
      <w:tr w:rsidR="003127E6" w:rsidRPr="00983E52" w14:paraId="7301BFF8" w14:textId="77777777">
        <w:tc>
          <w:tcPr>
            <w:tcW w:w="9350" w:type="dxa"/>
            <w:shd w:val="clear" w:color="auto" w:fill="F2F2F2" w:themeFill="background1" w:themeFillShade="F2"/>
          </w:tcPr>
          <w:p w14:paraId="4CC66AF3" w14:textId="77777777" w:rsidR="003127E6" w:rsidRPr="00983E52" w:rsidRDefault="003127E6">
            <w:pPr>
              <w:spacing w:after="120"/>
              <w:rPr>
                <w:b/>
                <w:bCs/>
              </w:rPr>
            </w:pPr>
            <w:r w:rsidRPr="00983E52">
              <w:rPr>
                <w:b/>
                <w:bCs/>
              </w:rPr>
              <w:t>Regional courses on VAW prevalence data</w:t>
            </w:r>
          </w:p>
        </w:tc>
      </w:tr>
      <w:tr w:rsidR="003127E6" w:rsidRPr="00983E52" w14:paraId="3920F873" w14:textId="77777777">
        <w:tc>
          <w:tcPr>
            <w:tcW w:w="9350" w:type="dxa"/>
          </w:tcPr>
          <w:p w14:paraId="252E892D" w14:textId="77777777" w:rsidR="003127E6" w:rsidRPr="00983E52" w:rsidRDefault="003127E6">
            <w:pPr>
              <w:spacing w:after="120"/>
              <w:rPr>
                <w:i/>
                <w:iCs/>
              </w:rPr>
            </w:pPr>
            <w:r w:rsidRPr="00983E52">
              <w:lastRenderedPageBreak/>
              <w:t xml:space="preserve">The African Population and Health Research Center and the University of Ghana </w:t>
            </w:r>
            <w:r w:rsidRPr="00983E52">
              <w:rPr>
                <w:bCs/>
              </w:rPr>
              <w:t>– School of Public Health (UG)</w:t>
            </w:r>
            <w:r w:rsidRPr="00983E52">
              <w:t xml:space="preserve"> (2023) Capacity Development on Violence Against Women Prevalence Surveys (</w:t>
            </w:r>
            <w:proofErr w:type="spellStart"/>
            <w:r w:rsidRPr="00983E52">
              <w:t>CaVAWPreS</w:t>
            </w:r>
            <w:proofErr w:type="spellEnd"/>
            <w:r w:rsidRPr="00983E52">
              <w:t xml:space="preserve">) in East Africa. </w:t>
            </w:r>
            <w:r w:rsidRPr="00983E52">
              <w:rPr>
                <w:i/>
                <w:iCs/>
              </w:rPr>
              <w:t>Forthcoming</w:t>
            </w:r>
          </w:p>
          <w:p w14:paraId="05515566" w14:textId="77777777" w:rsidR="003127E6" w:rsidRDefault="003127E6">
            <w:pPr>
              <w:spacing w:after="120"/>
              <w:rPr>
                <w:i/>
                <w:iCs/>
              </w:rPr>
            </w:pPr>
            <w:r w:rsidRPr="00983E52">
              <w:t xml:space="preserve">The Arab Institute for Women at the Lebanese American University and the Global Women’s Institute at the George Washington University (2023) Violence Counts! Strengthening Arab Regional Capacity to Collect Data on Violence Against Women. </w:t>
            </w:r>
            <w:r w:rsidRPr="00983E52">
              <w:rPr>
                <w:i/>
                <w:iCs/>
              </w:rPr>
              <w:t>Forthcoming</w:t>
            </w:r>
          </w:p>
          <w:p w14:paraId="1C45D990" w14:textId="77777777" w:rsidR="003127E6" w:rsidRDefault="003127E6">
            <w:pPr>
              <w:spacing w:after="120"/>
            </w:pPr>
            <w:r>
              <w:t xml:space="preserve">UN Women (2019) Video: </w:t>
            </w:r>
            <w:r w:rsidRPr="00356EB1">
              <w:t>Regional Workshop on Prevalence Surveys on Violence against Women in East and Southern Africa</w:t>
            </w:r>
            <w:r>
              <w:t xml:space="preserve">. Available at: </w:t>
            </w:r>
            <w:hyperlink r:id="rId72" w:history="1">
              <w:r w:rsidRPr="009239F0">
                <w:rPr>
                  <w:rStyle w:val="Hyperlink"/>
                </w:rPr>
                <w:t>https://www.youtube.com/watch?v=xShvdpYbB3g</w:t>
              </w:r>
            </w:hyperlink>
            <w:r>
              <w:t xml:space="preserve"> </w:t>
            </w:r>
          </w:p>
          <w:p w14:paraId="3EB822EF" w14:textId="77777777" w:rsidR="003127E6" w:rsidRPr="00836C6A" w:rsidRDefault="003127E6">
            <w:pPr>
              <w:spacing w:after="120"/>
              <w:rPr>
                <w:i/>
                <w:iCs/>
              </w:rPr>
            </w:pPr>
            <w:r>
              <w:t xml:space="preserve">UN Women (2019) Video: </w:t>
            </w:r>
            <w:r w:rsidRPr="00356EB1">
              <w:t xml:space="preserve">Regional Workshop on Prevalence Surveys on Violence against Women in </w:t>
            </w:r>
            <w:r>
              <w:t xml:space="preserve">the Arab States. </w:t>
            </w:r>
            <w:r w:rsidRPr="003A1E12">
              <w:rPr>
                <w:i/>
                <w:iCs/>
              </w:rPr>
              <w:t>Available upon request</w:t>
            </w:r>
          </w:p>
        </w:tc>
      </w:tr>
      <w:tr w:rsidR="003127E6" w:rsidRPr="00836C6A" w14:paraId="27334C2D" w14:textId="77777777">
        <w:tc>
          <w:tcPr>
            <w:tcW w:w="9350" w:type="dxa"/>
            <w:tcBorders>
              <w:bottom w:val="single" w:sz="4" w:space="0" w:color="auto"/>
            </w:tcBorders>
            <w:shd w:val="clear" w:color="auto" w:fill="F2F2F2" w:themeFill="background1" w:themeFillShade="F2"/>
          </w:tcPr>
          <w:p w14:paraId="40E83483" w14:textId="77777777" w:rsidR="003127E6" w:rsidRPr="00B1237D" w:rsidRDefault="003127E6">
            <w:pPr>
              <w:spacing w:after="120"/>
              <w:rPr>
                <w:b/>
                <w:bCs/>
              </w:rPr>
            </w:pPr>
            <w:r>
              <w:rPr>
                <w:b/>
                <w:bCs/>
              </w:rPr>
              <w:t xml:space="preserve">Online self-paced free course on VAW data </w:t>
            </w:r>
          </w:p>
        </w:tc>
      </w:tr>
      <w:tr w:rsidR="003127E6" w:rsidRPr="00983E52" w14:paraId="2F006258" w14:textId="77777777">
        <w:tc>
          <w:tcPr>
            <w:tcW w:w="9350" w:type="dxa"/>
            <w:tcBorders>
              <w:bottom w:val="single" w:sz="4" w:space="0" w:color="auto"/>
            </w:tcBorders>
            <w:shd w:val="clear" w:color="auto" w:fill="auto"/>
          </w:tcPr>
          <w:p w14:paraId="75FE11DE" w14:textId="77777777" w:rsidR="003127E6" w:rsidRPr="001B34AA" w:rsidRDefault="003127E6">
            <w:pPr>
              <w:spacing w:after="120"/>
              <w:rPr>
                <w:i/>
                <w:iCs/>
              </w:rPr>
            </w:pPr>
            <w:r w:rsidRPr="002D344D">
              <w:t xml:space="preserve">Apolitical, UN Women and WHO (2023) </w:t>
            </w:r>
            <w:r>
              <w:t xml:space="preserve">Course: </w:t>
            </w:r>
            <w:r w:rsidRPr="001B34AA">
              <w:t>Using Data to End Violence Against Women</w:t>
            </w:r>
            <w:r>
              <w:t xml:space="preserve">. </w:t>
            </w:r>
            <w:r>
              <w:rPr>
                <w:i/>
                <w:iCs/>
              </w:rPr>
              <w:t>Forthcoming on Apolitical’ s website</w:t>
            </w:r>
          </w:p>
        </w:tc>
      </w:tr>
      <w:tr w:rsidR="003127E6" w:rsidRPr="00836C6A" w14:paraId="19F243AC" w14:textId="77777777">
        <w:tc>
          <w:tcPr>
            <w:tcW w:w="9350" w:type="dxa"/>
            <w:tcBorders>
              <w:bottom w:val="single" w:sz="4" w:space="0" w:color="auto"/>
            </w:tcBorders>
            <w:shd w:val="clear" w:color="auto" w:fill="D9D9D9" w:themeFill="background1" w:themeFillShade="D9"/>
          </w:tcPr>
          <w:p w14:paraId="3CC984A3" w14:textId="77777777" w:rsidR="003127E6" w:rsidRPr="00983E52" w:rsidRDefault="003127E6">
            <w:pPr>
              <w:rPr>
                <w:b/>
                <w:bCs/>
              </w:rPr>
            </w:pPr>
            <w:r w:rsidRPr="00983E52">
              <w:rPr>
                <w:b/>
                <w:bCs/>
              </w:rPr>
              <w:t>Direct contributions of the Joint Programme to related outputs</w:t>
            </w:r>
          </w:p>
        </w:tc>
      </w:tr>
      <w:tr w:rsidR="003127E6" w:rsidRPr="00836C6A" w14:paraId="7D6EF734" w14:textId="77777777">
        <w:tc>
          <w:tcPr>
            <w:tcW w:w="9350" w:type="dxa"/>
            <w:tcBorders>
              <w:top w:val="single" w:sz="4" w:space="0" w:color="auto"/>
            </w:tcBorders>
          </w:tcPr>
          <w:p w14:paraId="7E1AEAE2" w14:textId="77777777" w:rsidR="003127E6" w:rsidRPr="00983E52" w:rsidRDefault="003127E6">
            <w:pPr>
              <w:spacing w:after="120"/>
            </w:pPr>
            <w:r w:rsidRPr="00983E52">
              <w:t xml:space="preserve">UN Women (2021) Measuring the shadow pandemic: Violence against women during COVID-19. Available at: </w:t>
            </w:r>
            <w:hyperlink r:id="rId73" w:history="1">
              <w:r w:rsidRPr="00983E52">
                <w:rPr>
                  <w:rStyle w:val="Hyperlink"/>
                </w:rPr>
                <w:t>https://data.unwomen.org/publications/vaw-rga</w:t>
              </w:r>
            </w:hyperlink>
            <w:r w:rsidRPr="00983E52">
              <w:t xml:space="preserve"> </w:t>
            </w:r>
          </w:p>
          <w:p w14:paraId="69B1D24A" w14:textId="77777777" w:rsidR="003127E6" w:rsidRPr="00983E52" w:rsidRDefault="003127E6">
            <w:pPr>
              <w:spacing w:after="120"/>
            </w:pPr>
            <w:r w:rsidRPr="00983E52">
              <w:t xml:space="preserve">UN Women (2022) Measuring the shadow pandemic: Collecting violence against women data through telephone interviews. An evidence-based technical guidance. Available at: </w:t>
            </w:r>
            <w:hyperlink r:id="rId74" w:history="1">
              <w:r w:rsidRPr="00983E52">
                <w:rPr>
                  <w:rStyle w:val="Hyperlink"/>
                </w:rPr>
                <w:t>https://data.unwomen.org/publications/measuring-shadow-pandemic-collecting-VAW-data-guidance</w:t>
              </w:r>
            </w:hyperlink>
            <w:r w:rsidRPr="00983E52">
              <w:t xml:space="preserve"> </w:t>
            </w:r>
          </w:p>
          <w:p w14:paraId="65DD5A31" w14:textId="77777777" w:rsidR="003127E6" w:rsidRPr="00983E52" w:rsidRDefault="003127E6">
            <w:pPr>
              <w:spacing w:after="120"/>
            </w:pPr>
            <w:r w:rsidRPr="00983E52">
              <w:t xml:space="preserve">UNDP and UN Women. COVID-19 Global Gender Response Tracker. Accessible at: </w:t>
            </w:r>
            <w:hyperlink r:id="rId75" w:history="1">
              <w:r w:rsidRPr="00983E52">
                <w:rPr>
                  <w:rStyle w:val="Hyperlink"/>
                </w:rPr>
                <w:t>https://data.undp.org/gendertracker/</w:t>
              </w:r>
            </w:hyperlink>
            <w:r w:rsidRPr="00983E52">
              <w:t xml:space="preserve"> </w:t>
            </w:r>
          </w:p>
          <w:p w14:paraId="77D9E68F" w14:textId="77777777" w:rsidR="003127E6" w:rsidRPr="00DB4BF8" w:rsidRDefault="003127E6">
            <w:pPr>
              <w:spacing w:after="120"/>
            </w:pPr>
            <w:r w:rsidRPr="00983E52">
              <w:t xml:space="preserve">UNDP and UN Women (2022) Government Responses to COVID-19: Lessons on gender equality for a world in turmoil. Available at: </w:t>
            </w:r>
            <w:hyperlink r:id="rId76" w:history="1">
              <w:r w:rsidRPr="00983E52">
                <w:rPr>
                  <w:rStyle w:val="Hyperlink"/>
                </w:rPr>
                <w:t>https://www.unwomen.org/en/digital-library/publications/2022/06/government-responses-to-covid-19-lessons-on-gender-equality-for-a-world-in-turmoil</w:t>
              </w:r>
            </w:hyperlink>
            <w:r>
              <w:t xml:space="preserve"> </w:t>
            </w:r>
          </w:p>
        </w:tc>
      </w:tr>
    </w:tbl>
    <w:p w14:paraId="250E7E74" w14:textId="77777777" w:rsidR="003127E6" w:rsidRPr="0072323C" w:rsidRDefault="003127E6" w:rsidP="003127E6">
      <w:pPr>
        <w:pStyle w:val="Heading5"/>
      </w:pPr>
    </w:p>
    <w:p w14:paraId="6C80A429" w14:textId="77777777" w:rsidR="00547457" w:rsidRPr="008F1677" w:rsidRDefault="00547457" w:rsidP="00547457"/>
    <w:sectPr w:rsidR="00547457" w:rsidRPr="008F1677" w:rsidSect="00DA171F">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AAA0D" w14:textId="77777777" w:rsidR="00715C58" w:rsidRDefault="00715C58" w:rsidP="00DD241A">
      <w:r>
        <w:separator/>
      </w:r>
    </w:p>
  </w:endnote>
  <w:endnote w:type="continuationSeparator" w:id="0">
    <w:p w14:paraId="3E7FCA36" w14:textId="77777777" w:rsidR="00715C58" w:rsidRDefault="00715C58" w:rsidP="00DD241A">
      <w:r>
        <w:continuationSeparator/>
      </w:r>
    </w:p>
  </w:endnote>
  <w:endnote w:type="continuationNotice" w:id="1">
    <w:p w14:paraId="2CD80E1C" w14:textId="77777777" w:rsidR="00715C58" w:rsidRDefault="00715C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Avenir Book">
    <w:altName w:val="Calibri"/>
    <w:charset w:val="00"/>
    <w:family w:val="auto"/>
    <w:pitch w:val="variable"/>
    <w:sig w:usb0="800000AF" w:usb1="5000204A" w:usb2="00000000" w:usb3="00000000" w:csb0="0000009B" w:csb1="00000000"/>
  </w:font>
  <w:font w:name="Times New Roman (Body CS)">
    <w:altName w:val="Times New Roman"/>
    <w:charset w:val="00"/>
    <w:family w:val="roman"/>
    <w:pitch w:val="default"/>
  </w:font>
  <w:font w:name="Adobe Garamond Pro">
    <w:altName w:val="Adobe Garamond Pro"/>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Neue">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56939" w14:textId="77777777" w:rsidR="002C18FB" w:rsidRDefault="002C18FB" w:rsidP="002C18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p w14:paraId="404277A3" w14:textId="77777777" w:rsidR="002C18FB" w:rsidRDefault="002C18FB" w:rsidP="002C18F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58965141"/>
      <w:docPartObj>
        <w:docPartGallery w:val="Page Numbers (Bottom of Page)"/>
        <w:docPartUnique/>
      </w:docPartObj>
    </w:sdtPr>
    <w:sdtEndPr>
      <w:rPr>
        <w:rStyle w:val="PageNumber"/>
      </w:rPr>
    </w:sdtEndPr>
    <w:sdtContent>
      <w:p w14:paraId="51560BED" w14:textId="77777777" w:rsidR="002C18FB" w:rsidRDefault="002C18FB" w:rsidP="002C18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146ADF" w14:textId="77777777" w:rsidR="002C18FB" w:rsidRDefault="002C18FB" w:rsidP="002C18F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96950" w14:textId="77777777" w:rsidR="00715C58" w:rsidRDefault="00715C58" w:rsidP="00DD241A">
      <w:r>
        <w:separator/>
      </w:r>
    </w:p>
  </w:footnote>
  <w:footnote w:type="continuationSeparator" w:id="0">
    <w:p w14:paraId="5D12F29E" w14:textId="77777777" w:rsidR="00715C58" w:rsidRDefault="00715C58" w:rsidP="00DD241A">
      <w:r>
        <w:continuationSeparator/>
      </w:r>
    </w:p>
  </w:footnote>
  <w:footnote w:type="continuationNotice" w:id="1">
    <w:p w14:paraId="049B240E" w14:textId="77777777" w:rsidR="00715C58" w:rsidRDefault="00715C58"/>
  </w:footnote>
  <w:footnote w:id="2">
    <w:p w14:paraId="6DF4D277" w14:textId="77777777" w:rsidR="00AB7926" w:rsidRDefault="00AB7926" w:rsidP="00AB7926">
      <w:pPr>
        <w:pStyle w:val="FootnoteText"/>
      </w:pPr>
      <w:r>
        <w:rPr>
          <w:rStyle w:val="FootnoteReference"/>
        </w:rPr>
        <w:footnoteRef/>
      </w:r>
      <w:r>
        <w:t xml:space="preserve"> </w:t>
      </w:r>
      <w:hyperlink r:id="rId1" w:history="1">
        <w:r w:rsidRPr="0022572F">
          <w:rPr>
            <w:rStyle w:val="Hyperlink"/>
          </w:rPr>
          <w:t>Violence against women prevalence data and estimates, data for action - YouTube</w:t>
        </w:r>
      </w:hyperlink>
    </w:p>
  </w:footnote>
  <w:footnote w:id="3">
    <w:p w14:paraId="643B07E7" w14:textId="77777777" w:rsidR="00AB7926" w:rsidRDefault="00AB7926" w:rsidP="00AB7926">
      <w:pPr>
        <w:pStyle w:val="FootnoteText"/>
      </w:pPr>
      <w:r>
        <w:rPr>
          <w:rStyle w:val="FootnoteReference"/>
        </w:rPr>
        <w:footnoteRef/>
      </w:r>
      <w:r>
        <w:t xml:space="preserve"> </w:t>
      </w:r>
      <w:r w:rsidRPr="00D93BA8">
        <w:t>https://www.youtube.com/watch?v=WVUGPjcmkjo&amp;ab_channel=UNWomen</w:t>
      </w:r>
    </w:p>
  </w:footnote>
  <w:footnote w:id="4">
    <w:p w14:paraId="7DAA16E2" w14:textId="77777777" w:rsidR="002C18FB" w:rsidRPr="006D408D" w:rsidRDefault="002C18FB" w:rsidP="00DD241A">
      <w:pPr>
        <w:pStyle w:val="FootnoteText"/>
        <w:jc w:val="both"/>
        <w:rPr>
          <w:szCs w:val="18"/>
        </w:rPr>
      </w:pPr>
      <w:r w:rsidRPr="006D408D">
        <w:rPr>
          <w:rStyle w:val="FootnoteReference"/>
          <w:szCs w:val="18"/>
        </w:rPr>
        <w:footnoteRef/>
      </w:r>
      <w:r w:rsidRPr="006D408D">
        <w:rPr>
          <w:szCs w:val="18"/>
        </w:rPr>
        <w:t xml:space="preserve"> </w:t>
      </w:r>
      <w:r w:rsidRPr="00E620F0">
        <w:rPr>
          <w:szCs w:val="18"/>
        </w:rPr>
        <w:t>UN Women and WHO.  Joint Programme on strengthening methodologies and measurement and building national capacities for violence against women data. Project document. 2018</w:t>
      </w:r>
      <w:r w:rsidRPr="00B24C94">
        <w:rPr>
          <w:szCs w:val="18"/>
        </w:rPr>
        <w:t>.</w:t>
      </w:r>
    </w:p>
  </w:footnote>
  <w:footnote w:id="5">
    <w:p w14:paraId="013CDAA9" w14:textId="77777777" w:rsidR="002C18FB" w:rsidRDefault="002C18FB" w:rsidP="00DD241A">
      <w:pPr>
        <w:pStyle w:val="FootnoteText"/>
      </w:pPr>
      <w:r>
        <w:rPr>
          <w:rStyle w:val="FootnoteReference"/>
        </w:rPr>
        <w:footnoteRef/>
      </w:r>
      <w:r>
        <w:t xml:space="preserve"> Foreit, Karen, Scott Moreland Anne Lafond. 2006. </w:t>
      </w:r>
      <w:r w:rsidRPr="00673916">
        <w:t>Data Demand and Information Use in the Health Sector: A Conceptual Framework</w:t>
      </w:r>
      <w:r>
        <w:t>.</w:t>
      </w:r>
      <w:r w:rsidRPr="00EC06A9">
        <w:t xml:space="preserve"> </w:t>
      </w:r>
      <w:r w:rsidRPr="00673916">
        <w:t xml:space="preserve"> </w:t>
      </w:r>
      <w:r>
        <w:t xml:space="preserve">MEASURE Evaluation, University of North Carolina at Chapel Hill. </w:t>
      </w:r>
      <w:r w:rsidRPr="00673916">
        <w:t>https://www.measureevaluation.org/resources/publications/ms-06-16a.html</w:t>
      </w:r>
    </w:p>
  </w:footnote>
  <w:footnote w:id="6">
    <w:p w14:paraId="4D344BE0" w14:textId="7DA93423" w:rsidR="00FE7712" w:rsidRDefault="00FE7712">
      <w:pPr>
        <w:pStyle w:val="FootnoteText"/>
      </w:pPr>
      <w:r>
        <w:rPr>
          <w:rStyle w:val="FootnoteReference"/>
        </w:rPr>
        <w:footnoteRef/>
      </w:r>
      <w:r>
        <w:t xml:space="preserve"> </w:t>
      </w:r>
      <w:r w:rsidRPr="00FE7712">
        <w:t>https://www.measureevaluation.org/our-work/data-demand-and-use.html</w:t>
      </w:r>
    </w:p>
  </w:footnote>
  <w:footnote w:id="7">
    <w:p w14:paraId="169D30EE" w14:textId="77777777" w:rsidR="002C18FB" w:rsidRDefault="002C18FB" w:rsidP="00DD241A">
      <w:pPr>
        <w:pStyle w:val="FootnoteText"/>
      </w:pPr>
      <w:r>
        <w:rPr>
          <w:rStyle w:val="FootnoteReference"/>
        </w:rPr>
        <w:footnoteRef/>
      </w:r>
      <w:r>
        <w:t xml:space="preserve"> UN Women. 2020. </w:t>
      </w:r>
      <w:r w:rsidRPr="00E47AFE">
        <w:t xml:space="preserve">Evaluation policy of the United Nations Entity for Gender Equality and the Empowerment of Women </w:t>
      </w:r>
      <w:r>
        <w:t xml:space="preserve">.  Executive Board of the </w:t>
      </w:r>
      <w:r w:rsidRPr="00E47AFE">
        <w:t>United Nations Entity for Gender Equality and the Empowerment of Women</w:t>
      </w:r>
      <w:r>
        <w:t xml:space="preserve">, Second regular session 2020, Item 6 of the provisional agenda.  </w:t>
      </w:r>
      <w:r w:rsidRPr="00741EFF">
        <w:t>https://www.unwomen.org/en/digital-library/publications/2020/08/evaluation-policy-of-the-united-nations-entity-for-gender-equality-and-the-empowerment-of-women</w:t>
      </w:r>
    </w:p>
  </w:footnote>
  <w:footnote w:id="8">
    <w:p w14:paraId="276AE265" w14:textId="77777777" w:rsidR="002C18FB" w:rsidRDefault="002C18FB" w:rsidP="00DD241A">
      <w:pPr>
        <w:pStyle w:val="FootnoteText"/>
      </w:pPr>
      <w:r>
        <w:rPr>
          <w:rStyle w:val="FootnoteReference"/>
        </w:rPr>
        <w:footnoteRef/>
      </w:r>
      <w:r>
        <w:t xml:space="preserve"> UNEG . 2016.  Norms and Standards for Evaluation. New York: UNEG. </w:t>
      </w:r>
      <w:hyperlink r:id="rId2" w:history="1">
        <w:r w:rsidRPr="004E6BE4">
          <w:rPr>
            <w:rStyle w:val="Hyperlink"/>
          </w:rPr>
          <w:t>http://www.unevaluation.org/document/detail/1914</w:t>
        </w:r>
      </w:hyperlink>
    </w:p>
  </w:footnote>
  <w:footnote w:id="9">
    <w:p w14:paraId="4A7C0A0E" w14:textId="77777777" w:rsidR="002C18FB" w:rsidRDefault="002C18FB" w:rsidP="00DD241A">
      <w:pPr>
        <w:pStyle w:val="FootnoteText"/>
      </w:pPr>
      <w:r>
        <w:rPr>
          <w:rStyle w:val="FootnoteReference"/>
        </w:rPr>
        <w:footnoteRef/>
      </w:r>
      <w:r>
        <w:t xml:space="preserve"> UNEG. 2020. </w:t>
      </w:r>
      <w:r>
        <w:rPr>
          <w:rFonts w:cstheme="minorHAnsi"/>
        </w:rPr>
        <w:t xml:space="preserve">Ethical Guidelines for Evaluation. </w:t>
      </w:r>
      <w:r w:rsidRPr="00E47AFE">
        <w:rPr>
          <w:rFonts w:cstheme="minorHAnsi"/>
        </w:rPr>
        <w:t>New York: UNEG.</w:t>
      </w:r>
      <w:r>
        <w:rPr>
          <w:rFonts w:cstheme="minorHAnsi"/>
        </w:rPr>
        <w:t xml:space="preserve">  </w:t>
      </w:r>
      <w:r w:rsidRPr="008F0D2F">
        <w:t>http://www.unevaluation.org/document/detail/2866</w:t>
      </w:r>
    </w:p>
  </w:footnote>
  <w:footnote w:id="10">
    <w:p w14:paraId="139A969D" w14:textId="77777777" w:rsidR="002C18FB" w:rsidRPr="004F578D" w:rsidRDefault="002C18FB" w:rsidP="00DD241A">
      <w:pPr>
        <w:pStyle w:val="FootnoteText"/>
        <w:contextualSpacing/>
        <w:rPr>
          <w:rFonts w:asciiTheme="minorHAnsi" w:hAnsiTheme="minorHAnsi" w:cstheme="minorHAnsi"/>
          <w:szCs w:val="18"/>
        </w:rPr>
      </w:pPr>
      <w:r w:rsidRPr="00FE12EB">
        <w:rPr>
          <w:rStyle w:val="FootnoteReference"/>
          <w:rFonts w:asciiTheme="minorHAnsi" w:hAnsiTheme="minorHAnsi" w:cstheme="minorHAnsi"/>
          <w:szCs w:val="18"/>
        </w:rPr>
        <w:footnoteRef/>
      </w:r>
      <w:r>
        <w:rPr>
          <w:rFonts w:asciiTheme="minorHAnsi" w:hAnsiTheme="minorHAnsi" w:cstheme="minorHAnsi"/>
          <w:szCs w:val="18"/>
        </w:rPr>
        <w:t xml:space="preserve"> UNEG. 2014.  Integrating Human Rights and Gender Equality in Evaluations. </w:t>
      </w:r>
      <w:r>
        <w:t>New York: UNEG.</w:t>
      </w:r>
      <w:r w:rsidRPr="00FE12EB">
        <w:rPr>
          <w:rFonts w:asciiTheme="minorHAnsi" w:hAnsiTheme="minorHAnsi" w:cstheme="minorHAnsi"/>
          <w:szCs w:val="18"/>
        </w:rPr>
        <w:t xml:space="preserve"> </w:t>
      </w:r>
      <w:hyperlink r:id="rId3" w:history="1">
        <w:r w:rsidRPr="004E6BE4">
          <w:rPr>
            <w:rStyle w:val="Hyperlink"/>
            <w:rFonts w:asciiTheme="minorHAnsi" w:hAnsiTheme="minorHAnsi" w:cstheme="minorHAnsi"/>
            <w:szCs w:val="18"/>
          </w:rPr>
          <w:t>http://www.uneval.org/document/detail/1616</w:t>
        </w:r>
      </w:hyperlink>
    </w:p>
  </w:footnote>
  <w:footnote w:id="11">
    <w:p w14:paraId="2C90C6E6" w14:textId="77777777" w:rsidR="002C18FB" w:rsidRDefault="002C18FB" w:rsidP="00DD241A">
      <w:pPr>
        <w:pStyle w:val="FootnoteText"/>
      </w:pPr>
      <w:r>
        <w:rPr>
          <w:rStyle w:val="FootnoteReference"/>
        </w:rPr>
        <w:footnoteRef/>
      </w:r>
      <w:r>
        <w:t xml:space="preserve"> UNEG. 2020. </w:t>
      </w:r>
      <w:r>
        <w:rPr>
          <w:rFonts w:cstheme="minorHAnsi"/>
        </w:rPr>
        <w:t xml:space="preserve">Ethical Guidelines for Evaluation. </w:t>
      </w:r>
      <w:r w:rsidRPr="00E47AFE">
        <w:rPr>
          <w:rFonts w:cstheme="minorHAnsi"/>
        </w:rPr>
        <w:t>New York: UNEG.</w:t>
      </w:r>
      <w:r>
        <w:rPr>
          <w:rFonts w:cstheme="minorHAnsi"/>
        </w:rPr>
        <w:t xml:space="preserve">  </w:t>
      </w:r>
      <w:r w:rsidRPr="008F0D2F">
        <w:t>http://www.unevaluation.org/document/detail/2866</w:t>
      </w:r>
    </w:p>
  </w:footnote>
  <w:footnote w:id="12">
    <w:p w14:paraId="492B326E" w14:textId="77777777" w:rsidR="002C18FB" w:rsidRDefault="002C18FB" w:rsidP="00DD241A">
      <w:pPr>
        <w:pStyle w:val="FootnoteText"/>
      </w:pPr>
      <w:r>
        <w:rPr>
          <w:rStyle w:val="FootnoteReference"/>
        </w:rPr>
        <w:footnoteRef/>
      </w:r>
      <w:r>
        <w:t xml:space="preserve"> UN Women Independent Evaluation and Audit Services.  2021. </w:t>
      </w:r>
      <w:r w:rsidRPr="008C1F11">
        <w:t>Corporate evaluation of UN Women’s UN system coordination and broader convening role in ending violence against women</w:t>
      </w:r>
      <w:r>
        <w:t xml:space="preserve"> </w:t>
      </w:r>
      <w:r w:rsidRPr="008C1F11">
        <w:t>https://www.unwomen.org/en/digital-library/publications/2021/06/evaluation-un-women-un-system-coordination-and-broader-convening-role-in-evaw</w:t>
      </w:r>
    </w:p>
  </w:footnote>
  <w:footnote w:id="13">
    <w:p w14:paraId="193A8DBD" w14:textId="77777777" w:rsidR="002C18FB" w:rsidRDefault="002C18FB" w:rsidP="00DD241A">
      <w:pPr>
        <w:pStyle w:val="FootnoteText"/>
      </w:pPr>
      <w:r>
        <w:rPr>
          <w:rStyle w:val="FootnoteReference"/>
        </w:rPr>
        <w:footnoteRef/>
      </w:r>
      <w:r>
        <w:t xml:space="preserve"> UN Women Independent Evaluation and Audit Service (IEAS). 2022 Evidence and lessons on types of UN Women support: A meta-synthesis of un women evaluations </w:t>
      </w:r>
      <w:r w:rsidRPr="008C1F11">
        <w:t>https://gate.unwomen.org/Evaluation/Details?evaluationId=11578</w:t>
      </w:r>
    </w:p>
  </w:footnote>
  <w:footnote w:id="14">
    <w:p w14:paraId="765C5516" w14:textId="77777777" w:rsidR="002C18FB" w:rsidRDefault="002C18FB" w:rsidP="00DD241A">
      <w:pPr>
        <w:pStyle w:val="FootnoteText"/>
      </w:pPr>
      <w:r>
        <w:rPr>
          <w:rStyle w:val="FootnoteReference"/>
        </w:rPr>
        <w:footnoteRef/>
      </w:r>
      <w:r>
        <w:t xml:space="preserve">  UN Women IEAS. 2020. </w:t>
      </w:r>
      <w:r w:rsidRPr="00EC06A9">
        <w:t>Corporate evaluation of UN Women’s Flagship Programme Initiatives (FPIs) and the Thematic Priorities (TPs) of the Strategic Plan (SP) 2018–2021</w:t>
      </w:r>
      <w:r>
        <w:t xml:space="preserve">. </w:t>
      </w:r>
      <w:r w:rsidRPr="009C60B7">
        <w:t>https://gate.unwomen.org/Evaluation/Details?evaluationId=11471</w:t>
      </w:r>
    </w:p>
  </w:footnote>
  <w:footnote w:id="15">
    <w:p w14:paraId="4F392D7E" w14:textId="0A45845B" w:rsidR="002C18FB" w:rsidRDefault="002C18FB" w:rsidP="00DD241A">
      <w:pPr>
        <w:pStyle w:val="FootnoteText"/>
      </w:pPr>
      <w:r>
        <w:rPr>
          <w:rStyle w:val="FootnoteReference"/>
        </w:rPr>
        <w:footnoteRef/>
      </w:r>
      <w:r>
        <w:t xml:space="preserve"> </w:t>
      </w:r>
      <w:r w:rsidRPr="00F23497">
        <w:t xml:space="preserve">Sources documenting the </w:t>
      </w:r>
      <w:r>
        <w:t>information presented</w:t>
      </w:r>
      <w:r w:rsidRPr="00F23497">
        <w:t xml:space="preserve"> in </w:t>
      </w:r>
      <w:r>
        <w:t>this section</w:t>
      </w:r>
      <w:r w:rsidRPr="00F23497">
        <w:t xml:space="preserve"> are cited using footnotes </w:t>
      </w:r>
      <w:r>
        <w:t>if drawn from interviews or</w:t>
      </w:r>
      <w:r w:rsidRPr="00F23497">
        <w:t xml:space="preserve"> specific sources</w:t>
      </w:r>
      <w:r>
        <w:t>.  The nine internal</w:t>
      </w:r>
      <w:r w:rsidRPr="00F23497">
        <w:t xml:space="preserve"> programme documents </w:t>
      </w:r>
      <w:r>
        <w:t>have been cited as they are in Annex 2, as</w:t>
      </w:r>
      <w:r w:rsidRPr="00F23497">
        <w:t xml:space="preserve"> follows:  (1) 2018 Annual Report, (2) 2019 Annual Report, (3) 2020 Annual Report, (4) Joint Programme Results 2021 1 pager, (5) WC MTR, (6) Joint Programme Two Pager-Funding Gaps (23 September 2020), (7) 2021 Annual Report, (8) 4 pager 2022</w:t>
      </w:r>
      <w:r>
        <w:t>,</w:t>
      </w:r>
      <w:r w:rsidRPr="00F23497">
        <w:t xml:space="preserve"> (9) 2022 Annual Report Excerpt on Technical Support.  The results captured in the MTR used sources 1-6; results captured from the period since mid-term are cited in footnotes and sources 7-9. </w:t>
      </w:r>
    </w:p>
  </w:footnote>
  <w:footnote w:id="16">
    <w:p w14:paraId="5F932864" w14:textId="77777777" w:rsidR="002C18FB" w:rsidRDefault="002C18FB" w:rsidP="00DD241A">
      <w:pPr>
        <w:pStyle w:val="FootnoteText"/>
      </w:pPr>
      <w:r>
        <w:rPr>
          <w:rStyle w:val="FootnoteReference"/>
        </w:rPr>
        <w:footnoteRef/>
      </w:r>
      <w:r>
        <w:t xml:space="preserve"> Members of this group were: WHO, UN Women, UNICEF, UNFPA, UNODC, UNSD</w:t>
      </w:r>
    </w:p>
  </w:footnote>
  <w:footnote w:id="17">
    <w:p w14:paraId="2B817A91" w14:textId="77777777" w:rsidR="002C18FB" w:rsidRPr="00E9525D" w:rsidRDefault="002C18FB" w:rsidP="00DD241A">
      <w:pPr>
        <w:pStyle w:val="FootnoteText"/>
        <w:rPr>
          <w:szCs w:val="18"/>
        </w:rPr>
      </w:pPr>
      <w:r>
        <w:rPr>
          <w:rStyle w:val="FootnoteReference"/>
        </w:rPr>
        <w:footnoteRef/>
      </w:r>
      <w:r>
        <w:t xml:space="preserve"> </w:t>
      </w:r>
      <w:r w:rsidRPr="00E9525D">
        <w:rPr>
          <w:szCs w:val="18"/>
        </w:rPr>
        <w:t>Members of this group were: Naeemah Abrahams, Sarah Bott</w:t>
      </w:r>
      <w:r>
        <w:rPr>
          <w:szCs w:val="18"/>
        </w:rPr>
        <w:t xml:space="preserve">, Kristin Diemer, Mary Ellsberg, Monica Howlett, Sunita Kishor, </w:t>
      </w:r>
      <w:r w:rsidRPr="00E9525D">
        <w:rPr>
          <w:szCs w:val="18"/>
        </w:rPr>
        <w:t>Maria Giuseppina Muratore,</w:t>
      </w:r>
      <w:r>
        <w:rPr>
          <w:szCs w:val="18"/>
        </w:rPr>
        <w:t xml:space="preserve"> </w:t>
      </w:r>
      <w:r w:rsidRPr="00E9525D">
        <w:rPr>
          <w:szCs w:val="18"/>
        </w:rPr>
        <w:t>Nguyen Thi Viet Nga</w:t>
      </w:r>
      <w:r>
        <w:rPr>
          <w:szCs w:val="18"/>
        </w:rPr>
        <w:t xml:space="preserve">, </w:t>
      </w:r>
      <w:r w:rsidRPr="00E9525D">
        <w:rPr>
          <w:szCs w:val="18"/>
        </w:rPr>
        <w:t>Ruchira Tabassum Naved</w:t>
      </w:r>
      <w:r>
        <w:rPr>
          <w:szCs w:val="18"/>
        </w:rPr>
        <w:t xml:space="preserve">, </w:t>
      </w:r>
      <w:r w:rsidRPr="00E9525D">
        <w:rPr>
          <w:szCs w:val="18"/>
        </w:rPr>
        <w:t>Eva Gisela Ramirez Rodriguez</w:t>
      </w:r>
      <w:r>
        <w:rPr>
          <w:szCs w:val="18"/>
        </w:rPr>
        <w:t xml:space="preserve">, Charlotte Watts, </w:t>
      </w:r>
      <w:r w:rsidRPr="00E9525D">
        <w:rPr>
          <w:szCs w:val="18"/>
        </w:rPr>
        <w:t>İlknur Yüksel-Kaptanoğlu</w:t>
      </w:r>
      <w:r>
        <w:rPr>
          <w:szCs w:val="18"/>
        </w:rPr>
        <w:t>.</w:t>
      </w:r>
    </w:p>
  </w:footnote>
  <w:footnote w:id="18">
    <w:p w14:paraId="2147D848" w14:textId="228CDF33" w:rsidR="002C18FB" w:rsidRDefault="002C18FB" w:rsidP="00DD241A">
      <w:pPr>
        <w:pStyle w:val="FootnoteText"/>
      </w:pPr>
      <w:r>
        <w:rPr>
          <w:rStyle w:val="FootnoteReference"/>
        </w:rPr>
        <w:footnoteRef/>
      </w:r>
      <w:r>
        <w:t xml:space="preserve"> Multiple stakeholders expressed this in interviews.</w:t>
      </w:r>
    </w:p>
  </w:footnote>
  <w:footnote w:id="19">
    <w:p w14:paraId="5C410032" w14:textId="77777777" w:rsidR="002C18FB" w:rsidRDefault="002C18FB" w:rsidP="00DD241A">
      <w:pPr>
        <w:pStyle w:val="FootnoteText"/>
      </w:pPr>
      <w:r>
        <w:rPr>
          <w:rStyle w:val="FootnoteReference"/>
        </w:rPr>
        <w:footnoteRef/>
      </w:r>
      <w:r>
        <w:t xml:space="preserve"> The countries are: </w:t>
      </w:r>
      <w:r w:rsidRPr="003242E7">
        <w:t>Albania, Bahamas, Bosnia and Herzegovina</w:t>
      </w:r>
      <w:r>
        <w:t xml:space="preserve">, </w:t>
      </w:r>
      <w:r w:rsidRPr="003242E7">
        <w:t>Georgia, Grenada, Guyana, Jamaica, Kazakhstan,</w:t>
      </w:r>
      <w:r>
        <w:t xml:space="preserve"> </w:t>
      </w:r>
      <w:r w:rsidRPr="003242E7">
        <w:t>Kenya, Kosovo, Kyrgyzstan</w:t>
      </w:r>
      <w:r>
        <w:t xml:space="preserve">, </w:t>
      </w:r>
      <w:r w:rsidRPr="003242E7">
        <w:t xml:space="preserve">Moldova, Morocco, North Macedonia, </w:t>
      </w:r>
      <w:r>
        <w:t xml:space="preserve">Nepal, Niger, </w:t>
      </w:r>
      <w:r w:rsidRPr="003242E7">
        <w:t>Saudi Arabia, Senegal, Serbia, South Africa, Surinam</w:t>
      </w:r>
      <w:r>
        <w:t>e</w:t>
      </w:r>
      <w:r w:rsidRPr="003242E7">
        <w:t>, Tajikistan, Tanzania</w:t>
      </w:r>
      <w:r>
        <w:t xml:space="preserve"> and Zanzibar</w:t>
      </w:r>
      <w:r w:rsidRPr="003242E7">
        <w:t xml:space="preserve">, </w:t>
      </w:r>
      <w:r>
        <w:t xml:space="preserve">Turkey, </w:t>
      </w:r>
      <w:r w:rsidRPr="003242E7">
        <w:t>Uganda</w:t>
      </w:r>
      <w:r>
        <w:t xml:space="preserve">, </w:t>
      </w:r>
      <w:r w:rsidRPr="003242E7">
        <w:t>and Ukraine</w:t>
      </w:r>
      <w:r>
        <w:t>.</w:t>
      </w:r>
    </w:p>
  </w:footnote>
  <w:footnote w:id="20">
    <w:p w14:paraId="239630F1" w14:textId="77777777" w:rsidR="009E6F86" w:rsidRDefault="009E6F86" w:rsidP="009E6F86">
      <w:pPr>
        <w:pStyle w:val="FootnoteText"/>
      </w:pPr>
      <w:r>
        <w:rPr>
          <w:rStyle w:val="FootnoteReference"/>
        </w:rPr>
        <w:footnoteRef/>
      </w:r>
      <w:r>
        <w:t xml:space="preserve"> </w:t>
      </w:r>
      <w:r w:rsidRPr="00F72009">
        <w:t>https://srhr.org/vaw-data</w:t>
      </w:r>
    </w:p>
  </w:footnote>
  <w:footnote w:id="21">
    <w:p w14:paraId="1C071677" w14:textId="5D631C70" w:rsidR="009C3B72" w:rsidRDefault="009C3B72" w:rsidP="009C3B72">
      <w:pPr>
        <w:pStyle w:val="FootnoteText"/>
      </w:pPr>
      <w:r>
        <w:rPr>
          <w:rStyle w:val="FootnoteReference"/>
        </w:rPr>
        <w:footnoteRef/>
      </w:r>
      <w:r>
        <w:t xml:space="preserve"> </w:t>
      </w:r>
      <w:r w:rsidRPr="00816FEB">
        <w:rPr>
          <w:iCs/>
          <w:lang w:val="en-GB"/>
        </w:rPr>
        <w:t>The module for measuring violence in women 60 years and above has been cognitively tested and piloted in 1 country</w:t>
      </w:r>
      <w:r>
        <w:rPr>
          <w:iCs/>
          <w:lang w:val="en-GB"/>
        </w:rPr>
        <w:t xml:space="preserve">; </w:t>
      </w:r>
      <w:r w:rsidRPr="00816FEB">
        <w:rPr>
          <w:iCs/>
          <w:lang w:val="en-GB"/>
        </w:rPr>
        <w:t xml:space="preserve">its use with additional countries planning surveys </w:t>
      </w:r>
      <w:r>
        <w:rPr>
          <w:iCs/>
          <w:lang w:val="en-GB"/>
        </w:rPr>
        <w:t xml:space="preserve">is being explored </w:t>
      </w:r>
      <w:r w:rsidRPr="00816FEB">
        <w:rPr>
          <w:iCs/>
          <w:lang w:val="en-GB"/>
        </w:rPr>
        <w:t>(Bangladesh, Mexico, Kazak</w:t>
      </w:r>
      <w:r>
        <w:rPr>
          <w:iCs/>
          <w:lang w:val="en-GB"/>
        </w:rPr>
        <w:t>h</w:t>
      </w:r>
      <w:r w:rsidRPr="00816FEB">
        <w:rPr>
          <w:iCs/>
          <w:lang w:val="en-GB"/>
        </w:rPr>
        <w:t>stan, Indonesia)</w:t>
      </w:r>
    </w:p>
  </w:footnote>
  <w:footnote w:id="22">
    <w:p w14:paraId="64D455A7" w14:textId="06E7125F" w:rsidR="002C18FB" w:rsidRDefault="002C18FB" w:rsidP="00DD241A">
      <w:pPr>
        <w:pStyle w:val="FootnoteText"/>
      </w:pPr>
      <w:r>
        <w:rPr>
          <w:rStyle w:val="FootnoteReference"/>
        </w:rPr>
        <w:footnoteRef/>
      </w:r>
      <w:r>
        <w:t xml:space="preserve"> Interview with expert participant</w:t>
      </w:r>
      <w:r w:rsidR="00475F28">
        <w:t>, and the DHS DV modules versions 7 and 8.</w:t>
      </w:r>
    </w:p>
  </w:footnote>
  <w:footnote w:id="23">
    <w:p w14:paraId="40E6C45B" w14:textId="77777777" w:rsidR="002C18FB" w:rsidRPr="009D6C33" w:rsidRDefault="002C18FB" w:rsidP="00DD241A">
      <w:pPr>
        <w:pStyle w:val="FootnoteText"/>
        <w:rPr>
          <w:sz w:val="20"/>
        </w:rPr>
      </w:pPr>
      <w:r>
        <w:rPr>
          <w:rStyle w:val="FootnoteReference"/>
        </w:rPr>
        <w:footnoteRef/>
      </w:r>
      <w:r>
        <w:t xml:space="preserve"> UNODC, UN Women.  2022.  Statistical framework for measuring the gender-related killing of women and girls (also referred to as “femicide/ Feminicide”)</w:t>
      </w:r>
      <w:r w:rsidRPr="009D6C33">
        <w:rPr>
          <w:szCs w:val="18"/>
        </w:rPr>
        <w:t xml:space="preserve"> https://lac.unwomen.org/en/digital-library/publications/2022/08/marco-estadistico-para-medir-las-muertes-de-mujeres-y-ninas-por-razones-de-genero-femicidio-feminicidio</w:t>
      </w:r>
    </w:p>
  </w:footnote>
  <w:footnote w:id="24">
    <w:p w14:paraId="7007A4FB" w14:textId="77777777" w:rsidR="002C18FB" w:rsidRDefault="002C18FB" w:rsidP="00DD241A">
      <w:pPr>
        <w:pStyle w:val="FootnoteText"/>
      </w:pPr>
      <w:r>
        <w:rPr>
          <w:rStyle w:val="FootnoteReference"/>
        </w:rPr>
        <w:footnoteRef/>
      </w:r>
      <w:r>
        <w:t xml:space="preserve"> Interview with Georgia CO.</w:t>
      </w:r>
    </w:p>
  </w:footnote>
  <w:footnote w:id="25">
    <w:p w14:paraId="70512DC9" w14:textId="77777777" w:rsidR="002C18FB" w:rsidRDefault="002C18FB" w:rsidP="00DD241A">
      <w:pPr>
        <w:pStyle w:val="FootnoteText"/>
      </w:pPr>
      <w:r>
        <w:rPr>
          <w:rStyle w:val="FootnoteReference"/>
        </w:rPr>
        <w:footnoteRef/>
      </w:r>
      <w:r>
        <w:t xml:space="preserve"> Interview with Asia-Pacific MCO.</w:t>
      </w:r>
    </w:p>
  </w:footnote>
  <w:footnote w:id="26">
    <w:p w14:paraId="75567AEB" w14:textId="77777777" w:rsidR="002C18FB" w:rsidRDefault="002C18FB" w:rsidP="00DD241A">
      <w:pPr>
        <w:pStyle w:val="FootnoteText"/>
      </w:pPr>
      <w:r>
        <w:rPr>
          <w:rStyle w:val="FootnoteReference"/>
        </w:rPr>
        <w:footnoteRef/>
      </w:r>
      <w:r>
        <w:t xml:space="preserve"> </w:t>
      </w:r>
      <w:r w:rsidRPr="00FB6CAE">
        <w:t>UN Women and WHO. Violence against women and girls. Data Collection during COVID-19. April 2020. https://www.unwomen.org/en/digital-library/publications/2020/04/issue-brief-violence-against-women-and-girls-data-collection-during-covid-19</w:t>
      </w:r>
    </w:p>
  </w:footnote>
  <w:footnote w:id="27">
    <w:p w14:paraId="11B66FCD" w14:textId="77777777" w:rsidR="002C18FB" w:rsidRDefault="002C18FB" w:rsidP="00DD241A">
      <w:pPr>
        <w:pStyle w:val="FootnoteText"/>
      </w:pPr>
      <w:r>
        <w:rPr>
          <w:rStyle w:val="FootnoteReference"/>
        </w:rPr>
        <w:footnoteRef/>
      </w:r>
      <w:r>
        <w:t xml:space="preserve"> </w:t>
      </w:r>
      <w:r w:rsidRPr="00FB6CAE">
        <w:t>UN Women, WHO and UNFPA. 2020. Data Collection on Violence against Women and COVID-19: Decision Tree. https://www.unwomen.org/sites/default/files/Headquarters/Attachments/Sections/Library/Publications/2020/Decision-tree-Data-collection-on-violence-against-women-and-COVID-19-en.pdf</w:t>
      </w:r>
    </w:p>
  </w:footnote>
  <w:footnote w:id="28">
    <w:p w14:paraId="1EEBCAA4" w14:textId="77777777" w:rsidR="002C18FB" w:rsidRDefault="002C18FB" w:rsidP="00DD241A">
      <w:pPr>
        <w:pStyle w:val="FootnoteText"/>
      </w:pPr>
      <w:r>
        <w:rPr>
          <w:rStyle w:val="FootnoteReference"/>
        </w:rPr>
        <w:footnoteRef/>
      </w:r>
      <w:r>
        <w:t xml:space="preserve"> Several interviews with experts and countries.</w:t>
      </w:r>
    </w:p>
  </w:footnote>
  <w:footnote w:id="29">
    <w:p w14:paraId="4DFFB366" w14:textId="77777777" w:rsidR="001E7034" w:rsidRDefault="001E7034" w:rsidP="001E7034">
      <w:pPr>
        <w:pStyle w:val="FootnoteText"/>
      </w:pPr>
      <w:r>
        <w:rPr>
          <w:rStyle w:val="FootnoteReference"/>
        </w:rPr>
        <w:footnoteRef/>
      </w:r>
      <w:r>
        <w:t xml:space="preserve"> </w:t>
      </w:r>
      <w:r w:rsidRPr="00F0177A">
        <w:t xml:space="preserve">WHO on behalf of the United Nations Inter-Agency Working Group on Violence Against Women Estimation and Data (VAW-IAWGED) </w:t>
      </w:r>
      <w:r>
        <w:t>.</w:t>
      </w:r>
      <w:r w:rsidRPr="00F0177A">
        <w:t>2023</w:t>
      </w:r>
      <w:r>
        <w:t>.</w:t>
      </w:r>
      <w:r w:rsidRPr="00F0177A">
        <w:t xml:space="preserve"> Checklist to ensure quality when planning surveys on the prevalence of intimate partner violence against women (</w:t>
      </w:r>
      <w:r>
        <w:t>I</w:t>
      </w:r>
      <w:r w:rsidRPr="00F0177A">
        <w:t>n Press). Geneva. World Health Organization. 2023</w:t>
      </w:r>
      <w:r>
        <w:t>.</w:t>
      </w:r>
    </w:p>
  </w:footnote>
  <w:footnote w:id="30">
    <w:p w14:paraId="56C9ADC6" w14:textId="77777777" w:rsidR="002C18FB" w:rsidRDefault="002C18FB" w:rsidP="00DD241A">
      <w:pPr>
        <w:pStyle w:val="FootnoteText"/>
      </w:pPr>
      <w:r>
        <w:rPr>
          <w:rStyle w:val="FootnoteReference"/>
        </w:rPr>
        <w:footnoteRef/>
      </w:r>
      <w:r>
        <w:t xml:space="preserve"> Interviews with multiple stakeholders and results of the online survey of experts.</w:t>
      </w:r>
    </w:p>
  </w:footnote>
  <w:footnote w:id="31">
    <w:p w14:paraId="6AD7F6D2" w14:textId="59C1D04B" w:rsidR="005D78F7" w:rsidRDefault="005D78F7">
      <w:pPr>
        <w:pStyle w:val="FootnoteText"/>
      </w:pPr>
      <w:r>
        <w:rPr>
          <w:rStyle w:val="FootnoteReference"/>
        </w:rPr>
        <w:footnoteRef/>
      </w:r>
      <w:r>
        <w:t xml:space="preserve"> </w:t>
      </w:r>
      <w:r w:rsidRPr="005D78F7">
        <w:t>WHO and UN Women (online link forthcoming) Briefing Note on Measuring violence against older women: data availability, methodological issues and recommendations for good practice. Geneva. World Health Organization. 2023</w:t>
      </w:r>
    </w:p>
  </w:footnote>
  <w:footnote w:id="32">
    <w:p w14:paraId="057FFDB7" w14:textId="0519A0D3" w:rsidR="005D78F7" w:rsidRDefault="005D78F7">
      <w:pPr>
        <w:pStyle w:val="FootnoteText"/>
      </w:pPr>
      <w:r>
        <w:rPr>
          <w:rStyle w:val="FootnoteReference"/>
        </w:rPr>
        <w:footnoteRef/>
      </w:r>
      <w:r>
        <w:t xml:space="preserve"> </w:t>
      </w:r>
      <w:r w:rsidRPr="005D78F7">
        <w:t>WHO and UN Women (2023) Briefing note on Measuring violence against women with disabilities: data availability, methodological issues and recommendations for good practice. Geneva. World Health Organization.</w:t>
      </w:r>
    </w:p>
  </w:footnote>
  <w:footnote w:id="33">
    <w:p w14:paraId="790E7D3B" w14:textId="77777777" w:rsidR="00E16D5A" w:rsidRDefault="00E16D5A" w:rsidP="00E16D5A">
      <w:pPr>
        <w:pStyle w:val="FootnoteText"/>
      </w:pPr>
      <w:r>
        <w:rPr>
          <w:rStyle w:val="FootnoteReference"/>
        </w:rPr>
        <w:footnoteRef/>
      </w:r>
      <w:r>
        <w:t xml:space="preserve"> </w:t>
      </w:r>
      <w:r w:rsidRPr="005D78F7">
        <w:t>WHO on behalf of the United Nations Inter-Agency Working Group on Violence Against Women Estimation and Data (VAW-IAWGED) (2023) Checklist to ensure inclusion of women with disability, and the topic of disability, in research on violence against women. Geneva. World Health Organization.</w:t>
      </w:r>
    </w:p>
  </w:footnote>
  <w:footnote w:id="34">
    <w:p w14:paraId="15E43BC7" w14:textId="354B8E2C" w:rsidR="00016301" w:rsidRDefault="00016301">
      <w:pPr>
        <w:pStyle w:val="FootnoteText"/>
      </w:pPr>
      <w:r>
        <w:rPr>
          <w:rStyle w:val="FootnoteReference"/>
        </w:rPr>
        <w:footnoteRef/>
      </w:r>
      <w:r>
        <w:t xml:space="preserve"> </w:t>
      </w:r>
      <w:r w:rsidRPr="00016301">
        <w:t>United Nations Economic and Social Commission for Western Asia (ESCWA). 2021.  Violence Against Women Survey Implementation Toolkit: Complete questionnaire for a stand-alone survey.  Beirut:  ESCWA E/ESCWA/CL4.SIT/2021/MANUAL.3 &amp; KII interview</w:t>
      </w:r>
      <w:r>
        <w:t>.</w:t>
      </w:r>
    </w:p>
  </w:footnote>
  <w:footnote w:id="35">
    <w:p w14:paraId="66BFADFA" w14:textId="77777777" w:rsidR="002C18FB" w:rsidRDefault="002C18FB" w:rsidP="00DD241A">
      <w:pPr>
        <w:pStyle w:val="FootnoteText"/>
      </w:pPr>
      <w:r>
        <w:rPr>
          <w:rStyle w:val="FootnoteReference"/>
        </w:rPr>
        <w:footnoteRef/>
      </w:r>
      <w:r>
        <w:t xml:space="preserve"> </w:t>
      </w:r>
      <w:r w:rsidRPr="00244EF5">
        <w:t>UN Women and World Health Organization (WHO). 2022. Global technical guidance: Improving the collection and use of administrative data on violence against women. New York: UN Women.</w:t>
      </w:r>
      <w:r>
        <w:t xml:space="preserve"> </w:t>
      </w:r>
      <w:r w:rsidRPr="00244EF5">
        <w:t>https://www.unwomen.org/sites/default/files/2022-10/Improving-the-collection-and-use-of-administrative-data-on-violence-against-women-en.pdf</w:t>
      </w:r>
    </w:p>
  </w:footnote>
  <w:footnote w:id="36">
    <w:p w14:paraId="628235A5" w14:textId="77777777" w:rsidR="002C18FB" w:rsidRDefault="002C18FB" w:rsidP="00DD241A">
      <w:pPr>
        <w:pStyle w:val="FootnoteText"/>
      </w:pPr>
      <w:r>
        <w:rPr>
          <w:rStyle w:val="FootnoteReference"/>
        </w:rPr>
        <w:footnoteRef/>
      </w:r>
      <w:r>
        <w:t xml:space="preserve"> </w:t>
      </w:r>
      <w:r w:rsidRPr="00A2606D">
        <w:t>UN Women. 2020. A synthesis of evidence on the collection and use of administrative data on violence against women. https://www.unwomen.org/sites/default/files/Headquarters/Attachments/Sections/Library/Publications/2020/Synthesis-of-evidence-on-collection-and-use-of-administrative-data-on-VAW-en.pdf</w:t>
      </w:r>
    </w:p>
  </w:footnote>
  <w:footnote w:id="37">
    <w:p w14:paraId="3850F560" w14:textId="77777777" w:rsidR="002C18FB" w:rsidRDefault="002C18FB" w:rsidP="00DD241A">
      <w:pPr>
        <w:pStyle w:val="FootnoteText"/>
      </w:pPr>
      <w:r>
        <w:rPr>
          <w:rStyle w:val="FootnoteReference"/>
        </w:rPr>
        <w:footnoteRef/>
      </w:r>
      <w:r>
        <w:t xml:space="preserve"> Interview with expert consultant.</w:t>
      </w:r>
    </w:p>
  </w:footnote>
  <w:footnote w:id="38">
    <w:p w14:paraId="14E23613" w14:textId="77777777" w:rsidR="002C18FB" w:rsidRDefault="002C18FB" w:rsidP="00DD241A">
      <w:pPr>
        <w:pStyle w:val="FootnoteText"/>
      </w:pPr>
      <w:r>
        <w:rPr>
          <w:rStyle w:val="FootnoteReference"/>
        </w:rPr>
        <w:footnoteRef/>
      </w:r>
      <w:r>
        <w:t xml:space="preserve"> </w:t>
      </w:r>
      <w:r w:rsidRPr="00977EC5">
        <w:t>The Arab Institute for Women at the Lebanese American University with the Global Women’s Institute at the George Washington University</w:t>
      </w:r>
    </w:p>
  </w:footnote>
  <w:footnote w:id="39">
    <w:p w14:paraId="45413458" w14:textId="77777777" w:rsidR="002C18FB" w:rsidRDefault="002C18FB" w:rsidP="00DD241A">
      <w:pPr>
        <w:pStyle w:val="FootnoteText"/>
      </w:pPr>
      <w:r>
        <w:rPr>
          <w:rStyle w:val="FootnoteReference"/>
        </w:rPr>
        <w:footnoteRef/>
      </w:r>
      <w:r>
        <w:t xml:space="preserve"> The </w:t>
      </w:r>
      <w:r w:rsidRPr="00977EC5">
        <w:t>African Population and Health Research Center (APHRC) which has experience on VAW surveys with the London School of Tropical Health and Medicine, in a consortium with University of Ghana</w:t>
      </w:r>
    </w:p>
  </w:footnote>
  <w:footnote w:id="40">
    <w:p w14:paraId="7181EBB5" w14:textId="77777777" w:rsidR="002C18FB" w:rsidRDefault="002C18FB" w:rsidP="00DD241A">
      <w:pPr>
        <w:pStyle w:val="FootnoteText"/>
      </w:pPr>
      <w:r>
        <w:rPr>
          <w:rStyle w:val="FootnoteReference"/>
        </w:rPr>
        <w:footnoteRef/>
      </w:r>
      <w:r>
        <w:t xml:space="preserve"> </w:t>
      </w:r>
      <w:r w:rsidRPr="00A269CF">
        <w:t>African Population and Health Research Center (APHRC) and the University of Ghana. 2022 (November) Capacity Development on Violence Against Women Prevalence Survey (CaVAWPreS) in Eastern and Southern African Region Short Course:  Training Curriculum</w:t>
      </w:r>
      <w:r>
        <w:t xml:space="preserve"> and interview with the Arab States consortia.</w:t>
      </w:r>
    </w:p>
  </w:footnote>
  <w:footnote w:id="41">
    <w:p w14:paraId="203C737F" w14:textId="77777777" w:rsidR="002C18FB" w:rsidRDefault="002C18FB" w:rsidP="00DD241A">
      <w:pPr>
        <w:pStyle w:val="FootnoteText"/>
      </w:pPr>
      <w:r>
        <w:rPr>
          <w:rStyle w:val="FootnoteReference"/>
        </w:rPr>
        <w:footnoteRef/>
      </w:r>
      <w:r>
        <w:t xml:space="preserve"> Interviews with both regional consortia..</w:t>
      </w:r>
    </w:p>
  </w:footnote>
  <w:footnote w:id="42">
    <w:p w14:paraId="4A278276" w14:textId="77777777" w:rsidR="002C18FB" w:rsidRDefault="002C18FB" w:rsidP="00DD241A">
      <w:pPr>
        <w:pStyle w:val="FootnoteText"/>
      </w:pPr>
      <w:r>
        <w:rPr>
          <w:rStyle w:val="FootnoteReference"/>
        </w:rPr>
        <w:footnoteRef/>
      </w:r>
      <w:r>
        <w:t xml:space="preserve"> </w:t>
      </w:r>
      <w:r w:rsidRPr="00F35FF0">
        <w:t>Gender Statistics Imperatives in Africa. Joint AfDB-COMESA-PARIS21-UNECA-UN Women Regional Workshop on Gender Statistics 26-30 September Nairobi, Kenya</w:t>
      </w:r>
      <w:r>
        <w:t>.</w:t>
      </w:r>
    </w:p>
  </w:footnote>
  <w:footnote w:id="43">
    <w:p w14:paraId="68C4D2F7" w14:textId="77777777" w:rsidR="002C18FB" w:rsidRDefault="002C18FB" w:rsidP="00DD241A">
      <w:pPr>
        <w:pStyle w:val="FootnoteText"/>
      </w:pPr>
      <w:r>
        <w:rPr>
          <w:rStyle w:val="FootnoteReference"/>
        </w:rPr>
        <w:footnoteRef/>
      </w:r>
      <w:r>
        <w:t xml:space="preserve"> Interviews with both regional consortia.</w:t>
      </w:r>
    </w:p>
  </w:footnote>
  <w:footnote w:id="44">
    <w:p w14:paraId="61DE2F5C" w14:textId="77777777" w:rsidR="002C18FB" w:rsidRDefault="002C18FB" w:rsidP="00DD241A">
      <w:pPr>
        <w:pStyle w:val="FootnoteText"/>
      </w:pPr>
      <w:r>
        <w:rPr>
          <w:rStyle w:val="FootnoteReference"/>
        </w:rPr>
        <w:footnoteRef/>
      </w:r>
      <w:r>
        <w:t xml:space="preserve"> Ibid.</w:t>
      </w:r>
    </w:p>
  </w:footnote>
  <w:footnote w:id="45">
    <w:p w14:paraId="3CEBD8EC" w14:textId="5675B9DF" w:rsidR="0026350C" w:rsidRDefault="0026350C">
      <w:pPr>
        <w:pStyle w:val="FootnoteText"/>
      </w:pPr>
      <w:r>
        <w:rPr>
          <w:rStyle w:val="FootnoteReference"/>
        </w:rPr>
        <w:footnoteRef/>
      </w:r>
      <w:r>
        <w:t xml:space="preserve"> Interviews with regional  training consortia.</w:t>
      </w:r>
    </w:p>
  </w:footnote>
  <w:footnote w:id="46">
    <w:p w14:paraId="652AA96C" w14:textId="25033BDB" w:rsidR="0026350C" w:rsidRDefault="0026350C">
      <w:pPr>
        <w:pStyle w:val="FootnoteText"/>
      </w:pPr>
      <w:r>
        <w:rPr>
          <w:rStyle w:val="FootnoteReference"/>
        </w:rPr>
        <w:footnoteRef/>
      </w:r>
      <w:r>
        <w:t xml:space="preserve"> </w:t>
      </w:r>
      <w:r w:rsidRPr="0026350C">
        <w:t>African Population and Health Research Center (APHRC) and the University of Ghana. 2022 (November) Capacity Development on Violence Against Women Prevalence Survey in Eastern and Southern African Region Short Course:  Training Curriculum.</w:t>
      </w:r>
    </w:p>
  </w:footnote>
  <w:footnote w:id="47">
    <w:p w14:paraId="1A95AB1F" w14:textId="208F86EB" w:rsidR="0026350C" w:rsidRDefault="0026350C">
      <w:pPr>
        <w:pStyle w:val="FootnoteText"/>
      </w:pPr>
      <w:r>
        <w:rPr>
          <w:rStyle w:val="FootnoteReference"/>
        </w:rPr>
        <w:footnoteRef/>
      </w:r>
      <w:r>
        <w:t xml:space="preserve"> Interviews with regional  training consortia.</w:t>
      </w:r>
    </w:p>
  </w:footnote>
  <w:footnote w:id="48">
    <w:p w14:paraId="23CBD043" w14:textId="77777777" w:rsidR="002C18FB" w:rsidRDefault="002C18FB" w:rsidP="00DD241A">
      <w:pPr>
        <w:pStyle w:val="FootnoteText"/>
      </w:pPr>
      <w:r>
        <w:rPr>
          <w:rStyle w:val="FootnoteReference"/>
        </w:rPr>
        <w:footnoteRef/>
      </w:r>
      <w:r>
        <w:t xml:space="preserve"> Interviews with ROs and COs.</w:t>
      </w:r>
    </w:p>
  </w:footnote>
  <w:footnote w:id="49">
    <w:p w14:paraId="5D016D22" w14:textId="77777777" w:rsidR="002C18FB" w:rsidRDefault="002C18FB" w:rsidP="00DD241A">
      <w:pPr>
        <w:pStyle w:val="FootnoteText"/>
      </w:pPr>
      <w:r>
        <w:rPr>
          <w:rStyle w:val="FootnoteReference"/>
        </w:rPr>
        <w:footnoteRef/>
      </w:r>
      <w:r>
        <w:t xml:space="preserve"> Interviews with WHO HQ</w:t>
      </w:r>
    </w:p>
  </w:footnote>
  <w:footnote w:id="50">
    <w:p w14:paraId="1AC4A68B" w14:textId="77777777" w:rsidR="002C18FB" w:rsidRDefault="002C18FB" w:rsidP="00DD241A">
      <w:pPr>
        <w:pStyle w:val="FootnoteText"/>
      </w:pPr>
      <w:r>
        <w:rPr>
          <w:rStyle w:val="FootnoteReference"/>
        </w:rPr>
        <w:footnoteRef/>
      </w:r>
      <w:r>
        <w:t xml:space="preserve"> Interview with the Europe and Central Asia RO.</w:t>
      </w:r>
    </w:p>
  </w:footnote>
  <w:footnote w:id="51">
    <w:p w14:paraId="0535D946" w14:textId="77777777" w:rsidR="002C18FB" w:rsidRDefault="002C18FB" w:rsidP="00DD241A">
      <w:pPr>
        <w:pStyle w:val="FootnoteText"/>
      </w:pPr>
      <w:r>
        <w:rPr>
          <w:rStyle w:val="FootnoteReference"/>
        </w:rPr>
        <w:footnoteRef/>
      </w:r>
      <w:r>
        <w:t xml:space="preserve"> Interview with Tanzania CO.</w:t>
      </w:r>
    </w:p>
  </w:footnote>
  <w:footnote w:id="52">
    <w:p w14:paraId="7DDCFD6F" w14:textId="2B942FC9" w:rsidR="002C18FB" w:rsidRDefault="002C18FB" w:rsidP="00DD241A">
      <w:pPr>
        <w:pStyle w:val="FootnoteText"/>
        <w:jc w:val="both"/>
      </w:pPr>
      <w:r>
        <w:rPr>
          <w:rStyle w:val="FootnoteReference"/>
        </w:rPr>
        <w:footnoteRef/>
      </w:r>
      <w:r>
        <w:t xml:space="preserve"> </w:t>
      </w:r>
      <w:r w:rsidR="0060062C">
        <w:t>Interview with Morocco CO (Mid-term Reflection interviews)</w:t>
      </w:r>
    </w:p>
  </w:footnote>
  <w:footnote w:id="53">
    <w:p w14:paraId="3FA2143D" w14:textId="77777777" w:rsidR="00386797" w:rsidRDefault="00386797">
      <w:pPr>
        <w:pStyle w:val="FootnoteText"/>
      </w:pPr>
      <w:r>
        <w:rPr>
          <w:rStyle w:val="FootnoteReference"/>
        </w:rPr>
        <w:footnoteRef/>
      </w:r>
      <w:r>
        <w:t xml:space="preserve"> </w:t>
      </w:r>
      <w:r w:rsidRPr="00386797">
        <w:t>African Population and Health Research Center (APHRC) and the University of Ghana. 2022 (November) Capacity Development on Violence Against Women Prevalence Survey (CaVAWPreS) in Eastern and Southern African Region Short Course:  Training Curriculum.</w:t>
      </w:r>
    </w:p>
  </w:footnote>
  <w:footnote w:id="54">
    <w:p w14:paraId="47EF3FC0" w14:textId="77777777" w:rsidR="00FA478D" w:rsidRDefault="00FA478D">
      <w:pPr>
        <w:pStyle w:val="FootnoteText"/>
      </w:pPr>
      <w:r>
        <w:rPr>
          <w:rStyle w:val="FootnoteReference"/>
        </w:rPr>
        <w:footnoteRef/>
      </w:r>
      <w:r>
        <w:t xml:space="preserve"> See for example, the Regional Workshop of the M&amp;E of HIV in Asia: </w:t>
      </w:r>
      <w:r w:rsidRPr="00FA478D">
        <w:t>https://www.measureevaluation.org/resources/training/capacity-building-resources/m-e-of-hiv-aids-programs-in-india-english/m-e-of-hiv-aids-programs-in-asia-english.html</w:t>
      </w:r>
    </w:p>
  </w:footnote>
  <w:footnote w:id="55">
    <w:p w14:paraId="21F39592" w14:textId="77777777" w:rsidR="002C18FB" w:rsidRDefault="002C18FB" w:rsidP="00DD241A">
      <w:pPr>
        <w:pStyle w:val="FootnoteText"/>
      </w:pPr>
      <w:r>
        <w:rPr>
          <w:rStyle w:val="FootnoteReference"/>
        </w:rPr>
        <w:footnoteRef/>
      </w:r>
      <w:r>
        <w:t xml:space="preserve"> </w:t>
      </w:r>
      <w:r w:rsidRPr="00D73E06">
        <w:t>MEASURE Evaluation. 2014.  Strengthening Family Planning Programs with Data: Creating a Culture of Data Demand and Use. Chapel Hill, NC, USA: Carolina Population Center, University of North Carolina.  https://www.measureevaluation.org/publications/fs-14-120.html</w:t>
      </w:r>
    </w:p>
  </w:footnote>
  <w:footnote w:id="56">
    <w:p w14:paraId="18BDBA76" w14:textId="77777777" w:rsidR="002C18FB" w:rsidRDefault="002C18FB" w:rsidP="00DD241A">
      <w:pPr>
        <w:pStyle w:val="FootnoteText"/>
      </w:pPr>
      <w:r>
        <w:rPr>
          <w:rStyle w:val="FootnoteReference"/>
        </w:rPr>
        <w:footnoteRef/>
      </w:r>
      <w:r>
        <w:t xml:space="preserve"> Interviews with WHO HQ.</w:t>
      </w:r>
    </w:p>
  </w:footnote>
  <w:footnote w:id="57">
    <w:p w14:paraId="41A71217" w14:textId="77777777" w:rsidR="002C18FB" w:rsidRDefault="002C18FB" w:rsidP="00DD241A">
      <w:pPr>
        <w:pStyle w:val="FootnoteText"/>
      </w:pPr>
      <w:r>
        <w:rPr>
          <w:rStyle w:val="FootnoteReference"/>
        </w:rPr>
        <w:footnoteRef/>
      </w:r>
      <w:r>
        <w:t xml:space="preserve"> Making Every Women and Girl Count Phase II. </w:t>
      </w:r>
      <w:r w:rsidRPr="003E2C8C">
        <w:t>https://data.unwomen.org/sites/default/files/documents/Publications/2023/WomenCount_PhaseII_Brief.pdf</w:t>
      </w:r>
    </w:p>
  </w:footnote>
  <w:footnote w:id="58">
    <w:p w14:paraId="416DD24C" w14:textId="56BD87FB" w:rsidR="002C18FB" w:rsidRDefault="002C18FB" w:rsidP="00DD241A">
      <w:pPr>
        <w:pStyle w:val="FootnoteText"/>
      </w:pPr>
      <w:r>
        <w:rPr>
          <w:rStyle w:val="FootnoteReference"/>
        </w:rPr>
        <w:footnoteRef/>
      </w:r>
      <w:r>
        <w:t xml:space="preserve"> </w:t>
      </w:r>
      <w:r w:rsidR="005A2895">
        <w:t xml:space="preserve">Interview with </w:t>
      </w:r>
      <w:r>
        <w:t>Georgia CO.</w:t>
      </w:r>
    </w:p>
  </w:footnote>
  <w:footnote w:id="59">
    <w:p w14:paraId="2D299490" w14:textId="77777777" w:rsidR="002C18FB" w:rsidRDefault="002C18FB" w:rsidP="00DD241A">
      <w:pPr>
        <w:pStyle w:val="FootnoteText"/>
      </w:pPr>
      <w:r>
        <w:rPr>
          <w:rStyle w:val="FootnoteReference"/>
        </w:rPr>
        <w:footnoteRef/>
      </w:r>
      <w:r>
        <w:t xml:space="preserve"> This was reflected in virtually all interviews with country and regional offices.</w:t>
      </w:r>
    </w:p>
  </w:footnote>
  <w:footnote w:id="60">
    <w:p w14:paraId="2F3521D2" w14:textId="77777777" w:rsidR="002C18FB" w:rsidRDefault="002C18FB" w:rsidP="00DD241A">
      <w:pPr>
        <w:pStyle w:val="FootnoteText"/>
      </w:pPr>
      <w:r>
        <w:rPr>
          <w:rStyle w:val="FootnoteReference"/>
        </w:rPr>
        <w:footnoteRef/>
      </w:r>
      <w:r>
        <w:t xml:space="preserve"> Interviews with experts and regional training partners</w:t>
      </w:r>
    </w:p>
  </w:footnote>
  <w:footnote w:id="61">
    <w:p w14:paraId="245F3009" w14:textId="77777777" w:rsidR="002C18FB" w:rsidRDefault="002C18FB" w:rsidP="00DD241A">
      <w:pPr>
        <w:pStyle w:val="FootnoteText"/>
      </w:pPr>
      <w:r>
        <w:rPr>
          <w:rStyle w:val="FootnoteReference"/>
        </w:rPr>
        <w:footnoteRef/>
      </w:r>
      <w:r>
        <w:t xml:space="preserve"> The countries were: </w:t>
      </w:r>
      <w:r w:rsidRPr="00071315">
        <w:t>Albania, Bangladesh, Cameroon, Colombia, Côte d’Ivoire, Jordan, Kenya, Kyrgyzstan, Morocco, Nigeria, Paraguay, Thailand and Ukraine</w:t>
      </w:r>
    </w:p>
  </w:footnote>
  <w:footnote w:id="62">
    <w:p w14:paraId="72C28C54" w14:textId="77777777" w:rsidR="002C18FB" w:rsidRDefault="002C18FB" w:rsidP="00DD241A">
      <w:pPr>
        <w:pStyle w:val="FootnoteText"/>
      </w:pPr>
      <w:r>
        <w:rPr>
          <w:rStyle w:val="FootnoteReference"/>
        </w:rPr>
        <w:footnoteRef/>
      </w:r>
      <w:r>
        <w:t xml:space="preserve"> </w:t>
      </w:r>
      <w:r w:rsidRPr="007A0095">
        <w:t>MEASURE Evaluation. 2018. Assessing Barriers to Data Demand and Use in the Health Sector: A Toolkit. Chapel Hill, NC, USA: Carolina Population Center, University of North Carolina.</w:t>
      </w:r>
      <w:r>
        <w:t xml:space="preserve"> </w:t>
      </w:r>
      <w:r w:rsidRPr="00D73E06">
        <w:t>https://www.measureevaluation.org/resources/publications/ms-11-46-a.html</w:t>
      </w:r>
    </w:p>
  </w:footnote>
  <w:footnote w:id="63">
    <w:p w14:paraId="6D588B18" w14:textId="0EBAB3B9" w:rsidR="002C18FB" w:rsidRDefault="002C18FB" w:rsidP="00DD241A">
      <w:pPr>
        <w:pStyle w:val="FootnoteText"/>
      </w:pPr>
      <w:r>
        <w:rPr>
          <w:rStyle w:val="FootnoteReference"/>
        </w:rPr>
        <w:footnoteRef/>
      </w:r>
      <w:r>
        <w:t xml:space="preserve"> The 6 UN co-custodians are: UN Women, UNFPA, UNICEF, UNODC, UNSD, and WHO.</w:t>
      </w:r>
    </w:p>
  </w:footnote>
  <w:footnote w:id="64">
    <w:p w14:paraId="78DD0D81" w14:textId="77777777" w:rsidR="002C18FB" w:rsidRDefault="002C18FB" w:rsidP="00DD241A">
      <w:pPr>
        <w:pStyle w:val="FootnoteText"/>
      </w:pPr>
      <w:r>
        <w:rPr>
          <w:rStyle w:val="FootnoteReference"/>
        </w:rPr>
        <w:footnoteRef/>
      </w:r>
      <w:r>
        <w:t xml:space="preserve"> Interview with Women Count HQ</w:t>
      </w:r>
    </w:p>
  </w:footnote>
  <w:footnote w:id="65">
    <w:p w14:paraId="104BFF07" w14:textId="22167C7C" w:rsidR="006A172E" w:rsidRDefault="006A172E">
      <w:pPr>
        <w:pStyle w:val="FootnoteText"/>
      </w:pPr>
      <w:r>
        <w:rPr>
          <w:rStyle w:val="FootnoteReference"/>
        </w:rPr>
        <w:footnoteRef/>
      </w:r>
      <w:r>
        <w:t xml:space="preserve"> </w:t>
      </w:r>
      <w:r w:rsidRPr="006A172E">
        <w:t>The center called “Lilium” is a one stop center based in a hospital setting which provides emergency services tailored for the needs of the survivors through a multidisciplinary team consisting of legal practitioners, gynecologists, pediatricians, psychiatrists, clinical psychologists, social workers, police officers, prosecutors, attorneys and nurses.</w:t>
      </w:r>
      <w:r>
        <w:t xml:space="preserve"> </w:t>
      </w:r>
      <w:r w:rsidR="00592E55">
        <w:t xml:space="preserve">See: </w:t>
      </w:r>
      <w:hyperlink r:id="rId4" w:history="1">
        <w:r w:rsidR="00592E55" w:rsidRPr="00592E55">
          <w:rPr>
            <w:rStyle w:val="Hyperlink"/>
          </w:rPr>
          <w:t>https://www.undp.org/albania/news/albania-sets-first-center-support-victims-sexual-violence</w:t>
        </w:r>
      </w:hyperlink>
      <w:r w:rsidR="00592E55">
        <w:t xml:space="preserve"> </w:t>
      </w:r>
    </w:p>
  </w:footnote>
  <w:footnote w:id="66">
    <w:p w14:paraId="4CEA9477" w14:textId="77777777" w:rsidR="00CF61F7" w:rsidRDefault="00CF61F7">
      <w:pPr>
        <w:pStyle w:val="FootnoteText"/>
      </w:pPr>
      <w:r>
        <w:rPr>
          <w:rStyle w:val="FootnoteReference"/>
        </w:rPr>
        <w:footnoteRef/>
      </w:r>
      <w:r>
        <w:t xml:space="preserve"> Reiterated in many interviews and in the results of the online survey.</w:t>
      </w:r>
    </w:p>
  </w:footnote>
  <w:footnote w:id="67">
    <w:p w14:paraId="0AEE1272" w14:textId="77777777" w:rsidR="002C18FB" w:rsidRDefault="002C18FB" w:rsidP="00DD241A">
      <w:pPr>
        <w:pStyle w:val="FootnoteText"/>
      </w:pPr>
      <w:r>
        <w:rPr>
          <w:rStyle w:val="FootnoteReference"/>
        </w:rPr>
        <w:footnoteRef/>
      </w:r>
      <w:r>
        <w:t xml:space="preserve"> Interview with FCDO.</w:t>
      </w:r>
    </w:p>
  </w:footnote>
  <w:footnote w:id="68">
    <w:p w14:paraId="6A4666E5" w14:textId="77777777" w:rsidR="002C18FB" w:rsidRDefault="002C18FB" w:rsidP="00DD241A">
      <w:pPr>
        <w:pStyle w:val="FootnoteText"/>
      </w:pPr>
      <w:r>
        <w:rPr>
          <w:rStyle w:val="FootnoteReference"/>
        </w:rPr>
        <w:footnoteRef/>
      </w:r>
      <w:r>
        <w:t xml:space="preserve"> Multiple interviews.</w:t>
      </w:r>
    </w:p>
  </w:footnote>
  <w:footnote w:id="69">
    <w:p w14:paraId="29E643F9" w14:textId="77777777" w:rsidR="002C18FB" w:rsidRDefault="002C18FB" w:rsidP="00DD241A">
      <w:pPr>
        <w:pStyle w:val="FootnoteText"/>
      </w:pPr>
      <w:r>
        <w:rPr>
          <w:rStyle w:val="FootnoteReference"/>
        </w:rPr>
        <w:footnoteRef/>
      </w:r>
      <w:r>
        <w:t xml:space="preserve"> Interviews with ROs and COs.</w:t>
      </w:r>
    </w:p>
  </w:footnote>
  <w:footnote w:id="70">
    <w:p w14:paraId="71CF91FF" w14:textId="662B2591" w:rsidR="00181B07" w:rsidRDefault="00181B07" w:rsidP="00181B07">
      <w:pPr>
        <w:pStyle w:val="FootnoteText"/>
      </w:pPr>
      <w:r>
        <w:rPr>
          <w:rStyle w:val="FootnoteReference"/>
        </w:rPr>
        <w:footnoteRef/>
      </w:r>
      <w:r>
        <w:t xml:space="preserve">  </w:t>
      </w:r>
      <w:r w:rsidR="009E6F86">
        <w:t>The consultative processes were:</w:t>
      </w:r>
      <w:r w:rsidR="009E6F86" w:rsidRPr="00CD42A5">
        <w:t>1) UN Inter-Agency Working Group</w:t>
      </w:r>
      <w:r w:rsidR="009E6F86">
        <w:t xml:space="preserve"> on Violence against Women Estimation and Data (VAW-IAWGED) </w:t>
      </w:r>
      <w:r w:rsidR="009E6F86" w:rsidRPr="00CD42A5">
        <w:t xml:space="preserve"> for the </w:t>
      </w:r>
      <w:r w:rsidR="009E6F86">
        <w:t>v</w:t>
      </w:r>
      <w:r w:rsidR="009E6F86" w:rsidRPr="00CD42A5">
        <w:t xml:space="preserve">iolence </w:t>
      </w:r>
      <w:r w:rsidR="009E6F86">
        <w:t>a</w:t>
      </w:r>
      <w:r w:rsidR="009E6F86" w:rsidRPr="00CD42A5">
        <w:t xml:space="preserve">gainst </w:t>
      </w:r>
      <w:r w:rsidR="009E6F86">
        <w:t>w</w:t>
      </w:r>
      <w:r w:rsidR="009E6F86" w:rsidRPr="00CD42A5">
        <w:t xml:space="preserve">omen </w:t>
      </w:r>
      <w:r w:rsidR="009E6F86">
        <w:t>p</w:t>
      </w:r>
      <w:r w:rsidR="009E6F86" w:rsidRPr="00CD42A5">
        <w:t xml:space="preserve">revalence </w:t>
      </w:r>
      <w:r w:rsidR="009E6F86">
        <w:t>e</w:t>
      </w:r>
      <w:r w:rsidR="009E6F86" w:rsidRPr="00CD42A5">
        <w:t>stimates</w:t>
      </w:r>
      <w:r w:rsidR="009E6F86">
        <w:t xml:space="preserve"> as co-custodians of SDG Target 5.2</w:t>
      </w:r>
      <w:r w:rsidR="009E6F86" w:rsidRPr="00CD42A5">
        <w:t xml:space="preserve">; </w:t>
      </w:r>
      <w:r w:rsidR="009E6F86">
        <w:t>2</w:t>
      </w:r>
      <w:r w:rsidR="009E6F86" w:rsidRPr="00CD42A5">
        <w:t xml:space="preserve">) </w:t>
      </w:r>
      <w:r w:rsidR="009E6F86">
        <w:t xml:space="preserve">External independent </w:t>
      </w:r>
      <w:r w:rsidR="009E6F86" w:rsidRPr="00CD42A5">
        <w:t xml:space="preserve">TAG </w:t>
      </w:r>
      <w:r w:rsidR="009E6F86">
        <w:t xml:space="preserve">to the VAW-IAWGED </w:t>
      </w:r>
      <w:r w:rsidR="009E6F86" w:rsidRPr="00CD42A5">
        <w:t>for the Violence Against Women Prevalence Estimates, 2018</w:t>
      </w:r>
      <w:r w:rsidR="009E6F86">
        <w:t xml:space="preserve"> and  </w:t>
      </w:r>
      <w:r w:rsidR="009E6F86" w:rsidRPr="00CD42A5">
        <w:t>WHO Secretariat Members</w:t>
      </w:r>
      <w:r w:rsidR="009E6F86">
        <w:t xml:space="preserve"> from the maternal mortality estimates team;</w:t>
      </w:r>
      <w:r w:rsidR="009E6F86" w:rsidRPr="00CD42A5">
        <w:t xml:space="preserve"> </w:t>
      </w:r>
      <w:r w:rsidR="00E96772">
        <w:t>3</w:t>
      </w:r>
      <w:r w:rsidRPr="00CD42A5">
        <w:t xml:space="preserve">) TAG for the Background Paper for the background paper on VAW administrative data; </w:t>
      </w:r>
      <w:r w:rsidR="00E96772">
        <w:t>4</w:t>
      </w:r>
      <w:r w:rsidRPr="00CD42A5">
        <w:t xml:space="preserve">) TAG for the Global Technical Guidance on VAW administrative data; </w:t>
      </w:r>
      <w:r w:rsidR="00E96772">
        <w:t>5</w:t>
      </w:r>
      <w:r w:rsidRPr="00CD42A5">
        <w:t xml:space="preserve">) TAG for the Regional Capacity Strengthening Initiative on Measurement of Violence against Women in the East and Southern Africa and Arab Regions; </w:t>
      </w:r>
      <w:r w:rsidR="00E96772">
        <w:t>6</w:t>
      </w:r>
      <w:r w:rsidRPr="00CD42A5">
        <w:t xml:space="preserve">) EGM on Online and technology-facilitated VAWG: Towards a common definition; </w:t>
      </w:r>
      <w:r w:rsidR="00E96772">
        <w:t>7</w:t>
      </w:r>
      <w:r w:rsidRPr="00CD42A5">
        <w:t xml:space="preserve">) TAG on Phone surveys to collect data on VAW (linked to the RGAs on VAW conducted during COVID-19); </w:t>
      </w:r>
      <w:r w:rsidR="00E96772">
        <w:t>8</w:t>
      </w:r>
      <w:r w:rsidRPr="00CD42A5">
        <w:t xml:space="preserve">) TAG on the Ladysmith paper on the status of evidence and data collection on GBV among LGBTIQ+ people; 9) EGM on measures of violence against older women; 10) EGM on measures of psychological </w:t>
      </w:r>
      <w:r>
        <w:t>intimate partner violence</w:t>
      </w:r>
      <w:r w:rsidRPr="00CD42A5">
        <w:t>; 11) EGM on violence against women and disability; 12)</w:t>
      </w:r>
      <w:r w:rsidR="00E96772">
        <w:t xml:space="preserve"> </w:t>
      </w:r>
      <w:r w:rsidRPr="00CD42A5">
        <w:t>EGM on revising safety &amp; ethical recommendations for collecting VAW data both in-person and using remote methods</w:t>
      </w:r>
      <w:r>
        <w:t>.</w:t>
      </w:r>
    </w:p>
  </w:footnote>
  <w:footnote w:id="71">
    <w:p w14:paraId="4CD2A031" w14:textId="77777777" w:rsidR="002C18FB" w:rsidRDefault="002C18FB" w:rsidP="00DD241A">
      <w:pPr>
        <w:pStyle w:val="FootnoteText"/>
      </w:pPr>
      <w:r>
        <w:rPr>
          <w:rStyle w:val="FootnoteReference"/>
        </w:rPr>
        <w:footnoteRef/>
      </w:r>
      <w:r>
        <w:t xml:space="preserve"> Expert interviews.</w:t>
      </w:r>
    </w:p>
  </w:footnote>
  <w:footnote w:id="72">
    <w:p w14:paraId="4758565D" w14:textId="77777777" w:rsidR="002C18FB" w:rsidRDefault="002C18FB" w:rsidP="00DD241A">
      <w:pPr>
        <w:pStyle w:val="FootnoteText"/>
      </w:pPr>
      <w:r>
        <w:rPr>
          <w:rStyle w:val="FootnoteReference"/>
        </w:rPr>
        <w:footnoteRef/>
      </w:r>
      <w:r>
        <w:t xml:space="preserve"> Interviews with UN Women  Europe and Central Asia RO and Georgia CO.</w:t>
      </w:r>
    </w:p>
  </w:footnote>
  <w:footnote w:id="73">
    <w:p w14:paraId="22F6011C" w14:textId="77777777" w:rsidR="002C18FB" w:rsidRDefault="002C18FB" w:rsidP="00DD241A">
      <w:pPr>
        <w:pStyle w:val="FootnoteText"/>
      </w:pPr>
      <w:r>
        <w:rPr>
          <w:rStyle w:val="FootnoteReference"/>
        </w:rPr>
        <w:footnoteRef/>
      </w:r>
      <w:r>
        <w:t xml:space="preserve"> These examples are drawn from: </w:t>
      </w:r>
      <w:r w:rsidRPr="006E7B0D">
        <w:t>Kimote, John. 2022 (October).  Final Evaluation: Making Every Woman and Girl Count: Supporting the monitoring and implementation of the SDGs through better production and use of gender statistics (Women Count) Programme.  Final Draft (not for public citation)</w:t>
      </w:r>
    </w:p>
  </w:footnote>
  <w:footnote w:id="74">
    <w:p w14:paraId="5295420C" w14:textId="77777777" w:rsidR="002C18FB" w:rsidRDefault="002C18FB" w:rsidP="00DD241A">
      <w:pPr>
        <w:pStyle w:val="FootnoteText"/>
      </w:pPr>
      <w:r>
        <w:rPr>
          <w:rStyle w:val="FootnoteReference"/>
        </w:rPr>
        <w:footnoteRef/>
      </w:r>
      <w:r>
        <w:t xml:space="preserve"> </w:t>
      </w:r>
      <w:r w:rsidRPr="004B5B4B">
        <w:t>UN Women. 2022. Final Annual Report: Making Every Woman Count, Moving the needle on gender data.  Reporting period: August 2016-December 2021.</w:t>
      </w:r>
    </w:p>
  </w:footnote>
  <w:footnote w:id="75">
    <w:p w14:paraId="5592EFCA" w14:textId="77777777" w:rsidR="00BE50F0" w:rsidRDefault="00BE50F0">
      <w:pPr>
        <w:pStyle w:val="FootnoteText"/>
      </w:pPr>
      <w:r>
        <w:rPr>
          <w:rStyle w:val="FootnoteReference"/>
        </w:rPr>
        <w:footnoteRef/>
      </w:r>
      <w:r>
        <w:t xml:space="preserve"> </w:t>
      </w:r>
      <w:r w:rsidRPr="00BE50F0">
        <w:t>Foreit, Karen, Scott Moreland Anne Lafond. 2006. Data Demand and Information Use in the Health Sector: A Conceptual Framework. MEASURE Evaluation, University of North Carolina at Chapel Hill. https://www.measureevaluation.org/resources/publications/ms-06-16a.html</w:t>
      </w:r>
    </w:p>
  </w:footnote>
  <w:footnote w:id="76">
    <w:p w14:paraId="2FBDC963" w14:textId="798EB6F3" w:rsidR="00F11FFD" w:rsidRDefault="00F11FFD">
      <w:pPr>
        <w:pStyle w:val="FootnoteText"/>
      </w:pPr>
      <w:r>
        <w:rPr>
          <w:rStyle w:val="FootnoteReference"/>
        </w:rPr>
        <w:footnoteRef/>
      </w:r>
      <w:r>
        <w:t xml:space="preserve"> Midterm Reflection Exercise Interview with Joint Programme HQ</w:t>
      </w:r>
    </w:p>
  </w:footnote>
  <w:footnote w:id="77">
    <w:p w14:paraId="60B2CAEB" w14:textId="77777777" w:rsidR="0002189E" w:rsidRDefault="0002189E">
      <w:pPr>
        <w:pStyle w:val="FootnoteText"/>
      </w:pPr>
      <w:r>
        <w:rPr>
          <w:rStyle w:val="FootnoteReference"/>
        </w:rPr>
        <w:footnoteRef/>
      </w:r>
      <w:r>
        <w:t xml:space="preserve"> </w:t>
      </w:r>
      <w:r w:rsidRPr="0002189E">
        <w:t>UN Women and WHO. Violence against women and girls. Data Collection during COVID-19. April 2020. https://www.unwomen.org/en/digital-library/publications/2020/04/issue-brief-violence-against-women-and-girls-data-collection-during-covid-19</w:t>
      </w:r>
    </w:p>
  </w:footnote>
  <w:footnote w:id="78">
    <w:p w14:paraId="4313AD03" w14:textId="77777777" w:rsidR="002C18FB" w:rsidRPr="005D401A" w:rsidRDefault="002C18FB" w:rsidP="00DD241A">
      <w:pPr>
        <w:rPr>
          <w:sz w:val="18"/>
          <w:szCs w:val="18"/>
        </w:rPr>
      </w:pPr>
      <w:r w:rsidRPr="00605C14">
        <w:rPr>
          <w:rStyle w:val="FootnoteReference"/>
          <w:sz w:val="18"/>
        </w:rPr>
        <w:footnoteRef/>
      </w:r>
      <w:r w:rsidRPr="005D401A">
        <w:rPr>
          <w:sz w:val="18"/>
          <w:szCs w:val="18"/>
        </w:rPr>
        <w:t xml:space="preserve"> UN Women, WHO and UNFPA. 2020. Data Collection on Violence against Women and COVID-19: Decision Tree. https://www.unwomen.org/sites/default/files/Headquarters/Attachments/Sections/Library/Publications/2020/Decision-tree-Data-collection-on-violence-against-women-and-COVID-19-en.pdf</w:t>
      </w:r>
    </w:p>
  </w:footnote>
  <w:footnote w:id="79">
    <w:p w14:paraId="5BF0CB45" w14:textId="77777777" w:rsidR="00261099" w:rsidRDefault="00261099" w:rsidP="00261099">
      <w:pPr>
        <w:pStyle w:val="FootnoteText"/>
      </w:pPr>
      <w:r>
        <w:rPr>
          <w:rStyle w:val="FootnoteReference"/>
        </w:rPr>
        <w:footnoteRef/>
      </w:r>
      <w:r>
        <w:t xml:space="preserve"> </w:t>
      </w:r>
      <w:r w:rsidRPr="00DD36F2">
        <w:t>Bloom</w:t>
      </w:r>
      <w:r w:rsidR="00BD781A">
        <w:t>, Shelah S.</w:t>
      </w:r>
      <w:r w:rsidRPr="00DD36F2">
        <w:t xml:space="preserve"> in collaboration </w:t>
      </w:r>
      <w:r w:rsidR="00BD781A" w:rsidRPr="00BD781A">
        <w:t>with the Joint Programme team at UN Women and WHO</w:t>
      </w:r>
      <w:r w:rsidRPr="00DD36F2">
        <w:t xml:space="preserve">. </w:t>
      </w:r>
      <w:r w:rsidR="00BD781A">
        <w:t xml:space="preserve"> </w:t>
      </w:r>
      <w:r w:rsidR="00BD781A" w:rsidRPr="00DD36F2">
        <w:t>August 2021</w:t>
      </w:r>
      <w:r w:rsidRPr="00DD36F2">
        <w:t xml:space="preserve"> UN Women and WHO Global Joint programme on violence against women data.  Mid-term reflection Exercise.  </w:t>
      </w:r>
    </w:p>
  </w:footnote>
  <w:footnote w:id="80">
    <w:p w14:paraId="3FB2FE97" w14:textId="77777777" w:rsidR="00C23D09" w:rsidRDefault="00C23D09">
      <w:pPr>
        <w:pStyle w:val="FootnoteText"/>
      </w:pPr>
      <w:r>
        <w:rPr>
          <w:rStyle w:val="FootnoteReference"/>
        </w:rPr>
        <w:footnoteRef/>
      </w:r>
      <w:r>
        <w:t xml:space="preserve"> </w:t>
      </w:r>
      <w:r w:rsidR="005C5D03" w:rsidRPr="005C5D03">
        <w:t>Sardinha, Lynnmarie, Mathieu Maheu-Giroux, Heidi Stöckl, Sarah Rachel Meyer and Claudia García-Moreno. 2022. Global, regional, and national prevalence estimates of physical or sexual, or both, intimate partner violence against women in 2018.  Lancet 399: 803–13</w:t>
      </w:r>
      <w:r w:rsidRPr="00C23D09">
        <w:t>.</w:t>
      </w:r>
    </w:p>
  </w:footnote>
  <w:footnote w:id="81">
    <w:p w14:paraId="50DDCF9B" w14:textId="77777777" w:rsidR="00BD781A" w:rsidRDefault="00BD781A" w:rsidP="00BD781A">
      <w:pPr>
        <w:pStyle w:val="FootnoteText"/>
      </w:pPr>
      <w:r>
        <w:rPr>
          <w:rStyle w:val="FootnoteReference"/>
        </w:rPr>
        <w:footnoteRef/>
      </w:r>
      <w:r>
        <w:t xml:space="preserve"> </w:t>
      </w:r>
      <w:r w:rsidRPr="008F7AE6">
        <w:t>UN Women and WHO. 2022.  Untitled. (Communications strategy—6 pager).</w:t>
      </w:r>
    </w:p>
  </w:footnote>
  <w:footnote w:id="82">
    <w:p w14:paraId="68724499" w14:textId="77777777" w:rsidR="000A126F" w:rsidRDefault="000A126F">
      <w:pPr>
        <w:pStyle w:val="FootnoteText"/>
      </w:pPr>
      <w:r>
        <w:rPr>
          <w:rStyle w:val="FootnoteReference"/>
        </w:rPr>
        <w:footnoteRef/>
      </w:r>
      <w:r>
        <w:t xml:space="preserve"> </w:t>
      </w:r>
      <w:r w:rsidRPr="000A126F">
        <w:t>Gender Statistics Imperatives in Africa. Joint AfDB-COMESA-PARIS21-UNECA-UN Women Regional Workshop on Gender Statistics 26-30 September Nairobi, Kenya (flyer)</w:t>
      </w:r>
    </w:p>
  </w:footnote>
  <w:footnote w:id="83">
    <w:p w14:paraId="64E12015" w14:textId="378A9112" w:rsidR="002C18FB" w:rsidRDefault="002C18FB" w:rsidP="00DD241A">
      <w:pPr>
        <w:pStyle w:val="FootnoteText"/>
      </w:pPr>
      <w:r>
        <w:rPr>
          <w:rStyle w:val="FootnoteReference"/>
        </w:rPr>
        <w:footnoteRef/>
      </w:r>
      <w:r>
        <w:t xml:space="preserve"> This figure was the total budget for a USAID-funded activity to develop a set of standard measures for an area of gender and health that took place in 2014. </w:t>
      </w:r>
      <w:r w:rsidR="005D401A">
        <w:t xml:space="preserve"> </w:t>
      </w:r>
      <w:r>
        <w:t xml:space="preserve">The activity was very similar to the ones coordinated by the Joint Programme in that they involved a global meeting of international experts to get agreement on definitions and a set of standard measures, and who acted as a technical advisory group while the measures were being drafted. </w:t>
      </w:r>
      <w:r w:rsidR="005D401A">
        <w:t xml:space="preserve"> </w:t>
      </w:r>
      <w:r>
        <w:t>This project conducted several of these activities and all the budgets were in the same range.</w:t>
      </w:r>
    </w:p>
  </w:footnote>
  <w:footnote w:id="84">
    <w:p w14:paraId="51363E6F" w14:textId="77777777" w:rsidR="002122F2" w:rsidRDefault="002122F2">
      <w:pPr>
        <w:pStyle w:val="FootnoteText"/>
      </w:pPr>
      <w:r>
        <w:rPr>
          <w:rStyle w:val="FootnoteReference"/>
        </w:rPr>
        <w:footnoteRef/>
      </w:r>
      <w:r>
        <w:t xml:space="preserve"> </w:t>
      </w:r>
      <w:r w:rsidRPr="002122F2">
        <w:t xml:space="preserve">Bloom , Shelah S. in collaboration with the Joint Programme team at UN Women and WHO.  </w:t>
      </w:r>
      <w:r w:rsidR="00BD781A" w:rsidRPr="002122F2">
        <w:t>August 2021</w:t>
      </w:r>
      <w:r w:rsidR="00BD781A">
        <w:t xml:space="preserve">. </w:t>
      </w:r>
      <w:r w:rsidRPr="002122F2">
        <w:t xml:space="preserve">UN Women and WHO Global Joint programme on violence against women data.  Mid-term reflection Exercise.  </w:t>
      </w:r>
    </w:p>
  </w:footnote>
  <w:footnote w:id="85">
    <w:p w14:paraId="2905FE6B" w14:textId="77777777" w:rsidR="00AF7A4F" w:rsidRDefault="00AF7A4F">
      <w:pPr>
        <w:pStyle w:val="FootnoteText"/>
      </w:pPr>
      <w:r>
        <w:rPr>
          <w:rStyle w:val="FootnoteReference"/>
        </w:rPr>
        <w:footnoteRef/>
      </w:r>
      <w:r>
        <w:t xml:space="preserve"> </w:t>
      </w:r>
      <w:r w:rsidRPr="00AF7A4F">
        <w:t>UN Women and WHO. 2022.  Untitled. (Communications strategy—6 pager).</w:t>
      </w:r>
    </w:p>
  </w:footnote>
  <w:footnote w:id="86">
    <w:p w14:paraId="521066FA" w14:textId="24A5F737" w:rsidR="007D7079" w:rsidRDefault="007D7079">
      <w:pPr>
        <w:pStyle w:val="FootnoteText"/>
      </w:pPr>
      <w:r>
        <w:rPr>
          <w:rStyle w:val="FootnoteReference"/>
        </w:rPr>
        <w:footnoteRef/>
      </w:r>
      <w:r>
        <w:t xml:space="preserve"> This statement is based on the results of several similarly designed measurement development activities that took place over </w:t>
      </w:r>
      <w:r w:rsidR="00393637">
        <w:t>the</w:t>
      </w:r>
      <w:r>
        <w:t xml:space="preserve"> 2</w:t>
      </w:r>
      <w:r w:rsidR="00FB28A1">
        <w:t>0</w:t>
      </w:r>
      <w:r>
        <w:t xml:space="preserve"> year-long </w:t>
      </w:r>
      <w:r w:rsidR="00393637">
        <w:t xml:space="preserve">implementation period of a </w:t>
      </w:r>
      <w:r>
        <w:t>USAID M&amp;E flagship project</w:t>
      </w:r>
      <w:r w:rsidR="00393637">
        <w:t xml:space="preserve"> (MEASURE Evaluation)</w:t>
      </w:r>
      <w:r w:rsidR="00FB28A1">
        <w:t xml:space="preserve">.  </w:t>
      </w:r>
      <w:r w:rsidR="00D45CF4">
        <w:t>Many of</w:t>
      </w:r>
      <w:r w:rsidR="00393637">
        <w:t xml:space="preserve"> </w:t>
      </w:r>
      <w:r w:rsidR="00D45CF4">
        <w:t xml:space="preserve">these </w:t>
      </w:r>
      <w:r w:rsidR="00FB28A1">
        <w:t xml:space="preserve">measures are still being used extensively, </w:t>
      </w:r>
      <w:r w:rsidR="00D45CF4">
        <w:t xml:space="preserve">well beyond the time of their development and </w:t>
      </w:r>
      <w:r w:rsidR="00FB28A1">
        <w:t>even after the project’s end in 2018.  See for example the</w:t>
      </w:r>
      <w:r w:rsidR="00D45CF4">
        <w:t xml:space="preserve"> interactive, user-friendly</w:t>
      </w:r>
      <w:r w:rsidR="00FB28A1">
        <w:t xml:space="preserve"> reproductive health indicators</w:t>
      </w:r>
      <w:r w:rsidR="00393637">
        <w:t xml:space="preserve"> database</w:t>
      </w:r>
      <w:r w:rsidR="00FB28A1">
        <w:t xml:space="preserve"> </w:t>
      </w:r>
      <w:r w:rsidR="00D45CF4">
        <w:t xml:space="preserve">that provides detailed information on how </w:t>
      </w:r>
      <w:r w:rsidR="00AE2A71">
        <w:t>they are</w:t>
      </w:r>
      <w:r w:rsidR="00D45CF4">
        <w:t xml:space="preserve"> </w:t>
      </w:r>
      <w:r w:rsidR="003422DA">
        <w:t>measured and</w:t>
      </w:r>
      <w:r w:rsidR="00AE2A71">
        <w:t xml:space="preserve"> </w:t>
      </w:r>
      <w:r w:rsidR="00D45CF4">
        <w:t xml:space="preserve">includes the </w:t>
      </w:r>
      <w:r w:rsidR="00AE2A71">
        <w:t xml:space="preserve">VAWG indicators that were developed through a like-process in 2008 </w:t>
      </w:r>
      <w:r w:rsidR="00FB28A1" w:rsidRPr="00FB28A1">
        <w:t>https://www.measureevaluation.org/resources/prh/rh_indicators</w:t>
      </w:r>
      <w:r w:rsidR="00AE2A71">
        <w:t>.</w:t>
      </w:r>
    </w:p>
  </w:footnote>
  <w:footnote w:id="87">
    <w:p w14:paraId="5A4B6121" w14:textId="77777777" w:rsidR="007D7079" w:rsidRDefault="007D7079">
      <w:pPr>
        <w:pStyle w:val="FootnoteText"/>
      </w:pPr>
      <w:r>
        <w:rPr>
          <w:rStyle w:val="FootnoteReference"/>
        </w:rPr>
        <w:footnoteRef/>
      </w:r>
      <w:r>
        <w:t xml:space="preserve"> Results of the online survey.</w:t>
      </w:r>
    </w:p>
  </w:footnote>
  <w:footnote w:id="88">
    <w:p w14:paraId="2B98B739" w14:textId="77777777" w:rsidR="002C18FB" w:rsidRDefault="002C18FB" w:rsidP="00DD241A">
      <w:pPr>
        <w:pStyle w:val="FootnoteText"/>
      </w:pPr>
      <w:r>
        <w:rPr>
          <w:rStyle w:val="FootnoteReference"/>
        </w:rPr>
        <w:footnoteRef/>
      </w:r>
      <w:r>
        <w:t>Interview with RO</w:t>
      </w:r>
    </w:p>
  </w:footnote>
  <w:footnote w:id="89">
    <w:p w14:paraId="2DFFAC53" w14:textId="77777777" w:rsidR="00204426" w:rsidRDefault="00204426" w:rsidP="00204426">
      <w:pPr>
        <w:pStyle w:val="FootnoteText"/>
      </w:pPr>
      <w:r>
        <w:rPr>
          <w:rStyle w:val="FootnoteReference"/>
        </w:rPr>
        <w:footnoteRef/>
      </w:r>
      <w:r>
        <w:t xml:space="preserve"> For a list of countries, see </w:t>
      </w:r>
      <w:r w:rsidRPr="00442C79">
        <w:t>https://dhsprogram.com/topics/gender/index.cfm</w:t>
      </w:r>
    </w:p>
  </w:footnote>
  <w:footnote w:id="90">
    <w:p w14:paraId="5AEA7917" w14:textId="77777777" w:rsidR="00B214AA" w:rsidRDefault="00B214AA">
      <w:pPr>
        <w:pStyle w:val="FootnoteText"/>
      </w:pPr>
      <w:r>
        <w:rPr>
          <w:rStyle w:val="FootnoteReference"/>
        </w:rPr>
        <w:footnoteRef/>
      </w:r>
      <w:r>
        <w:t xml:space="preserve"> Interview with Asia Pacific MCO.</w:t>
      </w:r>
    </w:p>
  </w:footnote>
  <w:footnote w:id="91">
    <w:p w14:paraId="703451D3" w14:textId="77777777" w:rsidR="00965418" w:rsidRDefault="00965418">
      <w:pPr>
        <w:pStyle w:val="FootnoteText"/>
      </w:pPr>
      <w:r>
        <w:rPr>
          <w:rStyle w:val="FootnoteReference"/>
        </w:rPr>
        <w:footnoteRef/>
      </w:r>
      <w:r>
        <w:t xml:space="preserve"> One of the best examples of this is the anti-GBV forum in Lesotho, headed by the Department of Gender, developed with support from GIZ in 2019</w:t>
      </w:r>
      <w:r w:rsidR="009F4302">
        <w:t>, which is supporting the development of a national VAW administrative system there</w:t>
      </w:r>
      <w:r>
        <w:t xml:space="preserve"> </w:t>
      </w:r>
      <w:hyperlink r:id="rId5" w:history="1">
        <w:r w:rsidRPr="001A7B3A">
          <w:rPr>
            <w:rStyle w:val="Hyperlink"/>
          </w:rPr>
          <w:t>https://gender.gov.ls/about-the-department/</w:t>
        </w:r>
      </w:hyperlink>
      <w:r>
        <w:t xml:space="preserve"> </w:t>
      </w:r>
    </w:p>
  </w:footnote>
  <w:footnote w:id="92">
    <w:p w14:paraId="661A0F55" w14:textId="58AB7BCE" w:rsidR="004414FC" w:rsidRDefault="004414FC">
      <w:pPr>
        <w:pStyle w:val="FootnoteText"/>
      </w:pPr>
      <w:r>
        <w:rPr>
          <w:rStyle w:val="FootnoteReference"/>
        </w:rPr>
        <w:footnoteRef/>
      </w:r>
      <w:r>
        <w:t xml:space="preserve"> See the capacity building strategies employed through the two decades of the USAID-funded MEASURE Evaluation Project. </w:t>
      </w:r>
      <w:r w:rsidRPr="004414FC">
        <w:t>https://www.measureevaluation.org/our-work/capacity-building.html</w:t>
      </w:r>
    </w:p>
  </w:footnote>
  <w:footnote w:id="93">
    <w:p w14:paraId="10781AAB" w14:textId="77777777" w:rsidR="00800FC3" w:rsidRPr="00912782" w:rsidRDefault="00800FC3" w:rsidP="00800FC3">
      <w:pPr>
        <w:pStyle w:val="FootnoteText"/>
        <w:rPr>
          <w:lang w:val="de-DE"/>
        </w:rPr>
      </w:pPr>
      <w:r>
        <w:rPr>
          <w:rStyle w:val="FootnoteReference"/>
        </w:rPr>
        <w:footnoteRef/>
      </w:r>
      <w:r>
        <w:t xml:space="preserve"> </w:t>
      </w:r>
      <w:r w:rsidRPr="002956DF">
        <w:t xml:space="preserve">MEASURE Evaluation. 2011.  Framework for linking data with action. Chapel Hill, NC, USA: Carolina Population Center, University of North Carolina.  </w:t>
      </w:r>
      <w:r w:rsidRPr="00912782">
        <w:rPr>
          <w:lang w:val="de-DE"/>
        </w:rPr>
        <w:t>https://www.measureevaluation.org/resources/publications/ms-11-46-b.html</w:t>
      </w:r>
    </w:p>
  </w:footnote>
  <w:footnote w:id="94">
    <w:p w14:paraId="6AA3DD7F" w14:textId="77777777" w:rsidR="00800FC3" w:rsidRDefault="00800FC3" w:rsidP="00800FC3">
      <w:pPr>
        <w:pStyle w:val="FootnoteText"/>
      </w:pPr>
      <w:r>
        <w:rPr>
          <w:rStyle w:val="FootnoteReference"/>
        </w:rPr>
        <w:footnoteRef/>
      </w:r>
      <w:r w:rsidRPr="00912782">
        <w:rPr>
          <w:lang w:val="de-DE"/>
        </w:rPr>
        <w:t xml:space="preserve"> Ellsberg M, and Heise L. 2005 .  </w:t>
      </w:r>
      <w:r>
        <w:t>Researching Violence Against Women: A Practical Guide for Researchers and Activists. Washington DC, United States: World Health Organization, PATH.</w:t>
      </w:r>
    </w:p>
  </w:footnote>
  <w:footnote w:id="95">
    <w:p w14:paraId="6374315C" w14:textId="77777777" w:rsidR="00800FC3" w:rsidRDefault="00800FC3" w:rsidP="00800FC3">
      <w:pPr>
        <w:pStyle w:val="FootnoteText"/>
      </w:pPr>
      <w:r>
        <w:rPr>
          <w:rStyle w:val="FootnoteReference"/>
        </w:rPr>
        <w:footnoteRef/>
      </w:r>
      <w:r>
        <w:t xml:space="preserve"> Interview with UN Women Nepal CO</w:t>
      </w:r>
    </w:p>
  </w:footnote>
  <w:footnote w:id="96">
    <w:p w14:paraId="6FF36A6F" w14:textId="77777777" w:rsidR="00F61DE0" w:rsidRDefault="00F61DE0">
      <w:pPr>
        <w:pStyle w:val="FootnoteText"/>
      </w:pPr>
      <w:r>
        <w:rPr>
          <w:rStyle w:val="FootnoteReference"/>
        </w:rPr>
        <w:footnoteRef/>
      </w:r>
      <w:r>
        <w:t xml:space="preserve"> Expert interview.</w:t>
      </w:r>
    </w:p>
  </w:footnote>
  <w:footnote w:id="97">
    <w:p w14:paraId="6AD9F273" w14:textId="77777777" w:rsidR="00800FC3" w:rsidRDefault="00800FC3" w:rsidP="00800FC3">
      <w:pPr>
        <w:pStyle w:val="FootnoteText"/>
      </w:pPr>
      <w:r>
        <w:rPr>
          <w:rStyle w:val="FootnoteReference"/>
        </w:rPr>
        <w:footnoteRef/>
      </w:r>
      <w:r>
        <w:t xml:space="preserve"> </w:t>
      </w:r>
      <w:r w:rsidRPr="00BF7519">
        <w:t>UN Women. 2023. Making every Woman and Girl Count Phase II Brief. https://data.unwomen.org/sites/default/files/documents/Publications/2023/WomenCount_PhaseII_Brief.pdf</w:t>
      </w:r>
    </w:p>
  </w:footnote>
  <w:footnote w:id="98">
    <w:p w14:paraId="71D7D37D" w14:textId="77777777" w:rsidR="002C18FB" w:rsidRDefault="002C18FB" w:rsidP="00E841C1">
      <w:pPr>
        <w:pStyle w:val="FootnoteText"/>
      </w:pPr>
      <w:r>
        <w:rPr>
          <w:rStyle w:val="FootnoteReference"/>
        </w:rPr>
        <w:footnoteRef/>
      </w:r>
      <w:r w:rsidRPr="00912782">
        <w:rPr>
          <w:lang w:val="fr-FR"/>
        </w:rPr>
        <w:t xml:space="preserve"> </w:t>
      </w:r>
      <w:r w:rsidRPr="00A477CF">
        <w:rPr>
          <w:lang w:val="fr-FR"/>
        </w:rPr>
        <w:t xml:space="preserve">Stöckl H, Sardinha L, Maheu-Giroux M, et al. 2020. </w:t>
      </w:r>
      <w:r w:rsidRPr="00200EC1">
        <w:t>Physical, sexual and psychological intimate partner violence and non-partner sexual violence against women and girls: a systematic review protocol for producing global, regional and country estimates. BMJ Open 2021;11:e045574. doi:10.1136/bmjopen-2020-045574</w:t>
      </w:r>
    </w:p>
  </w:footnote>
  <w:footnote w:id="99">
    <w:p w14:paraId="7FD969CE" w14:textId="77777777" w:rsidR="002C18FB" w:rsidRDefault="002C18FB" w:rsidP="00E841C1">
      <w:pPr>
        <w:pStyle w:val="FootnoteText"/>
      </w:pPr>
      <w:r>
        <w:rPr>
          <w:rStyle w:val="FootnoteReference"/>
        </w:rPr>
        <w:footnoteRef/>
      </w:r>
      <w:r>
        <w:t xml:space="preserve"> </w:t>
      </w:r>
      <w:r w:rsidRPr="002A17D6">
        <w:t xml:space="preserve">Sardinha, Lynnmarie ,Mathieu Maheu-Giroux, Heidi Stöckl, Sarah Rachel Meyer, Claudia García-Moreno. 2022.  Global, regional, and national prevalence estimates of physical or sexual, or both, intimate partner violence against women in 2018.  </w:t>
      </w:r>
      <w:r w:rsidRPr="002A17D6">
        <w:rPr>
          <w:i/>
          <w:iCs/>
        </w:rPr>
        <w:t>Lancet</w:t>
      </w:r>
      <w:r w:rsidRPr="002A17D6">
        <w:t xml:space="preserve"> 399:803-13.</w:t>
      </w:r>
    </w:p>
  </w:footnote>
  <w:footnote w:id="100">
    <w:p w14:paraId="451410E0" w14:textId="77777777" w:rsidR="009D4364" w:rsidRPr="001A578D" w:rsidRDefault="009D4364" w:rsidP="009D4364">
      <w:pPr>
        <w:pStyle w:val="FootnoteText"/>
        <w:rPr>
          <w:b/>
          <w:bCs/>
        </w:rPr>
      </w:pPr>
      <w:r>
        <w:rPr>
          <w:rStyle w:val="FootnoteReference"/>
        </w:rPr>
        <w:footnoteRef/>
      </w:r>
      <w:r>
        <w:t xml:space="preserve"> </w:t>
      </w:r>
      <w:r w:rsidRPr="00357E59">
        <w:t>Sardinha L, García-Moreno C, Guthold R (2022)</w:t>
      </w:r>
      <w:r w:rsidRPr="00357E59">
        <w:rPr>
          <w:i/>
          <w:iCs/>
        </w:rPr>
        <w:t xml:space="preserve"> Global estimated prevalence of physical and/or sexual intimate partner violence against ever-partnered women by, age, 2018.</w:t>
      </w:r>
      <w:r w:rsidRPr="00357E59">
        <w:t xml:space="preserve"> Journal of Adolescent Health. Available at: </w:t>
      </w:r>
      <w:hyperlink r:id="rId6" w:history="1">
        <w:r w:rsidRPr="00357E59">
          <w:rPr>
            <w:rStyle w:val="Hyperlink"/>
          </w:rPr>
          <w:t>https://www.jahonline.org/article/S1054-139X(21)00689-3/fulltext</w:t>
        </w:r>
      </w:hyperlink>
      <w:r w:rsidRPr="00357E59">
        <w:t xml:space="preserve"> </w:t>
      </w:r>
    </w:p>
  </w:footnote>
  <w:footnote w:id="101">
    <w:p w14:paraId="0F877EDF" w14:textId="77777777" w:rsidR="009D4364" w:rsidRDefault="009D4364" w:rsidP="009D4364">
      <w:pPr>
        <w:pStyle w:val="FootnoteText"/>
      </w:pPr>
      <w:r>
        <w:rPr>
          <w:rStyle w:val="FootnoteReference"/>
        </w:rPr>
        <w:footnoteRef/>
      </w:r>
      <w:r>
        <w:t xml:space="preserve"> The video can be viewed at </w:t>
      </w:r>
      <w:hyperlink r:id="rId7" w:history="1">
        <w:r>
          <w:rPr>
            <w:rStyle w:val="Hyperlink"/>
            <w:lang w:val="en-ZA"/>
          </w:rPr>
          <w:t>https://youtu.be/dzGOmwkKLMM</w:t>
        </w:r>
      </w:hyperlink>
    </w:p>
  </w:footnote>
  <w:footnote w:id="102">
    <w:p w14:paraId="5C1AEDDA" w14:textId="77777777" w:rsidR="009D4364" w:rsidRPr="00912782" w:rsidRDefault="009D4364" w:rsidP="009D4364">
      <w:pPr>
        <w:pStyle w:val="FootnoteText"/>
        <w:rPr>
          <w:lang w:val="fr-FR"/>
        </w:rPr>
      </w:pPr>
      <w:r>
        <w:rPr>
          <w:rStyle w:val="FootnoteReference"/>
        </w:rPr>
        <w:footnoteRef/>
      </w:r>
      <w:r>
        <w:t xml:space="preserve"> </w:t>
      </w:r>
      <w:r w:rsidRPr="002A17D6">
        <w:t xml:space="preserve">Sardinha, Lynnmarie ,Mathieu Maheu-Giroux, Heidi Stöckl, Sarah Rachel Meyer, Claudia García-Moreno. 2022.  Global, regional, and national prevalence estimates of physical or sexual, or both, intimate partner violence against women in 2018.  </w:t>
      </w:r>
      <w:r w:rsidRPr="00912782">
        <w:rPr>
          <w:i/>
          <w:iCs/>
          <w:lang w:val="fr-FR"/>
        </w:rPr>
        <w:t>Lancet</w:t>
      </w:r>
      <w:r w:rsidRPr="00912782">
        <w:rPr>
          <w:lang w:val="fr-FR"/>
        </w:rPr>
        <w:t xml:space="preserve"> 399:803-13.</w:t>
      </w:r>
    </w:p>
  </w:footnote>
  <w:footnote w:id="103">
    <w:p w14:paraId="1023B0EB" w14:textId="77777777" w:rsidR="009D4364" w:rsidRPr="001A578D" w:rsidRDefault="009D4364" w:rsidP="009D4364">
      <w:pPr>
        <w:pStyle w:val="FootnoteText"/>
        <w:rPr>
          <w:u w:val="single"/>
        </w:rPr>
      </w:pPr>
      <w:r>
        <w:rPr>
          <w:rStyle w:val="FootnoteReference"/>
        </w:rPr>
        <w:footnoteRef/>
      </w:r>
      <w:r w:rsidRPr="00912782">
        <w:rPr>
          <w:lang w:val="fr-FR"/>
        </w:rPr>
        <w:t xml:space="preserve"> </w:t>
      </w:r>
      <w:r w:rsidRPr="00BE33DF">
        <w:rPr>
          <w:lang w:val="fr-FR"/>
        </w:rPr>
        <w:t>Maheu-Giroux, M., Sardinha, L., Stöckl, H. </w:t>
      </w:r>
      <w:r w:rsidRPr="00BE33DF">
        <w:rPr>
          <w:i/>
          <w:iCs/>
          <w:lang w:val="fr-FR"/>
        </w:rPr>
        <w:t>et al.</w:t>
      </w:r>
      <w:r w:rsidRPr="00BE33DF">
        <w:rPr>
          <w:lang w:val="fr-FR"/>
        </w:rPr>
        <w:t> </w:t>
      </w:r>
      <w:r w:rsidRPr="00BE33DF">
        <w:t xml:space="preserve">(2022) </w:t>
      </w:r>
      <w:r w:rsidRPr="00BE33DF">
        <w:rPr>
          <w:i/>
          <w:iCs/>
        </w:rPr>
        <w:t>A framework to model global, regional, and national estimates of intimate partner violence</w:t>
      </w:r>
      <w:r w:rsidRPr="00BE33DF">
        <w:t>. </w:t>
      </w:r>
      <w:r w:rsidRPr="00BE33DF">
        <w:rPr>
          <w:i/>
          <w:iCs/>
        </w:rPr>
        <w:t>BMC Med Res Methodol</w:t>
      </w:r>
      <w:r w:rsidRPr="00BE33DF">
        <w:t xml:space="preserve"> 22, 159. Available at: </w:t>
      </w:r>
      <w:hyperlink r:id="rId8" w:anchor="citeas" w:history="1">
        <w:r w:rsidRPr="00BE33DF">
          <w:rPr>
            <w:rStyle w:val="Hyperlink"/>
          </w:rPr>
          <w:t>https://bmcmedresmethodol.biomedcentral.com/articles/10.1186/s12874-022-01634-5#citeas</w:t>
        </w:r>
      </w:hyperlink>
    </w:p>
  </w:footnote>
  <w:footnote w:id="104">
    <w:p w14:paraId="4446F05A" w14:textId="77777777" w:rsidR="009D4364" w:rsidRDefault="009D4364" w:rsidP="009D4364">
      <w:pPr>
        <w:pStyle w:val="FootnoteText"/>
      </w:pPr>
      <w:r>
        <w:rPr>
          <w:rStyle w:val="FootnoteReference"/>
        </w:rPr>
        <w:footnoteRef/>
      </w:r>
      <w:r>
        <w:t xml:space="preserve"> </w:t>
      </w:r>
      <w:r w:rsidRPr="00B7419D">
        <w:t xml:space="preserve">Sardinha, L, </w:t>
      </w:r>
      <w:r w:rsidRPr="00B7419D">
        <w:rPr>
          <w:lang w:val="en-GB"/>
        </w:rPr>
        <w:t xml:space="preserve">Stöckl, H, Maheu-Giroux, M, Meyer SR, </w:t>
      </w:r>
      <w:r w:rsidRPr="00B7419D">
        <w:t xml:space="preserve">García-Moreno C (Under review) </w:t>
      </w:r>
      <w:r w:rsidRPr="00B7419D">
        <w:rPr>
          <w:i/>
          <w:iCs/>
          <w:lang w:val="en-GB"/>
        </w:rPr>
        <w:t>A persistent pandemic: the global prevalence of sexual violence against women. WHO Bulletin, Policy and Practice</w:t>
      </w:r>
    </w:p>
  </w:footnote>
  <w:footnote w:id="105">
    <w:p w14:paraId="0C1B133C" w14:textId="77777777" w:rsidR="001A578D" w:rsidRDefault="001A578D" w:rsidP="001A578D">
      <w:pPr>
        <w:pStyle w:val="FootnoteText"/>
      </w:pPr>
      <w:r>
        <w:rPr>
          <w:rStyle w:val="FootnoteReference"/>
        </w:rPr>
        <w:footnoteRef/>
      </w:r>
      <w:r>
        <w:t xml:space="preserve">The database can be accessed at:  </w:t>
      </w:r>
      <w:r w:rsidRPr="008C171F">
        <w:t>https://vaw-data.srhr.org/homepage</w:t>
      </w:r>
    </w:p>
  </w:footnote>
  <w:footnote w:id="106">
    <w:p w14:paraId="374E1105" w14:textId="77777777" w:rsidR="002C18FB" w:rsidRDefault="002C18FB" w:rsidP="00E841C1">
      <w:pPr>
        <w:pStyle w:val="FootnoteText"/>
      </w:pPr>
      <w:r>
        <w:rPr>
          <w:rStyle w:val="FootnoteReference"/>
        </w:rPr>
        <w:footnoteRef/>
      </w:r>
      <w:r>
        <w:t xml:space="preserve"> </w:t>
      </w:r>
      <w:r w:rsidRPr="00887779">
        <w:t>UN Women. 2022. Final Annual Report: Making Every Woman Count, Moving the needle on gender data.  Reporting period: August 2016-December 2021.</w:t>
      </w:r>
    </w:p>
  </w:footnote>
  <w:footnote w:id="107">
    <w:p w14:paraId="48EFC070" w14:textId="77777777" w:rsidR="002C18FB" w:rsidRDefault="002C18FB" w:rsidP="00E841C1">
      <w:pPr>
        <w:pStyle w:val="FootnoteText"/>
      </w:pPr>
      <w:r>
        <w:rPr>
          <w:rStyle w:val="FootnoteReference"/>
        </w:rPr>
        <w:footnoteRef/>
      </w:r>
      <w:r>
        <w:t xml:space="preserve"> Interviews with the Asia Pacific MCO and Europe and Central Asia RO.</w:t>
      </w:r>
    </w:p>
  </w:footnote>
  <w:footnote w:id="108">
    <w:p w14:paraId="30B65770" w14:textId="77777777" w:rsidR="002C18FB" w:rsidRDefault="002C18FB" w:rsidP="00E841C1">
      <w:pPr>
        <w:pStyle w:val="FootnoteText"/>
      </w:pPr>
      <w:r>
        <w:rPr>
          <w:rStyle w:val="FootnoteReference"/>
        </w:rPr>
        <w:footnoteRef/>
      </w:r>
      <w:r>
        <w:t xml:space="preserve"> </w:t>
      </w:r>
      <w:r w:rsidRPr="007158EC">
        <w:t>UNODC, UN Women.  2022.  Statistical framework for measuring the gender-related killing of women and girls (also referred to as “femicide/ Feminicide”).  https://lac.unwomen.org/en/digital-library/publications/2022/08/marco-estadistico-para-medir-las-muertes-de-mujeres-y-ninas-por-razones-de-genero-femicIndividualo-feminicIndividualo</w:t>
      </w:r>
    </w:p>
  </w:footnote>
  <w:footnote w:id="109">
    <w:p w14:paraId="5E4539DA" w14:textId="77777777" w:rsidR="002C18FB" w:rsidRDefault="002C18FB" w:rsidP="00E841C1">
      <w:pPr>
        <w:pStyle w:val="FootnoteText"/>
      </w:pPr>
      <w:r>
        <w:rPr>
          <w:rStyle w:val="FootnoteReference"/>
        </w:rPr>
        <w:footnoteRef/>
      </w:r>
      <w:r>
        <w:t xml:space="preserve"> </w:t>
      </w:r>
      <w:r w:rsidRPr="00FA68D5">
        <w:t>UN Women and WHO. Violence against women and girls.  Data Collection during COVID-19. April 2020. https://www.unwomen.org/en/digital-library/publications/2020/04/issue-brief-violence-against-women-and-girls-data-collection-during-covid-19</w:t>
      </w:r>
    </w:p>
  </w:footnote>
  <w:footnote w:id="110">
    <w:p w14:paraId="20C95C0E" w14:textId="77777777" w:rsidR="002C18FB" w:rsidRPr="00AC74FA" w:rsidRDefault="002C18FB" w:rsidP="00E841C1">
      <w:pPr>
        <w:pStyle w:val="FootnoteText"/>
        <w:rPr>
          <w:lang w:val="es-ES"/>
        </w:rPr>
      </w:pPr>
      <w:r>
        <w:rPr>
          <w:rStyle w:val="FootnoteReference"/>
        </w:rPr>
        <w:footnoteRef/>
      </w:r>
      <w:r>
        <w:t xml:space="preserve"> </w:t>
      </w:r>
      <w:r w:rsidRPr="00413977">
        <w:t xml:space="preserve">UN Women and World Health Organization (WHO). 2022. Global technical guidance: Improving the collection and use of administrative data on violence against women. </w:t>
      </w:r>
      <w:r w:rsidRPr="00AC74FA">
        <w:rPr>
          <w:lang w:val="es-ES"/>
        </w:rPr>
        <w:t>New York: UN Women.</w:t>
      </w:r>
    </w:p>
  </w:footnote>
  <w:footnote w:id="111">
    <w:p w14:paraId="523B254D" w14:textId="77777777" w:rsidR="00800FC3" w:rsidRDefault="00800FC3" w:rsidP="00800FC3">
      <w:pPr>
        <w:pStyle w:val="FootnoteText"/>
      </w:pPr>
      <w:r>
        <w:rPr>
          <w:rStyle w:val="FootnoteReference"/>
        </w:rPr>
        <w:footnoteRef/>
      </w:r>
      <w:r w:rsidRPr="00AC74FA">
        <w:rPr>
          <w:lang w:val="es-ES"/>
        </w:rPr>
        <w:t xml:space="preserve"> Heise, Lori, Christina Pallito, Claudia Garcia-Moreno, Cari Jo Clark. </w:t>
      </w:r>
      <w:r w:rsidRPr="00975FB5">
        <w:t>2019. Measuring psychological abuse by intimate partners: Constructing a cross-cultural indicator for the Sustainable Development Goals. SSM Population Health. https://doi.org/10.1016/j.ssmph.2019.100377</w:t>
      </w:r>
    </w:p>
  </w:footnote>
  <w:footnote w:id="112">
    <w:p w14:paraId="4212EA64" w14:textId="29AE1BF8" w:rsidR="00800FC3" w:rsidRDefault="00800FC3" w:rsidP="00800FC3">
      <w:pPr>
        <w:pStyle w:val="FootnoteText"/>
      </w:pPr>
      <w:r>
        <w:rPr>
          <w:rStyle w:val="FootnoteReference"/>
        </w:rPr>
        <w:footnoteRef/>
      </w:r>
      <w:r>
        <w:t xml:space="preserve"> </w:t>
      </w:r>
      <w:r w:rsidRPr="00074729">
        <w:t>Clark C, Bergenfeld, I, Cheong, Y F, Najera, H, Sardinha, L, García-Moreno C, Heise, L</w:t>
      </w:r>
      <w:r>
        <w:t xml:space="preserve">. 2023.  </w:t>
      </w:r>
      <w:r w:rsidRPr="00800FC3">
        <w:t>Patterns of Womenʼs exposure to psychological violence: A global examination of low- and middle-income countries</w:t>
      </w:r>
      <w:r>
        <w:t xml:space="preserve">.  </w:t>
      </w:r>
      <w:r w:rsidRPr="00800FC3">
        <w:rPr>
          <w:i/>
          <w:iCs/>
        </w:rPr>
        <w:t>SSM  Population Health</w:t>
      </w:r>
      <w:r>
        <w:t xml:space="preserve">. </w:t>
      </w:r>
      <w:r w:rsidRPr="008C5588">
        <w:t>https://doi.org/10.1016/j.ssmph.2023.101500</w:t>
      </w:r>
    </w:p>
  </w:footnote>
  <w:footnote w:id="113">
    <w:p w14:paraId="4DB0C69D" w14:textId="77777777" w:rsidR="00872851" w:rsidRDefault="00872851" w:rsidP="00872851">
      <w:pPr>
        <w:pStyle w:val="FootnoteText"/>
        <w:jc w:val="both"/>
      </w:pPr>
      <w:r w:rsidRPr="00402BDE">
        <w:rPr>
          <w:rStyle w:val="FootnoteReference"/>
        </w:rPr>
        <w:footnoteRef/>
      </w:r>
      <w:r w:rsidRPr="00912782">
        <w:t xml:space="preserve"> Meyer, Sarah R Meyer, Molly E Lasater, Lindsay Lee, Claudia Garcia-Moreno. </w:t>
      </w:r>
      <w:r w:rsidRPr="00402BDE">
        <w:t>2020. Measurement of violence against women and disability: protocol for a scoping review. Review BMJ Open Dec 24;10(12):e040104. doi: 10.1136/bmjopen-2020-040104</w:t>
      </w:r>
      <w:r>
        <w:t xml:space="preserve">; </w:t>
      </w:r>
      <w:r w:rsidRPr="007158EC">
        <w:t>Meyer, Sarah R., Heidi  Stöckl, Cecilia Vorfeld, Kaloyan Kamenov, Claudia García-Moreno. 2022. A scoping review of measurement of violence against women and disability.  PLoS ONE 17(1): e0263020. https://doi.org/10.1371/journal.pone.0263020</w:t>
      </w:r>
    </w:p>
  </w:footnote>
  <w:footnote w:id="114">
    <w:p w14:paraId="11C0474F" w14:textId="77777777" w:rsidR="00872851" w:rsidRDefault="00872851" w:rsidP="00872851">
      <w:pPr>
        <w:pStyle w:val="FootnoteText"/>
      </w:pPr>
      <w:r>
        <w:rPr>
          <w:rStyle w:val="FootnoteReference"/>
        </w:rPr>
        <w:footnoteRef/>
      </w:r>
      <w:r>
        <w:t xml:space="preserve"> </w:t>
      </w:r>
      <w:r w:rsidRPr="00F4174C">
        <w:t>Technology-facilitated Violence against Women: Towards a common definition. Report of the meeting of the Expert Group 15-16 November 2022, New York, USA</w:t>
      </w:r>
    </w:p>
  </w:footnote>
  <w:footnote w:id="115">
    <w:p w14:paraId="0DEF2479" w14:textId="6256BC69" w:rsidR="00605E9E" w:rsidRDefault="00605E9E">
      <w:pPr>
        <w:pStyle w:val="FootnoteText"/>
      </w:pPr>
      <w:r>
        <w:rPr>
          <w:rStyle w:val="FootnoteReference"/>
        </w:rPr>
        <w:footnoteRef/>
      </w:r>
      <w:r>
        <w:t xml:space="preserve"> UN Women 2022.  </w:t>
      </w:r>
      <w:r w:rsidRPr="00605E9E">
        <w:rPr>
          <w:i/>
          <w:iCs/>
        </w:rPr>
        <w:t>Collecting Violence against Women Data through Telephone Interviews</w:t>
      </w:r>
      <w:r>
        <w:rPr>
          <w:i/>
          <w:iCs/>
        </w:rPr>
        <w:t>: an evidenced-based technical guidance</w:t>
      </w:r>
      <w:r>
        <w:t xml:space="preserve">. </w:t>
      </w:r>
      <w:r w:rsidRPr="00605E9E">
        <w:t>https://data.unwomen.org/sites/default/files/documents/Publications/Guidance_VAW_RGA-EN.pdf</w:t>
      </w:r>
    </w:p>
  </w:footnote>
  <w:footnote w:id="116">
    <w:p w14:paraId="1422709C" w14:textId="4AC8BBA1" w:rsidR="00F521C8" w:rsidRDefault="00F521C8">
      <w:pPr>
        <w:pStyle w:val="FootnoteText"/>
      </w:pPr>
      <w:r>
        <w:rPr>
          <w:rStyle w:val="FootnoteReference"/>
        </w:rPr>
        <w:footnoteRef/>
      </w:r>
      <w:r>
        <w:t xml:space="preserve"> </w:t>
      </w:r>
      <w:r w:rsidR="009D4153">
        <w:t xml:space="preserve">UN Women and WHO. 2023.  </w:t>
      </w:r>
      <w:r w:rsidRPr="00F521C8">
        <w:t>Technology-facilitated violence against women: Taking stock of evidence and data collection | Publications | UN Women – Headquarters</w:t>
      </w:r>
      <w:r w:rsidR="009D4153">
        <w:t xml:space="preserve">. </w:t>
      </w:r>
      <w:r w:rsidR="009D4153" w:rsidRPr="009D4153">
        <w:t>https://www.unwomen.org/en/digital-library/publications/2023/04/technology-facilitated-violence-against-women-taking-stock-of-evidence-and-data-collection</w:t>
      </w:r>
    </w:p>
  </w:footnote>
  <w:footnote w:id="117">
    <w:p w14:paraId="1EBDF2DD" w14:textId="77777777" w:rsidR="002C18FB" w:rsidRDefault="002C18FB" w:rsidP="00E841C1">
      <w:pPr>
        <w:pStyle w:val="FootnoteText"/>
      </w:pPr>
      <w:r>
        <w:rPr>
          <w:rStyle w:val="FootnoteReference"/>
        </w:rPr>
        <w:footnoteRef/>
      </w:r>
      <w:r>
        <w:t xml:space="preserve"> UN Women. 2020. A synthesis of evidence on the collection and use of administrative data on violence against women. </w:t>
      </w:r>
      <w:r w:rsidRPr="0072320E">
        <w:t>https://www.unwomen.org/sites/default/files/Headquarters/Attachments/Sections/Library/Publications/2020/Synthesis-of-evidence-on-collection-and-use-of-administrative-data-on-VAW-en.pdf</w:t>
      </w:r>
    </w:p>
  </w:footnote>
  <w:footnote w:id="118">
    <w:p w14:paraId="781AC93F" w14:textId="77777777" w:rsidR="002C18FB" w:rsidRDefault="002C18FB" w:rsidP="00E841C1">
      <w:pPr>
        <w:pStyle w:val="FootnoteText"/>
      </w:pPr>
      <w:r>
        <w:rPr>
          <w:rStyle w:val="FootnoteReference"/>
        </w:rPr>
        <w:footnoteRef/>
      </w:r>
      <w:r>
        <w:t xml:space="preserve"> </w:t>
      </w:r>
      <w:r w:rsidRPr="00BE597A">
        <w:t>https://www.unwomen.org/en/digital-library/publications/2022/05/global-technical-guidance-for-collection-and-use-of-administrative-data-on-violence-against-women</w:t>
      </w:r>
    </w:p>
  </w:footnote>
  <w:footnote w:id="119">
    <w:p w14:paraId="4B680803" w14:textId="07933D42" w:rsidR="00D93BA8" w:rsidRDefault="00D93BA8">
      <w:pPr>
        <w:pStyle w:val="FootnoteText"/>
      </w:pPr>
      <w:r>
        <w:rPr>
          <w:rStyle w:val="FootnoteReference"/>
        </w:rPr>
        <w:footnoteRef/>
      </w:r>
      <w:r>
        <w:t xml:space="preserve"> </w:t>
      </w:r>
      <w:r w:rsidRPr="00D93BA8">
        <w:t>https://www.youtube.com/watch?v=WVUGPjcmkjo&amp;ab_channel=UNWomen</w:t>
      </w:r>
    </w:p>
  </w:footnote>
  <w:footnote w:id="120">
    <w:p w14:paraId="14926F61" w14:textId="73326442" w:rsidR="00D93BA8" w:rsidRDefault="00D93BA8">
      <w:pPr>
        <w:pStyle w:val="FootnoteText"/>
      </w:pPr>
      <w:r>
        <w:rPr>
          <w:rStyle w:val="FootnoteReference"/>
        </w:rPr>
        <w:footnoteRef/>
      </w:r>
      <w:r>
        <w:t xml:space="preserve"> </w:t>
      </w:r>
      <w:r w:rsidRPr="00D93BA8">
        <w:t>https://www.unwomen.org/en/news-stories/take-five/2023/07/take-five-how-spain-is-using-administrative-data-to-help-end-violence-against-women-and-girls</w:t>
      </w:r>
    </w:p>
  </w:footnote>
  <w:footnote w:id="121">
    <w:p w14:paraId="36A7623C" w14:textId="77777777" w:rsidR="002C18FB" w:rsidRDefault="002C18FB" w:rsidP="00E841C1">
      <w:pPr>
        <w:pStyle w:val="FootnoteText"/>
      </w:pPr>
      <w:r>
        <w:rPr>
          <w:rStyle w:val="FootnoteReference"/>
        </w:rPr>
        <w:footnoteRef/>
      </w:r>
      <w:r>
        <w:t xml:space="preserve"> Interview with expert participant.</w:t>
      </w:r>
    </w:p>
  </w:footnote>
  <w:footnote w:id="122">
    <w:p w14:paraId="4E70644C" w14:textId="77777777" w:rsidR="002C18FB" w:rsidRPr="00DF1B2C" w:rsidRDefault="002C18FB" w:rsidP="00E841C1">
      <w:pPr>
        <w:pStyle w:val="FootnoteText"/>
        <w:rPr>
          <w:lang w:val="pt-BR"/>
        </w:rPr>
      </w:pPr>
      <w:r>
        <w:rPr>
          <w:rStyle w:val="FootnoteReference"/>
        </w:rPr>
        <w:footnoteRef/>
      </w:r>
      <w:r>
        <w:t xml:space="preserve"> </w:t>
      </w:r>
      <w:r w:rsidRPr="00B17E40">
        <w:t xml:space="preserve">United Nations Economic and Social Commission for Western Asia (ESCWA). 2021.  Violence Against Women Survey Implementation Toolkit: Complete questionnaire for a stand-alone survey.  </w:t>
      </w:r>
      <w:r w:rsidRPr="00DF1B2C">
        <w:rPr>
          <w:lang w:val="pt-BR"/>
        </w:rPr>
        <w:t>Beirut:  ESCWA E/ESCWA/CL4.SIT/2021/MANUAL.3 &amp; KII interview, Neda Jafar.</w:t>
      </w:r>
    </w:p>
  </w:footnote>
  <w:footnote w:id="123">
    <w:p w14:paraId="48C4A2E8" w14:textId="77777777" w:rsidR="002C18FB" w:rsidRDefault="002C18FB" w:rsidP="00E841C1">
      <w:pPr>
        <w:pStyle w:val="FootnoteText"/>
      </w:pPr>
      <w:r>
        <w:rPr>
          <w:rStyle w:val="FootnoteReference"/>
        </w:rPr>
        <w:footnoteRef/>
      </w:r>
      <w:r>
        <w:t xml:space="preserve"> </w:t>
      </w:r>
      <w:r w:rsidRPr="000F2040">
        <w:t>African Population and Health Research Center (APHRC) and the University of Ghana. 2022 (November) Capacity Development on Violence Against Women Prevalence Survey in Eastern and Southern African Region Short Course:  Training Curriculum.</w:t>
      </w:r>
    </w:p>
  </w:footnote>
  <w:footnote w:id="124">
    <w:p w14:paraId="4883F339" w14:textId="4B1290FB" w:rsidR="00461143" w:rsidRDefault="00461143">
      <w:pPr>
        <w:pStyle w:val="FootnoteText"/>
      </w:pPr>
      <w:r>
        <w:rPr>
          <w:rStyle w:val="FootnoteReference"/>
        </w:rPr>
        <w:footnoteRef/>
      </w:r>
      <w:r>
        <w:t xml:space="preserve"> Interview with </w:t>
      </w:r>
      <w:r w:rsidRPr="00461143">
        <w:t>Europe and Central Asia RO</w:t>
      </w:r>
      <w:r>
        <w:t>.</w:t>
      </w:r>
    </w:p>
  </w:footnote>
  <w:footnote w:id="125">
    <w:p w14:paraId="3AAA7C51" w14:textId="77777777" w:rsidR="002C18FB" w:rsidRDefault="002C18FB" w:rsidP="00E841C1">
      <w:pPr>
        <w:pStyle w:val="FootnoteText"/>
      </w:pPr>
      <w:r>
        <w:rPr>
          <w:rStyle w:val="FootnoteReference"/>
        </w:rPr>
        <w:footnoteRef/>
      </w:r>
      <w:r>
        <w:t xml:space="preserve"> Interview with Georgia CO</w:t>
      </w:r>
    </w:p>
  </w:footnote>
  <w:footnote w:id="126">
    <w:p w14:paraId="397007B1" w14:textId="77777777" w:rsidR="002C18FB" w:rsidRDefault="002C18FB" w:rsidP="00E841C1">
      <w:pPr>
        <w:pStyle w:val="FootnoteText"/>
      </w:pPr>
      <w:r>
        <w:rPr>
          <w:rStyle w:val="FootnoteReference"/>
        </w:rPr>
        <w:footnoteRef/>
      </w:r>
      <w:r>
        <w:t xml:space="preserve"> Interview with Nepal CO.</w:t>
      </w:r>
    </w:p>
  </w:footnote>
  <w:footnote w:id="127">
    <w:p w14:paraId="19E3EA18" w14:textId="77777777" w:rsidR="002C18FB" w:rsidRDefault="002C18FB" w:rsidP="00E841C1">
      <w:pPr>
        <w:pStyle w:val="FootnoteText"/>
      </w:pPr>
      <w:r>
        <w:rPr>
          <w:rStyle w:val="FootnoteReference"/>
        </w:rPr>
        <w:footnoteRef/>
      </w:r>
      <w:r>
        <w:t xml:space="preserve"> </w:t>
      </w:r>
      <w:r w:rsidRPr="0055580F">
        <w:t>Gender Statistics Imperatives in Africa. Regional Workshop Concept Note (September 2022).</w:t>
      </w:r>
    </w:p>
  </w:footnote>
  <w:footnote w:id="128">
    <w:p w14:paraId="5798578F" w14:textId="77777777" w:rsidR="002C18FB" w:rsidRDefault="002C18FB" w:rsidP="00E841C1">
      <w:pPr>
        <w:pStyle w:val="FootnoteText"/>
      </w:pPr>
      <w:r>
        <w:rPr>
          <w:rStyle w:val="FootnoteReference"/>
        </w:rPr>
        <w:footnoteRef/>
      </w:r>
      <w:r>
        <w:t xml:space="preserve"> </w:t>
      </w:r>
      <w:r w:rsidRPr="00D367CD">
        <w:t>African Population and Health Research Center (APHRC) and the University of Ghana. 2022 (November) Capacity Development on Violence Against Women Prevalence Survey in Eastern and Southern African Region Short Course:  Training Curriculum</w:t>
      </w:r>
    </w:p>
  </w:footnote>
  <w:footnote w:id="129">
    <w:p w14:paraId="0A63F5AC" w14:textId="77777777" w:rsidR="002C18FB" w:rsidRDefault="002C18FB" w:rsidP="00E841C1">
      <w:pPr>
        <w:pStyle w:val="FootnoteText"/>
      </w:pPr>
      <w:r>
        <w:rPr>
          <w:rStyle w:val="FootnoteReference"/>
        </w:rPr>
        <w:footnoteRef/>
      </w:r>
      <w:r>
        <w:t xml:space="preserve"> </w:t>
      </w:r>
      <w:r w:rsidRPr="00EA3943">
        <w:t xml:space="preserve">Djibouti </w:t>
      </w:r>
      <w:r>
        <w:t xml:space="preserve">, </w:t>
      </w:r>
      <w:r w:rsidRPr="00EA3943">
        <w:t>Ethiopia , Kenya, Malawi , Rwanda ,Tanzania, Somalia</w:t>
      </w:r>
      <w:r>
        <w:t xml:space="preserve">; </w:t>
      </w:r>
      <w:r w:rsidRPr="00EA3943">
        <w:t>Botswana, Eswatini, Lesotho,  Zimbabwe</w:t>
      </w:r>
      <w:r>
        <w:t>.</w:t>
      </w:r>
    </w:p>
  </w:footnote>
  <w:footnote w:id="130">
    <w:p w14:paraId="70E6446E" w14:textId="1B090944" w:rsidR="00D57C53" w:rsidRDefault="00D57C53">
      <w:pPr>
        <w:pStyle w:val="FootnoteText"/>
      </w:pPr>
      <w:r>
        <w:rPr>
          <w:rStyle w:val="FootnoteReference"/>
        </w:rPr>
        <w:footnoteRef/>
      </w:r>
      <w:r>
        <w:t xml:space="preserve"> Egypt, Jordan, Lebanon, Libya, Morocco, Palestine, Tunisia, Turkey</w:t>
      </w:r>
    </w:p>
  </w:footnote>
  <w:footnote w:id="131">
    <w:p w14:paraId="37D49077" w14:textId="77777777" w:rsidR="002C18FB" w:rsidRDefault="002C18FB" w:rsidP="00E841C1">
      <w:pPr>
        <w:pStyle w:val="FootnoteText"/>
      </w:pPr>
      <w:r>
        <w:rPr>
          <w:rStyle w:val="FootnoteReference"/>
        </w:rPr>
        <w:footnoteRef/>
      </w:r>
      <w:r>
        <w:t xml:space="preserve"> </w:t>
      </w:r>
      <w:hyperlink r:id="rId9" w:history="1">
        <w:r w:rsidRPr="00285F38">
          <w:rPr>
            <w:rStyle w:val="Hyperlink"/>
          </w:rPr>
          <w:t>https://africa.unwomen.org/en/stories/news/2022/06/eliminating-violence-against-women-and-girls-vawg-data-coordination-training</w:t>
        </w:r>
      </w:hyperlink>
      <w:r>
        <w:t xml:space="preserve"> </w:t>
      </w:r>
    </w:p>
  </w:footnote>
  <w:footnote w:id="132">
    <w:p w14:paraId="70B6FBEB" w14:textId="77777777" w:rsidR="002C18FB" w:rsidRDefault="002C18FB" w:rsidP="00E841C1">
      <w:pPr>
        <w:pStyle w:val="FootnoteText"/>
      </w:pPr>
      <w:r>
        <w:rPr>
          <w:rStyle w:val="FootnoteReference"/>
        </w:rPr>
        <w:footnoteRef/>
      </w:r>
      <w:r>
        <w:t xml:space="preserve"> Interviews with the </w:t>
      </w:r>
      <w:r w:rsidRPr="00C7794E">
        <w:t xml:space="preserve">East and Southern Africa </w:t>
      </w:r>
      <w:r>
        <w:t xml:space="preserve">and </w:t>
      </w:r>
      <w:r w:rsidRPr="00C7794E">
        <w:t xml:space="preserve">Arab States </w:t>
      </w:r>
      <w:r>
        <w:t>partners.</w:t>
      </w:r>
    </w:p>
  </w:footnote>
  <w:footnote w:id="133">
    <w:p w14:paraId="36EB6CA5" w14:textId="77777777" w:rsidR="002C18FB" w:rsidRDefault="002C18FB" w:rsidP="00E841C1">
      <w:pPr>
        <w:pStyle w:val="FootnoteText"/>
      </w:pPr>
      <w:r>
        <w:rPr>
          <w:rStyle w:val="FootnoteReference"/>
        </w:rPr>
        <w:footnoteRef/>
      </w:r>
      <w:r>
        <w:t xml:space="preserve"> Interview with UN Women AP MCO.</w:t>
      </w:r>
    </w:p>
  </w:footnote>
  <w:footnote w:id="134">
    <w:p w14:paraId="00B3BC9A" w14:textId="77777777" w:rsidR="002C18FB" w:rsidRDefault="002C18FB" w:rsidP="00E841C1">
      <w:pPr>
        <w:pStyle w:val="FootnoteText"/>
      </w:pPr>
      <w:r>
        <w:rPr>
          <w:rStyle w:val="FootnoteReference"/>
        </w:rPr>
        <w:footnoteRef/>
      </w:r>
      <w:r>
        <w:t xml:space="preserve"> Interview with UN Women ECA RO.</w:t>
      </w:r>
    </w:p>
  </w:footnote>
  <w:footnote w:id="135">
    <w:p w14:paraId="0A571E70" w14:textId="77777777" w:rsidR="002C18FB" w:rsidRDefault="002C18FB" w:rsidP="00E841C1">
      <w:pPr>
        <w:pStyle w:val="FootnoteText"/>
      </w:pPr>
      <w:r>
        <w:rPr>
          <w:rStyle w:val="FootnoteReference"/>
        </w:rPr>
        <w:footnoteRef/>
      </w:r>
      <w:r>
        <w:t xml:space="preserve"> Interview with UN Women Tanzania CO</w:t>
      </w:r>
    </w:p>
  </w:footnote>
  <w:footnote w:id="136">
    <w:p w14:paraId="4B3774E5" w14:textId="77777777" w:rsidR="002C18FB" w:rsidRDefault="002C18FB" w:rsidP="00E841C1">
      <w:pPr>
        <w:pStyle w:val="FootnoteText"/>
      </w:pPr>
      <w:r>
        <w:rPr>
          <w:rStyle w:val="FootnoteReference"/>
        </w:rPr>
        <w:footnoteRef/>
      </w:r>
      <w:r>
        <w:t xml:space="preserve"> Interviews with WHO HQ</w:t>
      </w:r>
    </w:p>
  </w:footnote>
  <w:footnote w:id="137">
    <w:p w14:paraId="298C621A" w14:textId="77777777" w:rsidR="002C18FB" w:rsidRDefault="002C18FB" w:rsidP="00E841C1">
      <w:pPr>
        <w:pStyle w:val="FootnoteText"/>
      </w:pPr>
      <w:r>
        <w:rPr>
          <w:rStyle w:val="FootnoteReference"/>
        </w:rPr>
        <w:footnoteRef/>
      </w:r>
      <w:r>
        <w:t xml:space="preserve"> Interviews with regional partners</w:t>
      </w:r>
    </w:p>
  </w:footnote>
  <w:footnote w:id="138">
    <w:p w14:paraId="099C46B5" w14:textId="77777777" w:rsidR="002C18FB" w:rsidRDefault="002C18FB" w:rsidP="00E841C1">
      <w:pPr>
        <w:pStyle w:val="FootnoteText"/>
      </w:pPr>
      <w:r>
        <w:rPr>
          <w:rStyle w:val="FootnoteReference"/>
        </w:rPr>
        <w:footnoteRef/>
      </w:r>
      <w:r>
        <w:t xml:space="preserve"> Interview with Tanzania CO</w:t>
      </w:r>
    </w:p>
  </w:footnote>
  <w:footnote w:id="139">
    <w:p w14:paraId="4B513744" w14:textId="77777777" w:rsidR="002C18FB" w:rsidRDefault="002C18FB" w:rsidP="00E841C1">
      <w:pPr>
        <w:pStyle w:val="FootnoteText"/>
      </w:pPr>
      <w:r>
        <w:rPr>
          <w:rStyle w:val="FootnoteReference"/>
        </w:rPr>
        <w:footnoteRef/>
      </w:r>
      <w:r>
        <w:t xml:space="preserve"> Interview with WHO HQ</w:t>
      </w:r>
    </w:p>
  </w:footnote>
  <w:footnote w:id="140">
    <w:p w14:paraId="05C1F74F" w14:textId="77777777" w:rsidR="002C18FB" w:rsidRDefault="002C18FB" w:rsidP="00E841C1">
      <w:pPr>
        <w:pStyle w:val="FootnoteText"/>
      </w:pPr>
      <w:r>
        <w:rPr>
          <w:rStyle w:val="FootnoteReference"/>
        </w:rPr>
        <w:footnoteRef/>
      </w:r>
      <w:r>
        <w:t xml:space="preserve"> Multiple interviews with TAG and EGM participants, results of expert survey</w:t>
      </w:r>
    </w:p>
  </w:footnote>
  <w:footnote w:id="141">
    <w:p w14:paraId="7D394FBD" w14:textId="77777777" w:rsidR="002C18FB" w:rsidRDefault="002C18FB" w:rsidP="00E841C1">
      <w:pPr>
        <w:pStyle w:val="FootnoteText"/>
      </w:pPr>
      <w:r>
        <w:rPr>
          <w:rStyle w:val="FootnoteReference"/>
        </w:rPr>
        <w:footnoteRef/>
      </w:r>
      <w:r>
        <w:t xml:space="preserve"> The collaboration was noted by almost all stakeholders interviewed for the evaluation.</w:t>
      </w:r>
    </w:p>
  </w:footnote>
  <w:footnote w:id="142">
    <w:p w14:paraId="1AB4EECA" w14:textId="77777777" w:rsidR="002C18FB" w:rsidRDefault="002C18FB" w:rsidP="00E841C1">
      <w:pPr>
        <w:pStyle w:val="FootnoteText"/>
      </w:pPr>
      <w:r>
        <w:rPr>
          <w:rStyle w:val="FootnoteReference"/>
        </w:rPr>
        <w:footnoteRef/>
      </w:r>
      <w:r>
        <w:t xml:space="preserve"> Interviews with UN Women regional and country offices</w:t>
      </w:r>
    </w:p>
  </w:footnote>
  <w:footnote w:id="143">
    <w:p w14:paraId="2A3968DE" w14:textId="77777777" w:rsidR="002C18FB" w:rsidRDefault="002C18FB" w:rsidP="00E841C1">
      <w:pPr>
        <w:pStyle w:val="FootnoteText"/>
      </w:pPr>
      <w:r>
        <w:rPr>
          <w:rStyle w:val="FootnoteReference"/>
        </w:rPr>
        <w:footnoteRef/>
      </w:r>
      <w:r>
        <w:t xml:space="preserve"> Interviews with WHO HQ</w:t>
      </w:r>
    </w:p>
  </w:footnote>
  <w:footnote w:id="144">
    <w:p w14:paraId="2CE4AEAF" w14:textId="55699C66" w:rsidR="00335D02" w:rsidRDefault="00335D02">
      <w:pPr>
        <w:pStyle w:val="FootnoteText"/>
      </w:pPr>
      <w:r>
        <w:rPr>
          <w:rStyle w:val="FootnoteReference"/>
        </w:rPr>
        <w:footnoteRef/>
      </w:r>
      <w:r>
        <w:t xml:space="preserve"> In July 2023, as part of ongoing JP work, an EGM on non-partner sexual violence was held</w:t>
      </w:r>
      <w:r w:rsidR="00800FC3">
        <w:t>.</w:t>
      </w:r>
    </w:p>
  </w:footnote>
  <w:footnote w:id="145">
    <w:p w14:paraId="7778C9F0" w14:textId="77777777" w:rsidR="002C18FB" w:rsidRDefault="002C18FB" w:rsidP="00E841C1">
      <w:pPr>
        <w:pStyle w:val="FootnoteText"/>
      </w:pPr>
      <w:r>
        <w:rPr>
          <w:rStyle w:val="FootnoteReference"/>
        </w:rPr>
        <w:footnoteRef/>
      </w:r>
      <w:r>
        <w:t xml:space="preserve"> </w:t>
      </w:r>
      <w:r w:rsidRPr="00A24CD8">
        <w:t>Gender Statistics Imperatives in Africa. Joint AfDB-COMESA-PARIS21-UNECA-UN Women Regional Workshop on Gender Statistics 26-30 September Nairobi, Kenya (flyer)</w:t>
      </w:r>
    </w:p>
  </w:footnote>
  <w:footnote w:id="146">
    <w:p w14:paraId="6FE7EC5A" w14:textId="77777777" w:rsidR="002C18FB" w:rsidRDefault="002C18FB" w:rsidP="00E841C1">
      <w:pPr>
        <w:pStyle w:val="FootnoteText"/>
      </w:pPr>
      <w:r>
        <w:rPr>
          <w:rStyle w:val="FootnoteReference"/>
        </w:rPr>
        <w:footnoteRef/>
      </w:r>
      <w:r>
        <w:t xml:space="preserve"> Interview with Women Count HQ</w:t>
      </w:r>
    </w:p>
  </w:footnote>
  <w:footnote w:id="147">
    <w:p w14:paraId="46C079AB" w14:textId="41AEC0AB" w:rsidR="00CC290A" w:rsidRDefault="00CC290A">
      <w:pPr>
        <w:pStyle w:val="FootnoteText"/>
      </w:pPr>
      <w:r>
        <w:rPr>
          <w:rStyle w:val="FootnoteReference"/>
        </w:rPr>
        <w:footnoteRef/>
      </w:r>
      <w:r>
        <w:t xml:space="preserve"> </w:t>
      </w:r>
      <w:r w:rsidR="00330A4F">
        <w:t>The two consultative processes for Administrative Data—the TAG for the review and the TAG for the Global Guidance—were combined</w:t>
      </w:r>
      <w:r w:rsidR="00DA171F">
        <w:t xml:space="preserve"> for the survey</w:t>
      </w:r>
      <w:r w:rsidR="00330A4F">
        <w:t xml:space="preserve"> since these two groups were comprised of the same members (which wasn’t true for any of the other processes)</w:t>
      </w:r>
      <w:r w:rsidR="00DA171F">
        <w:t>; therefore the number of processes asked about in the survey was 11</w:t>
      </w:r>
      <w:r w:rsidR="00330A4F">
        <w:t xml:space="preserve">.  </w:t>
      </w:r>
    </w:p>
  </w:footnote>
  <w:footnote w:id="148">
    <w:p w14:paraId="4A800289" w14:textId="77777777" w:rsidR="002C18FB" w:rsidRDefault="002C18FB" w:rsidP="00547457">
      <w:pPr>
        <w:pStyle w:val="FootnoteText"/>
      </w:pPr>
      <w:r>
        <w:rPr>
          <w:rStyle w:val="FootnoteReference"/>
        </w:rPr>
        <w:footnoteRef/>
      </w:r>
      <w:r>
        <w:t xml:space="preserve"> </w:t>
      </w:r>
      <w:r w:rsidRPr="00150406">
        <w:t xml:space="preserve">This last point was </w:t>
      </w:r>
      <w:r>
        <w:t xml:space="preserve">also </w:t>
      </w:r>
      <w:r w:rsidRPr="00150406">
        <w:t xml:space="preserve">echoed in the </w:t>
      </w:r>
      <w:r>
        <w:t xml:space="preserve">KIIs </w:t>
      </w:r>
      <w:r w:rsidRPr="00150406">
        <w:t>that mentioned LGBT</w:t>
      </w:r>
      <w:r>
        <w:t>I</w:t>
      </w:r>
      <w:r w:rsidRPr="00150406">
        <w:t>Q</w:t>
      </w:r>
      <w:r>
        <w:t>+</w:t>
      </w:r>
      <w:r w:rsidRPr="00150406">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0F49"/>
    <w:multiLevelType w:val="hybridMultilevel"/>
    <w:tmpl w:val="30AE0332"/>
    <w:lvl w:ilvl="0" w:tplc="7DE66A48">
      <w:start w:val="1"/>
      <w:numFmt w:val="bullet"/>
      <w:lvlText w:val=""/>
      <w:lvlJc w:val="left"/>
      <w:pPr>
        <w:ind w:left="720" w:hanging="360"/>
      </w:pPr>
      <w:rPr>
        <w:rFonts w:ascii="Symbol" w:hAnsi="Symbol" w:hint="default"/>
        <w:b/>
        <w:i w:val="0"/>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11165"/>
    <w:multiLevelType w:val="hybridMultilevel"/>
    <w:tmpl w:val="72FCA022"/>
    <w:lvl w:ilvl="0" w:tplc="7DE66A48">
      <w:start w:val="1"/>
      <w:numFmt w:val="bullet"/>
      <w:lvlText w:val=""/>
      <w:lvlJc w:val="left"/>
      <w:pPr>
        <w:ind w:left="771" w:hanging="360"/>
      </w:pPr>
      <w:rPr>
        <w:rFonts w:ascii="Symbol" w:hAnsi="Symbol" w:hint="default"/>
        <w:b/>
        <w:i w:val="0"/>
        <w:color w:val="000000" w:themeColor="text1"/>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 w15:restartNumberingAfterBreak="0">
    <w:nsid w:val="09FA6C52"/>
    <w:multiLevelType w:val="hybridMultilevel"/>
    <w:tmpl w:val="46F0EDCE"/>
    <w:lvl w:ilvl="0" w:tplc="04090011">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ED11387"/>
    <w:multiLevelType w:val="multilevel"/>
    <w:tmpl w:val="1474F898"/>
    <w:lvl w:ilvl="0">
      <w:start w:val="1"/>
      <w:numFmt w:val="decimal"/>
      <w:lvlText w:val="%1."/>
      <w:lvlJc w:val="left"/>
      <w:pPr>
        <w:ind w:left="720" w:hanging="360"/>
      </w:pPr>
    </w:lvl>
    <w:lvl w:ilvl="1">
      <w:start w:val="2"/>
      <w:numFmt w:val="decimal"/>
      <w:isLgl/>
      <w:lvlText w:val="%1.%2"/>
      <w:lvlJc w:val="left"/>
      <w:pPr>
        <w:ind w:left="860" w:hanging="5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F1E3743"/>
    <w:multiLevelType w:val="hybridMultilevel"/>
    <w:tmpl w:val="658E5936"/>
    <w:lvl w:ilvl="0" w:tplc="879AA4D8">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723EDF"/>
    <w:multiLevelType w:val="hybridMultilevel"/>
    <w:tmpl w:val="552604E4"/>
    <w:lvl w:ilvl="0" w:tplc="879AA4D8">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22592D"/>
    <w:multiLevelType w:val="hybridMultilevel"/>
    <w:tmpl w:val="43F68B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3A0AEF"/>
    <w:multiLevelType w:val="hybridMultilevel"/>
    <w:tmpl w:val="E9F4D9CE"/>
    <w:lvl w:ilvl="0" w:tplc="7DE66A48">
      <w:start w:val="1"/>
      <w:numFmt w:val="bullet"/>
      <w:lvlText w:val=""/>
      <w:lvlJc w:val="left"/>
      <w:pPr>
        <w:ind w:left="720" w:hanging="360"/>
      </w:pPr>
      <w:rPr>
        <w:rFonts w:ascii="Symbol" w:hAnsi="Symbol" w:hint="default"/>
        <w:b/>
        <w:i w:val="0"/>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AB2E72"/>
    <w:multiLevelType w:val="hybridMultilevel"/>
    <w:tmpl w:val="21D0A148"/>
    <w:lvl w:ilvl="0" w:tplc="7DE66A48">
      <w:start w:val="1"/>
      <w:numFmt w:val="bullet"/>
      <w:lvlText w:val=""/>
      <w:lvlJc w:val="left"/>
      <w:pPr>
        <w:ind w:left="720" w:hanging="360"/>
      </w:pPr>
      <w:rPr>
        <w:rFonts w:ascii="Symbol" w:hAnsi="Symbol" w:hint="default"/>
        <w:b/>
        <w:i w:val="0"/>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BE1742"/>
    <w:multiLevelType w:val="hybridMultilevel"/>
    <w:tmpl w:val="05C0D376"/>
    <w:lvl w:ilvl="0" w:tplc="879AA4D8">
      <w:start w:val="1"/>
      <w:numFmt w:val="bullet"/>
      <w:lvlText w:val="o"/>
      <w:lvlJc w:val="left"/>
      <w:pPr>
        <w:ind w:left="804" w:hanging="360"/>
      </w:pPr>
      <w:rPr>
        <w:rFonts w:ascii="Courier New" w:hAnsi="Courier New"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0" w15:restartNumberingAfterBreak="0">
    <w:nsid w:val="18D6111B"/>
    <w:multiLevelType w:val="hybridMultilevel"/>
    <w:tmpl w:val="C5E0C176"/>
    <w:lvl w:ilvl="0" w:tplc="7DE66A48">
      <w:start w:val="1"/>
      <w:numFmt w:val="bullet"/>
      <w:lvlText w:val=""/>
      <w:lvlJc w:val="left"/>
      <w:pPr>
        <w:ind w:left="720" w:hanging="360"/>
      </w:pPr>
      <w:rPr>
        <w:rFonts w:ascii="Symbol" w:hAnsi="Symbol" w:hint="default"/>
        <w:b/>
        <w:i w:val="0"/>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694669"/>
    <w:multiLevelType w:val="multilevel"/>
    <w:tmpl w:val="0418671C"/>
    <w:styleLink w:val="CurrentList1"/>
    <w:lvl w:ilvl="0">
      <w:start w:val="1"/>
      <w:numFmt w:val="bullet"/>
      <w:lvlText w:val=""/>
      <w:lvlJc w:val="left"/>
      <w:pPr>
        <w:ind w:left="720" w:hanging="360"/>
      </w:pPr>
      <w:rPr>
        <w:rFonts w:ascii="Symbol" w:hAnsi="Symbol" w:hint="default"/>
        <w:b/>
        <w:i w:val="0"/>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18649EA"/>
    <w:multiLevelType w:val="hybridMultilevel"/>
    <w:tmpl w:val="2B76C6F8"/>
    <w:lvl w:ilvl="0" w:tplc="7DE66A48">
      <w:start w:val="1"/>
      <w:numFmt w:val="bullet"/>
      <w:lvlText w:val=""/>
      <w:lvlJc w:val="left"/>
      <w:pPr>
        <w:ind w:left="720" w:hanging="360"/>
      </w:pPr>
      <w:rPr>
        <w:rFonts w:ascii="Symbol" w:hAnsi="Symbol" w:hint="default"/>
        <w:b/>
        <w:i w:val="0"/>
        <w:color w:val="000000" w:themeColor="text1"/>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74D625F"/>
    <w:multiLevelType w:val="hybridMultilevel"/>
    <w:tmpl w:val="5CD0EA76"/>
    <w:lvl w:ilvl="0" w:tplc="3568304A">
      <w:start w:val="1"/>
      <w:numFmt w:val="bullet"/>
      <w:lvlText w:val=""/>
      <w:lvlJc w:val="left"/>
      <w:pPr>
        <w:ind w:left="432" w:hanging="288"/>
      </w:pPr>
      <w:rPr>
        <w:rFonts w:ascii="Symbol" w:hAnsi="Symbol" w:hint="default"/>
        <w:b/>
        <w:i w:val="0"/>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A00421"/>
    <w:multiLevelType w:val="hybridMultilevel"/>
    <w:tmpl w:val="23386D4E"/>
    <w:lvl w:ilvl="0" w:tplc="7DE66A48">
      <w:start w:val="1"/>
      <w:numFmt w:val="bullet"/>
      <w:lvlText w:val=""/>
      <w:lvlJc w:val="left"/>
      <w:pPr>
        <w:ind w:left="720" w:hanging="360"/>
      </w:pPr>
      <w:rPr>
        <w:rFonts w:ascii="Symbol" w:hAnsi="Symbol" w:hint="default"/>
        <w:b/>
        <w:i w:val="0"/>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A37ABE"/>
    <w:multiLevelType w:val="hybridMultilevel"/>
    <w:tmpl w:val="D6507BBA"/>
    <w:lvl w:ilvl="0" w:tplc="0409000F">
      <w:start w:val="1"/>
      <w:numFmt w:val="decimal"/>
      <w:lvlText w:val="%1."/>
      <w:lvlJc w:val="left"/>
      <w:pPr>
        <w:ind w:left="720" w:hanging="360"/>
      </w:pPr>
      <w:rPr>
        <w:rFonts w:hint="default"/>
        <w:b/>
        <w:i w:val="0"/>
        <w:color w:val="000000" w:themeColor="text1"/>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CBA250F"/>
    <w:multiLevelType w:val="hybridMultilevel"/>
    <w:tmpl w:val="BBE82E72"/>
    <w:lvl w:ilvl="0" w:tplc="879AA4D8">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E704F9"/>
    <w:multiLevelType w:val="hybridMultilevel"/>
    <w:tmpl w:val="B302F79E"/>
    <w:lvl w:ilvl="0" w:tplc="7DE66A48">
      <w:start w:val="1"/>
      <w:numFmt w:val="bullet"/>
      <w:lvlText w:val=""/>
      <w:lvlJc w:val="left"/>
      <w:pPr>
        <w:ind w:left="720" w:hanging="360"/>
      </w:pPr>
      <w:rPr>
        <w:rFonts w:ascii="Symbol" w:hAnsi="Symbol" w:hint="default"/>
        <w:b/>
        <w:i w:val="0"/>
        <w:color w:val="000000" w:themeColor="text1"/>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5E25256"/>
    <w:multiLevelType w:val="hybridMultilevel"/>
    <w:tmpl w:val="D2F0B9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F8133E"/>
    <w:multiLevelType w:val="hybridMultilevel"/>
    <w:tmpl w:val="C7EAD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0E16B4"/>
    <w:multiLevelType w:val="hybridMultilevel"/>
    <w:tmpl w:val="42E4B822"/>
    <w:lvl w:ilvl="0" w:tplc="7DE66A48">
      <w:start w:val="1"/>
      <w:numFmt w:val="bullet"/>
      <w:lvlText w:val=""/>
      <w:lvlJc w:val="left"/>
      <w:pPr>
        <w:ind w:left="720" w:hanging="360"/>
      </w:pPr>
      <w:rPr>
        <w:rFonts w:ascii="Symbol" w:hAnsi="Symbol" w:hint="default"/>
        <w:b/>
        <w:i w:val="0"/>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535D2F"/>
    <w:multiLevelType w:val="hybridMultilevel"/>
    <w:tmpl w:val="5F52413C"/>
    <w:lvl w:ilvl="0" w:tplc="7DE66A48">
      <w:start w:val="1"/>
      <w:numFmt w:val="bullet"/>
      <w:lvlText w:val=""/>
      <w:lvlJc w:val="left"/>
      <w:pPr>
        <w:ind w:left="720" w:hanging="360"/>
      </w:pPr>
      <w:rPr>
        <w:rFonts w:ascii="Symbol" w:hAnsi="Symbol" w:hint="default"/>
        <w:b/>
        <w:i w:val="0"/>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CA2FC2"/>
    <w:multiLevelType w:val="hybridMultilevel"/>
    <w:tmpl w:val="897028B8"/>
    <w:lvl w:ilvl="0" w:tplc="7DE66A48">
      <w:start w:val="1"/>
      <w:numFmt w:val="bullet"/>
      <w:lvlText w:val=""/>
      <w:lvlJc w:val="left"/>
      <w:pPr>
        <w:ind w:left="1440" w:hanging="360"/>
      </w:pPr>
      <w:rPr>
        <w:rFonts w:ascii="Symbol" w:hAnsi="Symbol" w:hint="default"/>
        <w:b/>
        <w:i w:val="0"/>
        <w:color w:val="000000" w:themeColor="text1"/>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E665E09"/>
    <w:multiLevelType w:val="hybridMultilevel"/>
    <w:tmpl w:val="997465AC"/>
    <w:lvl w:ilvl="0" w:tplc="7DE66A48">
      <w:start w:val="1"/>
      <w:numFmt w:val="bullet"/>
      <w:lvlText w:val=""/>
      <w:lvlJc w:val="left"/>
      <w:pPr>
        <w:ind w:left="720" w:hanging="360"/>
      </w:pPr>
      <w:rPr>
        <w:rFonts w:ascii="Symbol" w:hAnsi="Symbol" w:hint="default"/>
        <w:b/>
        <w:i w:val="0"/>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867CCC"/>
    <w:multiLevelType w:val="hybridMultilevel"/>
    <w:tmpl w:val="E6446CB2"/>
    <w:lvl w:ilvl="0" w:tplc="879AA4D8">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882AA9"/>
    <w:multiLevelType w:val="hybridMultilevel"/>
    <w:tmpl w:val="0840F4AA"/>
    <w:lvl w:ilvl="0" w:tplc="7DE66A48">
      <w:start w:val="1"/>
      <w:numFmt w:val="bullet"/>
      <w:lvlText w:val=""/>
      <w:lvlJc w:val="left"/>
      <w:pPr>
        <w:ind w:left="720" w:hanging="360"/>
      </w:pPr>
      <w:rPr>
        <w:rFonts w:ascii="Symbol" w:hAnsi="Symbol" w:hint="default"/>
        <w:b/>
        <w:i w:val="0"/>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DC4AE9"/>
    <w:multiLevelType w:val="hybridMultilevel"/>
    <w:tmpl w:val="2CAC129A"/>
    <w:lvl w:ilvl="0" w:tplc="7DE66A48">
      <w:start w:val="1"/>
      <w:numFmt w:val="bullet"/>
      <w:lvlText w:val=""/>
      <w:lvlJc w:val="left"/>
      <w:pPr>
        <w:ind w:left="1440" w:hanging="360"/>
      </w:pPr>
      <w:rPr>
        <w:rFonts w:ascii="Symbol" w:hAnsi="Symbol" w:hint="default"/>
        <w:b/>
        <w:i w:val="0"/>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9B7F0D"/>
    <w:multiLevelType w:val="hybridMultilevel"/>
    <w:tmpl w:val="E1204D24"/>
    <w:lvl w:ilvl="0" w:tplc="7DE66A48">
      <w:start w:val="1"/>
      <w:numFmt w:val="bullet"/>
      <w:lvlText w:val=""/>
      <w:lvlJc w:val="left"/>
      <w:pPr>
        <w:ind w:left="720" w:hanging="360"/>
      </w:pPr>
      <w:rPr>
        <w:rFonts w:ascii="Symbol" w:hAnsi="Symbol" w:hint="default"/>
        <w:b/>
        <w:i w:val="0"/>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4E7245"/>
    <w:multiLevelType w:val="hybridMultilevel"/>
    <w:tmpl w:val="39A00874"/>
    <w:lvl w:ilvl="0" w:tplc="879AA4D8">
      <w:start w:val="1"/>
      <w:numFmt w:val="bullet"/>
      <w:lvlText w:val="o"/>
      <w:lvlJc w:val="left"/>
      <w:pPr>
        <w:ind w:left="770" w:hanging="360"/>
      </w:pPr>
      <w:rPr>
        <w:rFonts w:ascii="Courier New" w:hAnsi="Courier New"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9" w15:restartNumberingAfterBreak="0">
    <w:nsid w:val="62331C71"/>
    <w:multiLevelType w:val="hybridMultilevel"/>
    <w:tmpl w:val="94F27E08"/>
    <w:lvl w:ilvl="0" w:tplc="3568304A">
      <w:start w:val="1"/>
      <w:numFmt w:val="bullet"/>
      <w:lvlText w:val=""/>
      <w:lvlJc w:val="left"/>
      <w:pPr>
        <w:ind w:left="432" w:hanging="288"/>
      </w:pPr>
      <w:rPr>
        <w:rFonts w:ascii="Symbol" w:hAnsi="Symbol" w:hint="default"/>
        <w:b/>
        <w:i w:val="0"/>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AB0C3A"/>
    <w:multiLevelType w:val="hybridMultilevel"/>
    <w:tmpl w:val="7AAEEF82"/>
    <w:lvl w:ilvl="0" w:tplc="879AA4D8">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86243F0"/>
    <w:multiLevelType w:val="hybridMultilevel"/>
    <w:tmpl w:val="45588BDA"/>
    <w:lvl w:ilvl="0" w:tplc="7DE66A48">
      <w:start w:val="1"/>
      <w:numFmt w:val="bullet"/>
      <w:lvlText w:val=""/>
      <w:lvlJc w:val="left"/>
      <w:pPr>
        <w:ind w:left="720" w:hanging="360"/>
      </w:pPr>
      <w:rPr>
        <w:rFonts w:ascii="Symbol" w:hAnsi="Symbol" w:hint="default"/>
        <w:b/>
        <w:i w:val="0"/>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A31320"/>
    <w:multiLevelType w:val="hybridMultilevel"/>
    <w:tmpl w:val="B3FA3444"/>
    <w:lvl w:ilvl="0" w:tplc="879AA4D8">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6641C3"/>
    <w:multiLevelType w:val="hybridMultilevel"/>
    <w:tmpl w:val="A99EA6B8"/>
    <w:lvl w:ilvl="0" w:tplc="7DE66A48">
      <w:start w:val="1"/>
      <w:numFmt w:val="bullet"/>
      <w:lvlText w:val=""/>
      <w:lvlJc w:val="left"/>
      <w:pPr>
        <w:ind w:left="720" w:hanging="360"/>
      </w:pPr>
      <w:rPr>
        <w:rFonts w:ascii="Symbol" w:hAnsi="Symbol" w:hint="default"/>
        <w:b/>
        <w:i w:val="0"/>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FF5804"/>
    <w:multiLevelType w:val="hybridMultilevel"/>
    <w:tmpl w:val="984034E2"/>
    <w:lvl w:ilvl="0" w:tplc="7DE66A48">
      <w:start w:val="1"/>
      <w:numFmt w:val="bullet"/>
      <w:lvlText w:val=""/>
      <w:lvlJc w:val="left"/>
      <w:pPr>
        <w:ind w:left="720" w:hanging="360"/>
      </w:pPr>
      <w:rPr>
        <w:rFonts w:ascii="Symbol" w:hAnsi="Symbol" w:hint="default"/>
        <w:b/>
        <w:i w:val="0"/>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D338EF"/>
    <w:multiLevelType w:val="hybridMultilevel"/>
    <w:tmpl w:val="9926F262"/>
    <w:lvl w:ilvl="0" w:tplc="7DE66A48">
      <w:start w:val="1"/>
      <w:numFmt w:val="bullet"/>
      <w:lvlText w:val=""/>
      <w:lvlJc w:val="left"/>
      <w:pPr>
        <w:ind w:left="720" w:hanging="360"/>
      </w:pPr>
      <w:rPr>
        <w:rFonts w:ascii="Symbol" w:hAnsi="Symbol" w:hint="default"/>
        <w:b/>
        <w:i w:val="0"/>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87394B"/>
    <w:multiLevelType w:val="multilevel"/>
    <w:tmpl w:val="0418671C"/>
    <w:numStyleLink w:val="CurrentList1"/>
  </w:abstractNum>
  <w:abstractNum w:abstractNumId="37" w15:restartNumberingAfterBreak="0">
    <w:nsid w:val="7B6E73CE"/>
    <w:multiLevelType w:val="hybridMultilevel"/>
    <w:tmpl w:val="16CCF7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32728E"/>
    <w:multiLevelType w:val="hybridMultilevel"/>
    <w:tmpl w:val="F6DAAD4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96147716">
    <w:abstractNumId w:val="6"/>
  </w:num>
  <w:num w:numId="2" w16cid:durableId="671492574">
    <w:abstractNumId w:val="2"/>
  </w:num>
  <w:num w:numId="3" w16cid:durableId="210045689">
    <w:abstractNumId w:val="37"/>
  </w:num>
  <w:num w:numId="4" w16cid:durableId="92942502">
    <w:abstractNumId w:val="7"/>
  </w:num>
  <w:num w:numId="5" w16cid:durableId="1213808856">
    <w:abstractNumId w:val="34"/>
  </w:num>
  <w:num w:numId="6" w16cid:durableId="2015917942">
    <w:abstractNumId w:val="33"/>
  </w:num>
  <w:num w:numId="7" w16cid:durableId="1469124851">
    <w:abstractNumId w:val="27"/>
  </w:num>
  <w:num w:numId="8" w16cid:durableId="2103379162">
    <w:abstractNumId w:val="31"/>
  </w:num>
  <w:num w:numId="9" w16cid:durableId="1439788322">
    <w:abstractNumId w:val="19"/>
  </w:num>
  <w:num w:numId="10" w16cid:durableId="630133026">
    <w:abstractNumId w:val="18"/>
  </w:num>
  <w:num w:numId="11" w16cid:durableId="666791678">
    <w:abstractNumId w:val="11"/>
  </w:num>
  <w:num w:numId="12" w16cid:durableId="571505552">
    <w:abstractNumId w:val="26"/>
  </w:num>
  <w:num w:numId="13" w16cid:durableId="2020966377">
    <w:abstractNumId w:val="36"/>
  </w:num>
  <w:num w:numId="14" w16cid:durableId="1114210152">
    <w:abstractNumId w:val="14"/>
  </w:num>
  <w:num w:numId="15" w16cid:durableId="208036001">
    <w:abstractNumId w:val="22"/>
  </w:num>
  <w:num w:numId="16" w16cid:durableId="459807343">
    <w:abstractNumId w:val="29"/>
  </w:num>
  <w:num w:numId="17" w16cid:durableId="1632205763">
    <w:abstractNumId w:val="13"/>
  </w:num>
  <w:num w:numId="18" w16cid:durableId="437338314">
    <w:abstractNumId w:val="3"/>
  </w:num>
  <w:num w:numId="19" w16cid:durableId="132316">
    <w:abstractNumId w:val="38"/>
  </w:num>
  <w:num w:numId="20" w16cid:durableId="1885173779">
    <w:abstractNumId w:val="12"/>
  </w:num>
  <w:num w:numId="21" w16cid:durableId="966854574">
    <w:abstractNumId w:val="17"/>
  </w:num>
  <w:num w:numId="22" w16cid:durableId="844396251">
    <w:abstractNumId w:val="23"/>
  </w:num>
  <w:num w:numId="23" w16cid:durableId="251548020">
    <w:abstractNumId w:val="35"/>
  </w:num>
  <w:num w:numId="24" w16cid:durableId="1673755510">
    <w:abstractNumId w:val="20"/>
  </w:num>
  <w:num w:numId="25" w16cid:durableId="693464386">
    <w:abstractNumId w:val="8"/>
  </w:num>
  <w:num w:numId="26" w16cid:durableId="350617604">
    <w:abstractNumId w:val="10"/>
  </w:num>
  <w:num w:numId="27" w16cid:durableId="66343691">
    <w:abstractNumId w:val="0"/>
  </w:num>
  <w:num w:numId="28" w16cid:durableId="50349457">
    <w:abstractNumId w:val="25"/>
  </w:num>
  <w:num w:numId="29" w16cid:durableId="1835340425">
    <w:abstractNumId w:val="21"/>
  </w:num>
  <w:num w:numId="30" w16cid:durableId="863638603">
    <w:abstractNumId w:val="15"/>
  </w:num>
  <w:num w:numId="31" w16cid:durableId="1194072983">
    <w:abstractNumId w:val="16"/>
  </w:num>
  <w:num w:numId="32" w16cid:durableId="1410539455">
    <w:abstractNumId w:val="4"/>
  </w:num>
  <w:num w:numId="33" w16cid:durableId="68619274">
    <w:abstractNumId w:val="5"/>
  </w:num>
  <w:num w:numId="34" w16cid:durableId="649139430">
    <w:abstractNumId w:val="30"/>
  </w:num>
  <w:num w:numId="35" w16cid:durableId="2108380039">
    <w:abstractNumId w:val="9"/>
  </w:num>
  <w:num w:numId="36" w16cid:durableId="1486824652">
    <w:abstractNumId w:val="32"/>
  </w:num>
  <w:num w:numId="37" w16cid:durableId="66534395">
    <w:abstractNumId w:val="28"/>
  </w:num>
  <w:num w:numId="38" w16cid:durableId="164053368">
    <w:abstractNumId w:val="24"/>
  </w:num>
  <w:num w:numId="39" w16cid:durableId="1634558435">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41A"/>
    <w:rsid w:val="000019C1"/>
    <w:rsid w:val="00002182"/>
    <w:rsid w:val="0000256C"/>
    <w:rsid w:val="00002DCB"/>
    <w:rsid w:val="00002DD7"/>
    <w:rsid w:val="00005C45"/>
    <w:rsid w:val="0000601E"/>
    <w:rsid w:val="00006962"/>
    <w:rsid w:val="00006A7F"/>
    <w:rsid w:val="0000705E"/>
    <w:rsid w:val="0001104C"/>
    <w:rsid w:val="0001188E"/>
    <w:rsid w:val="00013AFD"/>
    <w:rsid w:val="00013E85"/>
    <w:rsid w:val="00015770"/>
    <w:rsid w:val="00016301"/>
    <w:rsid w:val="0001712C"/>
    <w:rsid w:val="00017142"/>
    <w:rsid w:val="000208E8"/>
    <w:rsid w:val="00020EDF"/>
    <w:rsid w:val="0002189E"/>
    <w:rsid w:val="00022A1D"/>
    <w:rsid w:val="0002556B"/>
    <w:rsid w:val="00025A54"/>
    <w:rsid w:val="00027B63"/>
    <w:rsid w:val="00030336"/>
    <w:rsid w:val="00031830"/>
    <w:rsid w:val="00032007"/>
    <w:rsid w:val="00032561"/>
    <w:rsid w:val="00033AA0"/>
    <w:rsid w:val="00033FEE"/>
    <w:rsid w:val="00035584"/>
    <w:rsid w:val="00035A25"/>
    <w:rsid w:val="0003703E"/>
    <w:rsid w:val="00037831"/>
    <w:rsid w:val="0004019B"/>
    <w:rsid w:val="00041FED"/>
    <w:rsid w:val="00043098"/>
    <w:rsid w:val="0004327F"/>
    <w:rsid w:val="00043660"/>
    <w:rsid w:val="000444D2"/>
    <w:rsid w:val="00044ECC"/>
    <w:rsid w:val="00045425"/>
    <w:rsid w:val="000460B2"/>
    <w:rsid w:val="00046371"/>
    <w:rsid w:val="0004715D"/>
    <w:rsid w:val="0005000D"/>
    <w:rsid w:val="000516DF"/>
    <w:rsid w:val="00051FD5"/>
    <w:rsid w:val="00052369"/>
    <w:rsid w:val="0005246E"/>
    <w:rsid w:val="00052E2F"/>
    <w:rsid w:val="00053C8B"/>
    <w:rsid w:val="00054ED1"/>
    <w:rsid w:val="00055B68"/>
    <w:rsid w:val="00057280"/>
    <w:rsid w:val="00060C63"/>
    <w:rsid w:val="00061676"/>
    <w:rsid w:val="00062324"/>
    <w:rsid w:val="00063553"/>
    <w:rsid w:val="00064C11"/>
    <w:rsid w:val="00066D83"/>
    <w:rsid w:val="00067189"/>
    <w:rsid w:val="00067A1C"/>
    <w:rsid w:val="00067E53"/>
    <w:rsid w:val="00071315"/>
    <w:rsid w:val="000715B4"/>
    <w:rsid w:val="00072A94"/>
    <w:rsid w:val="00073506"/>
    <w:rsid w:val="00073888"/>
    <w:rsid w:val="00073A82"/>
    <w:rsid w:val="0007446B"/>
    <w:rsid w:val="00074745"/>
    <w:rsid w:val="00075859"/>
    <w:rsid w:val="00077C17"/>
    <w:rsid w:val="00077E1F"/>
    <w:rsid w:val="000800CC"/>
    <w:rsid w:val="00080583"/>
    <w:rsid w:val="00080998"/>
    <w:rsid w:val="00080B5A"/>
    <w:rsid w:val="00082451"/>
    <w:rsid w:val="000825F6"/>
    <w:rsid w:val="0008383A"/>
    <w:rsid w:val="00086692"/>
    <w:rsid w:val="00091568"/>
    <w:rsid w:val="0009473C"/>
    <w:rsid w:val="000950BE"/>
    <w:rsid w:val="00095E67"/>
    <w:rsid w:val="0009660B"/>
    <w:rsid w:val="000A0115"/>
    <w:rsid w:val="000A126F"/>
    <w:rsid w:val="000A15E6"/>
    <w:rsid w:val="000A165D"/>
    <w:rsid w:val="000A286A"/>
    <w:rsid w:val="000A3165"/>
    <w:rsid w:val="000A401F"/>
    <w:rsid w:val="000A432F"/>
    <w:rsid w:val="000A4440"/>
    <w:rsid w:val="000A44C2"/>
    <w:rsid w:val="000A53B8"/>
    <w:rsid w:val="000A7107"/>
    <w:rsid w:val="000A7EB7"/>
    <w:rsid w:val="000B000F"/>
    <w:rsid w:val="000B26A7"/>
    <w:rsid w:val="000B2984"/>
    <w:rsid w:val="000B3EF3"/>
    <w:rsid w:val="000B4077"/>
    <w:rsid w:val="000B4840"/>
    <w:rsid w:val="000B4FF8"/>
    <w:rsid w:val="000B5612"/>
    <w:rsid w:val="000B66CA"/>
    <w:rsid w:val="000B67D4"/>
    <w:rsid w:val="000B6DD6"/>
    <w:rsid w:val="000C0E2D"/>
    <w:rsid w:val="000C12DE"/>
    <w:rsid w:val="000C1C9C"/>
    <w:rsid w:val="000C2545"/>
    <w:rsid w:val="000C3079"/>
    <w:rsid w:val="000C3C26"/>
    <w:rsid w:val="000C460C"/>
    <w:rsid w:val="000C4833"/>
    <w:rsid w:val="000C5FE6"/>
    <w:rsid w:val="000C6742"/>
    <w:rsid w:val="000C773E"/>
    <w:rsid w:val="000C7ADD"/>
    <w:rsid w:val="000C7F42"/>
    <w:rsid w:val="000D0067"/>
    <w:rsid w:val="000D0938"/>
    <w:rsid w:val="000D1BF7"/>
    <w:rsid w:val="000D2D15"/>
    <w:rsid w:val="000D614C"/>
    <w:rsid w:val="000D63DB"/>
    <w:rsid w:val="000E11E0"/>
    <w:rsid w:val="000E1C7E"/>
    <w:rsid w:val="000E1FBF"/>
    <w:rsid w:val="000E2302"/>
    <w:rsid w:val="000E252F"/>
    <w:rsid w:val="000E2AF7"/>
    <w:rsid w:val="000E2CB0"/>
    <w:rsid w:val="000E2ECA"/>
    <w:rsid w:val="000E349D"/>
    <w:rsid w:val="000E43A5"/>
    <w:rsid w:val="000E61BF"/>
    <w:rsid w:val="000E6BD0"/>
    <w:rsid w:val="000E715C"/>
    <w:rsid w:val="000E7256"/>
    <w:rsid w:val="000E7481"/>
    <w:rsid w:val="000F1DDB"/>
    <w:rsid w:val="000F25CD"/>
    <w:rsid w:val="000F2D6A"/>
    <w:rsid w:val="000F306D"/>
    <w:rsid w:val="000F581F"/>
    <w:rsid w:val="00100D34"/>
    <w:rsid w:val="0010110D"/>
    <w:rsid w:val="0010155A"/>
    <w:rsid w:val="00103724"/>
    <w:rsid w:val="001047C3"/>
    <w:rsid w:val="00105766"/>
    <w:rsid w:val="001066B7"/>
    <w:rsid w:val="00106B1D"/>
    <w:rsid w:val="00106F33"/>
    <w:rsid w:val="00107F31"/>
    <w:rsid w:val="00110FBB"/>
    <w:rsid w:val="001111B3"/>
    <w:rsid w:val="00111AD9"/>
    <w:rsid w:val="0011208D"/>
    <w:rsid w:val="001138F6"/>
    <w:rsid w:val="00116353"/>
    <w:rsid w:val="00117968"/>
    <w:rsid w:val="00117CB6"/>
    <w:rsid w:val="00120127"/>
    <w:rsid w:val="00120189"/>
    <w:rsid w:val="00120377"/>
    <w:rsid w:val="0012346B"/>
    <w:rsid w:val="00123894"/>
    <w:rsid w:val="00124207"/>
    <w:rsid w:val="00126CB5"/>
    <w:rsid w:val="001271DB"/>
    <w:rsid w:val="00127553"/>
    <w:rsid w:val="00130E30"/>
    <w:rsid w:val="00131015"/>
    <w:rsid w:val="001310B3"/>
    <w:rsid w:val="0013157D"/>
    <w:rsid w:val="00131599"/>
    <w:rsid w:val="001330C9"/>
    <w:rsid w:val="0013360F"/>
    <w:rsid w:val="00134041"/>
    <w:rsid w:val="001357CE"/>
    <w:rsid w:val="00136A8A"/>
    <w:rsid w:val="00137844"/>
    <w:rsid w:val="001378B8"/>
    <w:rsid w:val="00137FA4"/>
    <w:rsid w:val="001405B3"/>
    <w:rsid w:val="00140D67"/>
    <w:rsid w:val="00142065"/>
    <w:rsid w:val="001439A2"/>
    <w:rsid w:val="001449BF"/>
    <w:rsid w:val="00144D54"/>
    <w:rsid w:val="00145A61"/>
    <w:rsid w:val="001471BC"/>
    <w:rsid w:val="00151F3F"/>
    <w:rsid w:val="001521A2"/>
    <w:rsid w:val="0015254E"/>
    <w:rsid w:val="00152F42"/>
    <w:rsid w:val="00152FDA"/>
    <w:rsid w:val="00153323"/>
    <w:rsid w:val="001554ED"/>
    <w:rsid w:val="0015603E"/>
    <w:rsid w:val="00156329"/>
    <w:rsid w:val="001564A4"/>
    <w:rsid w:val="001564E2"/>
    <w:rsid w:val="00156610"/>
    <w:rsid w:val="001616C6"/>
    <w:rsid w:val="00163090"/>
    <w:rsid w:val="00163A9C"/>
    <w:rsid w:val="00166D2F"/>
    <w:rsid w:val="00167338"/>
    <w:rsid w:val="001677BB"/>
    <w:rsid w:val="00167BE3"/>
    <w:rsid w:val="001704A2"/>
    <w:rsid w:val="00170F8A"/>
    <w:rsid w:val="00172723"/>
    <w:rsid w:val="00174461"/>
    <w:rsid w:val="001757A3"/>
    <w:rsid w:val="001764DD"/>
    <w:rsid w:val="00176945"/>
    <w:rsid w:val="00177FD7"/>
    <w:rsid w:val="001809B7"/>
    <w:rsid w:val="001812E8"/>
    <w:rsid w:val="00181B07"/>
    <w:rsid w:val="00181CD4"/>
    <w:rsid w:val="001820F6"/>
    <w:rsid w:val="00182900"/>
    <w:rsid w:val="00182AF6"/>
    <w:rsid w:val="00182B54"/>
    <w:rsid w:val="00183463"/>
    <w:rsid w:val="00186BAD"/>
    <w:rsid w:val="00186D7C"/>
    <w:rsid w:val="00186F98"/>
    <w:rsid w:val="00186FA8"/>
    <w:rsid w:val="00187409"/>
    <w:rsid w:val="00187637"/>
    <w:rsid w:val="001904A2"/>
    <w:rsid w:val="00193229"/>
    <w:rsid w:val="00195725"/>
    <w:rsid w:val="001958E8"/>
    <w:rsid w:val="001959CE"/>
    <w:rsid w:val="00195BBD"/>
    <w:rsid w:val="001974A5"/>
    <w:rsid w:val="00197597"/>
    <w:rsid w:val="001A1FC6"/>
    <w:rsid w:val="001A20C6"/>
    <w:rsid w:val="001A2479"/>
    <w:rsid w:val="001A2743"/>
    <w:rsid w:val="001A3C60"/>
    <w:rsid w:val="001A4831"/>
    <w:rsid w:val="001A4A9E"/>
    <w:rsid w:val="001A4DE7"/>
    <w:rsid w:val="001A502D"/>
    <w:rsid w:val="001A578D"/>
    <w:rsid w:val="001A7B86"/>
    <w:rsid w:val="001B0AD6"/>
    <w:rsid w:val="001B127D"/>
    <w:rsid w:val="001B16B1"/>
    <w:rsid w:val="001B1870"/>
    <w:rsid w:val="001B1E31"/>
    <w:rsid w:val="001B264F"/>
    <w:rsid w:val="001B483E"/>
    <w:rsid w:val="001B541A"/>
    <w:rsid w:val="001B5F74"/>
    <w:rsid w:val="001B7259"/>
    <w:rsid w:val="001B74F0"/>
    <w:rsid w:val="001B7FC2"/>
    <w:rsid w:val="001C057A"/>
    <w:rsid w:val="001C09D7"/>
    <w:rsid w:val="001C4235"/>
    <w:rsid w:val="001C6AE1"/>
    <w:rsid w:val="001D01E5"/>
    <w:rsid w:val="001D0F6B"/>
    <w:rsid w:val="001D2C74"/>
    <w:rsid w:val="001D3B34"/>
    <w:rsid w:val="001D4989"/>
    <w:rsid w:val="001D4A90"/>
    <w:rsid w:val="001D7C29"/>
    <w:rsid w:val="001E02D4"/>
    <w:rsid w:val="001E077F"/>
    <w:rsid w:val="001E1472"/>
    <w:rsid w:val="001E2046"/>
    <w:rsid w:val="001E2455"/>
    <w:rsid w:val="001E41A9"/>
    <w:rsid w:val="001E4AD6"/>
    <w:rsid w:val="001E7034"/>
    <w:rsid w:val="001E7367"/>
    <w:rsid w:val="001F1622"/>
    <w:rsid w:val="001F2A3C"/>
    <w:rsid w:val="001F38CC"/>
    <w:rsid w:val="001F4236"/>
    <w:rsid w:val="001F4302"/>
    <w:rsid w:val="001F5583"/>
    <w:rsid w:val="001F5996"/>
    <w:rsid w:val="001F618A"/>
    <w:rsid w:val="001F6434"/>
    <w:rsid w:val="001F69C1"/>
    <w:rsid w:val="001F6A3B"/>
    <w:rsid w:val="001F782E"/>
    <w:rsid w:val="0020090E"/>
    <w:rsid w:val="00204426"/>
    <w:rsid w:val="002057E3"/>
    <w:rsid w:val="002063EC"/>
    <w:rsid w:val="00206565"/>
    <w:rsid w:val="00206F8A"/>
    <w:rsid w:val="00206F8C"/>
    <w:rsid w:val="002076EF"/>
    <w:rsid w:val="00207A8F"/>
    <w:rsid w:val="0021006F"/>
    <w:rsid w:val="002122F2"/>
    <w:rsid w:val="002124F7"/>
    <w:rsid w:val="00212C36"/>
    <w:rsid w:val="00214928"/>
    <w:rsid w:val="00214F2A"/>
    <w:rsid w:val="00215A01"/>
    <w:rsid w:val="0021682E"/>
    <w:rsid w:val="00216E41"/>
    <w:rsid w:val="002170E4"/>
    <w:rsid w:val="00217E2B"/>
    <w:rsid w:val="00220830"/>
    <w:rsid w:val="00220DAC"/>
    <w:rsid w:val="00220F57"/>
    <w:rsid w:val="0022117D"/>
    <w:rsid w:val="00221DAE"/>
    <w:rsid w:val="00222A8C"/>
    <w:rsid w:val="00222EF4"/>
    <w:rsid w:val="00222F53"/>
    <w:rsid w:val="00224945"/>
    <w:rsid w:val="00225CFA"/>
    <w:rsid w:val="00226CB9"/>
    <w:rsid w:val="00227F6B"/>
    <w:rsid w:val="00232B89"/>
    <w:rsid w:val="00234965"/>
    <w:rsid w:val="002356F4"/>
    <w:rsid w:val="0023684F"/>
    <w:rsid w:val="00236F91"/>
    <w:rsid w:val="00237E65"/>
    <w:rsid w:val="00237F2C"/>
    <w:rsid w:val="00240766"/>
    <w:rsid w:val="00241368"/>
    <w:rsid w:val="00241B8C"/>
    <w:rsid w:val="002422FA"/>
    <w:rsid w:val="00242AA8"/>
    <w:rsid w:val="00244365"/>
    <w:rsid w:val="00244EF5"/>
    <w:rsid w:val="00247804"/>
    <w:rsid w:val="002504EA"/>
    <w:rsid w:val="0025070E"/>
    <w:rsid w:val="002511D1"/>
    <w:rsid w:val="002515AA"/>
    <w:rsid w:val="0025192B"/>
    <w:rsid w:val="00251F56"/>
    <w:rsid w:val="002528E8"/>
    <w:rsid w:val="0025348E"/>
    <w:rsid w:val="002561A5"/>
    <w:rsid w:val="002566F1"/>
    <w:rsid w:val="00256B0A"/>
    <w:rsid w:val="0025749D"/>
    <w:rsid w:val="00257752"/>
    <w:rsid w:val="00261099"/>
    <w:rsid w:val="0026110E"/>
    <w:rsid w:val="00261A12"/>
    <w:rsid w:val="002622DF"/>
    <w:rsid w:val="0026350C"/>
    <w:rsid w:val="002644BC"/>
    <w:rsid w:val="00264AA6"/>
    <w:rsid w:val="00264EAA"/>
    <w:rsid w:val="0026753A"/>
    <w:rsid w:val="0027017C"/>
    <w:rsid w:val="002707FD"/>
    <w:rsid w:val="00271FA1"/>
    <w:rsid w:val="00275069"/>
    <w:rsid w:val="002761BC"/>
    <w:rsid w:val="002764D6"/>
    <w:rsid w:val="00276C95"/>
    <w:rsid w:val="0027719F"/>
    <w:rsid w:val="00277633"/>
    <w:rsid w:val="00277638"/>
    <w:rsid w:val="002808E4"/>
    <w:rsid w:val="002810FB"/>
    <w:rsid w:val="002813F1"/>
    <w:rsid w:val="00281E8E"/>
    <w:rsid w:val="00283282"/>
    <w:rsid w:val="00283464"/>
    <w:rsid w:val="00284A21"/>
    <w:rsid w:val="0028553E"/>
    <w:rsid w:val="0028632E"/>
    <w:rsid w:val="00286D11"/>
    <w:rsid w:val="0028756C"/>
    <w:rsid w:val="00287BA8"/>
    <w:rsid w:val="002916CF"/>
    <w:rsid w:val="00292023"/>
    <w:rsid w:val="002920D0"/>
    <w:rsid w:val="002930FB"/>
    <w:rsid w:val="002936DE"/>
    <w:rsid w:val="00293F74"/>
    <w:rsid w:val="002956DF"/>
    <w:rsid w:val="002966C3"/>
    <w:rsid w:val="002972D7"/>
    <w:rsid w:val="00297E12"/>
    <w:rsid w:val="002A0B51"/>
    <w:rsid w:val="002A4001"/>
    <w:rsid w:val="002A420D"/>
    <w:rsid w:val="002A46AD"/>
    <w:rsid w:val="002A5574"/>
    <w:rsid w:val="002A5B54"/>
    <w:rsid w:val="002A5FF9"/>
    <w:rsid w:val="002A6A45"/>
    <w:rsid w:val="002B1C40"/>
    <w:rsid w:val="002B30CD"/>
    <w:rsid w:val="002B361B"/>
    <w:rsid w:val="002B4DC4"/>
    <w:rsid w:val="002B5AB0"/>
    <w:rsid w:val="002B7C37"/>
    <w:rsid w:val="002C0D5C"/>
    <w:rsid w:val="002C0E9A"/>
    <w:rsid w:val="002C18FB"/>
    <w:rsid w:val="002C30A8"/>
    <w:rsid w:val="002C3B34"/>
    <w:rsid w:val="002C6C41"/>
    <w:rsid w:val="002C7263"/>
    <w:rsid w:val="002D05CE"/>
    <w:rsid w:val="002D062E"/>
    <w:rsid w:val="002D06CA"/>
    <w:rsid w:val="002D118F"/>
    <w:rsid w:val="002D14B0"/>
    <w:rsid w:val="002D1D7E"/>
    <w:rsid w:val="002D2B43"/>
    <w:rsid w:val="002D463F"/>
    <w:rsid w:val="002D48A3"/>
    <w:rsid w:val="002D5E15"/>
    <w:rsid w:val="002E07DD"/>
    <w:rsid w:val="002E11A5"/>
    <w:rsid w:val="002E1545"/>
    <w:rsid w:val="002E1825"/>
    <w:rsid w:val="002E2B4B"/>
    <w:rsid w:val="002E3670"/>
    <w:rsid w:val="002E4417"/>
    <w:rsid w:val="002E7BB0"/>
    <w:rsid w:val="002E7FAD"/>
    <w:rsid w:val="002F083A"/>
    <w:rsid w:val="002F0D32"/>
    <w:rsid w:val="002F0ED8"/>
    <w:rsid w:val="002F1104"/>
    <w:rsid w:val="002F1756"/>
    <w:rsid w:val="002F2BA3"/>
    <w:rsid w:val="002F2CFE"/>
    <w:rsid w:val="002F3329"/>
    <w:rsid w:val="002F49C6"/>
    <w:rsid w:val="002F5BCB"/>
    <w:rsid w:val="002F5CC4"/>
    <w:rsid w:val="002F6808"/>
    <w:rsid w:val="002F7B52"/>
    <w:rsid w:val="002F7C0D"/>
    <w:rsid w:val="00300A7F"/>
    <w:rsid w:val="00301FDC"/>
    <w:rsid w:val="0030354F"/>
    <w:rsid w:val="0030431C"/>
    <w:rsid w:val="0030494B"/>
    <w:rsid w:val="0030529A"/>
    <w:rsid w:val="003053B6"/>
    <w:rsid w:val="003056F7"/>
    <w:rsid w:val="00306642"/>
    <w:rsid w:val="003066EA"/>
    <w:rsid w:val="00307A99"/>
    <w:rsid w:val="00307B81"/>
    <w:rsid w:val="0031213D"/>
    <w:rsid w:val="003127E6"/>
    <w:rsid w:val="00314407"/>
    <w:rsid w:val="003163AC"/>
    <w:rsid w:val="003164A5"/>
    <w:rsid w:val="00316C04"/>
    <w:rsid w:val="00316FE7"/>
    <w:rsid w:val="00320146"/>
    <w:rsid w:val="0032191A"/>
    <w:rsid w:val="00322D2B"/>
    <w:rsid w:val="0032404E"/>
    <w:rsid w:val="003242E7"/>
    <w:rsid w:val="003246AC"/>
    <w:rsid w:val="0032698E"/>
    <w:rsid w:val="00326E2A"/>
    <w:rsid w:val="00326F1A"/>
    <w:rsid w:val="00326FEB"/>
    <w:rsid w:val="00327A9A"/>
    <w:rsid w:val="00327C77"/>
    <w:rsid w:val="003300EC"/>
    <w:rsid w:val="00330A4F"/>
    <w:rsid w:val="00332B0C"/>
    <w:rsid w:val="0033476D"/>
    <w:rsid w:val="0033513E"/>
    <w:rsid w:val="003354E0"/>
    <w:rsid w:val="00335768"/>
    <w:rsid w:val="0033582D"/>
    <w:rsid w:val="00335D02"/>
    <w:rsid w:val="00335E06"/>
    <w:rsid w:val="00336EC9"/>
    <w:rsid w:val="00337289"/>
    <w:rsid w:val="0033755B"/>
    <w:rsid w:val="00337EC3"/>
    <w:rsid w:val="00340A2C"/>
    <w:rsid w:val="00340C86"/>
    <w:rsid w:val="00341323"/>
    <w:rsid w:val="003422DA"/>
    <w:rsid w:val="00345E45"/>
    <w:rsid w:val="00347C77"/>
    <w:rsid w:val="00350911"/>
    <w:rsid w:val="00351077"/>
    <w:rsid w:val="0035404A"/>
    <w:rsid w:val="00354F23"/>
    <w:rsid w:val="003552E3"/>
    <w:rsid w:val="00357E59"/>
    <w:rsid w:val="00357ECB"/>
    <w:rsid w:val="003612FD"/>
    <w:rsid w:val="003615E5"/>
    <w:rsid w:val="00361B66"/>
    <w:rsid w:val="003635BA"/>
    <w:rsid w:val="003643C2"/>
    <w:rsid w:val="00364817"/>
    <w:rsid w:val="00365A70"/>
    <w:rsid w:val="00372616"/>
    <w:rsid w:val="00373BF8"/>
    <w:rsid w:val="0037615B"/>
    <w:rsid w:val="00376BD3"/>
    <w:rsid w:val="003774C0"/>
    <w:rsid w:val="00377706"/>
    <w:rsid w:val="003800DC"/>
    <w:rsid w:val="00380430"/>
    <w:rsid w:val="0038100A"/>
    <w:rsid w:val="00381BC8"/>
    <w:rsid w:val="00382396"/>
    <w:rsid w:val="00382BF7"/>
    <w:rsid w:val="00382E75"/>
    <w:rsid w:val="00383F67"/>
    <w:rsid w:val="00384936"/>
    <w:rsid w:val="00385210"/>
    <w:rsid w:val="00386797"/>
    <w:rsid w:val="00386A19"/>
    <w:rsid w:val="003876CA"/>
    <w:rsid w:val="00387C60"/>
    <w:rsid w:val="00391092"/>
    <w:rsid w:val="0039170C"/>
    <w:rsid w:val="0039192C"/>
    <w:rsid w:val="003919A4"/>
    <w:rsid w:val="00393637"/>
    <w:rsid w:val="00395CB6"/>
    <w:rsid w:val="00397271"/>
    <w:rsid w:val="0039742A"/>
    <w:rsid w:val="00397E04"/>
    <w:rsid w:val="003A041C"/>
    <w:rsid w:val="003A073A"/>
    <w:rsid w:val="003A0845"/>
    <w:rsid w:val="003A0A83"/>
    <w:rsid w:val="003A0ACC"/>
    <w:rsid w:val="003A10A9"/>
    <w:rsid w:val="003A30B6"/>
    <w:rsid w:val="003A4090"/>
    <w:rsid w:val="003A4919"/>
    <w:rsid w:val="003A6675"/>
    <w:rsid w:val="003A797B"/>
    <w:rsid w:val="003B08DE"/>
    <w:rsid w:val="003B15C9"/>
    <w:rsid w:val="003B2D4B"/>
    <w:rsid w:val="003B38ED"/>
    <w:rsid w:val="003B3F8B"/>
    <w:rsid w:val="003B3FBB"/>
    <w:rsid w:val="003B7F5B"/>
    <w:rsid w:val="003C37E4"/>
    <w:rsid w:val="003C43D1"/>
    <w:rsid w:val="003C535F"/>
    <w:rsid w:val="003C580C"/>
    <w:rsid w:val="003C5E6E"/>
    <w:rsid w:val="003C75A6"/>
    <w:rsid w:val="003D1049"/>
    <w:rsid w:val="003D1C6B"/>
    <w:rsid w:val="003D2065"/>
    <w:rsid w:val="003D37E7"/>
    <w:rsid w:val="003D3BD7"/>
    <w:rsid w:val="003D464A"/>
    <w:rsid w:val="003D5738"/>
    <w:rsid w:val="003D617A"/>
    <w:rsid w:val="003D62DC"/>
    <w:rsid w:val="003D65C3"/>
    <w:rsid w:val="003D6971"/>
    <w:rsid w:val="003D6C10"/>
    <w:rsid w:val="003D6F10"/>
    <w:rsid w:val="003D7BE6"/>
    <w:rsid w:val="003D7CB8"/>
    <w:rsid w:val="003E168D"/>
    <w:rsid w:val="003E2C28"/>
    <w:rsid w:val="003E2C5D"/>
    <w:rsid w:val="003E2C8C"/>
    <w:rsid w:val="003E3288"/>
    <w:rsid w:val="003E5E4D"/>
    <w:rsid w:val="003F06DD"/>
    <w:rsid w:val="003F12D2"/>
    <w:rsid w:val="003F1D37"/>
    <w:rsid w:val="003F44F6"/>
    <w:rsid w:val="003F4973"/>
    <w:rsid w:val="003F4B86"/>
    <w:rsid w:val="003F57ED"/>
    <w:rsid w:val="003F64DB"/>
    <w:rsid w:val="003F6544"/>
    <w:rsid w:val="003F69E7"/>
    <w:rsid w:val="003F7F70"/>
    <w:rsid w:val="003F7F9A"/>
    <w:rsid w:val="00400E84"/>
    <w:rsid w:val="004017B1"/>
    <w:rsid w:val="00401ABC"/>
    <w:rsid w:val="00402245"/>
    <w:rsid w:val="00402A0C"/>
    <w:rsid w:val="00402DD4"/>
    <w:rsid w:val="004033D2"/>
    <w:rsid w:val="004036E5"/>
    <w:rsid w:val="004045D6"/>
    <w:rsid w:val="00404C83"/>
    <w:rsid w:val="0040559C"/>
    <w:rsid w:val="004057B4"/>
    <w:rsid w:val="00405970"/>
    <w:rsid w:val="004066F0"/>
    <w:rsid w:val="00406F2D"/>
    <w:rsid w:val="00407985"/>
    <w:rsid w:val="004126BC"/>
    <w:rsid w:val="00412CF6"/>
    <w:rsid w:val="004136F9"/>
    <w:rsid w:val="00414C64"/>
    <w:rsid w:val="004150E9"/>
    <w:rsid w:val="004152A5"/>
    <w:rsid w:val="004152E0"/>
    <w:rsid w:val="004166BD"/>
    <w:rsid w:val="00417824"/>
    <w:rsid w:val="00420B8B"/>
    <w:rsid w:val="004211CB"/>
    <w:rsid w:val="0042138F"/>
    <w:rsid w:val="004218DE"/>
    <w:rsid w:val="00421DFF"/>
    <w:rsid w:val="0042257B"/>
    <w:rsid w:val="00422A79"/>
    <w:rsid w:val="00422ED0"/>
    <w:rsid w:val="0042308D"/>
    <w:rsid w:val="004270DE"/>
    <w:rsid w:val="00431CBD"/>
    <w:rsid w:val="004333EE"/>
    <w:rsid w:val="0043457D"/>
    <w:rsid w:val="00435E39"/>
    <w:rsid w:val="00436330"/>
    <w:rsid w:val="0043684A"/>
    <w:rsid w:val="00436FD8"/>
    <w:rsid w:val="0044111C"/>
    <w:rsid w:val="004414FC"/>
    <w:rsid w:val="00441891"/>
    <w:rsid w:val="00442C79"/>
    <w:rsid w:val="00443B50"/>
    <w:rsid w:val="0044433C"/>
    <w:rsid w:val="004452BD"/>
    <w:rsid w:val="0044533B"/>
    <w:rsid w:val="00445885"/>
    <w:rsid w:val="00446119"/>
    <w:rsid w:val="00446A1C"/>
    <w:rsid w:val="00446D46"/>
    <w:rsid w:val="00447106"/>
    <w:rsid w:val="00447758"/>
    <w:rsid w:val="00447C8F"/>
    <w:rsid w:val="00450EB8"/>
    <w:rsid w:val="00451B03"/>
    <w:rsid w:val="004544C3"/>
    <w:rsid w:val="004548D5"/>
    <w:rsid w:val="00455D81"/>
    <w:rsid w:val="00457C1A"/>
    <w:rsid w:val="004603CB"/>
    <w:rsid w:val="00461143"/>
    <w:rsid w:val="004626EA"/>
    <w:rsid w:val="00462B52"/>
    <w:rsid w:val="00464027"/>
    <w:rsid w:val="00464415"/>
    <w:rsid w:val="00465557"/>
    <w:rsid w:val="004679E2"/>
    <w:rsid w:val="00473C2F"/>
    <w:rsid w:val="00474F4E"/>
    <w:rsid w:val="004753A8"/>
    <w:rsid w:val="00475877"/>
    <w:rsid w:val="00475F28"/>
    <w:rsid w:val="00476A6F"/>
    <w:rsid w:val="00476CF9"/>
    <w:rsid w:val="00477565"/>
    <w:rsid w:val="0048020B"/>
    <w:rsid w:val="0048051D"/>
    <w:rsid w:val="004809EC"/>
    <w:rsid w:val="0048158F"/>
    <w:rsid w:val="00481B77"/>
    <w:rsid w:val="00481F10"/>
    <w:rsid w:val="004838F3"/>
    <w:rsid w:val="00484541"/>
    <w:rsid w:val="0048508F"/>
    <w:rsid w:val="004860B6"/>
    <w:rsid w:val="00487235"/>
    <w:rsid w:val="00487B8C"/>
    <w:rsid w:val="004908D9"/>
    <w:rsid w:val="00491680"/>
    <w:rsid w:val="004934C6"/>
    <w:rsid w:val="004945AE"/>
    <w:rsid w:val="004947E3"/>
    <w:rsid w:val="0049630C"/>
    <w:rsid w:val="00497BF1"/>
    <w:rsid w:val="004A00CA"/>
    <w:rsid w:val="004A072C"/>
    <w:rsid w:val="004A093B"/>
    <w:rsid w:val="004A1242"/>
    <w:rsid w:val="004A17DD"/>
    <w:rsid w:val="004A27CE"/>
    <w:rsid w:val="004A447B"/>
    <w:rsid w:val="004A4CF8"/>
    <w:rsid w:val="004A4D68"/>
    <w:rsid w:val="004A6E61"/>
    <w:rsid w:val="004A7A16"/>
    <w:rsid w:val="004A7B88"/>
    <w:rsid w:val="004B1D91"/>
    <w:rsid w:val="004B208D"/>
    <w:rsid w:val="004B2901"/>
    <w:rsid w:val="004B6AA4"/>
    <w:rsid w:val="004B7666"/>
    <w:rsid w:val="004C2121"/>
    <w:rsid w:val="004C21B2"/>
    <w:rsid w:val="004C48AB"/>
    <w:rsid w:val="004C502A"/>
    <w:rsid w:val="004C7324"/>
    <w:rsid w:val="004D08B1"/>
    <w:rsid w:val="004D0DE5"/>
    <w:rsid w:val="004D25D7"/>
    <w:rsid w:val="004D2CB4"/>
    <w:rsid w:val="004D406D"/>
    <w:rsid w:val="004D4975"/>
    <w:rsid w:val="004D4F18"/>
    <w:rsid w:val="004D53DD"/>
    <w:rsid w:val="004D5AA8"/>
    <w:rsid w:val="004D6462"/>
    <w:rsid w:val="004D7E62"/>
    <w:rsid w:val="004E063F"/>
    <w:rsid w:val="004E0E63"/>
    <w:rsid w:val="004E0EAE"/>
    <w:rsid w:val="004E1FB9"/>
    <w:rsid w:val="004E2193"/>
    <w:rsid w:val="004E2FBC"/>
    <w:rsid w:val="004E3489"/>
    <w:rsid w:val="004E384A"/>
    <w:rsid w:val="004E3882"/>
    <w:rsid w:val="004E55D1"/>
    <w:rsid w:val="004E6264"/>
    <w:rsid w:val="004E64DD"/>
    <w:rsid w:val="004E6762"/>
    <w:rsid w:val="004F02FF"/>
    <w:rsid w:val="004F0F25"/>
    <w:rsid w:val="004F19C3"/>
    <w:rsid w:val="004F1C68"/>
    <w:rsid w:val="004F2E90"/>
    <w:rsid w:val="004F48CE"/>
    <w:rsid w:val="004F5475"/>
    <w:rsid w:val="004F578D"/>
    <w:rsid w:val="004F5DB1"/>
    <w:rsid w:val="004F68C0"/>
    <w:rsid w:val="005020F9"/>
    <w:rsid w:val="00505D69"/>
    <w:rsid w:val="00505F6A"/>
    <w:rsid w:val="005065B3"/>
    <w:rsid w:val="0051002F"/>
    <w:rsid w:val="005100DF"/>
    <w:rsid w:val="0051012B"/>
    <w:rsid w:val="00512264"/>
    <w:rsid w:val="00512E55"/>
    <w:rsid w:val="005140BB"/>
    <w:rsid w:val="00514621"/>
    <w:rsid w:val="00515C23"/>
    <w:rsid w:val="00516420"/>
    <w:rsid w:val="005164D5"/>
    <w:rsid w:val="005177DA"/>
    <w:rsid w:val="00517F53"/>
    <w:rsid w:val="005202DF"/>
    <w:rsid w:val="005216A4"/>
    <w:rsid w:val="0052225F"/>
    <w:rsid w:val="00522B56"/>
    <w:rsid w:val="00522F5C"/>
    <w:rsid w:val="00523C86"/>
    <w:rsid w:val="0052404B"/>
    <w:rsid w:val="00524229"/>
    <w:rsid w:val="00526170"/>
    <w:rsid w:val="00526732"/>
    <w:rsid w:val="00526FB1"/>
    <w:rsid w:val="00527CA8"/>
    <w:rsid w:val="00530B47"/>
    <w:rsid w:val="00532243"/>
    <w:rsid w:val="005322D3"/>
    <w:rsid w:val="005327EB"/>
    <w:rsid w:val="0053286A"/>
    <w:rsid w:val="00532C59"/>
    <w:rsid w:val="00533FB3"/>
    <w:rsid w:val="00534338"/>
    <w:rsid w:val="0053635F"/>
    <w:rsid w:val="005409E2"/>
    <w:rsid w:val="005411B8"/>
    <w:rsid w:val="00541953"/>
    <w:rsid w:val="00541F40"/>
    <w:rsid w:val="00541F4E"/>
    <w:rsid w:val="00544DF8"/>
    <w:rsid w:val="00544EBB"/>
    <w:rsid w:val="00544F7D"/>
    <w:rsid w:val="00545150"/>
    <w:rsid w:val="0054570C"/>
    <w:rsid w:val="005462D8"/>
    <w:rsid w:val="00547457"/>
    <w:rsid w:val="00547DA9"/>
    <w:rsid w:val="00550874"/>
    <w:rsid w:val="00550FCD"/>
    <w:rsid w:val="00551B70"/>
    <w:rsid w:val="0055223F"/>
    <w:rsid w:val="00553023"/>
    <w:rsid w:val="0055366A"/>
    <w:rsid w:val="0055441C"/>
    <w:rsid w:val="005545D0"/>
    <w:rsid w:val="005548B2"/>
    <w:rsid w:val="005558C7"/>
    <w:rsid w:val="00555D38"/>
    <w:rsid w:val="00556196"/>
    <w:rsid w:val="005576B3"/>
    <w:rsid w:val="005607F9"/>
    <w:rsid w:val="00561ACE"/>
    <w:rsid w:val="00561C0E"/>
    <w:rsid w:val="005622C5"/>
    <w:rsid w:val="00562783"/>
    <w:rsid w:val="0056370B"/>
    <w:rsid w:val="005642B5"/>
    <w:rsid w:val="00564833"/>
    <w:rsid w:val="00564AFC"/>
    <w:rsid w:val="00566EB1"/>
    <w:rsid w:val="0056718C"/>
    <w:rsid w:val="00567341"/>
    <w:rsid w:val="0057042F"/>
    <w:rsid w:val="005719AB"/>
    <w:rsid w:val="00571A34"/>
    <w:rsid w:val="00573F78"/>
    <w:rsid w:val="00575F0D"/>
    <w:rsid w:val="00576162"/>
    <w:rsid w:val="00576D92"/>
    <w:rsid w:val="0057719E"/>
    <w:rsid w:val="005779A3"/>
    <w:rsid w:val="00580218"/>
    <w:rsid w:val="00580867"/>
    <w:rsid w:val="0058120F"/>
    <w:rsid w:val="0058124D"/>
    <w:rsid w:val="00582479"/>
    <w:rsid w:val="00582676"/>
    <w:rsid w:val="0058336F"/>
    <w:rsid w:val="00584205"/>
    <w:rsid w:val="005861D5"/>
    <w:rsid w:val="00590817"/>
    <w:rsid w:val="0059097A"/>
    <w:rsid w:val="00592C18"/>
    <w:rsid w:val="00592E55"/>
    <w:rsid w:val="00593EAC"/>
    <w:rsid w:val="00594589"/>
    <w:rsid w:val="005953D8"/>
    <w:rsid w:val="00595791"/>
    <w:rsid w:val="00596A8A"/>
    <w:rsid w:val="00597E98"/>
    <w:rsid w:val="005A064F"/>
    <w:rsid w:val="005A14F9"/>
    <w:rsid w:val="005A1751"/>
    <w:rsid w:val="005A1ACC"/>
    <w:rsid w:val="005A216D"/>
    <w:rsid w:val="005A2874"/>
    <w:rsid w:val="005A2895"/>
    <w:rsid w:val="005A4483"/>
    <w:rsid w:val="005A4DAA"/>
    <w:rsid w:val="005A5BB9"/>
    <w:rsid w:val="005A6F3C"/>
    <w:rsid w:val="005B012E"/>
    <w:rsid w:val="005B0AE5"/>
    <w:rsid w:val="005B2357"/>
    <w:rsid w:val="005B2397"/>
    <w:rsid w:val="005B2916"/>
    <w:rsid w:val="005B2A52"/>
    <w:rsid w:val="005B33D8"/>
    <w:rsid w:val="005B691B"/>
    <w:rsid w:val="005C0554"/>
    <w:rsid w:val="005C07CC"/>
    <w:rsid w:val="005C2915"/>
    <w:rsid w:val="005C44DF"/>
    <w:rsid w:val="005C44FF"/>
    <w:rsid w:val="005C5B1E"/>
    <w:rsid w:val="005C5D03"/>
    <w:rsid w:val="005C6640"/>
    <w:rsid w:val="005D0410"/>
    <w:rsid w:val="005D08EE"/>
    <w:rsid w:val="005D1350"/>
    <w:rsid w:val="005D1E44"/>
    <w:rsid w:val="005D251B"/>
    <w:rsid w:val="005D2D92"/>
    <w:rsid w:val="005D401A"/>
    <w:rsid w:val="005D402C"/>
    <w:rsid w:val="005D45E0"/>
    <w:rsid w:val="005D6E9B"/>
    <w:rsid w:val="005D6F62"/>
    <w:rsid w:val="005D74DB"/>
    <w:rsid w:val="005D78F7"/>
    <w:rsid w:val="005E0B65"/>
    <w:rsid w:val="005E0C73"/>
    <w:rsid w:val="005E2251"/>
    <w:rsid w:val="005E26F3"/>
    <w:rsid w:val="005E2956"/>
    <w:rsid w:val="005E2CFB"/>
    <w:rsid w:val="005E3C47"/>
    <w:rsid w:val="005E3E1B"/>
    <w:rsid w:val="005E47AD"/>
    <w:rsid w:val="005E4958"/>
    <w:rsid w:val="005E5739"/>
    <w:rsid w:val="005E5AA8"/>
    <w:rsid w:val="005E6547"/>
    <w:rsid w:val="005E66D4"/>
    <w:rsid w:val="005E73F5"/>
    <w:rsid w:val="005E7405"/>
    <w:rsid w:val="005E78BE"/>
    <w:rsid w:val="005E7FED"/>
    <w:rsid w:val="005F058F"/>
    <w:rsid w:val="005F174B"/>
    <w:rsid w:val="005F17A0"/>
    <w:rsid w:val="005F2303"/>
    <w:rsid w:val="005F2922"/>
    <w:rsid w:val="005F3786"/>
    <w:rsid w:val="005F3B51"/>
    <w:rsid w:val="005F401E"/>
    <w:rsid w:val="005F4F2C"/>
    <w:rsid w:val="005F4FB4"/>
    <w:rsid w:val="005F5ED8"/>
    <w:rsid w:val="005F65BD"/>
    <w:rsid w:val="005F75F9"/>
    <w:rsid w:val="005F8E2D"/>
    <w:rsid w:val="00600180"/>
    <w:rsid w:val="00600248"/>
    <w:rsid w:val="0060062C"/>
    <w:rsid w:val="00600D95"/>
    <w:rsid w:val="0060166B"/>
    <w:rsid w:val="006016C7"/>
    <w:rsid w:val="006033D4"/>
    <w:rsid w:val="00603DAE"/>
    <w:rsid w:val="0060445A"/>
    <w:rsid w:val="00605B7B"/>
    <w:rsid w:val="00605C14"/>
    <w:rsid w:val="00605E9E"/>
    <w:rsid w:val="00606B02"/>
    <w:rsid w:val="00607139"/>
    <w:rsid w:val="0060727A"/>
    <w:rsid w:val="006075A6"/>
    <w:rsid w:val="00613E97"/>
    <w:rsid w:val="00614EE7"/>
    <w:rsid w:val="006153BA"/>
    <w:rsid w:val="0061542D"/>
    <w:rsid w:val="006201ED"/>
    <w:rsid w:val="00620AE6"/>
    <w:rsid w:val="00621FB8"/>
    <w:rsid w:val="00622FD0"/>
    <w:rsid w:val="00623207"/>
    <w:rsid w:val="00623297"/>
    <w:rsid w:val="00623A23"/>
    <w:rsid w:val="006242CF"/>
    <w:rsid w:val="00625C9A"/>
    <w:rsid w:val="00626A35"/>
    <w:rsid w:val="00626B27"/>
    <w:rsid w:val="00626B39"/>
    <w:rsid w:val="00627CD0"/>
    <w:rsid w:val="00631AAB"/>
    <w:rsid w:val="00631EC9"/>
    <w:rsid w:val="00631FC1"/>
    <w:rsid w:val="00633562"/>
    <w:rsid w:val="00634CF2"/>
    <w:rsid w:val="00635A46"/>
    <w:rsid w:val="00635BB7"/>
    <w:rsid w:val="00636F2F"/>
    <w:rsid w:val="00637E04"/>
    <w:rsid w:val="00641389"/>
    <w:rsid w:val="006427A0"/>
    <w:rsid w:val="00644118"/>
    <w:rsid w:val="006444EA"/>
    <w:rsid w:val="00644684"/>
    <w:rsid w:val="00645345"/>
    <w:rsid w:val="00645C46"/>
    <w:rsid w:val="006464C6"/>
    <w:rsid w:val="006464D2"/>
    <w:rsid w:val="00646FDB"/>
    <w:rsid w:val="00647543"/>
    <w:rsid w:val="00651915"/>
    <w:rsid w:val="00651DFE"/>
    <w:rsid w:val="00651F90"/>
    <w:rsid w:val="00652983"/>
    <w:rsid w:val="00652B1F"/>
    <w:rsid w:val="00653DA6"/>
    <w:rsid w:val="0065460B"/>
    <w:rsid w:val="00655EEF"/>
    <w:rsid w:val="00656A2D"/>
    <w:rsid w:val="0065741E"/>
    <w:rsid w:val="0066007D"/>
    <w:rsid w:val="00660C6B"/>
    <w:rsid w:val="00661A4F"/>
    <w:rsid w:val="00661EAC"/>
    <w:rsid w:val="006622D4"/>
    <w:rsid w:val="00663458"/>
    <w:rsid w:val="00663961"/>
    <w:rsid w:val="00663FB0"/>
    <w:rsid w:val="006648C7"/>
    <w:rsid w:val="00665ED5"/>
    <w:rsid w:val="0066624E"/>
    <w:rsid w:val="00666B31"/>
    <w:rsid w:val="00666C5C"/>
    <w:rsid w:val="00667435"/>
    <w:rsid w:val="00670A86"/>
    <w:rsid w:val="00672171"/>
    <w:rsid w:val="0067225E"/>
    <w:rsid w:val="006723C8"/>
    <w:rsid w:val="00672959"/>
    <w:rsid w:val="00673724"/>
    <w:rsid w:val="00673916"/>
    <w:rsid w:val="006741E2"/>
    <w:rsid w:val="00676371"/>
    <w:rsid w:val="00676A3D"/>
    <w:rsid w:val="00677391"/>
    <w:rsid w:val="006773C7"/>
    <w:rsid w:val="006808E6"/>
    <w:rsid w:val="00680C88"/>
    <w:rsid w:val="00682F4B"/>
    <w:rsid w:val="0068324E"/>
    <w:rsid w:val="00685111"/>
    <w:rsid w:val="0068637D"/>
    <w:rsid w:val="00687B99"/>
    <w:rsid w:val="0069063A"/>
    <w:rsid w:val="00691762"/>
    <w:rsid w:val="00691CEC"/>
    <w:rsid w:val="00692643"/>
    <w:rsid w:val="0069521F"/>
    <w:rsid w:val="00695296"/>
    <w:rsid w:val="006953C4"/>
    <w:rsid w:val="00695AE9"/>
    <w:rsid w:val="0069633F"/>
    <w:rsid w:val="00696491"/>
    <w:rsid w:val="006A00CB"/>
    <w:rsid w:val="006A0991"/>
    <w:rsid w:val="006A16C1"/>
    <w:rsid w:val="006A16F4"/>
    <w:rsid w:val="006A172E"/>
    <w:rsid w:val="006A2141"/>
    <w:rsid w:val="006A318D"/>
    <w:rsid w:val="006A38C4"/>
    <w:rsid w:val="006A4F78"/>
    <w:rsid w:val="006B01A9"/>
    <w:rsid w:val="006B0740"/>
    <w:rsid w:val="006B388D"/>
    <w:rsid w:val="006B3913"/>
    <w:rsid w:val="006B61F5"/>
    <w:rsid w:val="006B6902"/>
    <w:rsid w:val="006B7244"/>
    <w:rsid w:val="006B7E9F"/>
    <w:rsid w:val="006B7F7A"/>
    <w:rsid w:val="006C1A37"/>
    <w:rsid w:val="006C1FB7"/>
    <w:rsid w:val="006C23C4"/>
    <w:rsid w:val="006C2A50"/>
    <w:rsid w:val="006C3D40"/>
    <w:rsid w:val="006C4D0B"/>
    <w:rsid w:val="006C5C75"/>
    <w:rsid w:val="006C6035"/>
    <w:rsid w:val="006C6E02"/>
    <w:rsid w:val="006C7048"/>
    <w:rsid w:val="006C7B1E"/>
    <w:rsid w:val="006D33A6"/>
    <w:rsid w:val="006D3959"/>
    <w:rsid w:val="006D44BA"/>
    <w:rsid w:val="006D45BE"/>
    <w:rsid w:val="006D4F83"/>
    <w:rsid w:val="006D7F76"/>
    <w:rsid w:val="006E0C35"/>
    <w:rsid w:val="006E1DD7"/>
    <w:rsid w:val="006E2764"/>
    <w:rsid w:val="006E2ED8"/>
    <w:rsid w:val="006E30BB"/>
    <w:rsid w:val="006E351C"/>
    <w:rsid w:val="006E360C"/>
    <w:rsid w:val="006E3DBC"/>
    <w:rsid w:val="006E417D"/>
    <w:rsid w:val="006E448B"/>
    <w:rsid w:val="006E77E2"/>
    <w:rsid w:val="006E7B0D"/>
    <w:rsid w:val="006F09D0"/>
    <w:rsid w:val="006F1A87"/>
    <w:rsid w:val="006F2523"/>
    <w:rsid w:val="006F2FA0"/>
    <w:rsid w:val="006F3CA3"/>
    <w:rsid w:val="006F3CEB"/>
    <w:rsid w:val="006F44E9"/>
    <w:rsid w:val="006F4635"/>
    <w:rsid w:val="006F479D"/>
    <w:rsid w:val="006F5128"/>
    <w:rsid w:val="006F67A2"/>
    <w:rsid w:val="006F7922"/>
    <w:rsid w:val="007012F0"/>
    <w:rsid w:val="007014FF"/>
    <w:rsid w:val="00705DE4"/>
    <w:rsid w:val="007061A3"/>
    <w:rsid w:val="00710019"/>
    <w:rsid w:val="00710381"/>
    <w:rsid w:val="00710703"/>
    <w:rsid w:val="0071236B"/>
    <w:rsid w:val="0071313C"/>
    <w:rsid w:val="0071355C"/>
    <w:rsid w:val="00713BB1"/>
    <w:rsid w:val="007143EA"/>
    <w:rsid w:val="00715C58"/>
    <w:rsid w:val="00716656"/>
    <w:rsid w:val="00716958"/>
    <w:rsid w:val="007169F0"/>
    <w:rsid w:val="00716BB0"/>
    <w:rsid w:val="0072085F"/>
    <w:rsid w:val="0072159D"/>
    <w:rsid w:val="00722876"/>
    <w:rsid w:val="0072323C"/>
    <w:rsid w:val="00723B1D"/>
    <w:rsid w:val="0072425B"/>
    <w:rsid w:val="00725BE0"/>
    <w:rsid w:val="007264DB"/>
    <w:rsid w:val="00726624"/>
    <w:rsid w:val="0073187A"/>
    <w:rsid w:val="00733291"/>
    <w:rsid w:val="007334E7"/>
    <w:rsid w:val="007335B3"/>
    <w:rsid w:val="00733D1B"/>
    <w:rsid w:val="007346E0"/>
    <w:rsid w:val="00736C73"/>
    <w:rsid w:val="00737B3F"/>
    <w:rsid w:val="00737DEC"/>
    <w:rsid w:val="0074062B"/>
    <w:rsid w:val="0074167B"/>
    <w:rsid w:val="00741EFF"/>
    <w:rsid w:val="007424CF"/>
    <w:rsid w:val="00743FA6"/>
    <w:rsid w:val="007443CA"/>
    <w:rsid w:val="00745788"/>
    <w:rsid w:val="0074620B"/>
    <w:rsid w:val="0074721F"/>
    <w:rsid w:val="00747E6F"/>
    <w:rsid w:val="00750371"/>
    <w:rsid w:val="00750A07"/>
    <w:rsid w:val="00750E3F"/>
    <w:rsid w:val="0075135F"/>
    <w:rsid w:val="00755A2B"/>
    <w:rsid w:val="00756430"/>
    <w:rsid w:val="0075757A"/>
    <w:rsid w:val="007600B5"/>
    <w:rsid w:val="0076094C"/>
    <w:rsid w:val="00760E59"/>
    <w:rsid w:val="00760EDC"/>
    <w:rsid w:val="00764204"/>
    <w:rsid w:val="0076513A"/>
    <w:rsid w:val="00765EB7"/>
    <w:rsid w:val="0076611A"/>
    <w:rsid w:val="00766AB2"/>
    <w:rsid w:val="00767AD2"/>
    <w:rsid w:val="00767AD3"/>
    <w:rsid w:val="00767AE3"/>
    <w:rsid w:val="0077141A"/>
    <w:rsid w:val="0077338B"/>
    <w:rsid w:val="0077338C"/>
    <w:rsid w:val="00773AC8"/>
    <w:rsid w:val="007756BE"/>
    <w:rsid w:val="007767BA"/>
    <w:rsid w:val="00776BC7"/>
    <w:rsid w:val="00780071"/>
    <w:rsid w:val="00780DC7"/>
    <w:rsid w:val="00780E79"/>
    <w:rsid w:val="00781373"/>
    <w:rsid w:val="00781A21"/>
    <w:rsid w:val="00783BE6"/>
    <w:rsid w:val="00784568"/>
    <w:rsid w:val="007847C6"/>
    <w:rsid w:val="00785E06"/>
    <w:rsid w:val="007861D3"/>
    <w:rsid w:val="00786F69"/>
    <w:rsid w:val="007903EB"/>
    <w:rsid w:val="00791C00"/>
    <w:rsid w:val="007926E1"/>
    <w:rsid w:val="0079360A"/>
    <w:rsid w:val="007937F1"/>
    <w:rsid w:val="00793919"/>
    <w:rsid w:val="00795CE5"/>
    <w:rsid w:val="00796126"/>
    <w:rsid w:val="00796EE1"/>
    <w:rsid w:val="007A0095"/>
    <w:rsid w:val="007A0475"/>
    <w:rsid w:val="007A117B"/>
    <w:rsid w:val="007A1BAA"/>
    <w:rsid w:val="007A1CF3"/>
    <w:rsid w:val="007A28D0"/>
    <w:rsid w:val="007A3231"/>
    <w:rsid w:val="007A3243"/>
    <w:rsid w:val="007A3864"/>
    <w:rsid w:val="007A3FCE"/>
    <w:rsid w:val="007A589F"/>
    <w:rsid w:val="007A5EFC"/>
    <w:rsid w:val="007A606C"/>
    <w:rsid w:val="007A6F2F"/>
    <w:rsid w:val="007A7D57"/>
    <w:rsid w:val="007A7F58"/>
    <w:rsid w:val="007B0759"/>
    <w:rsid w:val="007B0C48"/>
    <w:rsid w:val="007B2594"/>
    <w:rsid w:val="007B35C3"/>
    <w:rsid w:val="007B3A53"/>
    <w:rsid w:val="007B4864"/>
    <w:rsid w:val="007B4E68"/>
    <w:rsid w:val="007B4E82"/>
    <w:rsid w:val="007B5543"/>
    <w:rsid w:val="007B6A49"/>
    <w:rsid w:val="007C027D"/>
    <w:rsid w:val="007C13BC"/>
    <w:rsid w:val="007C2A77"/>
    <w:rsid w:val="007C32CA"/>
    <w:rsid w:val="007D1835"/>
    <w:rsid w:val="007D25F2"/>
    <w:rsid w:val="007D2629"/>
    <w:rsid w:val="007D297F"/>
    <w:rsid w:val="007D2BA6"/>
    <w:rsid w:val="007D3D10"/>
    <w:rsid w:val="007D487C"/>
    <w:rsid w:val="007D520B"/>
    <w:rsid w:val="007D531A"/>
    <w:rsid w:val="007D5506"/>
    <w:rsid w:val="007D556D"/>
    <w:rsid w:val="007D7079"/>
    <w:rsid w:val="007E03A4"/>
    <w:rsid w:val="007E06D2"/>
    <w:rsid w:val="007E0F49"/>
    <w:rsid w:val="007E1B6D"/>
    <w:rsid w:val="007E35B0"/>
    <w:rsid w:val="007E4F92"/>
    <w:rsid w:val="007E5ED8"/>
    <w:rsid w:val="007E6B63"/>
    <w:rsid w:val="007E6B9B"/>
    <w:rsid w:val="007E70C9"/>
    <w:rsid w:val="007E725D"/>
    <w:rsid w:val="007F0E6A"/>
    <w:rsid w:val="007F2095"/>
    <w:rsid w:val="007F23EA"/>
    <w:rsid w:val="007F253E"/>
    <w:rsid w:val="007F2C17"/>
    <w:rsid w:val="007F2C88"/>
    <w:rsid w:val="007F2CDE"/>
    <w:rsid w:val="007F2E01"/>
    <w:rsid w:val="007F32A1"/>
    <w:rsid w:val="007F38D7"/>
    <w:rsid w:val="007F3AC5"/>
    <w:rsid w:val="007F49B3"/>
    <w:rsid w:val="007F4C0D"/>
    <w:rsid w:val="007F5444"/>
    <w:rsid w:val="007F54F1"/>
    <w:rsid w:val="007F7526"/>
    <w:rsid w:val="00800221"/>
    <w:rsid w:val="00800FC3"/>
    <w:rsid w:val="008018DB"/>
    <w:rsid w:val="00801B3A"/>
    <w:rsid w:val="008023DD"/>
    <w:rsid w:val="00802AEC"/>
    <w:rsid w:val="00803545"/>
    <w:rsid w:val="00805BEA"/>
    <w:rsid w:val="00805F60"/>
    <w:rsid w:val="008064A5"/>
    <w:rsid w:val="00806E1E"/>
    <w:rsid w:val="008073B6"/>
    <w:rsid w:val="00807A08"/>
    <w:rsid w:val="008111CD"/>
    <w:rsid w:val="00813CE2"/>
    <w:rsid w:val="00814F1E"/>
    <w:rsid w:val="00814FAB"/>
    <w:rsid w:val="00816B17"/>
    <w:rsid w:val="00816C6C"/>
    <w:rsid w:val="00816E35"/>
    <w:rsid w:val="00817EB8"/>
    <w:rsid w:val="00820017"/>
    <w:rsid w:val="008207B2"/>
    <w:rsid w:val="00820994"/>
    <w:rsid w:val="00821234"/>
    <w:rsid w:val="0082262A"/>
    <w:rsid w:val="008250FE"/>
    <w:rsid w:val="00825852"/>
    <w:rsid w:val="008303C6"/>
    <w:rsid w:val="008308FA"/>
    <w:rsid w:val="008325B0"/>
    <w:rsid w:val="00833C8D"/>
    <w:rsid w:val="0083402E"/>
    <w:rsid w:val="0083420D"/>
    <w:rsid w:val="008352D4"/>
    <w:rsid w:val="00837339"/>
    <w:rsid w:val="00837968"/>
    <w:rsid w:val="00837D6A"/>
    <w:rsid w:val="00841D63"/>
    <w:rsid w:val="008430A1"/>
    <w:rsid w:val="00843426"/>
    <w:rsid w:val="00843A5E"/>
    <w:rsid w:val="008467C0"/>
    <w:rsid w:val="00846E2D"/>
    <w:rsid w:val="0084726D"/>
    <w:rsid w:val="00847C80"/>
    <w:rsid w:val="00847DA4"/>
    <w:rsid w:val="008500DA"/>
    <w:rsid w:val="0085160E"/>
    <w:rsid w:val="0085204B"/>
    <w:rsid w:val="0085374F"/>
    <w:rsid w:val="0085446A"/>
    <w:rsid w:val="008550AF"/>
    <w:rsid w:val="0085521F"/>
    <w:rsid w:val="00857B7E"/>
    <w:rsid w:val="00860694"/>
    <w:rsid w:val="0086124E"/>
    <w:rsid w:val="00863031"/>
    <w:rsid w:val="00863054"/>
    <w:rsid w:val="0086315D"/>
    <w:rsid w:val="00863C7A"/>
    <w:rsid w:val="00865797"/>
    <w:rsid w:val="00865F09"/>
    <w:rsid w:val="00866A1C"/>
    <w:rsid w:val="00870361"/>
    <w:rsid w:val="00870CA0"/>
    <w:rsid w:val="00872851"/>
    <w:rsid w:val="00872956"/>
    <w:rsid w:val="008736C7"/>
    <w:rsid w:val="00876573"/>
    <w:rsid w:val="00876C20"/>
    <w:rsid w:val="0087703C"/>
    <w:rsid w:val="0087777A"/>
    <w:rsid w:val="00880C09"/>
    <w:rsid w:val="00880D3B"/>
    <w:rsid w:val="0088398B"/>
    <w:rsid w:val="00884895"/>
    <w:rsid w:val="00884AB9"/>
    <w:rsid w:val="008859DC"/>
    <w:rsid w:val="00886461"/>
    <w:rsid w:val="0088697F"/>
    <w:rsid w:val="00886B98"/>
    <w:rsid w:val="00886DEC"/>
    <w:rsid w:val="00887A2E"/>
    <w:rsid w:val="0089122D"/>
    <w:rsid w:val="008941FF"/>
    <w:rsid w:val="008949AE"/>
    <w:rsid w:val="00895984"/>
    <w:rsid w:val="008A058A"/>
    <w:rsid w:val="008A06A4"/>
    <w:rsid w:val="008A0E04"/>
    <w:rsid w:val="008A1D17"/>
    <w:rsid w:val="008A1F25"/>
    <w:rsid w:val="008A2318"/>
    <w:rsid w:val="008A31D4"/>
    <w:rsid w:val="008A4580"/>
    <w:rsid w:val="008A4A18"/>
    <w:rsid w:val="008A67A4"/>
    <w:rsid w:val="008B0E22"/>
    <w:rsid w:val="008B2805"/>
    <w:rsid w:val="008B29E3"/>
    <w:rsid w:val="008B4232"/>
    <w:rsid w:val="008B4418"/>
    <w:rsid w:val="008B5EE0"/>
    <w:rsid w:val="008B61DD"/>
    <w:rsid w:val="008B6C21"/>
    <w:rsid w:val="008B76A3"/>
    <w:rsid w:val="008C1481"/>
    <w:rsid w:val="008C1C55"/>
    <w:rsid w:val="008C1F11"/>
    <w:rsid w:val="008C4B42"/>
    <w:rsid w:val="008C4C69"/>
    <w:rsid w:val="008C674F"/>
    <w:rsid w:val="008C69D8"/>
    <w:rsid w:val="008C7089"/>
    <w:rsid w:val="008C71E6"/>
    <w:rsid w:val="008C7438"/>
    <w:rsid w:val="008D05C9"/>
    <w:rsid w:val="008D0BD4"/>
    <w:rsid w:val="008D0C85"/>
    <w:rsid w:val="008D1DD7"/>
    <w:rsid w:val="008D248D"/>
    <w:rsid w:val="008D2F9F"/>
    <w:rsid w:val="008D3335"/>
    <w:rsid w:val="008D3F9C"/>
    <w:rsid w:val="008D44AF"/>
    <w:rsid w:val="008D4814"/>
    <w:rsid w:val="008D6742"/>
    <w:rsid w:val="008D6A02"/>
    <w:rsid w:val="008D6FBA"/>
    <w:rsid w:val="008D734A"/>
    <w:rsid w:val="008D7405"/>
    <w:rsid w:val="008D7D13"/>
    <w:rsid w:val="008E0043"/>
    <w:rsid w:val="008E22B6"/>
    <w:rsid w:val="008E262A"/>
    <w:rsid w:val="008E2C9B"/>
    <w:rsid w:val="008E2F0A"/>
    <w:rsid w:val="008E4BD9"/>
    <w:rsid w:val="008E5041"/>
    <w:rsid w:val="008F01D2"/>
    <w:rsid w:val="008F072B"/>
    <w:rsid w:val="008F0D2F"/>
    <w:rsid w:val="008F2A79"/>
    <w:rsid w:val="008F5804"/>
    <w:rsid w:val="008F6B1A"/>
    <w:rsid w:val="008F7822"/>
    <w:rsid w:val="008F783C"/>
    <w:rsid w:val="008F7AE6"/>
    <w:rsid w:val="00901A67"/>
    <w:rsid w:val="00901BBA"/>
    <w:rsid w:val="00902223"/>
    <w:rsid w:val="0090342C"/>
    <w:rsid w:val="009039A7"/>
    <w:rsid w:val="0090492C"/>
    <w:rsid w:val="00904BEF"/>
    <w:rsid w:val="00906790"/>
    <w:rsid w:val="00906ED2"/>
    <w:rsid w:val="00907092"/>
    <w:rsid w:val="00911C57"/>
    <w:rsid w:val="00911FD9"/>
    <w:rsid w:val="00912322"/>
    <w:rsid w:val="00912782"/>
    <w:rsid w:val="0091295F"/>
    <w:rsid w:val="00912F2B"/>
    <w:rsid w:val="00914606"/>
    <w:rsid w:val="009146FA"/>
    <w:rsid w:val="00914C7E"/>
    <w:rsid w:val="00916CF5"/>
    <w:rsid w:val="00916D42"/>
    <w:rsid w:val="00920030"/>
    <w:rsid w:val="009213E9"/>
    <w:rsid w:val="009216CE"/>
    <w:rsid w:val="00922746"/>
    <w:rsid w:val="00922D30"/>
    <w:rsid w:val="00922D5C"/>
    <w:rsid w:val="009233CB"/>
    <w:rsid w:val="009237E1"/>
    <w:rsid w:val="00923BE1"/>
    <w:rsid w:val="00923C02"/>
    <w:rsid w:val="0092405A"/>
    <w:rsid w:val="00924820"/>
    <w:rsid w:val="00924BF8"/>
    <w:rsid w:val="00927938"/>
    <w:rsid w:val="00927C57"/>
    <w:rsid w:val="00930AC5"/>
    <w:rsid w:val="00931945"/>
    <w:rsid w:val="009322A2"/>
    <w:rsid w:val="0093244E"/>
    <w:rsid w:val="00932BAF"/>
    <w:rsid w:val="00932D9E"/>
    <w:rsid w:val="00932E7B"/>
    <w:rsid w:val="00933788"/>
    <w:rsid w:val="009339DB"/>
    <w:rsid w:val="009355A6"/>
    <w:rsid w:val="00935A65"/>
    <w:rsid w:val="0093698C"/>
    <w:rsid w:val="0094039B"/>
    <w:rsid w:val="009403F1"/>
    <w:rsid w:val="00941C60"/>
    <w:rsid w:val="00941CBB"/>
    <w:rsid w:val="00941E98"/>
    <w:rsid w:val="0094287F"/>
    <w:rsid w:val="009429A2"/>
    <w:rsid w:val="00942C18"/>
    <w:rsid w:val="00943852"/>
    <w:rsid w:val="009448B9"/>
    <w:rsid w:val="00946232"/>
    <w:rsid w:val="0094738F"/>
    <w:rsid w:val="00947A3E"/>
    <w:rsid w:val="00947ABA"/>
    <w:rsid w:val="00950D14"/>
    <w:rsid w:val="009516C1"/>
    <w:rsid w:val="009516D4"/>
    <w:rsid w:val="00952128"/>
    <w:rsid w:val="00954E0C"/>
    <w:rsid w:val="00955CB3"/>
    <w:rsid w:val="0095703F"/>
    <w:rsid w:val="0095751A"/>
    <w:rsid w:val="00957EA6"/>
    <w:rsid w:val="009606C0"/>
    <w:rsid w:val="00960CC5"/>
    <w:rsid w:val="00961CAB"/>
    <w:rsid w:val="00962D8E"/>
    <w:rsid w:val="009635C0"/>
    <w:rsid w:val="009640DE"/>
    <w:rsid w:val="009650C8"/>
    <w:rsid w:val="00965240"/>
    <w:rsid w:val="00965418"/>
    <w:rsid w:val="0096668C"/>
    <w:rsid w:val="00966BD0"/>
    <w:rsid w:val="00967788"/>
    <w:rsid w:val="00967C14"/>
    <w:rsid w:val="0097036A"/>
    <w:rsid w:val="00970A77"/>
    <w:rsid w:val="00970C7C"/>
    <w:rsid w:val="00971542"/>
    <w:rsid w:val="00971690"/>
    <w:rsid w:val="0097351D"/>
    <w:rsid w:val="00975467"/>
    <w:rsid w:val="00975857"/>
    <w:rsid w:val="00975948"/>
    <w:rsid w:val="009760BB"/>
    <w:rsid w:val="00977E6F"/>
    <w:rsid w:val="00977EC5"/>
    <w:rsid w:val="00982537"/>
    <w:rsid w:val="009838AE"/>
    <w:rsid w:val="00983F52"/>
    <w:rsid w:val="009849DE"/>
    <w:rsid w:val="00986507"/>
    <w:rsid w:val="009873D1"/>
    <w:rsid w:val="00987983"/>
    <w:rsid w:val="00990104"/>
    <w:rsid w:val="00992B7C"/>
    <w:rsid w:val="0099378D"/>
    <w:rsid w:val="0099389A"/>
    <w:rsid w:val="009938E7"/>
    <w:rsid w:val="00993CE8"/>
    <w:rsid w:val="00995419"/>
    <w:rsid w:val="00995E9F"/>
    <w:rsid w:val="009A0BEE"/>
    <w:rsid w:val="009A1F74"/>
    <w:rsid w:val="009A2083"/>
    <w:rsid w:val="009A2979"/>
    <w:rsid w:val="009A3359"/>
    <w:rsid w:val="009A3C99"/>
    <w:rsid w:val="009A5780"/>
    <w:rsid w:val="009A6234"/>
    <w:rsid w:val="009A62E9"/>
    <w:rsid w:val="009A7116"/>
    <w:rsid w:val="009B00F4"/>
    <w:rsid w:val="009B0794"/>
    <w:rsid w:val="009B15E9"/>
    <w:rsid w:val="009B227D"/>
    <w:rsid w:val="009B2445"/>
    <w:rsid w:val="009B45B1"/>
    <w:rsid w:val="009B4C7C"/>
    <w:rsid w:val="009B5360"/>
    <w:rsid w:val="009B5B8C"/>
    <w:rsid w:val="009B775F"/>
    <w:rsid w:val="009C1382"/>
    <w:rsid w:val="009C36BA"/>
    <w:rsid w:val="009C3B39"/>
    <w:rsid w:val="009C3B72"/>
    <w:rsid w:val="009C41E2"/>
    <w:rsid w:val="009C4797"/>
    <w:rsid w:val="009C4C57"/>
    <w:rsid w:val="009C60B7"/>
    <w:rsid w:val="009C6E21"/>
    <w:rsid w:val="009C7B40"/>
    <w:rsid w:val="009D13DC"/>
    <w:rsid w:val="009D1711"/>
    <w:rsid w:val="009D1CD7"/>
    <w:rsid w:val="009D1F7B"/>
    <w:rsid w:val="009D4153"/>
    <w:rsid w:val="009D4364"/>
    <w:rsid w:val="009D4815"/>
    <w:rsid w:val="009D5A28"/>
    <w:rsid w:val="009D6C33"/>
    <w:rsid w:val="009D715B"/>
    <w:rsid w:val="009E02F2"/>
    <w:rsid w:val="009E0428"/>
    <w:rsid w:val="009E42B1"/>
    <w:rsid w:val="009E554C"/>
    <w:rsid w:val="009E57BD"/>
    <w:rsid w:val="009E5FD6"/>
    <w:rsid w:val="009E67F7"/>
    <w:rsid w:val="009E6F15"/>
    <w:rsid w:val="009E6F82"/>
    <w:rsid w:val="009E6F86"/>
    <w:rsid w:val="009E748E"/>
    <w:rsid w:val="009E7C8E"/>
    <w:rsid w:val="009F0F3F"/>
    <w:rsid w:val="009F2065"/>
    <w:rsid w:val="009F24AD"/>
    <w:rsid w:val="009F2967"/>
    <w:rsid w:val="009F2E2F"/>
    <w:rsid w:val="009F38EC"/>
    <w:rsid w:val="009F3C35"/>
    <w:rsid w:val="009F3F14"/>
    <w:rsid w:val="009F4302"/>
    <w:rsid w:val="009F46C7"/>
    <w:rsid w:val="009F483C"/>
    <w:rsid w:val="009F4FA3"/>
    <w:rsid w:val="009F57DD"/>
    <w:rsid w:val="009F5CB8"/>
    <w:rsid w:val="009F63D2"/>
    <w:rsid w:val="009F6F91"/>
    <w:rsid w:val="009F7C6A"/>
    <w:rsid w:val="00A030F9"/>
    <w:rsid w:val="00A05454"/>
    <w:rsid w:val="00A05752"/>
    <w:rsid w:val="00A058E3"/>
    <w:rsid w:val="00A063FC"/>
    <w:rsid w:val="00A0676A"/>
    <w:rsid w:val="00A06FED"/>
    <w:rsid w:val="00A07B80"/>
    <w:rsid w:val="00A1148F"/>
    <w:rsid w:val="00A1190B"/>
    <w:rsid w:val="00A12A43"/>
    <w:rsid w:val="00A13DB1"/>
    <w:rsid w:val="00A14A5E"/>
    <w:rsid w:val="00A1742D"/>
    <w:rsid w:val="00A22C45"/>
    <w:rsid w:val="00A22D84"/>
    <w:rsid w:val="00A2327C"/>
    <w:rsid w:val="00A24893"/>
    <w:rsid w:val="00A24BC5"/>
    <w:rsid w:val="00A24BD3"/>
    <w:rsid w:val="00A24EDE"/>
    <w:rsid w:val="00A252D0"/>
    <w:rsid w:val="00A2606D"/>
    <w:rsid w:val="00A26346"/>
    <w:rsid w:val="00A269CF"/>
    <w:rsid w:val="00A27A96"/>
    <w:rsid w:val="00A27D1C"/>
    <w:rsid w:val="00A30978"/>
    <w:rsid w:val="00A30D19"/>
    <w:rsid w:val="00A327BC"/>
    <w:rsid w:val="00A3294B"/>
    <w:rsid w:val="00A348B8"/>
    <w:rsid w:val="00A349DF"/>
    <w:rsid w:val="00A3505F"/>
    <w:rsid w:val="00A35884"/>
    <w:rsid w:val="00A40E80"/>
    <w:rsid w:val="00A40F14"/>
    <w:rsid w:val="00A41DF7"/>
    <w:rsid w:val="00A42130"/>
    <w:rsid w:val="00A43369"/>
    <w:rsid w:val="00A44CBD"/>
    <w:rsid w:val="00A45E08"/>
    <w:rsid w:val="00A46D53"/>
    <w:rsid w:val="00A46D5E"/>
    <w:rsid w:val="00A477C1"/>
    <w:rsid w:val="00A477CF"/>
    <w:rsid w:val="00A47800"/>
    <w:rsid w:val="00A47A34"/>
    <w:rsid w:val="00A50B1E"/>
    <w:rsid w:val="00A5268C"/>
    <w:rsid w:val="00A537DE"/>
    <w:rsid w:val="00A5415F"/>
    <w:rsid w:val="00A549CA"/>
    <w:rsid w:val="00A54F35"/>
    <w:rsid w:val="00A56766"/>
    <w:rsid w:val="00A56D4B"/>
    <w:rsid w:val="00A5716B"/>
    <w:rsid w:val="00A571D6"/>
    <w:rsid w:val="00A6017F"/>
    <w:rsid w:val="00A61212"/>
    <w:rsid w:val="00A62BFA"/>
    <w:rsid w:val="00A62EEA"/>
    <w:rsid w:val="00A65203"/>
    <w:rsid w:val="00A65231"/>
    <w:rsid w:val="00A655DB"/>
    <w:rsid w:val="00A66655"/>
    <w:rsid w:val="00A67176"/>
    <w:rsid w:val="00A679D9"/>
    <w:rsid w:val="00A70550"/>
    <w:rsid w:val="00A70AFA"/>
    <w:rsid w:val="00A71C4D"/>
    <w:rsid w:val="00A7233E"/>
    <w:rsid w:val="00A72452"/>
    <w:rsid w:val="00A72961"/>
    <w:rsid w:val="00A74715"/>
    <w:rsid w:val="00A75975"/>
    <w:rsid w:val="00A765ED"/>
    <w:rsid w:val="00A77E30"/>
    <w:rsid w:val="00A80390"/>
    <w:rsid w:val="00A8093C"/>
    <w:rsid w:val="00A80BF0"/>
    <w:rsid w:val="00A80ED6"/>
    <w:rsid w:val="00A82528"/>
    <w:rsid w:val="00A82824"/>
    <w:rsid w:val="00A828D4"/>
    <w:rsid w:val="00A83A0D"/>
    <w:rsid w:val="00A83E03"/>
    <w:rsid w:val="00A859F0"/>
    <w:rsid w:val="00A87644"/>
    <w:rsid w:val="00A8768C"/>
    <w:rsid w:val="00A900EC"/>
    <w:rsid w:val="00A903AF"/>
    <w:rsid w:val="00A913DA"/>
    <w:rsid w:val="00A92702"/>
    <w:rsid w:val="00A9358B"/>
    <w:rsid w:val="00A937DB"/>
    <w:rsid w:val="00A96311"/>
    <w:rsid w:val="00A969BD"/>
    <w:rsid w:val="00A97930"/>
    <w:rsid w:val="00AA2595"/>
    <w:rsid w:val="00AA27F3"/>
    <w:rsid w:val="00AA2CCD"/>
    <w:rsid w:val="00AA2DE4"/>
    <w:rsid w:val="00AA3295"/>
    <w:rsid w:val="00AA4171"/>
    <w:rsid w:val="00AA5081"/>
    <w:rsid w:val="00AA5092"/>
    <w:rsid w:val="00AA5F76"/>
    <w:rsid w:val="00AA617B"/>
    <w:rsid w:val="00AA6C7E"/>
    <w:rsid w:val="00AA7841"/>
    <w:rsid w:val="00AA7979"/>
    <w:rsid w:val="00AB0CB9"/>
    <w:rsid w:val="00AB1F5C"/>
    <w:rsid w:val="00AB22DD"/>
    <w:rsid w:val="00AB385F"/>
    <w:rsid w:val="00AB3CB6"/>
    <w:rsid w:val="00AB580D"/>
    <w:rsid w:val="00AB65BC"/>
    <w:rsid w:val="00AB7926"/>
    <w:rsid w:val="00AB7D1F"/>
    <w:rsid w:val="00AC0250"/>
    <w:rsid w:val="00AC0B8E"/>
    <w:rsid w:val="00AC121C"/>
    <w:rsid w:val="00AC1892"/>
    <w:rsid w:val="00AC23E5"/>
    <w:rsid w:val="00AC355A"/>
    <w:rsid w:val="00AC4431"/>
    <w:rsid w:val="00AC518D"/>
    <w:rsid w:val="00AC58BB"/>
    <w:rsid w:val="00AC5A37"/>
    <w:rsid w:val="00AC74FA"/>
    <w:rsid w:val="00AC7883"/>
    <w:rsid w:val="00AD0F74"/>
    <w:rsid w:val="00AD0FBB"/>
    <w:rsid w:val="00AD3C96"/>
    <w:rsid w:val="00AD5B5A"/>
    <w:rsid w:val="00AD72DF"/>
    <w:rsid w:val="00AD7AFB"/>
    <w:rsid w:val="00AE2A71"/>
    <w:rsid w:val="00AE39BC"/>
    <w:rsid w:val="00AE3A9B"/>
    <w:rsid w:val="00AE4AC4"/>
    <w:rsid w:val="00AE58CC"/>
    <w:rsid w:val="00AF07AB"/>
    <w:rsid w:val="00AF0EF1"/>
    <w:rsid w:val="00AF4003"/>
    <w:rsid w:val="00AF45E8"/>
    <w:rsid w:val="00AF4987"/>
    <w:rsid w:val="00AF773F"/>
    <w:rsid w:val="00AF7A4F"/>
    <w:rsid w:val="00B00032"/>
    <w:rsid w:val="00B049AC"/>
    <w:rsid w:val="00B05E10"/>
    <w:rsid w:val="00B10521"/>
    <w:rsid w:val="00B10935"/>
    <w:rsid w:val="00B11142"/>
    <w:rsid w:val="00B12CE6"/>
    <w:rsid w:val="00B166B9"/>
    <w:rsid w:val="00B20A96"/>
    <w:rsid w:val="00B21496"/>
    <w:rsid w:val="00B214AA"/>
    <w:rsid w:val="00B216CA"/>
    <w:rsid w:val="00B219D6"/>
    <w:rsid w:val="00B21BFA"/>
    <w:rsid w:val="00B2299C"/>
    <w:rsid w:val="00B22A4F"/>
    <w:rsid w:val="00B23BC6"/>
    <w:rsid w:val="00B23BE9"/>
    <w:rsid w:val="00B24198"/>
    <w:rsid w:val="00B24269"/>
    <w:rsid w:val="00B24C94"/>
    <w:rsid w:val="00B24E68"/>
    <w:rsid w:val="00B256BD"/>
    <w:rsid w:val="00B26490"/>
    <w:rsid w:val="00B2725B"/>
    <w:rsid w:val="00B30416"/>
    <w:rsid w:val="00B309F3"/>
    <w:rsid w:val="00B30BE7"/>
    <w:rsid w:val="00B31700"/>
    <w:rsid w:val="00B31EB7"/>
    <w:rsid w:val="00B3272C"/>
    <w:rsid w:val="00B32DC8"/>
    <w:rsid w:val="00B344F9"/>
    <w:rsid w:val="00B3637C"/>
    <w:rsid w:val="00B3728A"/>
    <w:rsid w:val="00B406AD"/>
    <w:rsid w:val="00B444D0"/>
    <w:rsid w:val="00B45542"/>
    <w:rsid w:val="00B45910"/>
    <w:rsid w:val="00B45FC8"/>
    <w:rsid w:val="00B46AF2"/>
    <w:rsid w:val="00B474FF"/>
    <w:rsid w:val="00B50A85"/>
    <w:rsid w:val="00B52513"/>
    <w:rsid w:val="00B52E21"/>
    <w:rsid w:val="00B54D85"/>
    <w:rsid w:val="00B54FC6"/>
    <w:rsid w:val="00B550C5"/>
    <w:rsid w:val="00B5510E"/>
    <w:rsid w:val="00B55A4A"/>
    <w:rsid w:val="00B5754D"/>
    <w:rsid w:val="00B578DE"/>
    <w:rsid w:val="00B6389F"/>
    <w:rsid w:val="00B649CA"/>
    <w:rsid w:val="00B64D49"/>
    <w:rsid w:val="00B67675"/>
    <w:rsid w:val="00B7098F"/>
    <w:rsid w:val="00B72D57"/>
    <w:rsid w:val="00B743D0"/>
    <w:rsid w:val="00B74580"/>
    <w:rsid w:val="00B7490D"/>
    <w:rsid w:val="00B75D96"/>
    <w:rsid w:val="00B77FF9"/>
    <w:rsid w:val="00B80242"/>
    <w:rsid w:val="00B80655"/>
    <w:rsid w:val="00B80C5F"/>
    <w:rsid w:val="00B828D8"/>
    <w:rsid w:val="00B83B88"/>
    <w:rsid w:val="00B8478E"/>
    <w:rsid w:val="00B863D1"/>
    <w:rsid w:val="00B87420"/>
    <w:rsid w:val="00B874FC"/>
    <w:rsid w:val="00B879E8"/>
    <w:rsid w:val="00B92783"/>
    <w:rsid w:val="00B9296F"/>
    <w:rsid w:val="00B929CA"/>
    <w:rsid w:val="00B933CC"/>
    <w:rsid w:val="00B93C71"/>
    <w:rsid w:val="00B94025"/>
    <w:rsid w:val="00B94BF2"/>
    <w:rsid w:val="00B95119"/>
    <w:rsid w:val="00B97EF0"/>
    <w:rsid w:val="00BA099E"/>
    <w:rsid w:val="00BA0E03"/>
    <w:rsid w:val="00BA12C8"/>
    <w:rsid w:val="00BA1A84"/>
    <w:rsid w:val="00BA35E7"/>
    <w:rsid w:val="00BA65DF"/>
    <w:rsid w:val="00BA70C4"/>
    <w:rsid w:val="00BA7934"/>
    <w:rsid w:val="00BB19BD"/>
    <w:rsid w:val="00BB1B67"/>
    <w:rsid w:val="00BB3050"/>
    <w:rsid w:val="00BB3B28"/>
    <w:rsid w:val="00BB45D3"/>
    <w:rsid w:val="00BB4CAB"/>
    <w:rsid w:val="00BB6D26"/>
    <w:rsid w:val="00BB742B"/>
    <w:rsid w:val="00BB7D75"/>
    <w:rsid w:val="00BC0578"/>
    <w:rsid w:val="00BC0CEE"/>
    <w:rsid w:val="00BC16A4"/>
    <w:rsid w:val="00BC1BE7"/>
    <w:rsid w:val="00BC3166"/>
    <w:rsid w:val="00BC337E"/>
    <w:rsid w:val="00BC4749"/>
    <w:rsid w:val="00BC4766"/>
    <w:rsid w:val="00BC53BF"/>
    <w:rsid w:val="00BC5EA5"/>
    <w:rsid w:val="00BC6889"/>
    <w:rsid w:val="00BC6CCA"/>
    <w:rsid w:val="00BC73B5"/>
    <w:rsid w:val="00BD0078"/>
    <w:rsid w:val="00BD04F6"/>
    <w:rsid w:val="00BD07D6"/>
    <w:rsid w:val="00BD0CA3"/>
    <w:rsid w:val="00BD1D88"/>
    <w:rsid w:val="00BD2311"/>
    <w:rsid w:val="00BD2787"/>
    <w:rsid w:val="00BD3071"/>
    <w:rsid w:val="00BD4433"/>
    <w:rsid w:val="00BD70C4"/>
    <w:rsid w:val="00BD781A"/>
    <w:rsid w:val="00BE00A1"/>
    <w:rsid w:val="00BE0676"/>
    <w:rsid w:val="00BE1414"/>
    <w:rsid w:val="00BE1430"/>
    <w:rsid w:val="00BE1EF5"/>
    <w:rsid w:val="00BE2BB3"/>
    <w:rsid w:val="00BE34AB"/>
    <w:rsid w:val="00BE3518"/>
    <w:rsid w:val="00BE3600"/>
    <w:rsid w:val="00BE38D8"/>
    <w:rsid w:val="00BE3BA9"/>
    <w:rsid w:val="00BE3C68"/>
    <w:rsid w:val="00BE48F3"/>
    <w:rsid w:val="00BE50F0"/>
    <w:rsid w:val="00BE555C"/>
    <w:rsid w:val="00BE57DC"/>
    <w:rsid w:val="00BE6720"/>
    <w:rsid w:val="00BF24F4"/>
    <w:rsid w:val="00BF2A78"/>
    <w:rsid w:val="00BF412B"/>
    <w:rsid w:val="00BF4315"/>
    <w:rsid w:val="00BF602E"/>
    <w:rsid w:val="00BF6709"/>
    <w:rsid w:val="00BF6D49"/>
    <w:rsid w:val="00BF703B"/>
    <w:rsid w:val="00BF70B6"/>
    <w:rsid w:val="00BF7519"/>
    <w:rsid w:val="00C0072A"/>
    <w:rsid w:val="00C015DF"/>
    <w:rsid w:val="00C01F1F"/>
    <w:rsid w:val="00C029C0"/>
    <w:rsid w:val="00C02AD7"/>
    <w:rsid w:val="00C02BE8"/>
    <w:rsid w:val="00C04EA3"/>
    <w:rsid w:val="00C058B6"/>
    <w:rsid w:val="00C05F9C"/>
    <w:rsid w:val="00C065AF"/>
    <w:rsid w:val="00C06668"/>
    <w:rsid w:val="00C06A81"/>
    <w:rsid w:val="00C071FF"/>
    <w:rsid w:val="00C074BF"/>
    <w:rsid w:val="00C1120E"/>
    <w:rsid w:val="00C1132A"/>
    <w:rsid w:val="00C12574"/>
    <w:rsid w:val="00C1303A"/>
    <w:rsid w:val="00C155FB"/>
    <w:rsid w:val="00C15D1F"/>
    <w:rsid w:val="00C21DB1"/>
    <w:rsid w:val="00C2291B"/>
    <w:rsid w:val="00C22EB0"/>
    <w:rsid w:val="00C239D6"/>
    <w:rsid w:val="00C23D09"/>
    <w:rsid w:val="00C245B8"/>
    <w:rsid w:val="00C2482C"/>
    <w:rsid w:val="00C25CF0"/>
    <w:rsid w:val="00C26B1C"/>
    <w:rsid w:val="00C26E9E"/>
    <w:rsid w:val="00C3060F"/>
    <w:rsid w:val="00C33461"/>
    <w:rsid w:val="00C33562"/>
    <w:rsid w:val="00C34396"/>
    <w:rsid w:val="00C3546E"/>
    <w:rsid w:val="00C364FB"/>
    <w:rsid w:val="00C40BDA"/>
    <w:rsid w:val="00C41B49"/>
    <w:rsid w:val="00C41D25"/>
    <w:rsid w:val="00C423E7"/>
    <w:rsid w:val="00C42BD1"/>
    <w:rsid w:val="00C4376F"/>
    <w:rsid w:val="00C439C9"/>
    <w:rsid w:val="00C44993"/>
    <w:rsid w:val="00C44CA7"/>
    <w:rsid w:val="00C450C3"/>
    <w:rsid w:val="00C4594B"/>
    <w:rsid w:val="00C46BD7"/>
    <w:rsid w:val="00C47200"/>
    <w:rsid w:val="00C50DA0"/>
    <w:rsid w:val="00C51A71"/>
    <w:rsid w:val="00C546F4"/>
    <w:rsid w:val="00C54C22"/>
    <w:rsid w:val="00C555A4"/>
    <w:rsid w:val="00C557E9"/>
    <w:rsid w:val="00C572B2"/>
    <w:rsid w:val="00C57924"/>
    <w:rsid w:val="00C57C90"/>
    <w:rsid w:val="00C6086E"/>
    <w:rsid w:val="00C60993"/>
    <w:rsid w:val="00C634D0"/>
    <w:rsid w:val="00C652CB"/>
    <w:rsid w:val="00C66A30"/>
    <w:rsid w:val="00C66BC8"/>
    <w:rsid w:val="00C66E38"/>
    <w:rsid w:val="00C673B0"/>
    <w:rsid w:val="00C70344"/>
    <w:rsid w:val="00C70788"/>
    <w:rsid w:val="00C70F72"/>
    <w:rsid w:val="00C73164"/>
    <w:rsid w:val="00C73A45"/>
    <w:rsid w:val="00C75254"/>
    <w:rsid w:val="00C75D99"/>
    <w:rsid w:val="00C779A2"/>
    <w:rsid w:val="00C77DEB"/>
    <w:rsid w:val="00C85156"/>
    <w:rsid w:val="00C85550"/>
    <w:rsid w:val="00C85872"/>
    <w:rsid w:val="00C85E79"/>
    <w:rsid w:val="00C91330"/>
    <w:rsid w:val="00C9243F"/>
    <w:rsid w:val="00C92CDA"/>
    <w:rsid w:val="00C94261"/>
    <w:rsid w:val="00C97895"/>
    <w:rsid w:val="00C97E56"/>
    <w:rsid w:val="00CA013F"/>
    <w:rsid w:val="00CA0AFB"/>
    <w:rsid w:val="00CA1267"/>
    <w:rsid w:val="00CA1702"/>
    <w:rsid w:val="00CA3EEA"/>
    <w:rsid w:val="00CA49B2"/>
    <w:rsid w:val="00CA601D"/>
    <w:rsid w:val="00CA7382"/>
    <w:rsid w:val="00CA75BC"/>
    <w:rsid w:val="00CA7DB1"/>
    <w:rsid w:val="00CB0D7D"/>
    <w:rsid w:val="00CB0E44"/>
    <w:rsid w:val="00CB2400"/>
    <w:rsid w:val="00CB2585"/>
    <w:rsid w:val="00CB27FC"/>
    <w:rsid w:val="00CB4A20"/>
    <w:rsid w:val="00CB5896"/>
    <w:rsid w:val="00CC290A"/>
    <w:rsid w:val="00CC31F3"/>
    <w:rsid w:val="00CC3400"/>
    <w:rsid w:val="00CC35DC"/>
    <w:rsid w:val="00CC446A"/>
    <w:rsid w:val="00CC55E8"/>
    <w:rsid w:val="00CC6AAE"/>
    <w:rsid w:val="00CC6CEF"/>
    <w:rsid w:val="00CC7C45"/>
    <w:rsid w:val="00CD03BC"/>
    <w:rsid w:val="00CD09B5"/>
    <w:rsid w:val="00CD185F"/>
    <w:rsid w:val="00CD22DF"/>
    <w:rsid w:val="00CD2F3F"/>
    <w:rsid w:val="00CD3DE7"/>
    <w:rsid w:val="00CD412B"/>
    <w:rsid w:val="00CD4CA0"/>
    <w:rsid w:val="00CD76BE"/>
    <w:rsid w:val="00CD7D93"/>
    <w:rsid w:val="00CD7DCF"/>
    <w:rsid w:val="00CE1087"/>
    <w:rsid w:val="00CE2009"/>
    <w:rsid w:val="00CE3ACC"/>
    <w:rsid w:val="00CE485D"/>
    <w:rsid w:val="00CE5D0F"/>
    <w:rsid w:val="00CE62C6"/>
    <w:rsid w:val="00CE6596"/>
    <w:rsid w:val="00CE729A"/>
    <w:rsid w:val="00CE7527"/>
    <w:rsid w:val="00CF0178"/>
    <w:rsid w:val="00CF1388"/>
    <w:rsid w:val="00CF164B"/>
    <w:rsid w:val="00CF20DD"/>
    <w:rsid w:val="00CF37E8"/>
    <w:rsid w:val="00CF3E40"/>
    <w:rsid w:val="00CF3E7B"/>
    <w:rsid w:val="00CF3F04"/>
    <w:rsid w:val="00CF435E"/>
    <w:rsid w:val="00CF5946"/>
    <w:rsid w:val="00CF6044"/>
    <w:rsid w:val="00CF61F7"/>
    <w:rsid w:val="00CF641F"/>
    <w:rsid w:val="00D00166"/>
    <w:rsid w:val="00D00354"/>
    <w:rsid w:val="00D00EB3"/>
    <w:rsid w:val="00D02180"/>
    <w:rsid w:val="00D02EA3"/>
    <w:rsid w:val="00D03CD1"/>
    <w:rsid w:val="00D041FF"/>
    <w:rsid w:val="00D04DBF"/>
    <w:rsid w:val="00D05096"/>
    <w:rsid w:val="00D060D5"/>
    <w:rsid w:val="00D0619D"/>
    <w:rsid w:val="00D06E29"/>
    <w:rsid w:val="00D070FB"/>
    <w:rsid w:val="00D077EE"/>
    <w:rsid w:val="00D10365"/>
    <w:rsid w:val="00D10CC3"/>
    <w:rsid w:val="00D111F0"/>
    <w:rsid w:val="00D11973"/>
    <w:rsid w:val="00D124C6"/>
    <w:rsid w:val="00D13BE1"/>
    <w:rsid w:val="00D141A3"/>
    <w:rsid w:val="00D16B4F"/>
    <w:rsid w:val="00D16D66"/>
    <w:rsid w:val="00D17B09"/>
    <w:rsid w:val="00D20588"/>
    <w:rsid w:val="00D20B28"/>
    <w:rsid w:val="00D210FB"/>
    <w:rsid w:val="00D211EB"/>
    <w:rsid w:val="00D211F5"/>
    <w:rsid w:val="00D21BCF"/>
    <w:rsid w:val="00D223B4"/>
    <w:rsid w:val="00D226FE"/>
    <w:rsid w:val="00D2324B"/>
    <w:rsid w:val="00D232DD"/>
    <w:rsid w:val="00D23628"/>
    <w:rsid w:val="00D23A39"/>
    <w:rsid w:val="00D23C8D"/>
    <w:rsid w:val="00D23F31"/>
    <w:rsid w:val="00D245CA"/>
    <w:rsid w:val="00D2472A"/>
    <w:rsid w:val="00D24818"/>
    <w:rsid w:val="00D25382"/>
    <w:rsid w:val="00D258A3"/>
    <w:rsid w:val="00D26241"/>
    <w:rsid w:val="00D26284"/>
    <w:rsid w:val="00D26A80"/>
    <w:rsid w:val="00D27409"/>
    <w:rsid w:val="00D320E6"/>
    <w:rsid w:val="00D3271C"/>
    <w:rsid w:val="00D34CC3"/>
    <w:rsid w:val="00D3574D"/>
    <w:rsid w:val="00D41829"/>
    <w:rsid w:val="00D4182B"/>
    <w:rsid w:val="00D41F0A"/>
    <w:rsid w:val="00D4210F"/>
    <w:rsid w:val="00D42152"/>
    <w:rsid w:val="00D4237C"/>
    <w:rsid w:val="00D43955"/>
    <w:rsid w:val="00D44D13"/>
    <w:rsid w:val="00D45B63"/>
    <w:rsid w:val="00D45CF4"/>
    <w:rsid w:val="00D46C0E"/>
    <w:rsid w:val="00D4700A"/>
    <w:rsid w:val="00D50374"/>
    <w:rsid w:val="00D50D92"/>
    <w:rsid w:val="00D510CC"/>
    <w:rsid w:val="00D5154D"/>
    <w:rsid w:val="00D55EB8"/>
    <w:rsid w:val="00D562BB"/>
    <w:rsid w:val="00D5689E"/>
    <w:rsid w:val="00D57C53"/>
    <w:rsid w:val="00D602C9"/>
    <w:rsid w:val="00D60BAA"/>
    <w:rsid w:val="00D636C8"/>
    <w:rsid w:val="00D64005"/>
    <w:rsid w:val="00D64E8A"/>
    <w:rsid w:val="00D64FA8"/>
    <w:rsid w:val="00D65867"/>
    <w:rsid w:val="00D66B2E"/>
    <w:rsid w:val="00D67029"/>
    <w:rsid w:val="00D67209"/>
    <w:rsid w:val="00D67983"/>
    <w:rsid w:val="00D71A0A"/>
    <w:rsid w:val="00D71F1E"/>
    <w:rsid w:val="00D73E06"/>
    <w:rsid w:val="00D76304"/>
    <w:rsid w:val="00D7724D"/>
    <w:rsid w:val="00D7734B"/>
    <w:rsid w:val="00D7740F"/>
    <w:rsid w:val="00D77D95"/>
    <w:rsid w:val="00D804AE"/>
    <w:rsid w:val="00D809BB"/>
    <w:rsid w:val="00D827B4"/>
    <w:rsid w:val="00D82E96"/>
    <w:rsid w:val="00D833CE"/>
    <w:rsid w:val="00D85E47"/>
    <w:rsid w:val="00D928D4"/>
    <w:rsid w:val="00D929A0"/>
    <w:rsid w:val="00D93BA8"/>
    <w:rsid w:val="00D93BFC"/>
    <w:rsid w:val="00D94C59"/>
    <w:rsid w:val="00D95722"/>
    <w:rsid w:val="00DA0FF1"/>
    <w:rsid w:val="00DA1563"/>
    <w:rsid w:val="00DA171F"/>
    <w:rsid w:val="00DA3631"/>
    <w:rsid w:val="00DA4B19"/>
    <w:rsid w:val="00DA4E46"/>
    <w:rsid w:val="00DA7A29"/>
    <w:rsid w:val="00DB0ACC"/>
    <w:rsid w:val="00DB1BF7"/>
    <w:rsid w:val="00DB2AA4"/>
    <w:rsid w:val="00DB4894"/>
    <w:rsid w:val="00DB614F"/>
    <w:rsid w:val="00DB6AA9"/>
    <w:rsid w:val="00DB7734"/>
    <w:rsid w:val="00DC04FC"/>
    <w:rsid w:val="00DC134D"/>
    <w:rsid w:val="00DC1374"/>
    <w:rsid w:val="00DC1A1B"/>
    <w:rsid w:val="00DC1C13"/>
    <w:rsid w:val="00DC1DDE"/>
    <w:rsid w:val="00DC36DD"/>
    <w:rsid w:val="00DC3708"/>
    <w:rsid w:val="00DC4C9B"/>
    <w:rsid w:val="00DC57F9"/>
    <w:rsid w:val="00DC64F6"/>
    <w:rsid w:val="00DD12C0"/>
    <w:rsid w:val="00DD17AB"/>
    <w:rsid w:val="00DD1842"/>
    <w:rsid w:val="00DD22F2"/>
    <w:rsid w:val="00DD241A"/>
    <w:rsid w:val="00DD36F2"/>
    <w:rsid w:val="00DD462B"/>
    <w:rsid w:val="00DD482D"/>
    <w:rsid w:val="00DD600A"/>
    <w:rsid w:val="00DD626F"/>
    <w:rsid w:val="00DD634F"/>
    <w:rsid w:val="00DD65A6"/>
    <w:rsid w:val="00DD665D"/>
    <w:rsid w:val="00DD6C8F"/>
    <w:rsid w:val="00DD7727"/>
    <w:rsid w:val="00DD7C4A"/>
    <w:rsid w:val="00DD7CB9"/>
    <w:rsid w:val="00DE0C12"/>
    <w:rsid w:val="00DE197C"/>
    <w:rsid w:val="00DE2103"/>
    <w:rsid w:val="00DE24CD"/>
    <w:rsid w:val="00DE5B74"/>
    <w:rsid w:val="00DE647A"/>
    <w:rsid w:val="00DE69C1"/>
    <w:rsid w:val="00DE6DAC"/>
    <w:rsid w:val="00DE7361"/>
    <w:rsid w:val="00DE7BFB"/>
    <w:rsid w:val="00DF02C5"/>
    <w:rsid w:val="00DF2F7B"/>
    <w:rsid w:val="00DF3751"/>
    <w:rsid w:val="00DF53E4"/>
    <w:rsid w:val="00DF60E5"/>
    <w:rsid w:val="00E00560"/>
    <w:rsid w:val="00E00F97"/>
    <w:rsid w:val="00E01215"/>
    <w:rsid w:val="00E030D3"/>
    <w:rsid w:val="00E039CA"/>
    <w:rsid w:val="00E046DC"/>
    <w:rsid w:val="00E04C4D"/>
    <w:rsid w:val="00E058B3"/>
    <w:rsid w:val="00E06CF6"/>
    <w:rsid w:val="00E07091"/>
    <w:rsid w:val="00E0795A"/>
    <w:rsid w:val="00E10396"/>
    <w:rsid w:val="00E12143"/>
    <w:rsid w:val="00E12E11"/>
    <w:rsid w:val="00E13559"/>
    <w:rsid w:val="00E13FA5"/>
    <w:rsid w:val="00E14A7A"/>
    <w:rsid w:val="00E14EBE"/>
    <w:rsid w:val="00E150FB"/>
    <w:rsid w:val="00E16142"/>
    <w:rsid w:val="00E16D5A"/>
    <w:rsid w:val="00E16FB7"/>
    <w:rsid w:val="00E20113"/>
    <w:rsid w:val="00E227D6"/>
    <w:rsid w:val="00E23B5D"/>
    <w:rsid w:val="00E2425A"/>
    <w:rsid w:val="00E24D0A"/>
    <w:rsid w:val="00E30753"/>
    <w:rsid w:val="00E31E3C"/>
    <w:rsid w:val="00E32524"/>
    <w:rsid w:val="00E34171"/>
    <w:rsid w:val="00E34527"/>
    <w:rsid w:val="00E356EB"/>
    <w:rsid w:val="00E35CC7"/>
    <w:rsid w:val="00E3612F"/>
    <w:rsid w:val="00E3625F"/>
    <w:rsid w:val="00E36806"/>
    <w:rsid w:val="00E36C5B"/>
    <w:rsid w:val="00E37787"/>
    <w:rsid w:val="00E37C1C"/>
    <w:rsid w:val="00E37CD3"/>
    <w:rsid w:val="00E40CD1"/>
    <w:rsid w:val="00E41055"/>
    <w:rsid w:val="00E41458"/>
    <w:rsid w:val="00E4173E"/>
    <w:rsid w:val="00E42350"/>
    <w:rsid w:val="00E42D94"/>
    <w:rsid w:val="00E46A24"/>
    <w:rsid w:val="00E47511"/>
    <w:rsid w:val="00E47AFE"/>
    <w:rsid w:val="00E47EA1"/>
    <w:rsid w:val="00E5113F"/>
    <w:rsid w:val="00E522FD"/>
    <w:rsid w:val="00E524EC"/>
    <w:rsid w:val="00E52601"/>
    <w:rsid w:val="00E53D44"/>
    <w:rsid w:val="00E54D88"/>
    <w:rsid w:val="00E5553E"/>
    <w:rsid w:val="00E55BAE"/>
    <w:rsid w:val="00E5743E"/>
    <w:rsid w:val="00E57CFB"/>
    <w:rsid w:val="00E609CF"/>
    <w:rsid w:val="00E613E0"/>
    <w:rsid w:val="00E616CD"/>
    <w:rsid w:val="00E618B0"/>
    <w:rsid w:val="00E620F0"/>
    <w:rsid w:val="00E6236B"/>
    <w:rsid w:val="00E62FA9"/>
    <w:rsid w:val="00E6366C"/>
    <w:rsid w:val="00E66443"/>
    <w:rsid w:val="00E664A4"/>
    <w:rsid w:val="00E67447"/>
    <w:rsid w:val="00E67656"/>
    <w:rsid w:val="00E67ADF"/>
    <w:rsid w:val="00E70E68"/>
    <w:rsid w:val="00E71082"/>
    <w:rsid w:val="00E72600"/>
    <w:rsid w:val="00E74B2A"/>
    <w:rsid w:val="00E750A4"/>
    <w:rsid w:val="00E77DB5"/>
    <w:rsid w:val="00E80984"/>
    <w:rsid w:val="00E81379"/>
    <w:rsid w:val="00E81FBE"/>
    <w:rsid w:val="00E82BB3"/>
    <w:rsid w:val="00E82DCC"/>
    <w:rsid w:val="00E837DC"/>
    <w:rsid w:val="00E841C1"/>
    <w:rsid w:val="00E84341"/>
    <w:rsid w:val="00E84AA8"/>
    <w:rsid w:val="00E84E06"/>
    <w:rsid w:val="00E85694"/>
    <w:rsid w:val="00E86EE4"/>
    <w:rsid w:val="00E8711F"/>
    <w:rsid w:val="00E877D4"/>
    <w:rsid w:val="00E87A1D"/>
    <w:rsid w:val="00E87B8B"/>
    <w:rsid w:val="00E90D1D"/>
    <w:rsid w:val="00E90DC6"/>
    <w:rsid w:val="00E918CB"/>
    <w:rsid w:val="00E93354"/>
    <w:rsid w:val="00E93CD4"/>
    <w:rsid w:val="00E95617"/>
    <w:rsid w:val="00E95893"/>
    <w:rsid w:val="00E96772"/>
    <w:rsid w:val="00E9738A"/>
    <w:rsid w:val="00E978DB"/>
    <w:rsid w:val="00E97FC3"/>
    <w:rsid w:val="00EA1F54"/>
    <w:rsid w:val="00EA36AA"/>
    <w:rsid w:val="00EA396E"/>
    <w:rsid w:val="00EA3E64"/>
    <w:rsid w:val="00EA5125"/>
    <w:rsid w:val="00EA5381"/>
    <w:rsid w:val="00EA674E"/>
    <w:rsid w:val="00EA6B96"/>
    <w:rsid w:val="00EA6E94"/>
    <w:rsid w:val="00EA6FF1"/>
    <w:rsid w:val="00EA759E"/>
    <w:rsid w:val="00EB05A8"/>
    <w:rsid w:val="00EB1761"/>
    <w:rsid w:val="00EB1C93"/>
    <w:rsid w:val="00EB3E17"/>
    <w:rsid w:val="00EB3F2B"/>
    <w:rsid w:val="00EB421B"/>
    <w:rsid w:val="00EB6605"/>
    <w:rsid w:val="00EB776E"/>
    <w:rsid w:val="00EC03C8"/>
    <w:rsid w:val="00EC06A9"/>
    <w:rsid w:val="00EC081A"/>
    <w:rsid w:val="00EC1F59"/>
    <w:rsid w:val="00EC2384"/>
    <w:rsid w:val="00EC550E"/>
    <w:rsid w:val="00EC5B7B"/>
    <w:rsid w:val="00EC6802"/>
    <w:rsid w:val="00ED0297"/>
    <w:rsid w:val="00ED29B7"/>
    <w:rsid w:val="00ED2F28"/>
    <w:rsid w:val="00ED332F"/>
    <w:rsid w:val="00ED3831"/>
    <w:rsid w:val="00ED3EAB"/>
    <w:rsid w:val="00ED3F77"/>
    <w:rsid w:val="00ED4B6E"/>
    <w:rsid w:val="00ED5958"/>
    <w:rsid w:val="00ED5F10"/>
    <w:rsid w:val="00ED6346"/>
    <w:rsid w:val="00ED6631"/>
    <w:rsid w:val="00EE02A0"/>
    <w:rsid w:val="00EE0564"/>
    <w:rsid w:val="00EE06A9"/>
    <w:rsid w:val="00EE0EA8"/>
    <w:rsid w:val="00EE1D54"/>
    <w:rsid w:val="00EE2280"/>
    <w:rsid w:val="00EE5897"/>
    <w:rsid w:val="00EE5BC6"/>
    <w:rsid w:val="00EE5FDB"/>
    <w:rsid w:val="00EE6ACB"/>
    <w:rsid w:val="00EF1E7D"/>
    <w:rsid w:val="00EF2942"/>
    <w:rsid w:val="00EF3A4F"/>
    <w:rsid w:val="00EF3CDA"/>
    <w:rsid w:val="00EF4104"/>
    <w:rsid w:val="00EF48BD"/>
    <w:rsid w:val="00EF4CBB"/>
    <w:rsid w:val="00EF4CC8"/>
    <w:rsid w:val="00EF4CF6"/>
    <w:rsid w:val="00EF5B4F"/>
    <w:rsid w:val="00EF60A5"/>
    <w:rsid w:val="00EF6DFF"/>
    <w:rsid w:val="00EF7BFC"/>
    <w:rsid w:val="00F0177A"/>
    <w:rsid w:val="00F02554"/>
    <w:rsid w:val="00F02BC8"/>
    <w:rsid w:val="00F0455B"/>
    <w:rsid w:val="00F068EE"/>
    <w:rsid w:val="00F06D4E"/>
    <w:rsid w:val="00F101B3"/>
    <w:rsid w:val="00F11A3E"/>
    <w:rsid w:val="00F11D72"/>
    <w:rsid w:val="00F11F8B"/>
    <w:rsid w:val="00F11FFD"/>
    <w:rsid w:val="00F12FEB"/>
    <w:rsid w:val="00F141DA"/>
    <w:rsid w:val="00F15F24"/>
    <w:rsid w:val="00F16AA7"/>
    <w:rsid w:val="00F20524"/>
    <w:rsid w:val="00F22220"/>
    <w:rsid w:val="00F22782"/>
    <w:rsid w:val="00F23497"/>
    <w:rsid w:val="00F25162"/>
    <w:rsid w:val="00F253D8"/>
    <w:rsid w:val="00F27EED"/>
    <w:rsid w:val="00F27FAF"/>
    <w:rsid w:val="00F301F0"/>
    <w:rsid w:val="00F307CB"/>
    <w:rsid w:val="00F3100E"/>
    <w:rsid w:val="00F32CD4"/>
    <w:rsid w:val="00F33048"/>
    <w:rsid w:val="00F342FC"/>
    <w:rsid w:val="00F344CF"/>
    <w:rsid w:val="00F3588C"/>
    <w:rsid w:val="00F35D62"/>
    <w:rsid w:val="00F35FF0"/>
    <w:rsid w:val="00F35FF6"/>
    <w:rsid w:val="00F37BE2"/>
    <w:rsid w:val="00F37FB8"/>
    <w:rsid w:val="00F4032C"/>
    <w:rsid w:val="00F40566"/>
    <w:rsid w:val="00F411C1"/>
    <w:rsid w:val="00F422F7"/>
    <w:rsid w:val="00F422F8"/>
    <w:rsid w:val="00F4295E"/>
    <w:rsid w:val="00F438F3"/>
    <w:rsid w:val="00F44494"/>
    <w:rsid w:val="00F45677"/>
    <w:rsid w:val="00F45843"/>
    <w:rsid w:val="00F46173"/>
    <w:rsid w:val="00F46E9B"/>
    <w:rsid w:val="00F50054"/>
    <w:rsid w:val="00F50578"/>
    <w:rsid w:val="00F50759"/>
    <w:rsid w:val="00F516FF"/>
    <w:rsid w:val="00F521C8"/>
    <w:rsid w:val="00F5220E"/>
    <w:rsid w:val="00F5339B"/>
    <w:rsid w:val="00F535FB"/>
    <w:rsid w:val="00F54679"/>
    <w:rsid w:val="00F5588E"/>
    <w:rsid w:val="00F5725B"/>
    <w:rsid w:val="00F60FBA"/>
    <w:rsid w:val="00F61DE0"/>
    <w:rsid w:val="00F639D1"/>
    <w:rsid w:val="00F6560A"/>
    <w:rsid w:val="00F67042"/>
    <w:rsid w:val="00F711E3"/>
    <w:rsid w:val="00F72009"/>
    <w:rsid w:val="00F73512"/>
    <w:rsid w:val="00F73F9B"/>
    <w:rsid w:val="00F7461D"/>
    <w:rsid w:val="00F74ADD"/>
    <w:rsid w:val="00F75415"/>
    <w:rsid w:val="00F76A20"/>
    <w:rsid w:val="00F7709D"/>
    <w:rsid w:val="00F8101A"/>
    <w:rsid w:val="00F81FCE"/>
    <w:rsid w:val="00F82319"/>
    <w:rsid w:val="00F83506"/>
    <w:rsid w:val="00F83E4A"/>
    <w:rsid w:val="00F850F1"/>
    <w:rsid w:val="00F86504"/>
    <w:rsid w:val="00F86705"/>
    <w:rsid w:val="00F86E7C"/>
    <w:rsid w:val="00F8701F"/>
    <w:rsid w:val="00F9021F"/>
    <w:rsid w:val="00F90645"/>
    <w:rsid w:val="00F90A42"/>
    <w:rsid w:val="00F91207"/>
    <w:rsid w:val="00F9191C"/>
    <w:rsid w:val="00F926C4"/>
    <w:rsid w:val="00F9318B"/>
    <w:rsid w:val="00F93319"/>
    <w:rsid w:val="00F93734"/>
    <w:rsid w:val="00F94361"/>
    <w:rsid w:val="00F94D34"/>
    <w:rsid w:val="00F95E9F"/>
    <w:rsid w:val="00F96797"/>
    <w:rsid w:val="00F96B9C"/>
    <w:rsid w:val="00F96E71"/>
    <w:rsid w:val="00FA0369"/>
    <w:rsid w:val="00FA0405"/>
    <w:rsid w:val="00FA07F4"/>
    <w:rsid w:val="00FA1C9E"/>
    <w:rsid w:val="00FA1EDE"/>
    <w:rsid w:val="00FA1F0E"/>
    <w:rsid w:val="00FA2EBA"/>
    <w:rsid w:val="00FA3106"/>
    <w:rsid w:val="00FA3B0C"/>
    <w:rsid w:val="00FA478D"/>
    <w:rsid w:val="00FA5E74"/>
    <w:rsid w:val="00FA6032"/>
    <w:rsid w:val="00FA63A1"/>
    <w:rsid w:val="00FA7358"/>
    <w:rsid w:val="00FB0742"/>
    <w:rsid w:val="00FB0F8F"/>
    <w:rsid w:val="00FB186A"/>
    <w:rsid w:val="00FB1EFB"/>
    <w:rsid w:val="00FB27C7"/>
    <w:rsid w:val="00FB28A1"/>
    <w:rsid w:val="00FB2EAA"/>
    <w:rsid w:val="00FB37B5"/>
    <w:rsid w:val="00FB4828"/>
    <w:rsid w:val="00FB6CAE"/>
    <w:rsid w:val="00FB73AC"/>
    <w:rsid w:val="00FB76E5"/>
    <w:rsid w:val="00FB7B41"/>
    <w:rsid w:val="00FC12FD"/>
    <w:rsid w:val="00FC24FB"/>
    <w:rsid w:val="00FC2854"/>
    <w:rsid w:val="00FC47CD"/>
    <w:rsid w:val="00FC5549"/>
    <w:rsid w:val="00FC574B"/>
    <w:rsid w:val="00FC5DD4"/>
    <w:rsid w:val="00FC63EF"/>
    <w:rsid w:val="00FC6592"/>
    <w:rsid w:val="00FC70B8"/>
    <w:rsid w:val="00FC7C6A"/>
    <w:rsid w:val="00FD0C79"/>
    <w:rsid w:val="00FD0EF9"/>
    <w:rsid w:val="00FD13A6"/>
    <w:rsid w:val="00FD1ED0"/>
    <w:rsid w:val="00FD4C68"/>
    <w:rsid w:val="00FD4FDF"/>
    <w:rsid w:val="00FD54A6"/>
    <w:rsid w:val="00FD6528"/>
    <w:rsid w:val="00FD6DCA"/>
    <w:rsid w:val="00FD7905"/>
    <w:rsid w:val="00FE0132"/>
    <w:rsid w:val="00FE030D"/>
    <w:rsid w:val="00FE06DA"/>
    <w:rsid w:val="00FE1118"/>
    <w:rsid w:val="00FE1759"/>
    <w:rsid w:val="00FE183F"/>
    <w:rsid w:val="00FE3166"/>
    <w:rsid w:val="00FE4735"/>
    <w:rsid w:val="00FE51B5"/>
    <w:rsid w:val="00FE649E"/>
    <w:rsid w:val="00FE6AFB"/>
    <w:rsid w:val="00FE744D"/>
    <w:rsid w:val="00FE7712"/>
    <w:rsid w:val="00FF025F"/>
    <w:rsid w:val="00FF0858"/>
    <w:rsid w:val="00FF0C6B"/>
    <w:rsid w:val="00FF2DE1"/>
    <w:rsid w:val="00FF3920"/>
    <w:rsid w:val="00FF3A92"/>
    <w:rsid w:val="00FF4CCB"/>
    <w:rsid w:val="022D5E00"/>
    <w:rsid w:val="027C8DAA"/>
    <w:rsid w:val="02CCB87F"/>
    <w:rsid w:val="05B043A4"/>
    <w:rsid w:val="06B11937"/>
    <w:rsid w:val="071858E5"/>
    <w:rsid w:val="07B41872"/>
    <w:rsid w:val="09253C3C"/>
    <w:rsid w:val="0AB2C500"/>
    <w:rsid w:val="0CE2FA27"/>
    <w:rsid w:val="0F1E53F3"/>
    <w:rsid w:val="0FED5D1A"/>
    <w:rsid w:val="1648ECDC"/>
    <w:rsid w:val="16528799"/>
    <w:rsid w:val="16ED3B8B"/>
    <w:rsid w:val="174728F1"/>
    <w:rsid w:val="1808E899"/>
    <w:rsid w:val="190A31E5"/>
    <w:rsid w:val="19D3AAF0"/>
    <w:rsid w:val="19E9EC7F"/>
    <w:rsid w:val="1AF0BB4D"/>
    <w:rsid w:val="1B389048"/>
    <w:rsid w:val="1CB0C6CE"/>
    <w:rsid w:val="1D7E0FC2"/>
    <w:rsid w:val="1E8A5D22"/>
    <w:rsid w:val="1ED1683F"/>
    <w:rsid w:val="1F67C8F4"/>
    <w:rsid w:val="1FC9A9C2"/>
    <w:rsid w:val="20608874"/>
    <w:rsid w:val="21C1742B"/>
    <w:rsid w:val="2323BED0"/>
    <w:rsid w:val="23BBCBD0"/>
    <w:rsid w:val="23F13C6C"/>
    <w:rsid w:val="241A6C6F"/>
    <w:rsid w:val="241C8BDC"/>
    <w:rsid w:val="243648E4"/>
    <w:rsid w:val="27ECC7E4"/>
    <w:rsid w:val="2861DACA"/>
    <w:rsid w:val="28ED03E1"/>
    <w:rsid w:val="28FFBFB5"/>
    <w:rsid w:val="29CF54DD"/>
    <w:rsid w:val="2AA24BEC"/>
    <w:rsid w:val="2C0BBBFC"/>
    <w:rsid w:val="2C5BC1E9"/>
    <w:rsid w:val="2C6C831E"/>
    <w:rsid w:val="2C7F7221"/>
    <w:rsid w:val="2C9A6DC1"/>
    <w:rsid w:val="2CF1AB2C"/>
    <w:rsid w:val="2F6669CD"/>
    <w:rsid w:val="308D0BC4"/>
    <w:rsid w:val="31267002"/>
    <w:rsid w:val="31BEDFF1"/>
    <w:rsid w:val="31E31246"/>
    <w:rsid w:val="3473864C"/>
    <w:rsid w:val="38399BA7"/>
    <w:rsid w:val="3AB62324"/>
    <w:rsid w:val="3C2287C7"/>
    <w:rsid w:val="3F708890"/>
    <w:rsid w:val="3FFFE036"/>
    <w:rsid w:val="40A61D9F"/>
    <w:rsid w:val="4191CBCE"/>
    <w:rsid w:val="41E363BC"/>
    <w:rsid w:val="4254D482"/>
    <w:rsid w:val="43CECD9F"/>
    <w:rsid w:val="440BE5FA"/>
    <w:rsid w:val="450A0041"/>
    <w:rsid w:val="459BB766"/>
    <w:rsid w:val="472532E3"/>
    <w:rsid w:val="476965DA"/>
    <w:rsid w:val="48073024"/>
    <w:rsid w:val="48BE1FED"/>
    <w:rsid w:val="4AA2821F"/>
    <w:rsid w:val="4AF6EA79"/>
    <w:rsid w:val="4B255DC2"/>
    <w:rsid w:val="4C16407C"/>
    <w:rsid w:val="4C706881"/>
    <w:rsid w:val="537FB89A"/>
    <w:rsid w:val="53BAAA3D"/>
    <w:rsid w:val="54B088B6"/>
    <w:rsid w:val="55424232"/>
    <w:rsid w:val="558CF005"/>
    <w:rsid w:val="57CE7D0D"/>
    <w:rsid w:val="584E73BA"/>
    <w:rsid w:val="5875F461"/>
    <w:rsid w:val="58E4DDB5"/>
    <w:rsid w:val="59073777"/>
    <w:rsid w:val="5912B856"/>
    <w:rsid w:val="591AA469"/>
    <w:rsid w:val="59EBF256"/>
    <w:rsid w:val="5B5A37E4"/>
    <w:rsid w:val="5BC45451"/>
    <w:rsid w:val="5C730E24"/>
    <w:rsid w:val="5E4A8A39"/>
    <w:rsid w:val="614B35A7"/>
    <w:rsid w:val="617ED965"/>
    <w:rsid w:val="622B6DFB"/>
    <w:rsid w:val="633D9438"/>
    <w:rsid w:val="65CF39E1"/>
    <w:rsid w:val="670EC6C7"/>
    <w:rsid w:val="674749ED"/>
    <w:rsid w:val="692042F8"/>
    <w:rsid w:val="6C05709A"/>
    <w:rsid w:val="6DF65BE5"/>
    <w:rsid w:val="6EB53D0D"/>
    <w:rsid w:val="6EC5FE41"/>
    <w:rsid w:val="6EF6E71F"/>
    <w:rsid w:val="6F881254"/>
    <w:rsid w:val="705F4476"/>
    <w:rsid w:val="7173354E"/>
    <w:rsid w:val="7176237C"/>
    <w:rsid w:val="7247216B"/>
    <w:rsid w:val="72B67B8E"/>
    <w:rsid w:val="73FE8BE8"/>
    <w:rsid w:val="746FA231"/>
    <w:rsid w:val="755AAFC2"/>
    <w:rsid w:val="75962422"/>
    <w:rsid w:val="76A30E77"/>
    <w:rsid w:val="76A80CF6"/>
    <w:rsid w:val="76E37D72"/>
    <w:rsid w:val="77651186"/>
    <w:rsid w:val="78039ED2"/>
    <w:rsid w:val="79DC1F88"/>
    <w:rsid w:val="7CA3E85A"/>
    <w:rsid w:val="7D235F4D"/>
    <w:rsid w:val="7E3A4496"/>
    <w:rsid w:val="7F2D32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EDFEB"/>
  <w14:defaultImageDpi w14:val="32767"/>
  <w15:chartTrackingRefBased/>
  <w15:docId w15:val="{CFD5AC79-25BB-4E4D-B67E-23FD5F7CD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rbel" w:eastAsiaTheme="minorHAnsi" w:hAnsi="Corbel" w:cs="Calibri"/>
        <w:color w:val="222222"/>
        <w:sz w:val="22"/>
        <w:szCs w:val="22"/>
        <w:lang w:val="en-US" w:eastAsia="en-US" w:bidi="ar-SA"/>
      </w:rPr>
    </w:rPrDefault>
    <w:pPrDefault>
      <w:pPr>
        <w:spacing w:before="40"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82451"/>
    <w:pPr>
      <w:spacing w:before="0" w:after="0" w:line="240" w:lineRule="auto"/>
    </w:pPr>
  </w:style>
  <w:style w:type="paragraph" w:styleId="Heading1">
    <w:name w:val="heading 1"/>
    <w:basedOn w:val="Normal"/>
    <w:next w:val="Normal"/>
    <w:link w:val="Heading1Char"/>
    <w:uiPriority w:val="9"/>
    <w:qFormat/>
    <w:rsid w:val="006F4635"/>
    <w:pPr>
      <w:keepNext/>
      <w:keepLines/>
      <w:spacing w:before="240"/>
      <w:outlineLvl w:val="0"/>
    </w:pPr>
    <w:rPr>
      <w:rFonts w:ascii="Avenir Book" w:eastAsiaTheme="majorEastAsia" w:hAnsi="Avenir Book" w:cstheme="majorBidi"/>
      <w:b/>
      <w:color w:val="1F3864" w:themeColor="accent1" w:themeShade="80"/>
      <w:sz w:val="28"/>
      <w:szCs w:val="32"/>
    </w:rPr>
  </w:style>
  <w:style w:type="paragraph" w:styleId="Heading2">
    <w:name w:val="heading 2"/>
    <w:basedOn w:val="Normal"/>
    <w:next w:val="Normal"/>
    <w:link w:val="Heading2Char"/>
    <w:uiPriority w:val="9"/>
    <w:unhideWhenUsed/>
    <w:qFormat/>
    <w:rsid w:val="00B94025"/>
    <w:pPr>
      <w:keepNext/>
      <w:keepLines/>
      <w:spacing w:before="40"/>
      <w:outlineLvl w:val="1"/>
    </w:pPr>
    <w:rPr>
      <w:rFonts w:ascii="Avenir Book" w:eastAsiaTheme="majorEastAsia" w:hAnsi="Avenir Book" w:cstheme="majorBidi"/>
      <w:b/>
      <w:color w:val="1F3864" w:themeColor="accent1" w:themeShade="80"/>
      <w:sz w:val="24"/>
      <w:szCs w:val="26"/>
    </w:rPr>
  </w:style>
  <w:style w:type="paragraph" w:styleId="Heading3">
    <w:name w:val="heading 3"/>
    <w:basedOn w:val="Normal"/>
    <w:next w:val="Normal"/>
    <w:link w:val="Heading3Char"/>
    <w:uiPriority w:val="9"/>
    <w:unhideWhenUsed/>
    <w:qFormat/>
    <w:rsid w:val="0039742A"/>
    <w:pPr>
      <w:keepNext/>
      <w:keepLines/>
      <w:spacing w:before="40"/>
      <w:outlineLvl w:val="2"/>
    </w:pPr>
    <w:rPr>
      <w:rFonts w:ascii="Avenir Book" w:eastAsiaTheme="majorEastAsia" w:hAnsi="Avenir Book" w:cstheme="majorBidi"/>
      <w:b/>
      <w:color w:val="1F3864" w:themeColor="accent1" w:themeShade="80"/>
      <w:sz w:val="20"/>
      <w:szCs w:val="24"/>
    </w:rPr>
  </w:style>
  <w:style w:type="paragraph" w:styleId="Heading4">
    <w:name w:val="heading 4"/>
    <w:basedOn w:val="Normal"/>
    <w:next w:val="Normal"/>
    <w:link w:val="Heading4Char"/>
    <w:uiPriority w:val="9"/>
    <w:unhideWhenUsed/>
    <w:qFormat/>
    <w:rsid w:val="004D7E62"/>
    <w:pPr>
      <w:keepNext/>
      <w:keepLines/>
      <w:spacing w:before="40"/>
      <w:outlineLvl w:val="3"/>
    </w:pPr>
    <w:rPr>
      <w:rFonts w:ascii="Avenir Book" w:eastAsiaTheme="majorEastAsia" w:hAnsi="Avenir Book" w:cstheme="majorBidi"/>
      <w:b/>
      <w:iCs/>
      <w:color w:val="000000" w:themeColor="text1"/>
      <w:sz w:val="20"/>
      <w:u w:val="single"/>
    </w:rPr>
  </w:style>
  <w:style w:type="paragraph" w:styleId="Heading5">
    <w:name w:val="heading 5"/>
    <w:basedOn w:val="Normal"/>
    <w:next w:val="Normal"/>
    <w:link w:val="Heading5Char"/>
    <w:uiPriority w:val="9"/>
    <w:unhideWhenUsed/>
    <w:qFormat/>
    <w:rsid w:val="001F1622"/>
    <w:pPr>
      <w:keepNext/>
      <w:keepLines/>
      <w:spacing w:before="40"/>
      <w:outlineLvl w:val="4"/>
    </w:pPr>
    <w:rPr>
      <w:rFonts w:ascii="Avenir Book" w:eastAsiaTheme="majorEastAsia" w:hAnsi="Avenir Book" w:cstheme="majorBidi"/>
      <w:b/>
      <w:color w:val="4472C4" w:themeColor="accent1"/>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94738F"/>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rsid w:val="0094738F"/>
    <w:pPr>
      <w:ind w:left="220"/>
    </w:pPr>
    <w:rPr>
      <w:rFonts w:asciiTheme="minorHAnsi" w:hAnsiTheme="minorHAnsi" w:cstheme="minorHAnsi"/>
      <w:smallCaps/>
      <w:sz w:val="20"/>
      <w:szCs w:val="20"/>
    </w:rPr>
  </w:style>
  <w:style w:type="paragraph" w:styleId="TOC3">
    <w:name w:val="toc 3"/>
    <w:basedOn w:val="Normal"/>
    <w:next w:val="Normal"/>
    <w:autoRedefine/>
    <w:uiPriority w:val="39"/>
    <w:unhideWhenUsed/>
    <w:rsid w:val="0094738F"/>
    <w:pPr>
      <w:ind w:left="440"/>
    </w:pPr>
    <w:rPr>
      <w:rFonts w:asciiTheme="minorHAnsi" w:hAnsiTheme="minorHAnsi" w:cstheme="minorHAnsi"/>
      <w:i/>
      <w:iCs/>
      <w:sz w:val="20"/>
      <w:szCs w:val="20"/>
    </w:rPr>
  </w:style>
  <w:style w:type="character" w:customStyle="1" w:styleId="Heading1Char">
    <w:name w:val="Heading 1 Char"/>
    <w:basedOn w:val="DefaultParagraphFont"/>
    <w:link w:val="Heading1"/>
    <w:uiPriority w:val="9"/>
    <w:rsid w:val="006F4635"/>
    <w:rPr>
      <w:rFonts w:ascii="Avenir Book" w:eastAsiaTheme="majorEastAsia" w:hAnsi="Avenir Book" w:cstheme="majorBidi"/>
      <w:b/>
      <w:color w:val="1F3864" w:themeColor="accent1" w:themeShade="80"/>
      <w:sz w:val="28"/>
      <w:szCs w:val="32"/>
    </w:rPr>
  </w:style>
  <w:style w:type="character" w:customStyle="1" w:styleId="Heading2Char">
    <w:name w:val="Heading 2 Char"/>
    <w:basedOn w:val="DefaultParagraphFont"/>
    <w:link w:val="Heading2"/>
    <w:uiPriority w:val="9"/>
    <w:rsid w:val="0072323C"/>
    <w:rPr>
      <w:rFonts w:ascii="Avenir Book" w:eastAsiaTheme="majorEastAsia" w:hAnsi="Avenir Book" w:cstheme="majorBidi"/>
      <w:b/>
      <w:color w:val="1F3864" w:themeColor="accent1" w:themeShade="80"/>
      <w:sz w:val="24"/>
      <w:szCs w:val="26"/>
    </w:rPr>
  </w:style>
  <w:style w:type="character" w:customStyle="1" w:styleId="Heading3Char">
    <w:name w:val="Heading 3 Char"/>
    <w:basedOn w:val="DefaultParagraphFont"/>
    <w:link w:val="Heading3"/>
    <w:uiPriority w:val="9"/>
    <w:rsid w:val="00AA7979"/>
    <w:rPr>
      <w:rFonts w:ascii="Avenir Book" w:eastAsiaTheme="majorEastAsia" w:hAnsi="Avenir Book" w:cstheme="majorBidi"/>
      <w:b/>
      <w:color w:val="1F3864" w:themeColor="accent1" w:themeShade="80"/>
      <w:sz w:val="20"/>
      <w:szCs w:val="24"/>
    </w:rPr>
  </w:style>
  <w:style w:type="character" w:customStyle="1" w:styleId="Heading4Char">
    <w:name w:val="Heading 4 Char"/>
    <w:basedOn w:val="DefaultParagraphFont"/>
    <w:link w:val="Heading4"/>
    <w:uiPriority w:val="9"/>
    <w:rsid w:val="0072323C"/>
    <w:rPr>
      <w:rFonts w:ascii="Avenir Book" w:eastAsiaTheme="majorEastAsia" w:hAnsi="Avenir Book" w:cstheme="majorBidi"/>
      <w:b/>
      <w:iCs/>
      <w:color w:val="000000" w:themeColor="text1"/>
      <w:sz w:val="20"/>
      <w:u w:val="single"/>
    </w:rPr>
  </w:style>
  <w:style w:type="paragraph" w:styleId="Title">
    <w:name w:val="Title"/>
    <w:basedOn w:val="Normal"/>
    <w:next w:val="Normal"/>
    <w:link w:val="TitleChar"/>
    <w:uiPriority w:val="10"/>
    <w:qFormat/>
    <w:rsid w:val="00A80ED6"/>
    <w:pPr>
      <w:contextualSpacing/>
    </w:pPr>
    <w:rPr>
      <w:rFonts w:ascii="Avenir Book" w:eastAsiaTheme="majorEastAsia" w:hAnsi="Avenir Book" w:cstheme="majorBidi"/>
      <w:b/>
      <w:color w:val="1F3864" w:themeColor="accent1" w:themeShade="80"/>
      <w:spacing w:val="-10"/>
      <w:kern w:val="28"/>
      <w:sz w:val="48"/>
      <w:szCs w:val="56"/>
    </w:rPr>
  </w:style>
  <w:style w:type="character" w:customStyle="1" w:styleId="TitleChar">
    <w:name w:val="Title Char"/>
    <w:basedOn w:val="DefaultParagraphFont"/>
    <w:link w:val="Title"/>
    <w:uiPriority w:val="10"/>
    <w:rsid w:val="00A80ED6"/>
    <w:rPr>
      <w:rFonts w:ascii="Avenir Book" w:eastAsiaTheme="majorEastAsia" w:hAnsi="Avenir Book" w:cstheme="majorBidi"/>
      <w:b/>
      <w:color w:val="1F3864" w:themeColor="accent1" w:themeShade="80"/>
      <w:spacing w:val="-10"/>
      <w:kern w:val="28"/>
      <w:sz w:val="48"/>
      <w:szCs w:val="56"/>
    </w:rPr>
  </w:style>
  <w:style w:type="character" w:customStyle="1" w:styleId="Heading5Char">
    <w:name w:val="Heading 5 Char"/>
    <w:basedOn w:val="DefaultParagraphFont"/>
    <w:link w:val="Heading5"/>
    <w:uiPriority w:val="9"/>
    <w:rsid w:val="0072323C"/>
    <w:rPr>
      <w:rFonts w:ascii="Avenir Book" w:eastAsiaTheme="majorEastAsia" w:hAnsi="Avenir Book" w:cstheme="majorBidi"/>
      <w:b/>
      <w:color w:val="4472C4" w:themeColor="accent1"/>
      <w:sz w:val="20"/>
      <w:u w:val="single"/>
    </w:rPr>
  </w:style>
  <w:style w:type="paragraph" w:styleId="Subtitle">
    <w:name w:val="Subtitle"/>
    <w:basedOn w:val="Normal"/>
    <w:next w:val="Normal"/>
    <w:link w:val="SubtitleChar"/>
    <w:uiPriority w:val="11"/>
    <w:qFormat/>
    <w:rsid w:val="00347C77"/>
    <w:pPr>
      <w:numPr>
        <w:ilvl w:val="1"/>
      </w:numPr>
      <w:spacing w:after="160"/>
    </w:pPr>
    <w:rPr>
      <w:rFonts w:asciiTheme="minorHAnsi" w:eastAsiaTheme="minorEastAsia" w:hAnsiTheme="minorHAnsi"/>
      <w:color w:val="FFC000" w:themeColor="accent4"/>
      <w:spacing w:val="15"/>
    </w:rPr>
  </w:style>
  <w:style w:type="character" w:customStyle="1" w:styleId="SubtitleChar">
    <w:name w:val="Subtitle Char"/>
    <w:basedOn w:val="DefaultParagraphFont"/>
    <w:link w:val="Subtitle"/>
    <w:uiPriority w:val="11"/>
    <w:rsid w:val="00E30753"/>
    <w:rPr>
      <w:rFonts w:asciiTheme="minorHAnsi" w:eastAsiaTheme="minorEastAsia" w:hAnsiTheme="minorHAnsi"/>
      <w:color w:val="FFC000" w:themeColor="accent4"/>
      <w:spacing w:val="15"/>
    </w:rPr>
  </w:style>
  <w:style w:type="character" w:styleId="SubtleEmphasis">
    <w:name w:val="Subtle Emphasis"/>
    <w:basedOn w:val="DefaultParagraphFont"/>
    <w:uiPriority w:val="19"/>
    <w:qFormat/>
    <w:rsid w:val="00347C77"/>
    <w:rPr>
      <w:i/>
      <w:iCs/>
      <w:color w:val="941100"/>
    </w:rPr>
  </w:style>
  <w:style w:type="character" w:styleId="FootnoteReference">
    <w:name w:val="footnote reference"/>
    <w:aliases w:val="Footnote Reference in text,Footnote Reference Superscript,Footnotes refss,Ref,de nota al pie,Footnote symbol Car Zchn Zchn Char,Footnote Car Zchn Zchn Char,Times 10 Point Car Zchn Zchn Char,Exposant 3 Point Car Zchn Zchn Char,4_G Ch,f"/>
    <w:basedOn w:val="DefaultParagraphFont"/>
    <w:link w:val="FootnotesymbolCarZchnZchn"/>
    <w:uiPriority w:val="99"/>
    <w:unhideWhenUsed/>
    <w:rsid w:val="00AA7979"/>
    <w:rPr>
      <w:vertAlign w:val="superscript"/>
    </w:rPr>
  </w:style>
  <w:style w:type="paragraph" w:styleId="FootnoteText">
    <w:name w:val="footnote text"/>
    <w:aliases w:val="Footnote Text Char Char,Footnote Text Char1 Char Char,Footnote Text Char Char Char Char,Footnote Text Char1 Char Char Char Char,Footnote Char Char Char Char Char,Footnote Text Char Char Char Char Char Char,Footnotes,fn"/>
    <w:basedOn w:val="Normal"/>
    <w:link w:val="FootnoteTextChar"/>
    <w:uiPriority w:val="99"/>
    <w:unhideWhenUsed/>
    <w:qFormat/>
    <w:rsid w:val="00DD241A"/>
    <w:rPr>
      <w:rFonts w:cstheme="minorBidi"/>
      <w:color w:val="auto"/>
      <w:sz w:val="18"/>
      <w:szCs w:val="20"/>
    </w:rPr>
  </w:style>
  <w:style w:type="character" w:customStyle="1" w:styleId="FootnoteTextChar">
    <w:name w:val="Footnote Text Char"/>
    <w:aliases w:val="Footnote Text Char Char Char,Footnote Text Char1 Char Char Char,Footnote Text Char Char Char Char Char,Footnote Text Char1 Char Char Char Char Char,Footnote Char Char Char Char Char Char,Footnotes Char,fn Char"/>
    <w:basedOn w:val="DefaultParagraphFont"/>
    <w:link w:val="FootnoteText"/>
    <w:uiPriority w:val="99"/>
    <w:rsid w:val="00DD241A"/>
    <w:rPr>
      <w:rFonts w:cstheme="minorBidi"/>
      <w:color w:val="auto"/>
      <w:sz w:val="18"/>
      <w:szCs w:val="20"/>
    </w:rPr>
  </w:style>
  <w:style w:type="character" w:styleId="CommentReference">
    <w:name w:val="annotation reference"/>
    <w:basedOn w:val="DefaultParagraphFont"/>
    <w:uiPriority w:val="99"/>
    <w:semiHidden/>
    <w:unhideWhenUsed/>
    <w:rsid w:val="00DD241A"/>
    <w:rPr>
      <w:sz w:val="16"/>
      <w:szCs w:val="16"/>
    </w:rPr>
  </w:style>
  <w:style w:type="paragraph" w:styleId="CommentText">
    <w:name w:val="annotation text"/>
    <w:basedOn w:val="Normal"/>
    <w:link w:val="CommentTextChar"/>
    <w:uiPriority w:val="99"/>
    <w:unhideWhenUsed/>
    <w:rsid w:val="00DD241A"/>
    <w:rPr>
      <w:sz w:val="20"/>
      <w:szCs w:val="20"/>
    </w:rPr>
  </w:style>
  <w:style w:type="character" w:customStyle="1" w:styleId="CommentTextChar">
    <w:name w:val="Comment Text Char"/>
    <w:basedOn w:val="DefaultParagraphFont"/>
    <w:link w:val="CommentText"/>
    <w:uiPriority w:val="99"/>
    <w:rsid w:val="00DD241A"/>
    <w:rPr>
      <w:sz w:val="20"/>
      <w:szCs w:val="20"/>
    </w:rPr>
  </w:style>
  <w:style w:type="paragraph" w:styleId="CommentSubject">
    <w:name w:val="annotation subject"/>
    <w:basedOn w:val="CommentText"/>
    <w:next w:val="CommentText"/>
    <w:link w:val="CommentSubjectChar"/>
    <w:uiPriority w:val="99"/>
    <w:semiHidden/>
    <w:unhideWhenUsed/>
    <w:rsid w:val="00DD241A"/>
    <w:rPr>
      <w:b/>
      <w:bCs/>
    </w:rPr>
  </w:style>
  <w:style w:type="character" w:customStyle="1" w:styleId="CommentSubjectChar">
    <w:name w:val="Comment Subject Char"/>
    <w:basedOn w:val="CommentTextChar"/>
    <w:link w:val="CommentSubject"/>
    <w:uiPriority w:val="99"/>
    <w:semiHidden/>
    <w:rsid w:val="00DD241A"/>
    <w:rPr>
      <w:b/>
      <w:bCs/>
      <w:sz w:val="20"/>
      <w:szCs w:val="20"/>
    </w:rPr>
  </w:style>
  <w:style w:type="paragraph" w:styleId="ListParagraph">
    <w:name w:val="List Paragraph"/>
    <w:aliases w:val="Recommendation,List Paragraph1,List Paragraph11,L,CV text,Table text,F5 List Paragraph,Dot pt,List Paragraph111,Medium Grid 1 - Accent 21,Numbered Paragraph,List Paragraph2,Bulleted Para,NFP GP Bulleted List,FooterText,numbered,列出段落,Ha"/>
    <w:basedOn w:val="Normal"/>
    <w:link w:val="ListParagraphChar"/>
    <w:uiPriority w:val="34"/>
    <w:qFormat/>
    <w:rsid w:val="00DD241A"/>
    <w:pPr>
      <w:ind w:left="720"/>
      <w:contextualSpacing/>
    </w:pPr>
  </w:style>
  <w:style w:type="character" w:customStyle="1" w:styleId="ListParagraphChar">
    <w:name w:val="List Paragraph Char"/>
    <w:aliases w:val="Recommendation Char,List Paragraph1 Char,List Paragraph11 Char,L Char,CV text Char,Table text Char,F5 List Paragraph Char,Dot pt Char,List Paragraph111 Char,Medium Grid 1 - Accent 21 Char,Numbered Paragraph Char,List Paragraph2 Char"/>
    <w:link w:val="ListParagraph"/>
    <w:uiPriority w:val="34"/>
    <w:qFormat/>
    <w:rsid w:val="00DD241A"/>
  </w:style>
  <w:style w:type="character" w:styleId="Hyperlink">
    <w:name w:val="Hyperlink"/>
    <w:basedOn w:val="DefaultParagraphFont"/>
    <w:uiPriority w:val="99"/>
    <w:unhideWhenUsed/>
    <w:qFormat/>
    <w:rsid w:val="00DD241A"/>
    <w:rPr>
      <w:color w:val="0563C1" w:themeColor="hyperlink"/>
      <w:u w:val="single"/>
    </w:rPr>
  </w:style>
  <w:style w:type="character" w:styleId="UnresolvedMention">
    <w:name w:val="Unresolved Mention"/>
    <w:basedOn w:val="DefaultParagraphFont"/>
    <w:uiPriority w:val="99"/>
    <w:rsid w:val="00DD241A"/>
    <w:rPr>
      <w:color w:val="605E5C"/>
      <w:shd w:val="clear" w:color="auto" w:fill="E1DFDD"/>
    </w:rPr>
  </w:style>
  <w:style w:type="paragraph" w:styleId="Footer">
    <w:name w:val="footer"/>
    <w:basedOn w:val="Normal"/>
    <w:link w:val="FooterChar"/>
    <w:uiPriority w:val="99"/>
    <w:unhideWhenUsed/>
    <w:rsid w:val="00DD241A"/>
    <w:pPr>
      <w:tabs>
        <w:tab w:val="center" w:pos="4680"/>
        <w:tab w:val="right" w:pos="9360"/>
      </w:tabs>
    </w:pPr>
  </w:style>
  <w:style w:type="character" w:customStyle="1" w:styleId="FooterChar">
    <w:name w:val="Footer Char"/>
    <w:basedOn w:val="DefaultParagraphFont"/>
    <w:link w:val="Footer"/>
    <w:uiPriority w:val="99"/>
    <w:rsid w:val="00DD241A"/>
  </w:style>
  <w:style w:type="character" w:styleId="PageNumber">
    <w:name w:val="page number"/>
    <w:basedOn w:val="DefaultParagraphFont"/>
    <w:uiPriority w:val="99"/>
    <w:semiHidden/>
    <w:unhideWhenUsed/>
    <w:rsid w:val="00DD241A"/>
  </w:style>
  <w:style w:type="character" w:styleId="FollowedHyperlink">
    <w:name w:val="FollowedHyperlink"/>
    <w:basedOn w:val="DefaultParagraphFont"/>
    <w:uiPriority w:val="99"/>
    <w:semiHidden/>
    <w:unhideWhenUsed/>
    <w:rsid w:val="00DD241A"/>
    <w:rPr>
      <w:color w:val="954F72" w:themeColor="followedHyperlink"/>
      <w:u w:val="single"/>
    </w:r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4_G,ftref"/>
    <w:basedOn w:val="Normal"/>
    <w:link w:val="FootnoteReference"/>
    <w:uiPriority w:val="99"/>
    <w:rsid w:val="00142065"/>
    <w:pPr>
      <w:tabs>
        <w:tab w:val="num" w:pos="720"/>
      </w:tabs>
      <w:suppressAutoHyphens/>
      <w:spacing w:before="120" w:after="240" w:line="240" w:lineRule="exact"/>
      <w:ind w:left="720" w:firstLine="360"/>
      <w:jc w:val="both"/>
    </w:pPr>
    <w:rPr>
      <w:vertAlign w:val="superscript"/>
    </w:rPr>
  </w:style>
  <w:style w:type="paragraph" w:styleId="Revision">
    <w:name w:val="Revision"/>
    <w:hidden/>
    <w:uiPriority w:val="99"/>
    <w:semiHidden/>
    <w:rsid w:val="00527CA8"/>
    <w:pPr>
      <w:spacing w:before="0" w:after="0" w:line="240" w:lineRule="auto"/>
    </w:pPr>
  </w:style>
  <w:style w:type="table" w:styleId="TableGrid">
    <w:name w:val="Table Grid"/>
    <w:basedOn w:val="TableNormal"/>
    <w:uiPriority w:val="39"/>
    <w:rsid w:val="00DD241A"/>
    <w:pPr>
      <w:spacing w:before="0"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DD241A"/>
    <w:pPr>
      <w:tabs>
        <w:tab w:val="center" w:pos="4680"/>
        <w:tab w:val="right" w:pos="9360"/>
      </w:tabs>
    </w:pPr>
  </w:style>
  <w:style w:type="character" w:customStyle="1" w:styleId="HeaderChar">
    <w:name w:val="Header Char"/>
    <w:basedOn w:val="DefaultParagraphFont"/>
    <w:link w:val="Header"/>
    <w:uiPriority w:val="99"/>
    <w:rsid w:val="00DD241A"/>
  </w:style>
  <w:style w:type="table" w:styleId="PlainTable4">
    <w:name w:val="Plain Table 4"/>
    <w:basedOn w:val="TableNormal"/>
    <w:uiPriority w:val="44"/>
    <w:rsid w:val="00DD241A"/>
    <w:pPr>
      <w:spacing w:before="0"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DD241A"/>
    <w:pPr>
      <w:spacing w:before="0"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Mention">
    <w:name w:val="Mention"/>
    <w:basedOn w:val="DefaultParagraphFont"/>
    <w:uiPriority w:val="99"/>
    <w:unhideWhenUsed/>
    <w:rsid w:val="00DD241A"/>
    <w:rPr>
      <w:color w:val="2B579A"/>
      <w:shd w:val="clear" w:color="auto" w:fill="E1DFDD"/>
    </w:rPr>
  </w:style>
  <w:style w:type="numbering" w:customStyle="1" w:styleId="CurrentList1">
    <w:name w:val="Current List1"/>
    <w:uiPriority w:val="99"/>
    <w:rsid w:val="00DD241A"/>
    <w:pPr>
      <w:numPr>
        <w:numId w:val="11"/>
      </w:numPr>
    </w:pPr>
  </w:style>
  <w:style w:type="table" w:styleId="PlainTable1">
    <w:name w:val="Plain Table 1"/>
    <w:basedOn w:val="TableNormal"/>
    <w:uiPriority w:val="41"/>
    <w:rsid w:val="00DD241A"/>
    <w:pPr>
      <w:spacing w:before="0" w:after="0" w:line="240" w:lineRule="auto"/>
    </w:pPr>
    <w:rPr>
      <w:rFonts w:ascii="Avenir Book" w:hAnsi="Avenir Book" w:cs="Times New Roman (Body CS)"/>
      <w:color w:val="aut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DD241A"/>
    <w:rPr>
      <w:b/>
      <w:bCs/>
    </w:rPr>
  </w:style>
  <w:style w:type="character" w:customStyle="1" w:styleId="A0">
    <w:name w:val="A0"/>
    <w:uiPriority w:val="99"/>
    <w:rsid w:val="00DD241A"/>
    <w:rPr>
      <w:rFonts w:cs="Adobe Garamond Pro"/>
      <w:color w:val="211D1E"/>
    </w:rPr>
  </w:style>
  <w:style w:type="paragraph" w:styleId="PlainText">
    <w:name w:val="Plain Text"/>
    <w:basedOn w:val="Normal"/>
    <w:link w:val="PlainTextChar"/>
    <w:uiPriority w:val="99"/>
    <w:semiHidden/>
    <w:unhideWhenUsed/>
    <w:rsid w:val="007B4E68"/>
    <w:rPr>
      <w:rFonts w:cs="Consolas"/>
      <w:szCs w:val="21"/>
    </w:rPr>
  </w:style>
  <w:style w:type="character" w:customStyle="1" w:styleId="PlainTextChar">
    <w:name w:val="Plain Text Char"/>
    <w:basedOn w:val="DefaultParagraphFont"/>
    <w:link w:val="PlainText"/>
    <w:uiPriority w:val="99"/>
    <w:semiHidden/>
    <w:rsid w:val="007B4E68"/>
    <w:rPr>
      <w:rFonts w:cs="Consolas"/>
      <w:szCs w:val="21"/>
    </w:rPr>
  </w:style>
  <w:style w:type="paragraph" w:styleId="TOC4">
    <w:name w:val="toc 4"/>
    <w:basedOn w:val="Normal"/>
    <w:next w:val="Normal"/>
    <w:autoRedefine/>
    <w:uiPriority w:val="39"/>
    <w:unhideWhenUsed/>
    <w:rsid w:val="007B4E68"/>
    <w:pPr>
      <w:ind w:left="660"/>
    </w:pPr>
    <w:rPr>
      <w:rFonts w:asciiTheme="minorHAnsi" w:hAnsiTheme="minorHAnsi" w:cstheme="minorHAnsi"/>
      <w:sz w:val="18"/>
      <w:szCs w:val="18"/>
    </w:rPr>
  </w:style>
  <w:style w:type="paragraph" w:styleId="TOC5">
    <w:name w:val="toc 5"/>
    <w:basedOn w:val="Normal"/>
    <w:next w:val="Normal"/>
    <w:autoRedefine/>
    <w:uiPriority w:val="39"/>
    <w:unhideWhenUsed/>
    <w:rsid w:val="007B4E68"/>
    <w:pPr>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7B4E68"/>
    <w:pPr>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7B4E68"/>
    <w:pPr>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7B4E68"/>
    <w:pPr>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7B4E68"/>
    <w:pPr>
      <w:ind w:left="1760"/>
    </w:pPr>
    <w:rPr>
      <w:rFonts w:asciiTheme="minorHAnsi" w:hAnsiTheme="minorHAnsi" w:cstheme="minorHAnsi"/>
      <w:sz w:val="18"/>
      <w:szCs w:val="18"/>
    </w:rPr>
  </w:style>
  <w:style w:type="paragraph" w:customStyle="1" w:styleId="Default">
    <w:name w:val="Default"/>
    <w:rsid w:val="00BD1D88"/>
    <w:pPr>
      <w:autoSpaceDE w:val="0"/>
      <w:autoSpaceDN w:val="0"/>
      <w:adjustRightInd w:val="0"/>
      <w:spacing w:before="0" w:after="0" w:line="240" w:lineRule="auto"/>
    </w:pPr>
    <w:rPr>
      <w:rFonts w:ascii="Calibri" w:hAnsi="Calibri"/>
      <w:color w:val="000000"/>
      <w:sz w:val="24"/>
      <w:szCs w:val="24"/>
    </w:rPr>
  </w:style>
  <w:style w:type="character" w:customStyle="1" w:styleId="react-xocs-alternative-link">
    <w:name w:val="react-xocs-alternative-link"/>
    <w:basedOn w:val="DefaultParagraphFont"/>
    <w:rsid w:val="003127E6"/>
  </w:style>
  <w:style w:type="character" w:customStyle="1" w:styleId="text">
    <w:name w:val="text"/>
    <w:basedOn w:val="DefaultParagraphFont"/>
    <w:rsid w:val="003127E6"/>
  </w:style>
  <w:style w:type="paragraph" w:styleId="NormalWeb">
    <w:name w:val="Normal (Web)"/>
    <w:basedOn w:val="Normal"/>
    <w:uiPriority w:val="99"/>
    <w:semiHidden/>
    <w:unhideWhenUsed/>
    <w:rsid w:val="00CE7527"/>
    <w:pPr>
      <w:spacing w:before="100" w:beforeAutospacing="1" w:after="100" w:afterAutospacing="1"/>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056317">
      <w:bodyDiv w:val="1"/>
      <w:marLeft w:val="0"/>
      <w:marRight w:val="0"/>
      <w:marTop w:val="0"/>
      <w:marBottom w:val="0"/>
      <w:divBdr>
        <w:top w:val="none" w:sz="0" w:space="0" w:color="auto"/>
        <w:left w:val="none" w:sz="0" w:space="0" w:color="auto"/>
        <w:bottom w:val="none" w:sz="0" w:space="0" w:color="auto"/>
        <w:right w:val="none" w:sz="0" w:space="0" w:color="auto"/>
      </w:divBdr>
    </w:div>
    <w:div w:id="425659128">
      <w:bodyDiv w:val="1"/>
      <w:marLeft w:val="0"/>
      <w:marRight w:val="0"/>
      <w:marTop w:val="0"/>
      <w:marBottom w:val="0"/>
      <w:divBdr>
        <w:top w:val="none" w:sz="0" w:space="0" w:color="auto"/>
        <w:left w:val="none" w:sz="0" w:space="0" w:color="auto"/>
        <w:bottom w:val="none" w:sz="0" w:space="0" w:color="auto"/>
        <w:right w:val="none" w:sz="0" w:space="0" w:color="auto"/>
      </w:divBdr>
    </w:div>
    <w:div w:id="618998164">
      <w:bodyDiv w:val="1"/>
      <w:marLeft w:val="0"/>
      <w:marRight w:val="0"/>
      <w:marTop w:val="0"/>
      <w:marBottom w:val="0"/>
      <w:divBdr>
        <w:top w:val="none" w:sz="0" w:space="0" w:color="auto"/>
        <w:left w:val="none" w:sz="0" w:space="0" w:color="auto"/>
        <w:bottom w:val="none" w:sz="0" w:space="0" w:color="auto"/>
        <w:right w:val="none" w:sz="0" w:space="0" w:color="auto"/>
      </w:divBdr>
      <w:divsChild>
        <w:div w:id="673843822">
          <w:marLeft w:val="0"/>
          <w:marRight w:val="0"/>
          <w:marTop w:val="0"/>
          <w:marBottom w:val="0"/>
          <w:divBdr>
            <w:top w:val="none" w:sz="0" w:space="0" w:color="auto"/>
            <w:left w:val="none" w:sz="0" w:space="0" w:color="auto"/>
            <w:bottom w:val="none" w:sz="0" w:space="0" w:color="auto"/>
            <w:right w:val="none" w:sz="0" w:space="0" w:color="auto"/>
          </w:divBdr>
          <w:divsChild>
            <w:div w:id="1978758046">
              <w:marLeft w:val="0"/>
              <w:marRight w:val="0"/>
              <w:marTop w:val="0"/>
              <w:marBottom w:val="0"/>
              <w:divBdr>
                <w:top w:val="single" w:sz="2" w:space="0" w:color="D9D9E3"/>
                <w:left w:val="single" w:sz="2" w:space="0" w:color="D9D9E3"/>
                <w:bottom w:val="single" w:sz="2" w:space="0" w:color="D9D9E3"/>
                <w:right w:val="single" w:sz="2" w:space="0" w:color="D9D9E3"/>
              </w:divBdr>
              <w:divsChild>
                <w:div w:id="718668583">
                  <w:marLeft w:val="0"/>
                  <w:marRight w:val="0"/>
                  <w:marTop w:val="0"/>
                  <w:marBottom w:val="0"/>
                  <w:divBdr>
                    <w:top w:val="single" w:sz="2" w:space="0" w:color="D9D9E3"/>
                    <w:left w:val="single" w:sz="2" w:space="0" w:color="D9D9E3"/>
                    <w:bottom w:val="single" w:sz="2" w:space="0" w:color="D9D9E3"/>
                    <w:right w:val="single" w:sz="2" w:space="0" w:color="D9D9E3"/>
                  </w:divBdr>
                  <w:divsChild>
                    <w:div w:id="20136841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31510473">
          <w:marLeft w:val="0"/>
          <w:marRight w:val="0"/>
          <w:marTop w:val="0"/>
          <w:marBottom w:val="0"/>
          <w:divBdr>
            <w:top w:val="single" w:sz="2" w:space="0" w:color="D9D9E3"/>
            <w:left w:val="single" w:sz="2" w:space="0" w:color="D9D9E3"/>
            <w:bottom w:val="single" w:sz="2" w:space="0" w:color="D9D9E3"/>
            <w:right w:val="single" w:sz="2" w:space="0" w:color="D9D9E3"/>
          </w:divBdr>
          <w:divsChild>
            <w:div w:id="937064079">
              <w:marLeft w:val="0"/>
              <w:marRight w:val="0"/>
              <w:marTop w:val="0"/>
              <w:marBottom w:val="0"/>
              <w:divBdr>
                <w:top w:val="single" w:sz="2" w:space="0" w:color="D9D9E3"/>
                <w:left w:val="single" w:sz="2" w:space="0" w:color="D9D9E3"/>
                <w:bottom w:val="single" w:sz="2" w:space="0" w:color="D9D9E3"/>
                <w:right w:val="single" w:sz="2" w:space="0" w:color="D9D9E3"/>
              </w:divBdr>
              <w:divsChild>
                <w:div w:id="1987515598">
                  <w:marLeft w:val="0"/>
                  <w:marRight w:val="0"/>
                  <w:marTop w:val="0"/>
                  <w:marBottom w:val="0"/>
                  <w:divBdr>
                    <w:top w:val="single" w:sz="2" w:space="0" w:color="D9D9E3"/>
                    <w:left w:val="single" w:sz="2" w:space="0" w:color="D9D9E3"/>
                    <w:bottom w:val="single" w:sz="2" w:space="0" w:color="D9D9E3"/>
                    <w:right w:val="single" w:sz="2" w:space="0" w:color="D9D9E3"/>
                  </w:divBdr>
                  <w:divsChild>
                    <w:div w:id="621687287">
                      <w:marLeft w:val="0"/>
                      <w:marRight w:val="0"/>
                      <w:marTop w:val="0"/>
                      <w:marBottom w:val="0"/>
                      <w:divBdr>
                        <w:top w:val="single" w:sz="2" w:space="0" w:color="D9D9E3"/>
                        <w:left w:val="single" w:sz="2" w:space="0" w:color="D9D9E3"/>
                        <w:bottom w:val="single" w:sz="2" w:space="0" w:color="D9D9E3"/>
                        <w:right w:val="single" w:sz="2" w:space="0" w:color="D9D9E3"/>
                      </w:divBdr>
                      <w:divsChild>
                        <w:div w:id="1043944989">
                          <w:marLeft w:val="0"/>
                          <w:marRight w:val="0"/>
                          <w:marTop w:val="0"/>
                          <w:marBottom w:val="0"/>
                          <w:divBdr>
                            <w:top w:val="single" w:sz="2" w:space="0" w:color="auto"/>
                            <w:left w:val="single" w:sz="2" w:space="0" w:color="auto"/>
                            <w:bottom w:val="single" w:sz="6" w:space="0" w:color="auto"/>
                            <w:right w:val="single" w:sz="2" w:space="0" w:color="auto"/>
                          </w:divBdr>
                          <w:divsChild>
                            <w:div w:id="2028016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8423587">
                                  <w:marLeft w:val="0"/>
                                  <w:marRight w:val="0"/>
                                  <w:marTop w:val="0"/>
                                  <w:marBottom w:val="0"/>
                                  <w:divBdr>
                                    <w:top w:val="single" w:sz="2" w:space="0" w:color="D9D9E3"/>
                                    <w:left w:val="single" w:sz="2" w:space="0" w:color="D9D9E3"/>
                                    <w:bottom w:val="single" w:sz="2" w:space="0" w:color="D9D9E3"/>
                                    <w:right w:val="single" w:sz="2" w:space="0" w:color="D9D9E3"/>
                                  </w:divBdr>
                                  <w:divsChild>
                                    <w:div w:id="626207504">
                                      <w:marLeft w:val="0"/>
                                      <w:marRight w:val="0"/>
                                      <w:marTop w:val="0"/>
                                      <w:marBottom w:val="0"/>
                                      <w:divBdr>
                                        <w:top w:val="single" w:sz="2" w:space="0" w:color="D9D9E3"/>
                                        <w:left w:val="single" w:sz="2" w:space="0" w:color="D9D9E3"/>
                                        <w:bottom w:val="single" w:sz="2" w:space="0" w:color="D9D9E3"/>
                                        <w:right w:val="single" w:sz="2" w:space="0" w:color="D9D9E3"/>
                                      </w:divBdr>
                                      <w:divsChild>
                                        <w:div w:id="1745251627">
                                          <w:marLeft w:val="0"/>
                                          <w:marRight w:val="0"/>
                                          <w:marTop w:val="0"/>
                                          <w:marBottom w:val="0"/>
                                          <w:divBdr>
                                            <w:top w:val="single" w:sz="2" w:space="0" w:color="D9D9E3"/>
                                            <w:left w:val="single" w:sz="2" w:space="0" w:color="D9D9E3"/>
                                            <w:bottom w:val="single" w:sz="2" w:space="0" w:color="D9D9E3"/>
                                            <w:right w:val="single" w:sz="2" w:space="0" w:color="D9D9E3"/>
                                          </w:divBdr>
                                          <w:divsChild>
                                            <w:div w:id="15994377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667057633">
      <w:bodyDiv w:val="1"/>
      <w:marLeft w:val="0"/>
      <w:marRight w:val="0"/>
      <w:marTop w:val="0"/>
      <w:marBottom w:val="0"/>
      <w:divBdr>
        <w:top w:val="none" w:sz="0" w:space="0" w:color="auto"/>
        <w:left w:val="none" w:sz="0" w:space="0" w:color="auto"/>
        <w:bottom w:val="none" w:sz="0" w:space="0" w:color="auto"/>
        <w:right w:val="none" w:sz="0" w:space="0" w:color="auto"/>
      </w:divBdr>
    </w:div>
    <w:div w:id="966007386">
      <w:bodyDiv w:val="1"/>
      <w:marLeft w:val="0"/>
      <w:marRight w:val="0"/>
      <w:marTop w:val="0"/>
      <w:marBottom w:val="0"/>
      <w:divBdr>
        <w:top w:val="none" w:sz="0" w:space="0" w:color="auto"/>
        <w:left w:val="none" w:sz="0" w:space="0" w:color="auto"/>
        <w:bottom w:val="none" w:sz="0" w:space="0" w:color="auto"/>
        <w:right w:val="none" w:sz="0" w:space="0" w:color="auto"/>
      </w:divBdr>
    </w:div>
    <w:div w:id="1013846014">
      <w:bodyDiv w:val="1"/>
      <w:marLeft w:val="0"/>
      <w:marRight w:val="0"/>
      <w:marTop w:val="0"/>
      <w:marBottom w:val="0"/>
      <w:divBdr>
        <w:top w:val="none" w:sz="0" w:space="0" w:color="auto"/>
        <w:left w:val="none" w:sz="0" w:space="0" w:color="auto"/>
        <w:bottom w:val="none" w:sz="0" w:space="0" w:color="auto"/>
        <w:right w:val="none" w:sz="0" w:space="0" w:color="auto"/>
      </w:divBdr>
    </w:div>
    <w:div w:id="1119035265">
      <w:bodyDiv w:val="1"/>
      <w:marLeft w:val="0"/>
      <w:marRight w:val="0"/>
      <w:marTop w:val="0"/>
      <w:marBottom w:val="0"/>
      <w:divBdr>
        <w:top w:val="none" w:sz="0" w:space="0" w:color="auto"/>
        <w:left w:val="none" w:sz="0" w:space="0" w:color="auto"/>
        <w:bottom w:val="none" w:sz="0" w:space="0" w:color="auto"/>
        <w:right w:val="none" w:sz="0" w:space="0" w:color="auto"/>
      </w:divBdr>
    </w:div>
    <w:div w:id="1275289379">
      <w:bodyDiv w:val="1"/>
      <w:marLeft w:val="0"/>
      <w:marRight w:val="0"/>
      <w:marTop w:val="0"/>
      <w:marBottom w:val="0"/>
      <w:divBdr>
        <w:top w:val="none" w:sz="0" w:space="0" w:color="auto"/>
        <w:left w:val="none" w:sz="0" w:space="0" w:color="auto"/>
        <w:bottom w:val="none" w:sz="0" w:space="0" w:color="auto"/>
        <w:right w:val="none" w:sz="0" w:space="0" w:color="auto"/>
      </w:divBdr>
    </w:div>
    <w:div w:id="1280793203">
      <w:bodyDiv w:val="1"/>
      <w:marLeft w:val="0"/>
      <w:marRight w:val="0"/>
      <w:marTop w:val="0"/>
      <w:marBottom w:val="0"/>
      <w:divBdr>
        <w:top w:val="none" w:sz="0" w:space="0" w:color="auto"/>
        <w:left w:val="none" w:sz="0" w:space="0" w:color="auto"/>
        <w:bottom w:val="none" w:sz="0" w:space="0" w:color="auto"/>
        <w:right w:val="none" w:sz="0" w:space="0" w:color="auto"/>
      </w:divBdr>
    </w:div>
    <w:div w:id="1419912361">
      <w:bodyDiv w:val="1"/>
      <w:marLeft w:val="0"/>
      <w:marRight w:val="0"/>
      <w:marTop w:val="0"/>
      <w:marBottom w:val="0"/>
      <w:divBdr>
        <w:top w:val="none" w:sz="0" w:space="0" w:color="auto"/>
        <w:left w:val="none" w:sz="0" w:space="0" w:color="auto"/>
        <w:bottom w:val="none" w:sz="0" w:space="0" w:color="auto"/>
        <w:right w:val="none" w:sz="0" w:space="0" w:color="auto"/>
      </w:divBdr>
    </w:div>
    <w:div w:id="1574923702">
      <w:bodyDiv w:val="1"/>
      <w:marLeft w:val="0"/>
      <w:marRight w:val="0"/>
      <w:marTop w:val="0"/>
      <w:marBottom w:val="0"/>
      <w:divBdr>
        <w:top w:val="none" w:sz="0" w:space="0" w:color="auto"/>
        <w:left w:val="none" w:sz="0" w:space="0" w:color="auto"/>
        <w:bottom w:val="none" w:sz="0" w:space="0" w:color="auto"/>
        <w:right w:val="none" w:sz="0" w:space="0" w:color="auto"/>
      </w:divBdr>
    </w:div>
    <w:div w:id="207238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unwomen.org/sites/default/files/2023-07/improving-the-collection-and-use-of-administrative-data-on-violence-against-women-visual-summary-en.pdf" TargetMode="External"/><Relationship Id="rId21" Type="http://schemas.openxmlformats.org/officeDocument/2006/relationships/hyperlink" Target="https://www.unwomen.org/en/digital-library/publications/2020/08/evaluation-policy-of-the-united-nations-entity-for-gender-equality-and-the-empowerment-of-women" TargetMode="External"/><Relationship Id="rId42" Type="http://schemas.openxmlformats.org/officeDocument/2006/relationships/hyperlink" Target="https://www.who.int/publications/i/item/WHO-SRH-21.11" TargetMode="External"/><Relationship Id="rId47" Type="http://schemas.openxmlformats.org/officeDocument/2006/relationships/hyperlink" Target="https://vaw-data.srhr.org/" TargetMode="External"/><Relationship Id="rId63" Type="http://schemas.openxmlformats.org/officeDocument/2006/relationships/hyperlink" Target="https://www.unwomen.org/en/digital-library/publications/2022/11/gender-related-killings-of-women-and-girls-improving-data-to-improve-responses-to-femicide-feminicide" TargetMode="External"/><Relationship Id="rId68" Type="http://schemas.openxmlformats.org/officeDocument/2006/relationships/hyperlink" Target="https://www.unwomen.org/en/digital-library/publications/2023/04/brief-the-state-of-evidence-and-data-collection-on-technology-facilitated-violence-against-women" TargetMode="External"/><Relationship Id="rId16" Type="http://schemas.openxmlformats.org/officeDocument/2006/relationships/hyperlink" Target="https://doi.org/10.1016/j.ssmph.2019.100377" TargetMode="External"/><Relationship Id="rId11" Type="http://schemas.openxmlformats.org/officeDocument/2006/relationships/image" Target="media/image1.png"/><Relationship Id="rId24" Type="http://schemas.openxmlformats.org/officeDocument/2006/relationships/hyperlink" Target="https://www.unwomen.org/sites/default/files/Headquarters/Attachments/Sections/Library/Publications/2020/Decision-tree-Data-collection-on-violence-against-women-and-COVID-19-en.pdf" TargetMode="External"/><Relationship Id="rId32" Type="http://schemas.openxmlformats.org/officeDocument/2006/relationships/hyperlink" Target="https://apps.who.int/iris/bitstream/handle/10665/341591/WHO-SRH-21.7-eng.pdf" TargetMode="External"/><Relationship Id="rId37" Type="http://schemas.openxmlformats.org/officeDocument/2006/relationships/hyperlink" Target="https://apps.who.int/iris/bitstream/handle/10665/341605/WHO-SRH-21.12-eng.pdf" TargetMode="External"/><Relationship Id="rId40" Type="http://schemas.openxmlformats.org/officeDocument/2006/relationships/hyperlink" Target="https://www.who.int/publications/i/item/WHO-SRH-21.6" TargetMode="External"/><Relationship Id="rId45" Type="http://schemas.openxmlformats.org/officeDocument/2006/relationships/hyperlink" Target="https://www.who.int/publications/i/item/WHO-SRH-21.10" TargetMode="External"/><Relationship Id="rId53" Type="http://schemas.openxmlformats.org/officeDocument/2006/relationships/hyperlink" Target="https://www.sciencedirect.com/science/article/pii/S2352827318302490" TargetMode="External"/><Relationship Id="rId58" Type="http://schemas.openxmlformats.org/officeDocument/2006/relationships/hyperlink" Target="https://www.unwomen.org/sites/default/files/2023-07/improving-the-collection-and-use-of-administrative-data-on-violence-against-women-brief-en.pdf" TargetMode="External"/><Relationship Id="rId66" Type="http://schemas.openxmlformats.org/officeDocument/2006/relationships/hyperlink" Target="https://www.unwomen.org/en/digital-library/publications/2020/05/impact-of-covid-19-on-violence-against-women-and-girls-and-service-provision" TargetMode="External"/><Relationship Id="rId74" Type="http://schemas.openxmlformats.org/officeDocument/2006/relationships/hyperlink" Target="https://data.unwomen.org/publications/measuring-shadow-pandemic-collecting-VAW-data-guidance" TargetMode="External"/><Relationship Id="rId5" Type="http://schemas.openxmlformats.org/officeDocument/2006/relationships/numbering" Target="numbering.xml"/><Relationship Id="rId61" Type="http://schemas.openxmlformats.org/officeDocument/2006/relationships/hyperlink" Target="https://www.unwomen.org/en/digital-library/publications/2020/02/background-paper-synthesis-of-evidence-on-collection-and-use-of-administrative-data-on-vaw" TargetMode="External"/><Relationship Id="rId19" Type="http://schemas.openxmlformats.org/officeDocument/2006/relationships/hyperlink" Target="https://www.jahonline.org/article/S1054-139X(21)00689-3/fulltext" TargetMode="External"/><Relationship Id="rId14" Type="http://schemas.openxmlformats.org/officeDocument/2006/relationships/image" Target="media/image2.emf"/><Relationship Id="rId22" Type="http://schemas.openxmlformats.org/officeDocument/2006/relationships/hyperlink" Target="https://documents-dds-ny.un.org/doc/UNDOC/GEN/N21/186/22/PDF/N2118622.pdf?OpenElement" TargetMode="External"/><Relationship Id="rId27" Type="http://schemas.openxmlformats.org/officeDocument/2006/relationships/hyperlink" Target="https://gate.unwomen.org/Evaluation/Details?evaluationId=11471" TargetMode="External"/><Relationship Id="rId30" Type="http://schemas.openxmlformats.org/officeDocument/2006/relationships/hyperlink" Target="https://www.who.int/publications/i/item/9789240026681" TargetMode="External"/><Relationship Id="rId35" Type="http://schemas.openxmlformats.org/officeDocument/2006/relationships/hyperlink" Target="https://apps.who.int/iris/bitstream/handle/10665/341602/WHO-SRH-21.9-eng.pdf" TargetMode="External"/><Relationship Id="rId43" Type="http://schemas.openxmlformats.org/officeDocument/2006/relationships/hyperlink" Target="https://www.who.int/publications/i/item/WHO-SRH-21.8" TargetMode="External"/><Relationship Id="rId48" Type="http://schemas.openxmlformats.org/officeDocument/2006/relationships/hyperlink" Target="https://youtu.be/dzGOmwkKLMM" TargetMode="External"/><Relationship Id="rId56" Type="http://schemas.openxmlformats.org/officeDocument/2006/relationships/hyperlink" Target="https://www.unwomen.org/en/digital-library/publications/2022/05/global-technical-guidance-for-collection-and-use-of-administrative-data-on-violence-against-women" TargetMode="External"/><Relationship Id="rId64" Type="http://schemas.openxmlformats.org/officeDocument/2006/relationships/hyperlink" Target="https://www.unwomen.org/en/digital-library/publications/2020/04/issue-brief-violence-against-women-and-girls-data-collection-during-covid-19Headquarters" TargetMode="External"/><Relationship Id="rId69" Type="http://schemas.openxmlformats.org/officeDocument/2006/relationships/hyperlink" Target="https://www.unwomen.org/en/digital-library/publications/2023/03/expert-group-meeting-report-technology-facilitated-violence-against-women" TargetMode="External"/><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jahonline.org/article/S1054-139X(21)00689-3/fulltext" TargetMode="External"/><Relationship Id="rId72" Type="http://schemas.openxmlformats.org/officeDocument/2006/relationships/hyperlink" Target="https://www.youtube.com/watch?v=xShvdpYbB3g"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unwomen.org/sites/default/files/Headquarters/Attachments/Sections/Library/Publications/2020/Synthesis-of-evidence-on-collection-and-use-of-administrative-data-on-VAW-en.pdf" TargetMode="External"/><Relationship Id="rId25" Type="http://schemas.openxmlformats.org/officeDocument/2006/relationships/hyperlink" Target="https://www.unwomen.org/en/digital-library/publications/2020/04/issue-brief-violence-against-women-and-girls-data-collection-during-covid-19" TargetMode="External"/><Relationship Id="rId33" Type="http://schemas.openxmlformats.org/officeDocument/2006/relationships/hyperlink" Target="https://apps.who.int/iris/bitstream/handle/10665/341592/WHO-SRH-21.11-eng.pdf" TargetMode="External"/><Relationship Id="rId38" Type="http://schemas.openxmlformats.org/officeDocument/2006/relationships/hyperlink" Target="https://www.who.int/publications/i/item/9789240022256" TargetMode="External"/><Relationship Id="rId46" Type="http://schemas.openxmlformats.org/officeDocument/2006/relationships/hyperlink" Target="https://www.who.int/publications/i/item/WHO-SRH-21.12" TargetMode="External"/><Relationship Id="rId59" Type="http://schemas.openxmlformats.org/officeDocument/2006/relationships/hyperlink" Target="https://www.youtube.com/watch?v=kHqoLplJTig" TargetMode="External"/><Relationship Id="rId67" Type="http://schemas.openxmlformats.org/officeDocument/2006/relationships/hyperlink" Target="https://www.unwomen.org/en/digital-library/publications/2023/04/technology-facilitated-violence-against-women-taking-stock-of-evidence-and-data-collection" TargetMode="External"/><Relationship Id="rId20" Type="http://schemas.openxmlformats.org/officeDocument/2006/relationships/hyperlink" Target="https://lac.unwomen.org/en/digital-library/publications/2022/08/marco-estadistico-para-medir-las-muertes-de-mujeres-y-ninas-por-razones-de-genero-femicidio-feminicidio" TargetMode="External"/><Relationship Id="rId41" Type="http://schemas.openxmlformats.org/officeDocument/2006/relationships/hyperlink" Target="https://www.who.int/publications/i/item/WHO-SRH-21.7" TargetMode="External"/><Relationship Id="rId54" Type="http://schemas.openxmlformats.org/officeDocument/2006/relationships/hyperlink" Target="https://bmjopen.bmj.com/content/bmjopen/10/12/e040104.full.pdf" TargetMode="External"/><Relationship Id="rId62" Type="http://schemas.openxmlformats.org/officeDocument/2006/relationships/hyperlink" Target="https://data.unwomen.org/publications/statistical-framework-measuring-gender-related-killings-women-and-girls-also-referred" TargetMode="External"/><Relationship Id="rId70" Type="http://schemas.openxmlformats.org/officeDocument/2006/relationships/hyperlink" Target="https://evaw-global-database.unwomen.org/en" TargetMode="External"/><Relationship Id="rId75" Type="http://schemas.openxmlformats.org/officeDocument/2006/relationships/hyperlink" Target="https://data.undp.org/gendertracker/"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measureevaluation.org/resources/publications/ms-06-16a.html" TargetMode="External"/><Relationship Id="rId23" Type="http://schemas.openxmlformats.org/officeDocument/2006/relationships/hyperlink" Target="https://africa.unwomen.org/en/stories/news/2022/06/eliminating-violence-against-women-and-girls-vawg-data-coordination-training" TargetMode="External"/><Relationship Id="rId28" Type="http://schemas.openxmlformats.org/officeDocument/2006/relationships/hyperlink" Target="https://www.unwomen.org/en/digital-library/publications/2021/06/evaluation-un-women-un-system-coordination-and-broader-convening-role-in-evaw" TargetMode="External"/><Relationship Id="rId36" Type="http://schemas.openxmlformats.org/officeDocument/2006/relationships/hyperlink" Target="https://apps.who.int/iris/bitstream/handle/10665/341603/WHO-SRH-21.10-eng.pdf" TargetMode="External"/><Relationship Id="rId49" Type="http://schemas.openxmlformats.org/officeDocument/2006/relationships/hyperlink" Target="https://www.ncbi.nlm.nih.gov/pmc/articles/PMC8378393/pdf/bmjopen-2020-045574.pdf" TargetMode="External"/><Relationship Id="rId57" Type="http://schemas.openxmlformats.org/officeDocument/2006/relationships/hyperlink" Target="https://www.unwomen.org/sites/default/files/2023-07/improving-the-collection-and-use-of-administrative-data-on-violence-against-women-visual-summary-en.pdf" TargetMode="External"/><Relationship Id="rId10" Type="http://schemas.openxmlformats.org/officeDocument/2006/relationships/endnotes" Target="endnotes.xml"/><Relationship Id="rId31" Type="http://schemas.openxmlformats.org/officeDocument/2006/relationships/hyperlink" Target="https://apps.who.int/iris/bitstream/handle/10665/341604/WHO-SRH-21.6-eng.pdf" TargetMode="External"/><Relationship Id="rId44" Type="http://schemas.openxmlformats.org/officeDocument/2006/relationships/hyperlink" Target="https://www.who.int/publications/i/item/WHO-SRH-21.9" TargetMode="External"/><Relationship Id="rId52" Type="http://schemas.openxmlformats.org/officeDocument/2006/relationships/hyperlink" Target="https://bmcmedresmethodol.biomedcentral.com/articles/10.1186/s12874-022-01634-5" TargetMode="External"/><Relationship Id="rId60" Type="http://schemas.openxmlformats.org/officeDocument/2006/relationships/hyperlink" Target="https://www.unwomen.org/en/news-stories/take-five/2023/07/take-five-how-spain-is-using-administrative-data-to-help-end-violence-against-women-and-girls" TargetMode="External"/><Relationship Id="rId65" Type="http://schemas.openxmlformats.org/officeDocument/2006/relationships/hyperlink" Target="https://www.unwomen.org/en/digital-library/publications/2020/07/decision-tree-data-collection-on-violence-against-women-and-covid-19" TargetMode="External"/><Relationship Id="rId73" Type="http://schemas.openxmlformats.org/officeDocument/2006/relationships/hyperlink" Target="https://data.unwomen.org/publications/vaw-rga"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bmcmedresmethodol.biomedcentral.com/articles/10.1186/s12874-022-01634-5" TargetMode="External"/><Relationship Id="rId39" Type="http://schemas.openxmlformats.org/officeDocument/2006/relationships/hyperlink" Target="https://www.who.int/publications/i/item/9789240026681" TargetMode="External"/><Relationship Id="rId34" Type="http://schemas.openxmlformats.org/officeDocument/2006/relationships/hyperlink" Target="https://apps.who.int/iris/bitstream/handle/10665/341601/WHO-SRH-21.8-eng.pdf" TargetMode="External"/><Relationship Id="rId50" Type="http://schemas.openxmlformats.org/officeDocument/2006/relationships/hyperlink" Target="https://www.thelancet.com/article/S0140-6736(21)02664-7/fulltext" TargetMode="External"/><Relationship Id="rId55" Type="http://schemas.openxmlformats.org/officeDocument/2006/relationships/hyperlink" Target="https://journals.plos.org/plosone/article/comments?id=10.1371/journal.pone.0263020" TargetMode="External"/><Relationship Id="rId76" Type="http://schemas.openxmlformats.org/officeDocument/2006/relationships/hyperlink" Target="https://www.unwomen.org/en/digital-library/publications/2022/06/government-responses-to-covid-19-lessons-on-gender-equality-for-a-world-in-turmoil" TargetMode="External"/><Relationship Id="rId7" Type="http://schemas.openxmlformats.org/officeDocument/2006/relationships/settings" Target="settings.xml"/><Relationship Id="rId71" Type="http://schemas.openxmlformats.org/officeDocument/2006/relationships/hyperlink" Target="https://www.who.int/publications/i/item/9789240040458" TargetMode="External"/><Relationship Id="rId2" Type="http://schemas.openxmlformats.org/officeDocument/2006/relationships/customXml" Target="../customXml/item2.xml"/><Relationship Id="rId29" Type="http://schemas.openxmlformats.org/officeDocument/2006/relationships/hyperlink" Target="https://gate.unwomen.org/Evaluation/Details?evaluationId=11578"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bmcmedresmethodol.biomedcentral.com/articles/10.1186/s12874-022-01634-5" TargetMode="External"/><Relationship Id="rId3" Type="http://schemas.openxmlformats.org/officeDocument/2006/relationships/hyperlink" Target="http://www.uneval.org/document/detail/1616" TargetMode="External"/><Relationship Id="rId7" Type="http://schemas.openxmlformats.org/officeDocument/2006/relationships/hyperlink" Target="https://youtu.be/dzGOmwkKLMM" TargetMode="External"/><Relationship Id="rId2" Type="http://schemas.openxmlformats.org/officeDocument/2006/relationships/hyperlink" Target="http://www.unevaluation.org/document/detail/1914" TargetMode="External"/><Relationship Id="rId1" Type="http://schemas.openxmlformats.org/officeDocument/2006/relationships/hyperlink" Target="https://www.youtube.com/watch?v=dzGOmwkKLMM" TargetMode="External"/><Relationship Id="rId6" Type="http://schemas.openxmlformats.org/officeDocument/2006/relationships/hyperlink" Target="https://www.jahonline.org/article/S1054-139X(21)00689-3/fulltext" TargetMode="External"/><Relationship Id="rId5" Type="http://schemas.openxmlformats.org/officeDocument/2006/relationships/hyperlink" Target="https://gender.gov.ls/about-the-department/" TargetMode="External"/><Relationship Id="rId4" Type="http://schemas.openxmlformats.org/officeDocument/2006/relationships/hyperlink" Target="https://www.undp.org/albania/news/albania-sets-first-center-support-victims-sexual-violence" TargetMode="External"/><Relationship Id="rId9" Type="http://schemas.openxmlformats.org/officeDocument/2006/relationships/hyperlink" Target="https://africa.unwomen.org/en/stories/news/2022/06/eliminating-violence-against-women-and-girls-vawg-data-coordination-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B427F071762B4D9D6D7D03D0711676" ma:contentTypeVersion="17" ma:contentTypeDescription="Create a new document." ma:contentTypeScope="" ma:versionID="dea988213ead2786fc379e15efd58f01">
  <xsd:schema xmlns:xsd="http://www.w3.org/2001/XMLSchema" xmlns:xs="http://www.w3.org/2001/XMLSchema" xmlns:p="http://schemas.microsoft.com/office/2006/metadata/properties" xmlns:ns2="7f03e009-d176-4f61-b551-899bb23b7c5b" xmlns:ns3="d06a2b94-fca9-4c4d-8c51-d5aed1df7567" xmlns:ns4="ef56fa2c-8799-41f7-8555-46686698e10b" targetNamespace="http://schemas.microsoft.com/office/2006/metadata/properties" ma:root="true" ma:fieldsID="e9a443061734566c63527572a71cdfae" ns2:_="" ns3:_="" ns4:_="">
    <xsd:import namespace="7f03e009-d176-4f61-b551-899bb23b7c5b"/>
    <xsd:import namespace="d06a2b94-fca9-4c4d-8c51-d5aed1df7567"/>
    <xsd:import namespace="ef56fa2c-8799-41f7-8555-46686698e1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03e009-d176-4f61-b551-899bb23b7c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6a2b94-fca9-4c4d-8c51-d5aed1df756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56fa2c-8799-41f7-8555-46686698e10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d55b5517-fe3f-4849-b2f1-374d692729b1}" ma:internalName="TaxCatchAll" ma:showField="CatchAllData" ma:web="ef56fa2c-8799-41f7-8555-46686698e1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f03e009-d176-4f61-b551-899bb23b7c5b">
      <Terms xmlns="http://schemas.microsoft.com/office/infopath/2007/PartnerControls"/>
    </lcf76f155ced4ddcb4097134ff3c332f>
    <TaxCatchAll xmlns="ef56fa2c-8799-41f7-8555-46686698e10b" xsi:nil="true"/>
    <SharedWithUsers xmlns="d06a2b94-fca9-4c4d-8c51-d5aed1df7567">
      <UserInfo>
        <DisplayName>Florencia Tateossian</DisplayName>
        <AccountId>1005</AccountId>
        <AccountType/>
      </UserInfo>
    </SharedWithUsers>
  </documentManagement>
</p:properties>
</file>

<file path=customXml/itemProps1.xml><?xml version="1.0" encoding="utf-8"?>
<ds:datastoreItem xmlns:ds="http://schemas.openxmlformats.org/officeDocument/2006/customXml" ds:itemID="{360457A5-D234-448B-8FA1-42906637C9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03e009-d176-4f61-b551-899bb23b7c5b"/>
    <ds:schemaRef ds:uri="d06a2b94-fca9-4c4d-8c51-d5aed1df7567"/>
    <ds:schemaRef ds:uri="ef56fa2c-8799-41f7-8555-46686698e1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94B06A-3945-46C2-BD40-5F428FCA7375}">
  <ds:schemaRefs>
    <ds:schemaRef ds:uri="http://schemas.microsoft.com/sharepoint/v3/contenttype/forms"/>
  </ds:schemaRefs>
</ds:datastoreItem>
</file>

<file path=customXml/itemProps3.xml><?xml version="1.0" encoding="utf-8"?>
<ds:datastoreItem xmlns:ds="http://schemas.openxmlformats.org/officeDocument/2006/customXml" ds:itemID="{ED2F7DEF-32F1-4614-A9FB-35F3FD75F4A6}">
  <ds:schemaRefs>
    <ds:schemaRef ds:uri="http://schemas.openxmlformats.org/officeDocument/2006/bibliography"/>
  </ds:schemaRefs>
</ds:datastoreItem>
</file>

<file path=customXml/itemProps4.xml><?xml version="1.0" encoding="utf-8"?>
<ds:datastoreItem xmlns:ds="http://schemas.openxmlformats.org/officeDocument/2006/customXml" ds:itemID="{77BE4D98-545F-4967-B106-D7269D564703}">
  <ds:schemaRefs>
    <ds:schemaRef ds:uri="http://schemas.microsoft.com/office/infopath/2007/PartnerControls"/>
    <ds:schemaRef ds:uri="7f03e009-d176-4f61-b551-899bb23b7c5b"/>
    <ds:schemaRef ds:uri="http://www.w3.org/XML/1998/namespace"/>
    <ds:schemaRef ds:uri="http://schemas.microsoft.com/office/2006/metadata/properties"/>
    <ds:schemaRef ds:uri="http://schemas.microsoft.com/office/2006/documentManagement/types"/>
    <ds:schemaRef ds:uri="http://purl.org/dc/dcmitype/"/>
    <ds:schemaRef ds:uri="http://purl.org/dc/elements/1.1/"/>
    <ds:schemaRef ds:uri="http://purl.org/dc/terms/"/>
    <ds:schemaRef ds:uri="http://schemas.openxmlformats.org/package/2006/metadata/core-properties"/>
    <ds:schemaRef ds:uri="ef56fa2c-8799-41f7-8555-46686698e10b"/>
    <ds:schemaRef ds:uri="d06a2b94-fca9-4c4d-8c51-d5aed1df7567"/>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69</Pages>
  <Words>31127</Words>
  <Characters>177425</Characters>
  <Application>Microsoft Office Word</Application>
  <DocSecurity>0</DocSecurity>
  <Lines>1478</Lines>
  <Paragraphs>416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208136</CharactersWithSpaces>
  <SharedDoc>false</SharedDoc>
  <HLinks>
    <vt:vector size="918" baseType="variant">
      <vt:variant>
        <vt:i4>8257573</vt:i4>
      </vt:variant>
      <vt:variant>
        <vt:i4>618</vt:i4>
      </vt:variant>
      <vt:variant>
        <vt:i4>0</vt:i4>
      </vt:variant>
      <vt:variant>
        <vt:i4>5</vt:i4>
      </vt:variant>
      <vt:variant>
        <vt:lpwstr>https://www.unwomen.org/en/digital-library/publications/2022/06/government-responses-to-covid-19-lessons-on-gender-equality-for-a-world-in-turmoil</vt:lpwstr>
      </vt:variant>
      <vt:variant>
        <vt:lpwstr/>
      </vt:variant>
      <vt:variant>
        <vt:i4>5963784</vt:i4>
      </vt:variant>
      <vt:variant>
        <vt:i4>615</vt:i4>
      </vt:variant>
      <vt:variant>
        <vt:i4>0</vt:i4>
      </vt:variant>
      <vt:variant>
        <vt:i4>5</vt:i4>
      </vt:variant>
      <vt:variant>
        <vt:lpwstr>https://data.undp.org/gendertracker/</vt:lpwstr>
      </vt:variant>
      <vt:variant>
        <vt:lpwstr/>
      </vt:variant>
      <vt:variant>
        <vt:i4>65610</vt:i4>
      </vt:variant>
      <vt:variant>
        <vt:i4>612</vt:i4>
      </vt:variant>
      <vt:variant>
        <vt:i4>0</vt:i4>
      </vt:variant>
      <vt:variant>
        <vt:i4>5</vt:i4>
      </vt:variant>
      <vt:variant>
        <vt:lpwstr>https://data.unwomen.org/publications/measuring-shadow-pandemic-collecting-VAW-data-guidance</vt:lpwstr>
      </vt:variant>
      <vt:variant>
        <vt:lpwstr/>
      </vt:variant>
      <vt:variant>
        <vt:i4>65544</vt:i4>
      </vt:variant>
      <vt:variant>
        <vt:i4>609</vt:i4>
      </vt:variant>
      <vt:variant>
        <vt:i4>0</vt:i4>
      </vt:variant>
      <vt:variant>
        <vt:i4>5</vt:i4>
      </vt:variant>
      <vt:variant>
        <vt:lpwstr>https://data.unwomen.org/publications/vaw-rga</vt:lpwstr>
      </vt:variant>
      <vt:variant>
        <vt:lpwstr/>
      </vt:variant>
      <vt:variant>
        <vt:i4>8060960</vt:i4>
      </vt:variant>
      <vt:variant>
        <vt:i4>606</vt:i4>
      </vt:variant>
      <vt:variant>
        <vt:i4>0</vt:i4>
      </vt:variant>
      <vt:variant>
        <vt:i4>5</vt:i4>
      </vt:variant>
      <vt:variant>
        <vt:lpwstr>https://www.youtube.com/watch?v=xShvdpYbB3g</vt:lpwstr>
      </vt:variant>
      <vt:variant>
        <vt:lpwstr/>
      </vt:variant>
      <vt:variant>
        <vt:i4>1572930</vt:i4>
      </vt:variant>
      <vt:variant>
        <vt:i4>603</vt:i4>
      </vt:variant>
      <vt:variant>
        <vt:i4>0</vt:i4>
      </vt:variant>
      <vt:variant>
        <vt:i4>5</vt:i4>
      </vt:variant>
      <vt:variant>
        <vt:lpwstr>https://www.who.int/publications/i/item/9789240040458</vt:lpwstr>
      </vt:variant>
      <vt:variant>
        <vt:lpwstr/>
      </vt:variant>
      <vt:variant>
        <vt:i4>3932211</vt:i4>
      </vt:variant>
      <vt:variant>
        <vt:i4>600</vt:i4>
      </vt:variant>
      <vt:variant>
        <vt:i4>0</vt:i4>
      </vt:variant>
      <vt:variant>
        <vt:i4>5</vt:i4>
      </vt:variant>
      <vt:variant>
        <vt:lpwstr>https://evaw-global-database.unwomen.org/en</vt:lpwstr>
      </vt:variant>
      <vt:variant>
        <vt:lpwstr/>
      </vt:variant>
      <vt:variant>
        <vt:i4>4784210</vt:i4>
      </vt:variant>
      <vt:variant>
        <vt:i4>597</vt:i4>
      </vt:variant>
      <vt:variant>
        <vt:i4>0</vt:i4>
      </vt:variant>
      <vt:variant>
        <vt:i4>5</vt:i4>
      </vt:variant>
      <vt:variant>
        <vt:lpwstr>https://www.unwomen.org/en/digital-library/publications/2023/03/expert-group-meeting-report-technology-facilitated-violence-against-women</vt:lpwstr>
      </vt:variant>
      <vt:variant>
        <vt:lpwstr/>
      </vt:variant>
      <vt:variant>
        <vt:i4>458844</vt:i4>
      </vt:variant>
      <vt:variant>
        <vt:i4>594</vt:i4>
      </vt:variant>
      <vt:variant>
        <vt:i4>0</vt:i4>
      </vt:variant>
      <vt:variant>
        <vt:i4>5</vt:i4>
      </vt:variant>
      <vt:variant>
        <vt:lpwstr>https://www.unwomen.org/en/digital-library/publications/2023/04/brief-the-state-of-evidence-and-data-collection-on-technology-facilitated-violence-against-women</vt:lpwstr>
      </vt:variant>
      <vt:variant>
        <vt:lpwstr/>
      </vt:variant>
      <vt:variant>
        <vt:i4>3276898</vt:i4>
      </vt:variant>
      <vt:variant>
        <vt:i4>591</vt:i4>
      </vt:variant>
      <vt:variant>
        <vt:i4>0</vt:i4>
      </vt:variant>
      <vt:variant>
        <vt:i4>5</vt:i4>
      </vt:variant>
      <vt:variant>
        <vt:lpwstr>https://www.unwomen.org/en/digital-library/publications/2023/04/technology-facilitated-violence-against-women-taking-stock-of-evidence-and-data-collection</vt:lpwstr>
      </vt:variant>
      <vt:variant>
        <vt:lpwstr/>
      </vt:variant>
      <vt:variant>
        <vt:i4>65563</vt:i4>
      </vt:variant>
      <vt:variant>
        <vt:i4>588</vt:i4>
      </vt:variant>
      <vt:variant>
        <vt:i4>0</vt:i4>
      </vt:variant>
      <vt:variant>
        <vt:i4>5</vt:i4>
      </vt:variant>
      <vt:variant>
        <vt:lpwstr>https://www.unwomen.org/en/digital-library/publications/2020/05/impact-of-covid-19-on-violence-against-women-and-girls-and-service-provision</vt:lpwstr>
      </vt:variant>
      <vt:variant>
        <vt:lpwstr/>
      </vt:variant>
      <vt:variant>
        <vt:i4>31</vt:i4>
      </vt:variant>
      <vt:variant>
        <vt:i4>585</vt:i4>
      </vt:variant>
      <vt:variant>
        <vt:i4>0</vt:i4>
      </vt:variant>
      <vt:variant>
        <vt:i4>5</vt:i4>
      </vt:variant>
      <vt:variant>
        <vt:lpwstr>https://www.unwomen.org/en/digital-library/publications/2020/07/decision-tree-data-collection-on-violence-against-women-and-covid-19</vt:lpwstr>
      </vt:variant>
      <vt:variant>
        <vt:lpwstr/>
      </vt:variant>
      <vt:variant>
        <vt:i4>917572</vt:i4>
      </vt:variant>
      <vt:variant>
        <vt:i4>582</vt:i4>
      </vt:variant>
      <vt:variant>
        <vt:i4>0</vt:i4>
      </vt:variant>
      <vt:variant>
        <vt:i4>5</vt:i4>
      </vt:variant>
      <vt:variant>
        <vt:lpwstr>https://www.unwomen.org/en/digital-library/publications/2020/04/issue-brief-violence-against-women-and-girls-data-collection-during-covid-19Headquarters</vt:lpwstr>
      </vt:variant>
      <vt:variant>
        <vt:lpwstr/>
      </vt:variant>
      <vt:variant>
        <vt:i4>5636184</vt:i4>
      </vt:variant>
      <vt:variant>
        <vt:i4>579</vt:i4>
      </vt:variant>
      <vt:variant>
        <vt:i4>0</vt:i4>
      </vt:variant>
      <vt:variant>
        <vt:i4>5</vt:i4>
      </vt:variant>
      <vt:variant>
        <vt:lpwstr>https://www.unwomen.org/en/digital-library/publications/2022/11/gender-related-killings-of-women-and-girls-improving-data-to-improve-responses-to-femicide-feminicide</vt:lpwstr>
      </vt:variant>
      <vt:variant>
        <vt:lpwstr/>
      </vt:variant>
      <vt:variant>
        <vt:i4>7929893</vt:i4>
      </vt:variant>
      <vt:variant>
        <vt:i4>576</vt:i4>
      </vt:variant>
      <vt:variant>
        <vt:i4>0</vt:i4>
      </vt:variant>
      <vt:variant>
        <vt:i4>5</vt:i4>
      </vt:variant>
      <vt:variant>
        <vt:lpwstr>https://data.unwomen.org/publications/statistical-framework-measuring-gender-related-killings-women-and-girls-also-referred</vt:lpwstr>
      </vt:variant>
      <vt:variant>
        <vt:lpwstr/>
      </vt:variant>
      <vt:variant>
        <vt:i4>7929902</vt:i4>
      </vt:variant>
      <vt:variant>
        <vt:i4>573</vt:i4>
      </vt:variant>
      <vt:variant>
        <vt:i4>0</vt:i4>
      </vt:variant>
      <vt:variant>
        <vt:i4>5</vt:i4>
      </vt:variant>
      <vt:variant>
        <vt:lpwstr>https://www.unwomen.org/en/digital-library/publications/2020/02/background-paper-synthesis-of-evidence-on-collection-and-use-of-administrative-data-on-vaw</vt:lpwstr>
      </vt:variant>
      <vt:variant>
        <vt:lpwstr/>
      </vt:variant>
      <vt:variant>
        <vt:i4>2818089</vt:i4>
      </vt:variant>
      <vt:variant>
        <vt:i4>570</vt:i4>
      </vt:variant>
      <vt:variant>
        <vt:i4>0</vt:i4>
      </vt:variant>
      <vt:variant>
        <vt:i4>5</vt:i4>
      </vt:variant>
      <vt:variant>
        <vt:lpwstr>https://www.unwomen.org/en/news-stories/take-five/2023/07/take-five-how-spain-is-using-administrative-data-to-help-end-violence-against-women-and-girls</vt:lpwstr>
      </vt:variant>
      <vt:variant>
        <vt:lpwstr/>
      </vt:variant>
      <vt:variant>
        <vt:i4>2818081</vt:i4>
      </vt:variant>
      <vt:variant>
        <vt:i4>567</vt:i4>
      </vt:variant>
      <vt:variant>
        <vt:i4>0</vt:i4>
      </vt:variant>
      <vt:variant>
        <vt:i4>5</vt:i4>
      </vt:variant>
      <vt:variant>
        <vt:lpwstr>https://www.youtube.com/watch?v=kHqoLplJTig</vt:lpwstr>
      </vt:variant>
      <vt:variant>
        <vt:lpwstr/>
      </vt:variant>
      <vt:variant>
        <vt:i4>7471167</vt:i4>
      </vt:variant>
      <vt:variant>
        <vt:i4>564</vt:i4>
      </vt:variant>
      <vt:variant>
        <vt:i4>0</vt:i4>
      </vt:variant>
      <vt:variant>
        <vt:i4>5</vt:i4>
      </vt:variant>
      <vt:variant>
        <vt:lpwstr>https://www.unwomen.org/sites/default/files/2023-07/improving-the-collection-and-use-of-administrative-data-on-violence-against-women-brief-en.pdf</vt:lpwstr>
      </vt:variant>
      <vt:variant>
        <vt:lpwstr/>
      </vt:variant>
      <vt:variant>
        <vt:i4>6881389</vt:i4>
      </vt:variant>
      <vt:variant>
        <vt:i4>561</vt:i4>
      </vt:variant>
      <vt:variant>
        <vt:i4>0</vt:i4>
      </vt:variant>
      <vt:variant>
        <vt:i4>5</vt:i4>
      </vt:variant>
      <vt:variant>
        <vt:lpwstr>https://www.unwomen.org/sites/default/files/2023-07/improving-the-collection-and-use-of-administrative-data-on-violence-against-women-visual-summary-en.pdf</vt:lpwstr>
      </vt:variant>
      <vt:variant>
        <vt:lpwstr/>
      </vt:variant>
      <vt:variant>
        <vt:i4>1179716</vt:i4>
      </vt:variant>
      <vt:variant>
        <vt:i4>558</vt:i4>
      </vt:variant>
      <vt:variant>
        <vt:i4>0</vt:i4>
      </vt:variant>
      <vt:variant>
        <vt:i4>5</vt:i4>
      </vt:variant>
      <vt:variant>
        <vt:lpwstr>https://www.unwomen.org/en/digital-library/publications/2022/05/global-technical-guidance-for-collection-and-use-of-administrative-data-on-violence-against-women</vt:lpwstr>
      </vt:variant>
      <vt:variant>
        <vt:lpwstr/>
      </vt:variant>
      <vt:variant>
        <vt:i4>7864357</vt:i4>
      </vt:variant>
      <vt:variant>
        <vt:i4>555</vt:i4>
      </vt:variant>
      <vt:variant>
        <vt:i4>0</vt:i4>
      </vt:variant>
      <vt:variant>
        <vt:i4>5</vt:i4>
      </vt:variant>
      <vt:variant>
        <vt:lpwstr>https://journals.plos.org/plosone/article/comments?id=10.1371/journal.pone.0263020</vt:lpwstr>
      </vt:variant>
      <vt:variant>
        <vt:lpwstr/>
      </vt:variant>
      <vt:variant>
        <vt:i4>7733346</vt:i4>
      </vt:variant>
      <vt:variant>
        <vt:i4>552</vt:i4>
      </vt:variant>
      <vt:variant>
        <vt:i4>0</vt:i4>
      </vt:variant>
      <vt:variant>
        <vt:i4>5</vt:i4>
      </vt:variant>
      <vt:variant>
        <vt:lpwstr>https://bmjopen.bmj.com/content/bmjopen/10/12/e040104.full.pdf</vt:lpwstr>
      </vt:variant>
      <vt:variant>
        <vt:lpwstr/>
      </vt:variant>
      <vt:variant>
        <vt:i4>6488179</vt:i4>
      </vt:variant>
      <vt:variant>
        <vt:i4>549</vt:i4>
      </vt:variant>
      <vt:variant>
        <vt:i4>0</vt:i4>
      </vt:variant>
      <vt:variant>
        <vt:i4>5</vt:i4>
      </vt:variant>
      <vt:variant>
        <vt:lpwstr>https://www.sciencedirect.com/science/article/pii/S2352827318302490</vt:lpwstr>
      </vt:variant>
      <vt:variant>
        <vt:lpwstr/>
      </vt:variant>
      <vt:variant>
        <vt:i4>5308420</vt:i4>
      </vt:variant>
      <vt:variant>
        <vt:i4>546</vt:i4>
      </vt:variant>
      <vt:variant>
        <vt:i4>0</vt:i4>
      </vt:variant>
      <vt:variant>
        <vt:i4>5</vt:i4>
      </vt:variant>
      <vt:variant>
        <vt:lpwstr>https://bmcmedresmethodol.biomedcentral.com/articles/10.1186/s12874-022-01634-5</vt:lpwstr>
      </vt:variant>
      <vt:variant>
        <vt:lpwstr>citeas</vt:lpwstr>
      </vt:variant>
      <vt:variant>
        <vt:i4>1310807</vt:i4>
      </vt:variant>
      <vt:variant>
        <vt:i4>543</vt:i4>
      </vt:variant>
      <vt:variant>
        <vt:i4>0</vt:i4>
      </vt:variant>
      <vt:variant>
        <vt:i4>5</vt:i4>
      </vt:variant>
      <vt:variant>
        <vt:lpwstr>https://www.jahonline.org/article/S1054-139X(21)00689-3/fulltext</vt:lpwstr>
      </vt:variant>
      <vt:variant>
        <vt:lpwstr/>
      </vt:variant>
      <vt:variant>
        <vt:i4>4980823</vt:i4>
      </vt:variant>
      <vt:variant>
        <vt:i4>540</vt:i4>
      </vt:variant>
      <vt:variant>
        <vt:i4>0</vt:i4>
      </vt:variant>
      <vt:variant>
        <vt:i4>5</vt:i4>
      </vt:variant>
      <vt:variant>
        <vt:lpwstr>https://www.thelancet.com/article/S0140-6736(21)02664-7/fulltext</vt:lpwstr>
      </vt:variant>
      <vt:variant>
        <vt:lpwstr/>
      </vt:variant>
      <vt:variant>
        <vt:i4>1376278</vt:i4>
      </vt:variant>
      <vt:variant>
        <vt:i4>537</vt:i4>
      </vt:variant>
      <vt:variant>
        <vt:i4>0</vt:i4>
      </vt:variant>
      <vt:variant>
        <vt:i4>5</vt:i4>
      </vt:variant>
      <vt:variant>
        <vt:lpwstr>https://www.ncbi.nlm.nih.gov/pmc/articles/PMC8378393/pdf/bmjopen-2020-045574.pdf</vt:lpwstr>
      </vt:variant>
      <vt:variant>
        <vt:lpwstr/>
      </vt:variant>
      <vt:variant>
        <vt:i4>4522000</vt:i4>
      </vt:variant>
      <vt:variant>
        <vt:i4>534</vt:i4>
      </vt:variant>
      <vt:variant>
        <vt:i4>0</vt:i4>
      </vt:variant>
      <vt:variant>
        <vt:i4>5</vt:i4>
      </vt:variant>
      <vt:variant>
        <vt:lpwstr>https://youtu.be/dzGOmwkKLMM</vt:lpwstr>
      </vt:variant>
      <vt:variant>
        <vt:lpwstr/>
      </vt:variant>
      <vt:variant>
        <vt:i4>3473527</vt:i4>
      </vt:variant>
      <vt:variant>
        <vt:i4>531</vt:i4>
      </vt:variant>
      <vt:variant>
        <vt:i4>0</vt:i4>
      </vt:variant>
      <vt:variant>
        <vt:i4>5</vt:i4>
      </vt:variant>
      <vt:variant>
        <vt:lpwstr>https://vaw-data.srhr.org/</vt:lpwstr>
      </vt:variant>
      <vt:variant>
        <vt:lpwstr/>
      </vt:variant>
      <vt:variant>
        <vt:i4>852062</vt:i4>
      </vt:variant>
      <vt:variant>
        <vt:i4>528</vt:i4>
      </vt:variant>
      <vt:variant>
        <vt:i4>0</vt:i4>
      </vt:variant>
      <vt:variant>
        <vt:i4>5</vt:i4>
      </vt:variant>
      <vt:variant>
        <vt:lpwstr>https://www.who.int/publications/i/item/WHO-SRH-21.12</vt:lpwstr>
      </vt:variant>
      <vt:variant>
        <vt:lpwstr/>
      </vt:variant>
      <vt:variant>
        <vt:i4>852062</vt:i4>
      </vt:variant>
      <vt:variant>
        <vt:i4>525</vt:i4>
      </vt:variant>
      <vt:variant>
        <vt:i4>0</vt:i4>
      </vt:variant>
      <vt:variant>
        <vt:i4>5</vt:i4>
      </vt:variant>
      <vt:variant>
        <vt:lpwstr>https://www.who.int/publications/i/item/WHO-SRH-21.10</vt:lpwstr>
      </vt:variant>
      <vt:variant>
        <vt:lpwstr/>
      </vt:variant>
      <vt:variant>
        <vt:i4>327774</vt:i4>
      </vt:variant>
      <vt:variant>
        <vt:i4>522</vt:i4>
      </vt:variant>
      <vt:variant>
        <vt:i4>0</vt:i4>
      </vt:variant>
      <vt:variant>
        <vt:i4>5</vt:i4>
      </vt:variant>
      <vt:variant>
        <vt:lpwstr>https://www.who.int/publications/i/item/WHO-SRH-21.9</vt:lpwstr>
      </vt:variant>
      <vt:variant>
        <vt:lpwstr/>
      </vt:variant>
      <vt:variant>
        <vt:i4>262238</vt:i4>
      </vt:variant>
      <vt:variant>
        <vt:i4>519</vt:i4>
      </vt:variant>
      <vt:variant>
        <vt:i4>0</vt:i4>
      </vt:variant>
      <vt:variant>
        <vt:i4>5</vt:i4>
      </vt:variant>
      <vt:variant>
        <vt:lpwstr>https://www.who.int/publications/i/item/WHO-SRH-21.8</vt:lpwstr>
      </vt:variant>
      <vt:variant>
        <vt:lpwstr/>
      </vt:variant>
      <vt:variant>
        <vt:i4>852062</vt:i4>
      </vt:variant>
      <vt:variant>
        <vt:i4>516</vt:i4>
      </vt:variant>
      <vt:variant>
        <vt:i4>0</vt:i4>
      </vt:variant>
      <vt:variant>
        <vt:i4>5</vt:i4>
      </vt:variant>
      <vt:variant>
        <vt:lpwstr>https://www.who.int/publications/i/item/WHO-SRH-21.11</vt:lpwstr>
      </vt:variant>
      <vt:variant>
        <vt:lpwstr/>
      </vt:variant>
      <vt:variant>
        <vt:i4>720990</vt:i4>
      </vt:variant>
      <vt:variant>
        <vt:i4>513</vt:i4>
      </vt:variant>
      <vt:variant>
        <vt:i4>0</vt:i4>
      </vt:variant>
      <vt:variant>
        <vt:i4>5</vt:i4>
      </vt:variant>
      <vt:variant>
        <vt:lpwstr>https://www.who.int/publications/i/item/WHO-SRH-21.7</vt:lpwstr>
      </vt:variant>
      <vt:variant>
        <vt:lpwstr/>
      </vt:variant>
      <vt:variant>
        <vt:i4>655454</vt:i4>
      </vt:variant>
      <vt:variant>
        <vt:i4>510</vt:i4>
      </vt:variant>
      <vt:variant>
        <vt:i4>0</vt:i4>
      </vt:variant>
      <vt:variant>
        <vt:i4>5</vt:i4>
      </vt:variant>
      <vt:variant>
        <vt:lpwstr>https://www.who.int/publications/i/item/WHO-SRH-21.6</vt:lpwstr>
      </vt:variant>
      <vt:variant>
        <vt:lpwstr/>
      </vt:variant>
      <vt:variant>
        <vt:i4>1245254</vt:i4>
      </vt:variant>
      <vt:variant>
        <vt:i4>507</vt:i4>
      </vt:variant>
      <vt:variant>
        <vt:i4>0</vt:i4>
      </vt:variant>
      <vt:variant>
        <vt:i4>5</vt:i4>
      </vt:variant>
      <vt:variant>
        <vt:lpwstr>https://www.who.int/publications/i/item/9789240026681</vt:lpwstr>
      </vt:variant>
      <vt:variant>
        <vt:lpwstr/>
      </vt:variant>
      <vt:variant>
        <vt:i4>1704002</vt:i4>
      </vt:variant>
      <vt:variant>
        <vt:i4>504</vt:i4>
      </vt:variant>
      <vt:variant>
        <vt:i4>0</vt:i4>
      </vt:variant>
      <vt:variant>
        <vt:i4>5</vt:i4>
      </vt:variant>
      <vt:variant>
        <vt:lpwstr>https://www.who.int/publications/i/item/9789240022256</vt:lpwstr>
      </vt:variant>
      <vt:variant>
        <vt:lpwstr/>
      </vt:variant>
      <vt:variant>
        <vt:i4>4325399</vt:i4>
      </vt:variant>
      <vt:variant>
        <vt:i4>501</vt:i4>
      </vt:variant>
      <vt:variant>
        <vt:i4>0</vt:i4>
      </vt:variant>
      <vt:variant>
        <vt:i4>5</vt:i4>
      </vt:variant>
      <vt:variant>
        <vt:lpwstr>https://apps.who.int/iris/bitstream/handle/10665/341605/WHO-SRH-21.12-eng.pdf</vt:lpwstr>
      </vt:variant>
      <vt:variant>
        <vt:lpwstr/>
      </vt:variant>
      <vt:variant>
        <vt:i4>4325395</vt:i4>
      </vt:variant>
      <vt:variant>
        <vt:i4>498</vt:i4>
      </vt:variant>
      <vt:variant>
        <vt:i4>0</vt:i4>
      </vt:variant>
      <vt:variant>
        <vt:i4>5</vt:i4>
      </vt:variant>
      <vt:variant>
        <vt:lpwstr>https://apps.who.int/iris/bitstream/handle/10665/341603/WHO-SRH-21.10-eng.pdf</vt:lpwstr>
      </vt:variant>
      <vt:variant>
        <vt:lpwstr/>
      </vt:variant>
      <vt:variant>
        <vt:i4>5701721</vt:i4>
      </vt:variant>
      <vt:variant>
        <vt:i4>495</vt:i4>
      </vt:variant>
      <vt:variant>
        <vt:i4>0</vt:i4>
      </vt:variant>
      <vt:variant>
        <vt:i4>5</vt:i4>
      </vt:variant>
      <vt:variant>
        <vt:lpwstr>https://apps.who.int/iris/bitstream/handle/10665/341602/WHO-SRH-21.9-eng.pdf</vt:lpwstr>
      </vt:variant>
      <vt:variant>
        <vt:lpwstr/>
      </vt:variant>
      <vt:variant>
        <vt:i4>5636186</vt:i4>
      </vt:variant>
      <vt:variant>
        <vt:i4>492</vt:i4>
      </vt:variant>
      <vt:variant>
        <vt:i4>0</vt:i4>
      </vt:variant>
      <vt:variant>
        <vt:i4>5</vt:i4>
      </vt:variant>
      <vt:variant>
        <vt:lpwstr>https://apps.who.int/iris/bitstream/handle/10665/341601/WHO-SRH-21.8-eng.pdf</vt:lpwstr>
      </vt:variant>
      <vt:variant>
        <vt:lpwstr/>
      </vt:variant>
      <vt:variant>
        <vt:i4>4915216</vt:i4>
      </vt:variant>
      <vt:variant>
        <vt:i4>489</vt:i4>
      </vt:variant>
      <vt:variant>
        <vt:i4>0</vt:i4>
      </vt:variant>
      <vt:variant>
        <vt:i4>5</vt:i4>
      </vt:variant>
      <vt:variant>
        <vt:lpwstr>https://apps.who.int/iris/bitstream/handle/10665/341592/WHO-SRH-21.11-eng.pdf</vt:lpwstr>
      </vt:variant>
      <vt:variant>
        <vt:lpwstr/>
      </vt:variant>
      <vt:variant>
        <vt:i4>5242969</vt:i4>
      </vt:variant>
      <vt:variant>
        <vt:i4>486</vt:i4>
      </vt:variant>
      <vt:variant>
        <vt:i4>0</vt:i4>
      </vt:variant>
      <vt:variant>
        <vt:i4>5</vt:i4>
      </vt:variant>
      <vt:variant>
        <vt:lpwstr>https://apps.who.int/iris/bitstream/handle/10665/341591/WHO-SRH-21.7-eng.pdf</vt:lpwstr>
      </vt:variant>
      <vt:variant>
        <vt:lpwstr/>
      </vt:variant>
      <vt:variant>
        <vt:i4>5767263</vt:i4>
      </vt:variant>
      <vt:variant>
        <vt:i4>483</vt:i4>
      </vt:variant>
      <vt:variant>
        <vt:i4>0</vt:i4>
      </vt:variant>
      <vt:variant>
        <vt:i4>5</vt:i4>
      </vt:variant>
      <vt:variant>
        <vt:lpwstr>https://apps.who.int/iris/bitstream/handle/10665/341604/WHO-SRH-21.6-eng.pdf</vt:lpwstr>
      </vt:variant>
      <vt:variant>
        <vt:lpwstr/>
      </vt:variant>
      <vt:variant>
        <vt:i4>1245254</vt:i4>
      </vt:variant>
      <vt:variant>
        <vt:i4>480</vt:i4>
      </vt:variant>
      <vt:variant>
        <vt:i4>0</vt:i4>
      </vt:variant>
      <vt:variant>
        <vt:i4>5</vt:i4>
      </vt:variant>
      <vt:variant>
        <vt:lpwstr>https://www.who.int/publications/i/item/9789240026681</vt:lpwstr>
      </vt:variant>
      <vt:variant>
        <vt:lpwstr/>
      </vt:variant>
      <vt:variant>
        <vt:i4>2752548</vt:i4>
      </vt:variant>
      <vt:variant>
        <vt:i4>477</vt:i4>
      </vt:variant>
      <vt:variant>
        <vt:i4>0</vt:i4>
      </vt:variant>
      <vt:variant>
        <vt:i4>5</vt:i4>
      </vt:variant>
      <vt:variant>
        <vt:lpwstr>https://gate.unwomen.org/Evaluation/Details?evaluationId=11578</vt:lpwstr>
      </vt:variant>
      <vt:variant>
        <vt:lpwstr/>
      </vt:variant>
      <vt:variant>
        <vt:i4>393283</vt:i4>
      </vt:variant>
      <vt:variant>
        <vt:i4>474</vt:i4>
      </vt:variant>
      <vt:variant>
        <vt:i4>0</vt:i4>
      </vt:variant>
      <vt:variant>
        <vt:i4>5</vt:i4>
      </vt:variant>
      <vt:variant>
        <vt:lpwstr>https://www.unwomen.org/en/digital-library/publications/2021/06/evaluation-un-women-un-system-coordination-and-broader-convening-role-in-evaw</vt:lpwstr>
      </vt:variant>
      <vt:variant>
        <vt:lpwstr/>
      </vt:variant>
      <vt:variant>
        <vt:i4>2228260</vt:i4>
      </vt:variant>
      <vt:variant>
        <vt:i4>471</vt:i4>
      </vt:variant>
      <vt:variant>
        <vt:i4>0</vt:i4>
      </vt:variant>
      <vt:variant>
        <vt:i4>5</vt:i4>
      </vt:variant>
      <vt:variant>
        <vt:lpwstr>https://gate.unwomen.org/Evaluation/Details?evaluationId=11471</vt:lpwstr>
      </vt:variant>
      <vt:variant>
        <vt:lpwstr/>
      </vt:variant>
      <vt:variant>
        <vt:i4>6881389</vt:i4>
      </vt:variant>
      <vt:variant>
        <vt:i4>468</vt:i4>
      </vt:variant>
      <vt:variant>
        <vt:i4>0</vt:i4>
      </vt:variant>
      <vt:variant>
        <vt:i4>5</vt:i4>
      </vt:variant>
      <vt:variant>
        <vt:lpwstr>https://www.unwomen.org/sites/default/files/2023-07/improving-the-collection-and-use-of-administrative-data-on-violence-against-women-visual-summary-en.pdf</vt:lpwstr>
      </vt:variant>
      <vt:variant>
        <vt:lpwstr/>
      </vt:variant>
      <vt:variant>
        <vt:i4>1966171</vt:i4>
      </vt:variant>
      <vt:variant>
        <vt:i4>465</vt:i4>
      </vt:variant>
      <vt:variant>
        <vt:i4>0</vt:i4>
      </vt:variant>
      <vt:variant>
        <vt:i4>5</vt:i4>
      </vt:variant>
      <vt:variant>
        <vt:lpwstr>https://www.unwomen.org/en/digital-library/publications/2020/04/issue-brief-violence-against-women-and-girls-data-collection-during-covid-19</vt:lpwstr>
      </vt:variant>
      <vt:variant>
        <vt:lpwstr/>
      </vt:variant>
      <vt:variant>
        <vt:i4>7536690</vt:i4>
      </vt:variant>
      <vt:variant>
        <vt:i4>462</vt:i4>
      </vt:variant>
      <vt:variant>
        <vt:i4>0</vt:i4>
      </vt:variant>
      <vt:variant>
        <vt:i4>5</vt:i4>
      </vt:variant>
      <vt:variant>
        <vt:lpwstr>https://www.unwomen.org/sites/default/files/Headquarters/Attachments/Sections/Library/Publications/2020/Decision-tree-Data-collection-on-violence-against-women-and-COVID-19-en.pdf</vt:lpwstr>
      </vt:variant>
      <vt:variant>
        <vt:lpwstr/>
      </vt:variant>
      <vt:variant>
        <vt:i4>6750335</vt:i4>
      </vt:variant>
      <vt:variant>
        <vt:i4>459</vt:i4>
      </vt:variant>
      <vt:variant>
        <vt:i4>0</vt:i4>
      </vt:variant>
      <vt:variant>
        <vt:i4>5</vt:i4>
      </vt:variant>
      <vt:variant>
        <vt:lpwstr>https://africa.unwomen.org/en/stories/news/2022/06/eliminating-violence-against-women-and-girls-vawg-data-coordination-training</vt:lpwstr>
      </vt:variant>
      <vt:variant>
        <vt:lpwstr/>
      </vt:variant>
      <vt:variant>
        <vt:i4>5898250</vt:i4>
      </vt:variant>
      <vt:variant>
        <vt:i4>456</vt:i4>
      </vt:variant>
      <vt:variant>
        <vt:i4>0</vt:i4>
      </vt:variant>
      <vt:variant>
        <vt:i4>5</vt:i4>
      </vt:variant>
      <vt:variant>
        <vt:lpwstr>https://documents-dds-ny.un.org/doc/UNDOC/GEN/N21/186/22/PDF/N2118622.pdf?OpenElement</vt:lpwstr>
      </vt:variant>
      <vt:variant>
        <vt:lpwstr/>
      </vt:variant>
      <vt:variant>
        <vt:i4>2162724</vt:i4>
      </vt:variant>
      <vt:variant>
        <vt:i4>453</vt:i4>
      </vt:variant>
      <vt:variant>
        <vt:i4>0</vt:i4>
      </vt:variant>
      <vt:variant>
        <vt:i4>5</vt:i4>
      </vt:variant>
      <vt:variant>
        <vt:lpwstr>https://www.unwomen.org/en/digital-library/publications/2020/08/evaluation-policy-of-the-united-nations-entity-for-gender-equality-and-the-empowerment-of-women</vt:lpwstr>
      </vt:variant>
      <vt:variant>
        <vt:lpwstr/>
      </vt:variant>
      <vt:variant>
        <vt:i4>6946855</vt:i4>
      </vt:variant>
      <vt:variant>
        <vt:i4>450</vt:i4>
      </vt:variant>
      <vt:variant>
        <vt:i4>0</vt:i4>
      </vt:variant>
      <vt:variant>
        <vt:i4>5</vt:i4>
      </vt:variant>
      <vt:variant>
        <vt:lpwstr>https://lac.unwomen.org/en/digital-library/publications/2022/08/marco-estadistico-para-medir-las-muertes-de-mujeres-y-ninas-por-razones-de-genero-femicidio-feminicidio</vt:lpwstr>
      </vt:variant>
      <vt:variant>
        <vt:lpwstr/>
      </vt:variant>
      <vt:variant>
        <vt:i4>1310807</vt:i4>
      </vt:variant>
      <vt:variant>
        <vt:i4>447</vt:i4>
      </vt:variant>
      <vt:variant>
        <vt:i4>0</vt:i4>
      </vt:variant>
      <vt:variant>
        <vt:i4>5</vt:i4>
      </vt:variant>
      <vt:variant>
        <vt:lpwstr>https://www.jahonline.org/article/S1054-139X(21)00689-3/fulltext</vt:lpwstr>
      </vt:variant>
      <vt:variant>
        <vt:lpwstr/>
      </vt:variant>
      <vt:variant>
        <vt:i4>5308420</vt:i4>
      </vt:variant>
      <vt:variant>
        <vt:i4>444</vt:i4>
      </vt:variant>
      <vt:variant>
        <vt:i4>0</vt:i4>
      </vt:variant>
      <vt:variant>
        <vt:i4>5</vt:i4>
      </vt:variant>
      <vt:variant>
        <vt:lpwstr>https://bmcmedresmethodol.biomedcentral.com/articles/10.1186/s12874-022-01634-5</vt:lpwstr>
      </vt:variant>
      <vt:variant>
        <vt:lpwstr>citeas</vt:lpwstr>
      </vt:variant>
      <vt:variant>
        <vt:i4>5439553</vt:i4>
      </vt:variant>
      <vt:variant>
        <vt:i4>441</vt:i4>
      </vt:variant>
      <vt:variant>
        <vt:i4>0</vt:i4>
      </vt:variant>
      <vt:variant>
        <vt:i4>5</vt:i4>
      </vt:variant>
      <vt:variant>
        <vt:lpwstr>https://www.unwomen.org/sites/default/files/Headquarters/Attachments/Sections/Library/Publications/2020/Synthesis-of-evidence-on-collection-and-use-of-administrative-data-on-VAW-en.pdf</vt:lpwstr>
      </vt:variant>
      <vt:variant>
        <vt:lpwstr/>
      </vt:variant>
      <vt:variant>
        <vt:i4>3014766</vt:i4>
      </vt:variant>
      <vt:variant>
        <vt:i4>438</vt:i4>
      </vt:variant>
      <vt:variant>
        <vt:i4>0</vt:i4>
      </vt:variant>
      <vt:variant>
        <vt:i4>5</vt:i4>
      </vt:variant>
      <vt:variant>
        <vt:lpwstr>https://doi.org/10.1016/j.ssmph.2019.100377</vt:lpwstr>
      </vt:variant>
      <vt:variant>
        <vt:lpwstr/>
      </vt:variant>
      <vt:variant>
        <vt:i4>3539068</vt:i4>
      </vt:variant>
      <vt:variant>
        <vt:i4>435</vt:i4>
      </vt:variant>
      <vt:variant>
        <vt:i4>0</vt:i4>
      </vt:variant>
      <vt:variant>
        <vt:i4>5</vt:i4>
      </vt:variant>
      <vt:variant>
        <vt:lpwstr>https://www.measureevaluation.org/resources/publications/ms-06-16a.html</vt:lpwstr>
      </vt:variant>
      <vt:variant>
        <vt:lpwstr/>
      </vt:variant>
      <vt:variant>
        <vt:i4>1048630</vt:i4>
      </vt:variant>
      <vt:variant>
        <vt:i4>428</vt:i4>
      </vt:variant>
      <vt:variant>
        <vt:i4>0</vt:i4>
      </vt:variant>
      <vt:variant>
        <vt:i4>5</vt:i4>
      </vt:variant>
      <vt:variant>
        <vt:lpwstr/>
      </vt:variant>
      <vt:variant>
        <vt:lpwstr>_Toc144244754</vt:lpwstr>
      </vt:variant>
      <vt:variant>
        <vt:i4>1048630</vt:i4>
      </vt:variant>
      <vt:variant>
        <vt:i4>422</vt:i4>
      </vt:variant>
      <vt:variant>
        <vt:i4>0</vt:i4>
      </vt:variant>
      <vt:variant>
        <vt:i4>5</vt:i4>
      </vt:variant>
      <vt:variant>
        <vt:lpwstr/>
      </vt:variant>
      <vt:variant>
        <vt:lpwstr>_Toc144244753</vt:lpwstr>
      </vt:variant>
      <vt:variant>
        <vt:i4>1048630</vt:i4>
      </vt:variant>
      <vt:variant>
        <vt:i4>416</vt:i4>
      </vt:variant>
      <vt:variant>
        <vt:i4>0</vt:i4>
      </vt:variant>
      <vt:variant>
        <vt:i4>5</vt:i4>
      </vt:variant>
      <vt:variant>
        <vt:lpwstr/>
      </vt:variant>
      <vt:variant>
        <vt:lpwstr>_Toc144244752</vt:lpwstr>
      </vt:variant>
      <vt:variant>
        <vt:i4>1048630</vt:i4>
      </vt:variant>
      <vt:variant>
        <vt:i4>410</vt:i4>
      </vt:variant>
      <vt:variant>
        <vt:i4>0</vt:i4>
      </vt:variant>
      <vt:variant>
        <vt:i4>5</vt:i4>
      </vt:variant>
      <vt:variant>
        <vt:lpwstr/>
      </vt:variant>
      <vt:variant>
        <vt:lpwstr>_Toc144244751</vt:lpwstr>
      </vt:variant>
      <vt:variant>
        <vt:i4>1048630</vt:i4>
      </vt:variant>
      <vt:variant>
        <vt:i4>404</vt:i4>
      </vt:variant>
      <vt:variant>
        <vt:i4>0</vt:i4>
      </vt:variant>
      <vt:variant>
        <vt:i4>5</vt:i4>
      </vt:variant>
      <vt:variant>
        <vt:lpwstr/>
      </vt:variant>
      <vt:variant>
        <vt:lpwstr>_Toc144244750</vt:lpwstr>
      </vt:variant>
      <vt:variant>
        <vt:i4>1114166</vt:i4>
      </vt:variant>
      <vt:variant>
        <vt:i4>398</vt:i4>
      </vt:variant>
      <vt:variant>
        <vt:i4>0</vt:i4>
      </vt:variant>
      <vt:variant>
        <vt:i4>5</vt:i4>
      </vt:variant>
      <vt:variant>
        <vt:lpwstr/>
      </vt:variant>
      <vt:variant>
        <vt:lpwstr>_Toc144244749</vt:lpwstr>
      </vt:variant>
      <vt:variant>
        <vt:i4>1114166</vt:i4>
      </vt:variant>
      <vt:variant>
        <vt:i4>392</vt:i4>
      </vt:variant>
      <vt:variant>
        <vt:i4>0</vt:i4>
      </vt:variant>
      <vt:variant>
        <vt:i4>5</vt:i4>
      </vt:variant>
      <vt:variant>
        <vt:lpwstr/>
      </vt:variant>
      <vt:variant>
        <vt:lpwstr>_Toc144244748</vt:lpwstr>
      </vt:variant>
      <vt:variant>
        <vt:i4>1114166</vt:i4>
      </vt:variant>
      <vt:variant>
        <vt:i4>386</vt:i4>
      </vt:variant>
      <vt:variant>
        <vt:i4>0</vt:i4>
      </vt:variant>
      <vt:variant>
        <vt:i4>5</vt:i4>
      </vt:variant>
      <vt:variant>
        <vt:lpwstr/>
      </vt:variant>
      <vt:variant>
        <vt:lpwstr>_Toc144244747</vt:lpwstr>
      </vt:variant>
      <vt:variant>
        <vt:i4>1114166</vt:i4>
      </vt:variant>
      <vt:variant>
        <vt:i4>380</vt:i4>
      </vt:variant>
      <vt:variant>
        <vt:i4>0</vt:i4>
      </vt:variant>
      <vt:variant>
        <vt:i4>5</vt:i4>
      </vt:variant>
      <vt:variant>
        <vt:lpwstr/>
      </vt:variant>
      <vt:variant>
        <vt:lpwstr>_Toc144244746</vt:lpwstr>
      </vt:variant>
      <vt:variant>
        <vt:i4>1114166</vt:i4>
      </vt:variant>
      <vt:variant>
        <vt:i4>374</vt:i4>
      </vt:variant>
      <vt:variant>
        <vt:i4>0</vt:i4>
      </vt:variant>
      <vt:variant>
        <vt:i4>5</vt:i4>
      </vt:variant>
      <vt:variant>
        <vt:lpwstr/>
      </vt:variant>
      <vt:variant>
        <vt:lpwstr>_Toc144244745</vt:lpwstr>
      </vt:variant>
      <vt:variant>
        <vt:i4>1114166</vt:i4>
      </vt:variant>
      <vt:variant>
        <vt:i4>368</vt:i4>
      </vt:variant>
      <vt:variant>
        <vt:i4>0</vt:i4>
      </vt:variant>
      <vt:variant>
        <vt:i4>5</vt:i4>
      </vt:variant>
      <vt:variant>
        <vt:lpwstr/>
      </vt:variant>
      <vt:variant>
        <vt:lpwstr>_Toc144244744</vt:lpwstr>
      </vt:variant>
      <vt:variant>
        <vt:i4>1114166</vt:i4>
      </vt:variant>
      <vt:variant>
        <vt:i4>362</vt:i4>
      </vt:variant>
      <vt:variant>
        <vt:i4>0</vt:i4>
      </vt:variant>
      <vt:variant>
        <vt:i4>5</vt:i4>
      </vt:variant>
      <vt:variant>
        <vt:lpwstr/>
      </vt:variant>
      <vt:variant>
        <vt:lpwstr>_Toc144244743</vt:lpwstr>
      </vt:variant>
      <vt:variant>
        <vt:i4>1114166</vt:i4>
      </vt:variant>
      <vt:variant>
        <vt:i4>356</vt:i4>
      </vt:variant>
      <vt:variant>
        <vt:i4>0</vt:i4>
      </vt:variant>
      <vt:variant>
        <vt:i4>5</vt:i4>
      </vt:variant>
      <vt:variant>
        <vt:lpwstr/>
      </vt:variant>
      <vt:variant>
        <vt:lpwstr>_Toc144244742</vt:lpwstr>
      </vt:variant>
      <vt:variant>
        <vt:i4>1114166</vt:i4>
      </vt:variant>
      <vt:variant>
        <vt:i4>350</vt:i4>
      </vt:variant>
      <vt:variant>
        <vt:i4>0</vt:i4>
      </vt:variant>
      <vt:variant>
        <vt:i4>5</vt:i4>
      </vt:variant>
      <vt:variant>
        <vt:lpwstr/>
      </vt:variant>
      <vt:variant>
        <vt:lpwstr>_Toc144244741</vt:lpwstr>
      </vt:variant>
      <vt:variant>
        <vt:i4>1114166</vt:i4>
      </vt:variant>
      <vt:variant>
        <vt:i4>344</vt:i4>
      </vt:variant>
      <vt:variant>
        <vt:i4>0</vt:i4>
      </vt:variant>
      <vt:variant>
        <vt:i4>5</vt:i4>
      </vt:variant>
      <vt:variant>
        <vt:lpwstr/>
      </vt:variant>
      <vt:variant>
        <vt:lpwstr>_Toc144244740</vt:lpwstr>
      </vt:variant>
      <vt:variant>
        <vt:i4>1441846</vt:i4>
      </vt:variant>
      <vt:variant>
        <vt:i4>338</vt:i4>
      </vt:variant>
      <vt:variant>
        <vt:i4>0</vt:i4>
      </vt:variant>
      <vt:variant>
        <vt:i4>5</vt:i4>
      </vt:variant>
      <vt:variant>
        <vt:lpwstr/>
      </vt:variant>
      <vt:variant>
        <vt:lpwstr>_Toc144244739</vt:lpwstr>
      </vt:variant>
      <vt:variant>
        <vt:i4>1441846</vt:i4>
      </vt:variant>
      <vt:variant>
        <vt:i4>332</vt:i4>
      </vt:variant>
      <vt:variant>
        <vt:i4>0</vt:i4>
      </vt:variant>
      <vt:variant>
        <vt:i4>5</vt:i4>
      </vt:variant>
      <vt:variant>
        <vt:lpwstr/>
      </vt:variant>
      <vt:variant>
        <vt:lpwstr>_Toc144244738</vt:lpwstr>
      </vt:variant>
      <vt:variant>
        <vt:i4>1441846</vt:i4>
      </vt:variant>
      <vt:variant>
        <vt:i4>326</vt:i4>
      </vt:variant>
      <vt:variant>
        <vt:i4>0</vt:i4>
      </vt:variant>
      <vt:variant>
        <vt:i4>5</vt:i4>
      </vt:variant>
      <vt:variant>
        <vt:lpwstr/>
      </vt:variant>
      <vt:variant>
        <vt:lpwstr>_Toc144244737</vt:lpwstr>
      </vt:variant>
      <vt:variant>
        <vt:i4>1441846</vt:i4>
      </vt:variant>
      <vt:variant>
        <vt:i4>320</vt:i4>
      </vt:variant>
      <vt:variant>
        <vt:i4>0</vt:i4>
      </vt:variant>
      <vt:variant>
        <vt:i4>5</vt:i4>
      </vt:variant>
      <vt:variant>
        <vt:lpwstr/>
      </vt:variant>
      <vt:variant>
        <vt:lpwstr>_Toc144244736</vt:lpwstr>
      </vt:variant>
      <vt:variant>
        <vt:i4>1441846</vt:i4>
      </vt:variant>
      <vt:variant>
        <vt:i4>314</vt:i4>
      </vt:variant>
      <vt:variant>
        <vt:i4>0</vt:i4>
      </vt:variant>
      <vt:variant>
        <vt:i4>5</vt:i4>
      </vt:variant>
      <vt:variant>
        <vt:lpwstr/>
      </vt:variant>
      <vt:variant>
        <vt:lpwstr>_Toc144244735</vt:lpwstr>
      </vt:variant>
      <vt:variant>
        <vt:i4>1441846</vt:i4>
      </vt:variant>
      <vt:variant>
        <vt:i4>308</vt:i4>
      </vt:variant>
      <vt:variant>
        <vt:i4>0</vt:i4>
      </vt:variant>
      <vt:variant>
        <vt:i4>5</vt:i4>
      </vt:variant>
      <vt:variant>
        <vt:lpwstr/>
      </vt:variant>
      <vt:variant>
        <vt:lpwstr>_Toc144244734</vt:lpwstr>
      </vt:variant>
      <vt:variant>
        <vt:i4>1441846</vt:i4>
      </vt:variant>
      <vt:variant>
        <vt:i4>302</vt:i4>
      </vt:variant>
      <vt:variant>
        <vt:i4>0</vt:i4>
      </vt:variant>
      <vt:variant>
        <vt:i4>5</vt:i4>
      </vt:variant>
      <vt:variant>
        <vt:lpwstr/>
      </vt:variant>
      <vt:variant>
        <vt:lpwstr>_Toc144244733</vt:lpwstr>
      </vt:variant>
      <vt:variant>
        <vt:i4>1441846</vt:i4>
      </vt:variant>
      <vt:variant>
        <vt:i4>296</vt:i4>
      </vt:variant>
      <vt:variant>
        <vt:i4>0</vt:i4>
      </vt:variant>
      <vt:variant>
        <vt:i4>5</vt:i4>
      </vt:variant>
      <vt:variant>
        <vt:lpwstr/>
      </vt:variant>
      <vt:variant>
        <vt:lpwstr>_Toc144244732</vt:lpwstr>
      </vt:variant>
      <vt:variant>
        <vt:i4>1441846</vt:i4>
      </vt:variant>
      <vt:variant>
        <vt:i4>290</vt:i4>
      </vt:variant>
      <vt:variant>
        <vt:i4>0</vt:i4>
      </vt:variant>
      <vt:variant>
        <vt:i4>5</vt:i4>
      </vt:variant>
      <vt:variant>
        <vt:lpwstr/>
      </vt:variant>
      <vt:variant>
        <vt:lpwstr>_Toc144244731</vt:lpwstr>
      </vt:variant>
      <vt:variant>
        <vt:i4>1441846</vt:i4>
      </vt:variant>
      <vt:variant>
        <vt:i4>284</vt:i4>
      </vt:variant>
      <vt:variant>
        <vt:i4>0</vt:i4>
      </vt:variant>
      <vt:variant>
        <vt:i4>5</vt:i4>
      </vt:variant>
      <vt:variant>
        <vt:lpwstr/>
      </vt:variant>
      <vt:variant>
        <vt:lpwstr>_Toc144244730</vt:lpwstr>
      </vt:variant>
      <vt:variant>
        <vt:i4>1507382</vt:i4>
      </vt:variant>
      <vt:variant>
        <vt:i4>278</vt:i4>
      </vt:variant>
      <vt:variant>
        <vt:i4>0</vt:i4>
      </vt:variant>
      <vt:variant>
        <vt:i4>5</vt:i4>
      </vt:variant>
      <vt:variant>
        <vt:lpwstr/>
      </vt:variant>
      <vt:variant>
        <vt:lpwstr>_Toc144244729</vt:lpwstr>
      </vt:variant>
      <vt:variant>
        <vt:i4>1507382</vt:i4>
      </vt:variant>
      <vt:variant>
        <vt:i4>272</vt:i4>
      </vt:variant>
      <vt:variant>
        <vt:i4>0</vt:i4>
      </vt:variant>
      <vt:variant>
        <vt:i4>5</vt:i4>
      </vt:variant>
      <vt:variant>
        <vt:lpwstr/>
      </vt:variant>
      <vt:variant>
        <vt:lpwstr>_Toc144244728</vt:lpwstr>
      </vt:variant>
      <vt:variant>
        <vt:i4>1507382</vt:i4>
      </vt:variant>
      <vt:variant>
        <vt:i4>266</vt:i4>
      </vt:variant>
      <vt:variant>
        <vt:i4>0</vt:i4>
      </vt:variant>
      <vt:variant>
        <vt:i4>5</vt:i4>
      </vt:variant>
      <vt:variant>
        <vt:lpwstr/>
      </vt:variant>
      <vt:variant>
        <vt:lpwstr>_Toc144244727</vt:lpwstr>
      </vt:variant>
      <vt:variant>
        <vt:i4>1507382</vt:i4>
      </vt:variant>
      <vt:variant>
        <vt:i4>260</vt:i4>
      </vt:variant>
      <vt:variant>
        <vt:i4>0</vt:i4>
      </vt:variant>
      <vt:variant>
        <vt:i4>5</vt:i4>
      </vt:variant>
      <vt:variant>
        <vt:lpwstr/>
      </vt:variant>
      <vt:variant>
        <vt:lpwstr>_Toc144244726</vt:lpwstr>
      </vt:variant>
      <vt:variant>
        <vt:i4>1507382</vt:i4>
      </vt:variant>
      <vt:variant>
        <vt:i4>254</vt:i4>
      </vt:variant>
      <vt:variant>
        <vt:i4>0</vt:i4>
      </vt:variant>
      <vt:variant>
        <vt:i4>5</vt:i4>
      </vt:variant>
      <vt:variant>
        <vt:lpwstr/>
      </vt:variant>
      <vt:variant>
        <vt:lpwstr>_Toc144244725</vt:lpwstr>
      </vt:variant>
      <vt:variant>
        <vt:i4>1507382</vt:i4>
      </vt:variant>
      <vt:variant>
        <vt:i4>248</vt:i4>
      </vt:variant>
      <vt:variant>
        <vt:i4>0</vt:i4>
      </vt:variant>
      <vt:variant>
        <vt:i4>5</vt:i4>
      </vt:variant>
      <vt:variant>
        <vt:lpwstr/>
      </vt:variant>
      <vt:variant>
        <vt:lpwstr>_Toc144244724</vt:lpwstr>
      </vt:variant>
      <vt:variant>
        <vt:i4>1507382</vt:i4>
      </vt:variant>
      <vt:variant>
        <vt:i4>242</vt:i4>
      </vt:variant>
      <vt:variant>
        <vt:i4>0</vt:i4>
      </vt:variant>
      <vt:variant>
        <vt:i4>5</vt:i4>
      </vt:variant>
      <vt:variant>
        <vt:lpwstr/>
      </vt:variant>
      <vt:variant>
        <vt:lpwstr>_Toc144244723</vt:lpwstr>
      </vt:variant>
      <vt:variant>
        <vt:i4>1507382</vt:i4>
      </vt:variant>
      <vt:variant>
        <vt:i4>236</vt:i4>
      </vt:variant>
      <vt:variant>
        <vt:i4>0</vt:i4>
      </vt:variant>
      <vt:variant>
        <vt:i4>5</vt:i4>
      </vt:variant>
      <vt:variant>
        <vt:lpwstr/>
      </vt:variant>
      <vt:variant>
        <vt:lpwstr>_Toc144244722</vt:lpwstr>
      </vt:variant>
      <vt:variant>
        <vt:i4>1507382</vt:i4>
      </vt:variant>
      <vt:variant>
        <vt:i4>230</vt:i4>
      </vt:variant>
      <vt:variant>
        <vt:i4>0</vt:i4>
      </vt:variant>
      <vt:variant>
        <vt:i4>5</vt:i4>
      </vt:variant>
      <vt:variant>
        <vt:lpwstr/>
      </vt:variant>
      <vt:variant>
        <vt:lpwstr>_Toc144244721</vt:lpwstr>
      </vt:variant>
      <vt:variant>
        <vt:i4>1507382</vt:i4>
      </vt:variant>
      <vt:variant>
        <vt:i4>224</vt:i4>
      </vt:variant>
      <vt:variant>
        <vt:i4>0</vt:i4>
      </vt:variant>
      <vt:variant>
        <vt:i4>5</vt:i4>
      </vt:variant>
      <vt:variant>
        <vt:lpwstr/>
      </vt:variant>
      <vt:variant>
        <vt:lpwstr>_Toc144244720</vt:lpwstr>
      </vt:variant>
      <vt:variant>
        <vt:i4>1310774</vt:i4>
      </vt:variant>
      <vt:variant>
        <vt:i4>218</vt:i4>
      </vt:variant>
      <vt:variant>
        <vt:i4>0</vt:i4>
      </vt:variant>
      <vt:variant>
        <vt:i4>5</vt:i4>
      </vt:variant>
      <vt:variant>
        <vt:lpwstr/>
      </vt:variant>
      <vt:variant>
        <vt:lpwstr>_Toc144244719</vt:lpwstr>
      </vt:variant>
      <vt:variant>
        <vt:i4>1310774</vt:i4>
      </vt:variant>
      <vt:variant>
        <vt:i4>212</vt:i4>
      </vt:variant>
      <vt:variant>
        <vt:i4>0</vt:i4>
      </vt:variant>
      <vt:variant>
        <vt:i4>5</vt:i4>
      </vt:variant>
      <vt:variant>
        <vt:lpwstr/>
      </vt:variant>
      <vt:variant>
        <vt:lpwstr>_Toc144244718</vt:lpwstr>
      </vt:variant>
      <vt:variant>
        <vt:i4>1310774</vt:i4>
      </vt:variant>
      <vt:variant>
        <vt:i4>206</vt:i4>
      </vt:variant>
      <vt:variant>
        <vt:i4>0</vt:i4>
      </vt:variant>
      <vt:variant>
        <vt:i4>5</vt:i4>
      </vt:variant>
      <vt:variant>
        <vt:lpwstr/>
      </vt:variant>
      <vt:variant>
        <vt:lpwstr>_Toc144244717</vt:lpwstr>
      </vt:variant>
      <vt:variant>
        <vt:i4>1310774</vt:i4>
      </vt:variant>
      <vt:variant>
        <vt:i4>200</vt:i4>
      </vt:variant>
      <vt:variant>
        <vt:i4>0</vt:i4>
      </vt:variant>
      <vt:variant>
        <vt:i4>5</vt:i4>
      </vt:variant>
      <vt:variant>
        <vt:lpwstr/>
      </vt:variant>
      <vt:variant>
        <vt:lpwstr>_Toc144244716</vt:lpwstr>
      </vt:variant>
      <vt:variant>
        <vt:i4>1310774</vt:i4>
      </vt:variant>
      <vt:variant>
        <vt:i4>194</vt:i4>
      </vt:variant>
      <vt:variant>
        <vt:i4>0</vt:i4>
      </vt:variant>
      <vt:variant>
        <vt:i4>5</vt:i4>
      </vt:variant>
      <vt:variant>
        <vt:lpwstr/>
      </vt:variant>
      <vt:variant>
        <vt:lpwstr>_Toc144244715</vt:lpwstr>
      </vt:variant>
      <vt:variant>
        <vt:i4>1310774</vt:i4>
      </vt:variant>
      <vt:variant>
        <vt:i4>188</vt:i4>
      </vt:variant>
      <vt:variant>
        <vt:i4>0</vt:i4>
      </vt:variant>
      <vt:variant>
        <vt:i4>5</vt:i4>
      </vt:variant>
      <vt:variant>
        <vt:lpwstr/>
      </vt:variant>
      <vt:variant>
        <vt:lpwstr>_Toc144244714</vt:lpwstr>
      </vt:variant>
      <vt:variant>
        <vt:i4>1310774</vt:i4>
      </vt:variant>
      <vt:variant>
        <vt:i4>182</vt:i4>
      </vt:variant>
      <vt:variant>
        <vt:i4>0</vt:i4>
      </vt:variant>
      <vt:variant>
        <vt:i4>5</vt:i4>
      </vt:variant>
      <vt:variant>
        <vt:lpwstr/>
      </vt:variant>
      <vt:variant>
        <vt:lpwstr>_Toc144244713</vt:lpwstr>
      </vt:variant>
      <vt:variant>
        <vt:i4>1310774</vt:i4>
      </vt:variant>
      <vt:variant>
        <vt:i4>176</vt:i4>
      </vt:variant>
      <vt:variant>
        <vt:i4>0</vt:i4>
      </vt:variant>
      <vt:variant>
        <vt:i4>5</vt:i4>
      </vt:variant>
      <vt:variant>
        <vt:lpwstr/>
      </vt:variant>
      <vt:variant>
        <vt:lpwstr>_Toc144244712</vt:lpwstr>
      </vt:variant>
      <vt:variant>
        <vt:i4>1310774</vt:i4>
      </vt:variant>
      <vt:variant>
        <vt:i4>170</vt:i4>
      </vt:variant>
      <vt:variant>
        <vt:i4>0</vt:i4>
      </vt:variant>
      <vt:variant>
        <vt:i4>5</vt:i4>
      </vt:variant>
      <vt:variant>
        <vt:lpwstr/>
      </vt:variant>
      <vt:variant>
        <vt:lpwstr>_Toc144244711</vt:lpwstr>
      </vt:variant>
      <vt:variant>
        <vt:i4>1310774</vt:i4>
      </vt:variant>
      <vt:variant>
        <vt:i4>164</vt:i4>
      </vt:variant>
      <vt:variant>
        <vt:i4>0</vt:i4>
      </vt:variant>
      <vt:variant>
        <vt:i4>5</vt:i4>
      </vt:variant>
      <vt:variant>
        <vt:lpwstr/>
      </vt:variant>
      <vt:variant>
        <vt:lpwstr>_Toc144244710</vt:lpwstr>
      </vt:variant>
      <vt:variant>
        <vt:i4>1376310</vt:i4>
      </vt:variant>
      <vt:variant>
        <vt:i4>158</vt:i4>
      </vt:variant>
      <vt:variant>
        <vt:i4>0</vt:i4>
      </vt:variant>
      <vt:variant>
        <vt:i4>5</vt:i4>
      </vt:variant>
      <vt:variant>
        <vt:lpwstr/>
      </vt:variant>
      <vt:variant>
        <vt:lpwstr>_Toc144244709</vt:lpwstr>
      </vt:variant>
      <vt:variant>
        <vt:i4>1376310</vt:i4>
      </vt:variant>
      <vt:variant>
        <vt:i4>152</vt:i4>
      </vt:variant>
      <vt:variant>
        <vt:i4>0</vt:i4>
      </vt:variant>
      <vt:variant>
        <vt:i4>5</vt:i4>
      </vt:variant>
      <vt:variant>
        <vt:lpwstr/>
      </vt:variant>
      <vt:variant>
        <vt:lpwstr>_Toc144244708</vt:lpwstr>
      </vt:variant>
      <vt:variant>
        <vt:i4>1376310</vt:i4>
      </vt:variant>
      <vt:variant>
        <vt:i4>146</vt:i4>
      </vt:variant>
      <vt:variant>
        <vt:i4>0</vt:i4>
      </vt:variant>
      <vt:variant>
        <vt:i4>5</vt:i4>
      </vt:variant>
      <vt:variant>
        <vt:lpwstr/>
      </vt:variant>
      <vt:variant>
        <vt:lpwstr>_Toc144244707</vt:lpwstr>
      </vt:variant>
      <vt:variant>
        <vt:i4>1376310</vt:i4>
      </vt:variant>
      <vt:variant>
        <vt:i4>140</vt:i4>
      </vt:variant>
      <vt:variant>
        <vt:i4>0</vt:i4>
      </vt:variant>
      <vt:variant>
        <vt:i4>5</vt:i4>
      </vt:variant>
      <vt:variant>
        <vt:lpwstr/>
      </vt:variant>
      <vt:variant>
        <vt:lpwstr>_Toc144244706</vt:lpwstr>
      </vt:variant>
      <vt:variant>
        <vt:i4>1376310</vt:i4>
      </vt:variant>
      <vt:variant>
        <vt:i4>134</vt:i4>
      </vt:variant>
      <vt:variant>
        <vt:i4>0</vt:i4>
      </vt:variant>
      <vt:variant>
        <vt:i4>5</vt:i4>
      </vt:variant>
      <vt:variant>
        <vt:lpwstr/>
      </vt:variant>
      <vt:variant>
        <vt:lpwstr>_Toc144244705</vt:lpwstr>
      </vt:variant>
      <vt:variant>
        <vt:i4>1376310</vt:i4>
      </vt:variant>
      <vt:variant>
        <vt:i4>128</vt:i4>
      </vt:variant>
      <vt:variant>
        <vt:i4>0</vt:i4>
      </vt:variant>
      <vt:variant>
        <vt:i4>5</vt:i4>
      </vt:variant>
      <vt:variant>
        <vt:lpwstr/>
      </vt:variant>
      <vt:variant>
        <vt:lpwstr>_Toc144244704</vt:lpwstr>
      </vt:variant>
      <vt:variant>
        <vt:i4>1376310</vt:i4>
      </vt:variant>
      <vt:variant>
        <vt:i4>122</vt:i4>
      </vt:variant>
      <vt:variant>
        <vt:i4>0</vt:i4>
      </vt:variant>
      <vt:variant>
        <vt:i4>5</vt:i4>
      </vt:variant>
      <vt:variant>
        <vt:lpwstr/>
      </vt:variant>
      <vt:variant>
        <vt:lpwstr>_Toc144244703</vt:lpwstr>
      </vt:variant>
      <vt:variant>
        <vt:i4>1376310</vt:i4>
      </vt:variant>
      <vt:variant>
        <vt:i4>116</vt:i4>
      </vt:variant>
      <vt:variant>
        <vt:i4>0</vt:i4>
      </vt:variant>
      <vt:variant>
        <vt:i4>5</vt:i4>
      </vt:variant>
      <vt:variant>
        <vt:lpwstr/>
      </vt:variant>
      <vt:variant>
        <vt:lpwstr>_Toc144244702</vt:lpwstr>
      </vt:variant>
      <vt:variant>
        <vt:i4>1376310</vt:i4>
      </vt:variant>
      <vt:variant>
        <vt:i4>110</vt:i4>
      </vt:variant>
      <vt:variant>
        <vt:i4>0</vt:i4>
      </vt:variant>
      <vt:variant>
        <vt:i4>5</vt:i4>
      </vt:variant>
      <vt:variant>
        <vt:lpwstr/>
      </vt:variant>
      <vt:variant>
        <vt:lpwstr>_Toc144244701</vt:lpwstr>
      </vt:variant>
      <vt:variant>
        <vt:i4>1376310</vt:i4>
      </vt:variant>
      <vt:variant>
        <vt:i4>104</vt:i4>
      </vt:variant>
      <vt:variant>
        <vt:i4>0</vt:i4>
      </vt:variant>
      <vt:variant>
        <vt:i4>5</vt:i4>
      </vt:variant>
      <vt:variant>
        <vt:lpwstr/>
      </vt:variant>
      <vt:variant>
        <vt:lpwstr>_Toc144244700</vt:lpwstr>
      </vt:variant>
      <vt:variant>
        <vt:i4>1835063</vt:i4>
      </vt:variant>
      <vt:variant>
        <vt:i4>98</vt:i4>
      </vt:variant>
      <vt:variant>
        <vt:i4>0</vt:i4>
      </vt:variant>
      <vt:variant>
        <vt:i4>5</vt:i4>
      </vt:variant>
      <vt:variant>
        <vt:lpwstr/>
      </vt:variant>
      <vt:variant>
        <vt:lpwstr>_Toc144244699</vt:lpwstr>
      </vt:variant>
      <vt:variant>
        <vt:i4>1835063</vt:i4>
      </vt:variant>
      <vt:variant>
        <vt:i4>92</vt:i4>
      </vt:variant>
      <vt:variant>
        <vt:i4>0</vt:i4>
      </vt:variant>
      <vt:variant>
        <vt:i4>5</vt:i4>
      </vt:variant>
      <vt:variant>
        <vt:lpwstr/>
      </vt:variant>
      <vt:variant>
        <vt:lpwstr>_Toc144244698</vt:lpwstr>
      </vt:variant>
      <vt:variant>
        <vt:i4>1835063</vt:i4>
      </vt:variant>
      <vt:variant>
        <vt:i4>86</vt:i4>
      </vt:variant>
      <vt:variant>
        <vt:i4>0</vt:i4>
      </vt:variant>
      <vt:variant>
        <vt:i4>5</vt:i4>
      </vt:variant>
      <vt:variant>
        <vt:lpwstr/>
      </vt:variant>
      <vt:variant>
        <vt:lpwstr>_Toc144244697</vt:lpwstr>
      </vt:variant>
      <vt:variant>
        <vt:i4>1835063</vt:i4>
      </vt:variant>
      <vt:variant>
        <vt:i4>80</vt:i4>
      </vt:variant>
      <vt:variant>
        <vt:i4>0</vt:i4>
      </vt:variant>
      <vt:variant>
        <vt:i4>5</vt:i4>
      </vt:variant>
      <vt:variant>
        <vt:lpwstr/>
      </vt:variant>
      <vt:variant>
        <vt:lpwstr>_Toc144244696</vt:lpwstr>
      </vt:variant>
      <vt:variant>
        <vt:i4>1835063</vt:i4>
      </vt:variant>
      <vt:variant>
        <vt:i4>74</vt:i4>
      </vt:variant>
      <vt:variant>
        <vt:i4>0</vt:i4>
      </vt:variant>
      <vt:variant>
        <vt:i4>5</vt:i4>
      </vt:variant>
      <vt:variant>
        <vt:lpwstr/>
      </vt:variant>
      <vt:variant>
        <vt:lpwstr>_Toc144244695</vt:lpwstr>
      </vt:variant>
      <vt:variant>
        <vt:i4>1835063</vt:i4>
      </vt:variant>
      <vt:variant>
        <vt:i4>68</vt:i4>
      </vt:variant>
      <vt:variant>
        <vt:i4>0</vt:i4>
      </vt:variant>
      <vt:variant>
        <vt:i4>5</vt:i4>
      </vt:variant>
      <vt:variant>
        <vt:lpwstr/>
      </vt:variant>
      <vt:variant>
        <vt:lpwstr>_Toc144244694</vt:lpwstr>
      </vt:variant>
      <vt:variant>
        <vt:i4>1835063</vt:i4>
      </vt:variant>
      <vt:variant>
        <vt:i4>62</vt:i4>
      </vt:variant>
      <vt:variant>
        <vt:i4>0</vt:i4>
      </vt:variant>
      <vt:variant>
        <vt:i4>5</vt:i4>
      </vt:variant>
      <vt:variant>
        <vt:lpwstr/>
      </vt:variant>
      <vt:variant>
        <vt:lpwstr>_Toc144244693</vt:lpwstr>
      </vt:variant>
      <vt:variant>
        <vt:i4>1835063</vt:i4>
      </vt:variant>
      <vt:variant>
        <vt:i4>56</vt:i4>
      </vt:variant>
      <vt:variant>
        <vt:i4>0</vt:i4>
      </vt:variant>
      <vt:variant>
        <vt:i4>5</vt:i4>
      </vt:variant>
      <vt:variant>
        <vt:lpwstr/>
      </vt:variant>
      <vt:variant>
        <vt:lpwstr>_Toc144244692</vt:lpwstr>
      </vt:variant>
      <vt:variant>
        <vt:i4>1835063</vt:i4>
      </vt:variant>
      <vt:variant>
        <vt:i4>50</vt:i4>
      </vt:variant>
      <vt:variant>
        <vt:i4>0</vt:i4>
      </vt:variant>
      <vt:variant>
        <vt:i4>5</vt:i4>
      </vt:variant>
      <vt:variant>
        <vt:lpwstr/>
      </vt:variant>
      <vt:variant>
        <vt:lpwstr>_Toc144244691</vt:lpwstr>
      </vt:variant>
      <vt:variant>
        <vt:i4>1835063</vt:i4>
      </vt:variant>
      <vt:variant>
        <vt:i4>44</vt:i4>
      </vt:variant>
      <vt:variant>
        <vt:i4>0</vt:i4>
      </vt:variant>
      <vt:variant>
        <vt:i4>5</vt:i4>
      </vt:variant>
      <vt:variant>
        <vt:lpwstr/>
      </vt:variant>
      <vt:variant>
        <vt:lpwstr>_Toc144244690</vt:lpwstr>
      </vt:variant>
      <vt:variant>
        <vt:i4>1900599</vt:i4>
      </vt:variant>
      <vt:variant>
        <vt:i4>38</vt:i4>
      </vt:variant>
      <vt:variant>
        <vt:i4>0</vt:i4>
      </vt:variant>
      <vt:variant>
        <vt:i4>5</vt:i4>
      </vt:variant>
      <vt:variant>
        <vt:lpwstr/>
      </vt:variant>
      <vt:variant>
        <vt:lpwstr>_Toc144244689</vt:lpwstr>
      </vt:variant>
      <vt:variant>
        <vt:i4>1900599</vt:i4>
      </vt:variant>
      <vt:variant>
        <vt:i4>32</vt:i4>
      </vt:variant>
      <vt:variant>
        <vt:i4>0</vt:i4>
      </vt:variant>
      <vt:variant>
        <vt:i4>5</vt:i4>
      </vt:variant>
      <vt:variant>
        <vt:lpwstr/>
      </vt:variant>
      <vt:variant>
        <vt:lpwstr>_Toc144244688</vt:lpwstr>
      </vt:variant>
      <vt:variant>
        <vt:i4>1900599</vt:i4>
      </vt:variant>
      <vt:variant>
        <vt:i4>26</vt:i4>
      </vt:variant>
      <vt:variant>
        <vt:i4>0</vt:i4>
      </vt:variant>
      <vt:variant>
        <vt:i4>5</vt:i4>
      </vt:variant>
      <vt:variant>
        <vt:lpwstr/>
      </vt:variant>
      <vt:variant>
        <vt:lpwstr>_Toc144244687</vt:lpwstr>
      </vt:variant>
      <vt:variant>
        <vt:i4>1900599</vt:i4>
      </vt:variant>
      <vt:variant>
        <vt:i4>20</vt:i4>
      </vt:variant>
      <vt:variant>
        <vt:i4>0</vt:i4>
      </vt:variant>
      <vt:variant>
        <vt:i4>5</vt:i4>
      </vt:variant>
      <vt:variant>
        <vt:lpwstr/>
      </vt:variant>
      <vt:variant>
        <vt:lpwstr>_Toc144244686</vt:lpwstr>
      </vt:variant>
      <vt:variant>
        <vt:i4>1900599</vt:i4>
      </vt:variant>
      <vt:variant>
        <vt:i4>14</vt:i4>
      </vt:variant>
      <vt:variant>
        <vt:i4>0</vt:i4>
      </vt:variant>
      <vt:variant>
        <vt:i4>5</vt:i4>
      </vt:variant>
      <vt:variant>
        <vt:lpwstr/>
      </vt:variant>
      <vt:variant>
        <vt:lpwstr>_Toc144244685</vt:lpwstr>
      </vt:variant>
      <vt:variant>
        <vt:i4>1900599</vt:i4>
      </vt:variant>
      <vt:variant>
        <vt:i4>8</vt:i4>
      </vt:variant>
      <vt:variant>
        <vt:i4>0</vt:i4>
      </vt:variant>
      <vt:variant>
        <vt:i4>5</vt:i4>
      </vt:variant>
      <vt:variant>
        <vt:lpwstr/>
      </vt:variant>
      <vt:variant>
        <vt:lpwstr>_Toc144244684</vt:lpwstr>
      </vt:variant>
      <vt:variant>
        <vt:i4>1900599</vt:i4>
      </vt:variant>
      <vt:variant>
        <vt:i4>2</vt:i4>
      </vt:variant>
      <vt:variant>
        <vt:i4>0</vt:i4>
      </vt:variant>
      <vt:variant>
        <vt:i4>5</vt:i4>
      </vt:variant>
      <vt:variant>
        <vt:lpwstr/>
      </vt:variant>
      <vt:variant>
        <vt:lpwstr>_Toc144244683</vt:lpwstr>
      </vt:variant>
      <vt:variant>
        <vt:i4>6750335</vt:i4>
      </vt:variant>
      <vt:variant>
        <vt:i4>24</vt:i4>
      </vt:variant>
      <vt:variant>
        <vt:i4>0</vt:i4>
      </vt:variant>
      <vt:variant>
        <vt:i4>5</vt:i4>
      </vt:variant>
      <vt:variant>
        <vt:lpwstr>https://africa.unwomen.org/en/stories/news/2022/06/eliminating-violence-against-women-and-girls-vawg-data-coordination-training</vt:lpwstr>
      </vt:variant>
      <vt:variant>
        <vt:lpwstr/>
      </vt:variant>
      <vt:variant>
        <vt:i4>5308420</vt:i4>
      </vt:variant>
      <vt:variant>
        <vt:i4>21</vt:i4>
      </vt:variant>
      <vt:variant>
        <vt:i4>0</vt:i4>
      </vt:variant>
      <vt:variant>
        <vt:i4>5</vt:i4>
      </vt:variant>
      <vt:variant>
        <vt:lpwstr>https://bmcmedresmethodol.biomedcentral.com/articles/10.1186/s12874-022-01634-5</vt:lpwstr>
      </vt:variant>
      <vt:variant>
        <vt:lpwstr>citeas</vt:lpwstr>
      </vt:variant>
      <vt:variant>
        <vt:i4>4522000</vt:i4>
      </vt:variant>
      <vt:variant>
        <vt:i4>18</vt:i4>
      </vt:variant>
      <vt:variant>
        <vt:i4>0</vt:i4>
      </vt:variant>
      <vt:variant>
        <vt:i4>5</vt:i4>
      </vt:variant>
      <vt:variant>
        <vt:lpwstr>https://youtu.be/dzGOmwkKLMM</vt:lpwstr>
      </vt:variant>
      <vt:variant>
        <vt:lpwstr/>
      </vt:variant>
      <vt:variant>
        <vt:i4>1310807</vt:i4>
      </vt:variant>
      <vt:variant>
        <vt:i4>15</vt:i4>
      </vt:variant>
      <vt:variant>
        <vt:i4>0</vt:i4>
      </vt:variant>
      <vt:variant>
        <vt:i4>5</vt:i4>
      </vt:variant>
      <vt:variant>
        <vt:lpwstr>https://www.jahonline.org/article/S1054-139X(21)00689-3/fulltext</vt:lpwstr>
      </vt:variant>
      <vt:variant>
        <vt:lpwstr/>
      </vt:variant>
      <vt:variant>
        <vt:i4>3014718</vt:i4>
      </vt:variant>
      <vt:variant>
        <vt:i4>12</vt:i4>
      </vt:variant>
      <vt:variant>
        <vt:i4>0</vt:i4>
      </vt:variant>
      <vt:variant>
        <vt:i4>5</vt:i4>
      </vt:variant>
      <vt:variant>
        <vt:lpwstr>https://gender.gov.ls/about-the-department/</vt:lpwstr>
      </vt:variant>
      <vt:variant>
        <vt:lpwstr/>
      </vt:variant>
      <vt:variant>
        <vt:i4>7995446</vt:i4>
      </vt:variant>
      <vt:variant>
        <vt:i4>9</vt:i4>
      </vt:variant>
      <vt:variant>
        <vt:i4>0</vt:i4>
      </vt:variant>
      <vt:variant>
        <vt:i4>5</vt:i4>
      </vt:variant>
      <vt:variant>
        <vt:lpwstr>https://www.undp.org/albania/news/albania-sets-first-center-support-victims-sexual-violence</vt:lpwstr>
      </vt:variant>
      <vt:variant>
        <vt:lpwstr/>
      </vt:variant>
      <vt:variant>
        <vt:i4>7602287</vt:i4>
      </vt:variant>
      <vt:variant>
        <vt:i4>6</vt:i4>
      </vt:variant>
      <vt:variant>
        <vt:i4>0</vt:i4>
      </vt:variant>
      <vt:variant>
        <vt:i4>5</vt:i4>
      </vt:variant>
      <vt:variant>
        <vt:lpwstr>http://www.uneval.org/document/detail/1616</vt:lpwstr>
      </vt:variant>
      <vt:variant>
        <vt:lpwstr/>
      </vt:variant>
      <vt:variant>
        <vt:i4>1507337</vt:i4>
      </vt:variant>
      <vt:variant>
        <vt:i4>3</vt:i4>
      </vt:variant>
      <vt:variant>
        <vt:i4>0</vt:i4>
      </vt:variant>
      <vt:variant>
        <vt:i4>5</vt:i4>
      </vt:variant>
      <vt:variant>
        <vt:lpwstr>http://www.unevaluation.org/document/detail/1914</vt:lpwstr>
      </vt:variant>
      <vt:variant>
        <vt:lpwstr/>
      </vt:variant>
      <vt:variant>
        <vt:i4>3866662</vt:i4>
      </vt:variant>
      <vt:variant>
        <vt:i4>0</vt:i4>
      </vt:variant>
      <vt:variant>
        <vt:i4>0</vt:i4>
      </vt:variant>
      <vt:variant>
        <vt:i4>5</vt:i4>
      </vt:variant>
      <vt:variant>
        <vt:lpwstr>https://www.youtube.com/watch?v=dzGOmwkKLMM</vt:lpwstr>
      </vt:variant>
      <vt:variant>
        <vt:lpwstr/>
      </vt:variant>
      <vt:variant>
        <vt:i4>2818089</vt:i4>
      </vt:variant>
      <vt:variant>
        <vt:i4>27</vt:i4>
      </vt:variant>
      <vt:variant>
        <vt:i4>0</vt:i4>
      </vt:variant>
      <vt:variant>
        <vt:i4>5</vt:i4>
      </vt:variant>
      <vt:variant>
        <vt:lpwstr>https://www.unwomen.org/en/news-stories/take-five/2023/07/take-five-how-spain-is-using-administrative-data-to-help-end-violence-against-women-and-girls</vt:lpwstr>
      </vt:variant>
      <vt:variant>
        <vt:lpwstr/>
      </vt:variant>
      <vt:variant>
        <vt:i4>2818081</vt:i4>
      </vt:variant>
      <vt:variant>
        <vt:i4>24</vt:i4>
      </vt:variant>
      <vt:variant>
        <vt:i4>0</vt:i4>
      </vt:variant>
      <vt:variant>
        <vt:i4>5</vt:i4>
      </vt:variant>
      <vt:variant>
        <vt:lpwstr>https://www.youtube.com/watch?v=kHqoLplJTig</vt:lpwstr>
      </vt:variant>
      <vt:variant>
        <vt:lpwstr/>
      </vt:variant>
      <vt:variant>
        <vt:i4>3276898</vt:i4>
      </vt:variant>
      <vt:variant>
        <vt:i4>21</vt:i4>
      </vt:variant>
      <vt:variant>
        <vt:i4>0</vt:i4>
      </vt:variant>
      <vt:variant>
        <vt:i4>5</vt:i4>
      </vt:variant>
      <vt:variant>
        <vt:lpwstr>https://www.unwomen.org/en/digital-library/publications/2023/04/technology-facilitated-violence-against-women-taking-stock-of-evidence-and-data-collection</vt:lpwstr>
      </vt:variant>
      <vt:variant>
        <vt:lpwstr/>
      </vt:variant>
      <vt:variant>
        <vt:i4>4653143</vt:i4>
      </vt:variant>
      <vt:variant>
        <vt:i4>18</vt:i4>
      </vt:variant>
      <vt:variant>
        <vt:i4>0</vt:i4>
      </vt:variant>
      <vt:variant>
        <vt:i4>5</vt:i4>
      </vt:variant>
      <vt:variant>
        <vt:lpwstr>https://data.unwomen.org/sites/default/files/documents/Publications/VAW-RGA-Thailand.pdf</vt:lpwstr>
      </vt:variant>
      <vt:variant>
        <vt:lpwstr/>
      </vt:variant>
      <vt:variant>
        <vt:i4>1245187</vt:i4>
      </vt:variant>
      <vt:variant>
        <vt:i4>15</vt:i4>
      </vt:variant>
      <vt:variant>
        <vt:i4>0</vt:i4>
      </vt:variant>
      <vt:variant>
        <vt:i4>5</vt:i4>
      </vt:variant>
      <vt:variant>
        <vt:lpwstr>https://data.unwomen.org/sites/default/files/documents/Publications/Measuring-shadow-pandemic-Paraguay-EN.pdf</vt:lpwstr>
      </vt:variant>
      <vt:variant>
        <vt:lpwstr/>
      </vt:variant>
      <vt:variant>
        <vt:i4>2031710</vt:i4>
      </vt:variant>
      <vt:variant>
        <vt:i4>12</vt:i4>
      </vt:variant>
      <vt:variant>
        <vt:i4>0</vt:i4>
      </vt:variant>
      <vt:variant>
        <vt:i4>5</vt:i4>
      </vt:variant>
      <vt:variant>
        <vt:lpwstr>https://data.unwomen.org/sites/default/files/documents/Publications/Measuring-shadow-pandemic-Nigeria.pdf</vt:lpwstr>
      </vt:variant>
      <vt:variant>
        <vt:lpwstr/>
      </vt:variant>
      <vt:variant>
        <vt:i4>4390919</vt:i4>
      </vt:variant>
      <vt:variant>
        <vt:i4>9</vt:i4>
      </vt:variant>
      <vt:variant>
        <vt:i4>0</vt:i4>
      </vt:variant>
      <vt:variant>
        <vt:i4>5</vt:i4>
      </vt:variant>
      <vt:variant>
        <vt:lpwstr>https://data.unwomen.org/sites/default/files/documents/Publications/Measuring-shadow-pandemic-Jordan.pdf</vt:lpwstr>
      </vt:variant>
      <vt:variant>
        <vt:lpwstr/>
      </vt:variant>
      <vt:variant>
        <vt:i4>1769490</vt:i4>
      </vt:variant>
      <vt:variant>
        <vt:i4>6</vt:i4>
      </vt:variant>
      <vt:variant>
        <vt:i4>0</vt:i4>
      </vt:variant>
      <vt:variant>
        <vt:i4>5</vt:i4>
      </vt:variant>
      <vt:variant>
        <vt:lpwstr>https://data.unwomen.org/sites/default/files/documents/Publications/Measuring-shadow-pandemic-CoteDIvoire-EN.pdf</vt:lpwstr>
      </vt:variant>
      <vt:variant>
        <vt:lpwstr/>
      </vt:variant>
      <vt:variant>
        <vt:i4>1835020</vt:i4>
      </vt:variant>
      <vt:variant>
        <vt:i4>3</vt:i4>
      </vt:variant>
      <vt:variant>
        <vt:i4>0</vt:i4>
      </vt:variant>
      <vt:variant>
        <vt:i4>5</vt:i4>
      </vt:variant>
      <vt:variant>
        <vt:lpwstr>https://data.unwomen.org/sites/default/files/documents/Publications/Measuring-shadow-pandemic-Colombia-EN.pdf</vt:lpwstr>
      </vt:variant>
      <vt:variant>
        <vt:lpwstr/>
      </vt:variant>
      <vt:variant>
        <vt:i4>4587603</vt:i4>
      </vt:variant>
      <vt:variant>
        <vt:i4>0</vt:i4>
      </vt:variant>
      <vt:variant>
        <vt:i4>0</vt:i4>
      </vt:variant>
      <vt:variant>
        <vt:i4>5</vt:i4>
      </vt:variant>
      <vt:variant>
        <vt:lpwstr>https://data.unwomen.org/sites/default/files/documents/Publications/VAW-RGA-Cameroon.pdf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Shelah S Bloom</dc:creator>
  <cp:keywords/>
  <dc:description/>
  <cp:lastModifiedBy>Juncal PLAZAOLA CASTANO</cp:lastModifiedBy>
  <cp:revision>3</cp:revision>
  <dcterms:created xsi:type="dcterms:W3CDTF">2023-12-08T20:34:00Z</dcterms:created>
  <dcterms:modified xsi:type="dcterms:W3CDTF">2024-03-07T20:45:00Z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0x010100A7B427F071762B4D9D6D7D03D0711676</vt:lpwstr>
  </property>
  <property fmtid="{D5CDD505-2E9C-101B-9397-08002B2CF9AE}" pid="3" name="MediaServiceImageTags">
    <vt:lpwstr/>
  </property>
</Properties>
</file>