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1AF63C" w14:textId="6BA31AE8" w:rsidR="00EA6DF7" w:rsidRDefault="00C54824" w:rsidP="000F0BA6">
      <w:pPr>
        <w:spacing w:after="0" w:line="240" w:lineRule="auto"/>
        <w:contextualSpacing/>
        <w:rPr>
          <w:rFonts w:ascii="Arial" w:eastAsia="Times New Roman" w:hAnsi="Arial" w:cs="Arial"/>
          <w:b/>
          <w:bCs/>
          <w:color w:val="00B0F0"/>
          <w:spacing w:val="-10"/>
          <w:kern w:val="28"/>
          <w:sz w:val="48"/>
          <w:szCs w:val="48"/>
        </w:rPr>
      </w:pPr>
      <w:r>
        <w:rPr>
          <w:noProof/>
        </w:rPr>
        <w:drawing>
          <wp:anchor distT="0" distB="0" distL="118745" distR="118745" simplePos="0" relativeHeight="251658241" behindDoc="0" locked="0" layoutInCell="1" allowOverlap="1" wp14:anchorId="327D2317" wp14:editId="6F29A150">
            <wp:simplePos x="0" y="0"/>
            <wp:positionH relativeFrom="page">
              <wp:posOffset>-8255</wp:posOffset>
            </wp:positionH>
            <wp:positionV relativeFrom="margin">
              <wp:posOffset>1186815</wp:posOffset>
            </wp:positionV>
            <wp:extent cx="7818120" cy="3783965"/>
            <wp:effectExtent l="0" t="0" r="0" b="6985"/>
            <wp:wrapTight wrapText="bothSides">
              <wp:wrapPolygon edited="0">
                <wp:start x="0" y="0"/>
                <wp:lineTo x="0" y="21531"/>
                <wp:lineTo x="21526" y="21531"/>
                <wp:lineTo x="21526" y="0"/>
                <wp:lineTo x="0" y="0"/>
              </wp:wrapPolygon>
            </wp:wrapTight>
            <wp:docPr id="33" name="Picture 33" descr="A4_COVERS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4_COVERS8.jpg"/>
                    <pic:cNvPicPr/>
                  </pic:nvPicPr>
                  <pic:blipFill>
                    <a:blip r:embed="rId11"/>
                    <a:srcRect t="21207" b="43392"/>
                    <a:stretch>
                      <a:fillRect/>
                    </a:stretch>
                  </pic:blipFill>
                  <pic:spPr>
                    <a:xfrm>
                      <a:off x="0" y="0"/>
                      <a:ext cx="7818120" cy="3783965"/>
                    </a:xfrm>
                    <a:prstGeom prst="rect">
                      <a:avLst/>
                    </a:prstGeom>
                  </pic:spPr>
                </pic:pic>
              </a:graphicData>
            </a:graphic>
            <wp14:sizeRelH relativeFrom="margin">
              <wp14:pctWidth>0</wp14:pctWidth>
            </wp14:sizeRelH>
          </wp:anchor>
        </w:drawing>
      </w:r>
      <w:r w:rsidR="002E4815">
        <w:rPr>
          <w:noProof/>
        </w:rPr>
        <mc:AlternateContent>
          <mc:Choice Requires="wps">
            <w:drawing>
              <wp:anchor distT="0" distB="0" distL="114300" distR="114300" simplePos="0" relativeHeight="251658244" behindDoc="0" locked="0" layoutInCell="1" allowOverlap="1" wp14:anchorId="4F7F3247" wp14:editId="6B4C197C">
                <wp:simplePos x="0" y="0"/>
                <wp:positionH relativeFrom="page">
                  <wp:posOffset>744855</wp:posOffset>
                </wp:positionH>
                <wp:positionV relativeFrom="page">
                  <wp:posOffset>2104390</wp:posOffset>
                </wp:positionV>
                <wp:extent cx="2455545" cy="440690"/>
                <wp:effectExtent l="0" t="0" r="1905" b="0"/>
                <wp:wrapTight wrapText="bothSides">
                  <wp:wrapPolygon edited="0">
                    <wp:start x="0" y="0"/>
                    <wp:lineTo x="0" y="20542"/>
                    <wp:lineTo x="21449" y="20542"/>
                    <wp:lineTo x="21449" y="0"/>
                    <wp:lineTo x="0" y="0"/>
                  </wp:wrapPolygon>
                </wp:wrapTight>
                <wp:docPr id="56"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55545" cy="440690"/>
                        </a:xfrm>
                        <a:prstGeom prst="rect">
                          <a:avLst/>
                        </a:prstGeom>
                        <a:solidFill>
                          <a:srgbClr val="B4CDE0"/>
                        </a:solidFill>
                        <a:ln>
                          <a:noFill/>
                        </a:ln>
                        <a:effectLst/>
                        <a:extLst>
                          <a:ext uri="{91240B29-F687-4F45-9708-019B960494DF}">
                            <a14:hiddenLine xmlns:a14="http://schemas.microsoft.com/office/drawing/2010/main" w="19050">
                              <a:solidFill>
                                <a:srgbClr val="4A7EBB"/>
                              </a:solidFill>
                              <a:miter lim="800000"/>
                              <a:headEnd/>
                              <a:tailEnd/>
                            </a14:hiddenLine>
                          </a:ext>
                          <a:ext uri="{AF507438-7753-43E0-B8FC-AC1667EBCBE1}">
                            <a14:hiddenEffects xmlns:a14="http://schemas.microsoft.com/office/drawing/2010/main">
                              <a:effectLst>
                                <a:outerShdw dist="25400" dir="5400000" algn="ctr" rotWithShape="0">
                                  <a:srgbClr val="808080">
                                    <a:alpha val="35001"/>
                                  </a:srgbClr>
                                </a:outerShdw>
                              </a:effectLst>
                            </a14:hiddenEffects>
                          </a:ext>
                        </a:extLst>
                      </wps:spPr>
                      <wps:txbx>
                        <w:txbxContent>
                          <w:p w14:paraId="3A6680E4" w14:textId="50E20883" w:rsidR="00423AF4" w:rsidRPr="003A41EA" w:rsidRDefault="00423AF4" w:rsidP="00ED2410">
                            <w:pPr>
                              <w:pStyle w:val="00COVERDOCUMENTTYPEBLACK"/>
                              <w:jc w:val="center"/>
                            </w:pPr>
                            <w:r>
                              <w:t>TERMS OF REFERENCE</w:t>
                            </w:r>
                          </w:p>
                          <w:p w14:paraId="096B7B88" w14:textId="77777777" w:rsidR="00423AF4" w:rsidRPr="00423AF4" w:rsidRDefault="00423AF4" w:rsidP="00423AF4">
                            <w:pPr>
                              <w:rPr>
                                <w:lang w:val="is-IS"/>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7F3247" id="Rectangle 56" o:spid="_x0000_s1026" style="position:absolute;margin-left:58.65pt;margin-top:165.7pt;width:193.35pt;height:34.7pt;z-index:2516582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" fillcolor="#b4cde0" stroked="f" strokecolor="#4a7ebb" strokeweight="1.5pt">
                <v:shadow opacity="22938f" offset="0"/>
                <v:textbox inset=",7.2pt,,7.2pt">
                  <w:txbxContent>
                    <w:p w14:paraId="3A6680E4" w14:textId="50E20883" w:rsidR="00423AF4" w:rsidRPr="003A41EA" w:rsidRDefault="00423AF4" w:rsidP="00ED2410">
                      <w:pPr>
                        <w:pStyle w:val="00COVERDOCUMENTTYPEBLACK"/>
                        <w:jc w:val="center"/>
                      </w:pPr>
                      <w:r>
                        <w:t>TERMS OF REFERENCE</w:t>
                      </w:r>
                    </w:p>
                    <w:p w14:paraId="096B7B88" w14:textId="77777777" w:rsidR="00423AF4" w:rsidRPr="00423AF4" w:rsidRDefault="00423AF4" w:rsidP="00423AF4">
                      <w:pPr>
                        <w:rPr>
                          <w:lang w:val="is-IS"/>
                        </w:rPr>
                      </w:pPr>
                    </w:p>
                  </w:txbxContent>
                </v:textbox>
                <w10:wrap type="tight" anchorx="page" anchory="page"/>
              </v:rect>
            </w:pict>
          </mc:Fallback>
        </mc:AlternateContent>
      </w:r>
      <w:r w:rsidR="0041304E">
        <w:rPr>
          <w:rFonts w:ascii="Arial" w:eastAsia="Times New Roman" w:hAnsi="Arial" w:cs="Arial"/>
          <w:b/>
          <w:bCs/>
          <w:noProof/>
          <w:color w:val="00B0F0"/>
          <w:spacing w:val="-10"/>
          <w:kern w:val="28"/>
          <w:sz w:val="48"/>
          <w:szCs w:val="48"/>
        </w:rPr>
        <w:drawing>
          <wp:anchor distT="0" distB="0" distL="114300" distR="114300" simplePos="0" relativeHeight="251658242" behindDoc="0" locked="0" layoutInCell="1" allowOverlap="1" wp14:anchorId="623B5446" wp14:editId="136682DB">
            <wp:simplePos x="0" y="0"/>
            <wp:positionH relativeFrom="column">
              <wp:posOffset>-267091</wp:posOffset>
            </wp:positionH>
            <wp:positionV relativeFrom="paragraph">
              <wp:posOffset>3980425</wp:posOffset>
            </wp:positionV>
            <wp:extent cx="1231265" cy="774065"/>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31265" cy="774065"/>
                    </a:xfrm>
                    <a:prstGeom prst="rect">
                      <a:avLst/>
                    </a:prstGeom>
                    <a:noFill/>
                  </pic:spPr>
                </pic:pic>
              </a:graphicData>
            </a:graphic>
          </wp:anchor>
        </w:drawing>
      </w:r>
      <w:r w:rsidR="00994B4D">
        <w:rPr>
          <w:noProof/>
        </w:rPr>
        <mc:AlternateContent>
          <mc:Choice Requires="wps">
            <w:drawing>
              <wp:anchor distT="0" distB="0" distL="114300" distR="114300" simplePos="0" relativeHeight="251658243" behindDoc="0" locked="0" layoutInCell="1" allowOverlap="1" wp14:anchorId="40375A6D" wp14:editId="4B86A430">
                <wp:simplePos x="0" y="0"/>
                <wp:positionH relativeFrom="margin">
                  <wp:align>right</wp:align>
                </wp:positionH>
                <wp:positionV relativeFrom="page">
                  <wp:posOffset>2995539</wp:posOffset>
                </wp:positionV>
                <wp:extent cx="6107430" cy="1997075"/>
                <wp:effectExtent l="0" t="0" r="7620" b="3175"/>
                <wp:wrapTight wrapText="bothSides">
                  <wp:wrapPolygon edited="0">
                    <wp:start x="0" y="0"/>
                    <wp:lineTo x="0" y="21428"/>
                    <wp:lineTo x="21560" y="21428"/>
                    <wp:lineTo x="21560" y="0"/>
                    <wp:lineTo x="0" y="0"/>
                  </wp:wrapPolygon>
                </wp:wrapTight>
                <wp:docPr id="5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7430" cy="1997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D7E2AB" w14:textId="128024F1" w:rsidR="00994B4D" w:rsidRDefault="00796239" w:rsidP="00796239">
                            <w:pPr>
                              <w:rPr>
                                <w:rFonts w:ascii="Montserrat Regular" w:eastAsiaTheme="minorEastAsia" w:hAnsi="Montserrat Regular" w:cs="Gotham-Medium"/>
                                <w:caps/>
                                <w:color w:val="FFFFFF"/>
                                <w:spacing w:val="40"/>
                                <w:sz w:val="38"/>
                                <w:szCs w:val="38"/>
                                <w:u w:val="thick"/>
                                <w:lang w:eastAsia="ja-JP"/>
                              </w:rPr>
                            </w:pPr>
                            <w:r w:rsidRPr="00796239">
                              <w:rPr>
                                <w:rFonts w:ascii="Montserrat Regular" w:eastAsiaTheme="minorEastAsia" w:hAnsi="Montserrat Regular" w:cs="Gotham-Medium"/>
                                <w:caps/>
                                <w:color w:val="FFFFFF"/>
                                <w:spacing w:val="40"/>
                                <w:sz w:val="38"/>
                                <w:szCs w:val="38"/>
                                <w:u w:val="thick"/>
                                <w:lang w:eastAsia="ja-JP"/>
                              </w:rPr>
                              <w:t xml:space="preserve">Evaluation of </w:t>
                            </w:r>
                            <w:r w:rsidR="003F0F22">
                              <w:rPr>
                                <w:rFonts w:ascii="Montserrat Regular" w:eastAsiaTheme="minorEastAsia" w:hAnsi="Montserrat Regular" w:cs="Gotham-Medium"/>
                                <w:caps/>
                                <w:color w:val="FFFFFF"/>
                                <w:spacing w:val="40"/>
                                <w:sz w:val="38"/>
                                <w:szCs w:val="38"/>
                                <w:u w:val="thick"/>
                                <w:lang w:eastAsia="ja-JP"/>
                              </w:rPr>
                              <w:t xml:space="preserve">the </w:t>
                            </w:r>
                            <w:r w:rsidRPr="00796239">
                              <w:rPr>
                                <w:rFonts w:ascii="Montserrat Regular" w:eastAsiaTheme="minorEastAsia" w:hAnsi="Montserrat Regular" w:cs="Gotham-Medium"/>
                                <w:caps/>
                                <w:color w:val="FFFFFF"/>
                                <w:spacing w:val="40"/>
                                <w:sz w:val="38"/>
                                <w:szCs w:val="38"/>
                                <w:u w:val="thick"/>
                                <w:lang w:eastAsia="ja-JP"/>
                              </w:rPr>
                              <w:t>“Resilience and Empowerment of Vulnerable Women: The Future of Jordan’s Growth and Stability (EUTF Madad Phase 2</w:t>
                            </w:r>
                            <w:r w:rsidR="003F0F22" w:rsidRPr="00796239">
                              <w:rPr>
                                <w:rFonts w:ascii="Montserrat Regular" w:eastAsiaTheme="minorEastAsia" w:hAnsi="Montserrat Regular" w:cs="Gotham-Medium"/>
                                <w:caps/>
                                <w:color w:val="FFFFFF"/>
                                <w:spacing w:val="40"/>
                                <w:sz w:val="38"/>
                                <w:szCs w:val="38"/>
                                <w:u w:val="thick"/>
                                <w:lang w:eastAsia="ja-JP"/>
                              </w:rPr>
                              <w:t>)”</w:t>
                            </w:r>
                            <w:r w:rsidR="003F0F22">
                              <w:rPr>
                                <w:rFonts w:ascii="Montserrat Regular" w:eastAsiaTheme="minorEastAsia" w:hAnsi="Montserrat Regular" w:cs="Gotham-Medium"/>
                                <w:caps/>
                                <w:color w:val="FFFFFF"/>
                                <w:spacing w:val="40"/>
                                <w:sz w:val="38"/>
                                <w:szCs w:val="38"/>
                                <w:u w:val="thick"/>
                                <w:lang w:eastAsia="ja-JP"/>
                              </w:rPr>
                              <w:t xml:space="preserve"> PROGRAMME</w:t>
                            </w:r>
                            <w:r w:rsidRPr="00796239">
                              <w:rPr>
                                <w:rFonts w:ascii="Montserrat Regular" w:eastAsiaTheme="minorEastAsia" w:hAnsi="Montserrat Regular" w:cs="Gotham-Medium"/>
                                <w:caps/>
                                <w:color w:val="FFFFFF"/>
                                <w:spacing w:val="40"/>
                                <w:sz w:val="38"/>
                                <w:szCs w:val="38"/>
                                <w:u w:val="thick"/>
                                <w:lang w:eastAsia="ja-JP"/>
                              </w:rPr>
                              <w:t xml:space="preserve"> </w:t>
                            </w:r>
                          </w:p>
                          <w:p w14:paraId="23BE0E6C" w14:textId="5915F1EA" w:rsidR="00796239" w:rsidRPr="00994B4D" w:rsidRDefault="00796239" w:rsidP="00796239">
                            <w:pPr>
                              <w:rPr>
                                <w:rFonts w:ascii="Montserrat Regular" w:eastAsiaTheme="minorEastAsia" w:hAnsi="Montserrat Regular" w:cs="Gotham-Medium"/>
                                <w:caps/>
                                <w:color w:val="FFFFFF"/>
                                <w:spacing w:val="40"/>
                                <w:sz w:val="34"/>
                                <w:szCs w:val="34"/>
                                <w:u w:val="thick"/>
                                <w:lang w:eastAsia="ja-JP"/>
                              </w:rPr>
                            </w:pPr>
                            <w:r w:rsidRPr="00994B4D">
                              <w:rPr>
                                <w:rFonts w:ascii="Montserrat Regular" w:eastAsiaTheme="minorEastAsia" w:hAnsi="Montserrat Regular" w:cs="Gotham-Medium"/>
                                <w:caps/>
                                <w:color w:val="FFFFFF"/>
                                <w:spacing w:val="40"/>
                                <w:sz w:val="34"/>
                                <w:szCs w:val="34"/>
                                <w:u w:val="thick"/>
                                <w:lang w:eastAsia="ja-JP"/>
                              </w:rPr>
                              <w:t>February 2021 to February 2024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0375A6D" id="_x0000_t202" coordsize="21600,21600" o:spt="202" path="m,l,21600r21600,l21600,xe">
                <v:stroke joinstyle="miter"/>
                <v:path gradientshapeok="t" o:connecttype="rect"/>
              </v:shapetype>
              <v:shape id="Text Box 57" o:spid="_x0000_s1027" type="#_x0000_t202" style="position:absolute;margin-left:429.7pt;margin-top:235.85pt;width:480.9pt;height:157.25pt;z-index:251658243;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" filled="f" stroked="f">
                <v:textbox inset="0,0,0,0">
                  <w:txbxContent>
                    <w:p w14:paraId="4DD7E2AB" w14:textId="128024F1" w:rsidR="00994B4D" w:rsidRDefault="00796239" w:rsidP="00796239">
                      <w:pPr>
                        <w:rPr>
                          <w:rFonts w:ascii="Montserrat Regular" w:eastAsiaTheme="minorEastAsia" w:hAnsi="Montserrat Regular" w:cs="Gotham-Medium"/>
                          <w:caps/>
                          <w:color w:val="FFFFFF"/>
                          <w:spacing w:val="40"/>
                          <w:sz w:val="38"/>
                          <w:szCs w:val="38"/>
                          <w:u w:val="thick"/>
                          <w:lang w:eastAsia="ja-JP"/>
                        </w:rPr>
                      </w:pPr>
                      <w:r w:rsidRPr="00796239">
                        <w:rPr>
                          <w:rFonts w:ascii="Montserrat Regular" w:eastAsiaTheme="minorEastAsia" w:hAnsi="Montserrat Regular" w:cs="Gotham-Medium"/>
                          <w:caps/>
                          <w:color w:val="FFFFFF"/>
                          <w:spacing w:val="40"/>
                          <w:sz w:val="38"/>
                          <w:szCs w:val="38"/>
                          <w:u w:val="thick"/>
                          <w:lang w:eastAsia="ja-JP"/>
                        </w:rPr>
                        <w:t xml:space="preserve">Evaluation of </w:t>
                      </w:r>
                      <w:r w:rsidR="003F0F22">
                        <w:rPr>
                          <w:rFonts w:ascii="Montserrat Regular" w:eastAsiaTheme="minorEastAsia" w:hAnsi="Montserrat Regular" w:cs="Gotham-Medium"/>
                          <w:caps/>
                          <w:color w:val="FFFFFF"/>
                          <w:spacing w:val="40"/>
                          <w:sz w:val="38"/>
                          <w:szCs w:val="38"/>
                          <w:u w:val="thick"/>
                          <w:lang w:eastAsia="ja-JP"/>
                        </w:rPr>
                        <w:t xml:space="preserve">the </w:t>
                      </w:r>
                      <w:r w:rsidRPr="00796239">
                        <w:rPr>
                          <w:rFonts w:ascii="Montserrat Regular" w:eastAsiaTheme="minorEastAsia" w:hAnsi="Montserrat Regular" w:cs="Gotham-Medium"/>
                          <w:caps/>
                          <w:color w:val="FFFFFF"/>
                          <w:spacing w:val="40"/>
                          <w:sz w:val="38"/>
                          <w:szCs w:val="38"/>
                          <w:u w:val="thick"/>
                          <w:lang w:eastAsia="ja-JP"/>
                        </w:rPr>
                        <w:t>“Resilience and Empowerment of Vulnerable Women: The Future of Jordan’s Growth and Stability (EUTF Madad Phase 2</w:t>
                      </w:r>
                      <w:r w:rsidR="003F0F22" w:rsidRPr="00796239">
                        <w:rPr>
                          <w:rFonts w:ascii="Montserrat Regular" w:eastAsiaTheme="minorEastAsia" w:hAnsi="Montserrat Regular" w:cs="Gotham-Medium"/>
                          <w:caps/>
                          <w:color w:val="FFFFFF"/>
                          <w:spacing w:val="40"/>
                          <w:sz w:val="38"/>
                          <w:szCs w:val="38"/>
                          <w:u w:val="thick"/>
                          <w:lang w:eastAsia="ja-JP"/>
                        </w:rPr>
                        <w:t>)”</w:t>
                      </w:r>
                      <w:r w:rsidR="003F0F22">
                        <w:rPr>
                          <w:rFonts w:ascii="Montserrat Regular" w:eastAsiaTheme="minorEastAsia" w:hAnsi="Montserrat Regular" w:cs="Gotham-Medium"/>
                          <w:caps/>
                          <w:color w:val="FFFFFF"/>
                          <w:spacing w:val="40"/>
                          <w:sz w:val="38"/>
                          <w:szCs w:val="38"/>
                          <w:u w:val="thick"/>
                          <w:lang w:eastAsia="ja-JP"/>
                        </w:rPr>
                        <w:t xml:space="preserve"> PROGRAMME</w:t>
                      </w:r>
                      <w:r w:rsidRPr="00796239">
                        <w:rPr>
                          <w:rFonts w:ascii="Montserrat Regular" w:eastAsiaTheme="minorEastAsia" w:hAnsi="Montserrat Regular" w:cs="Gotham-Medium"/>
                          <w:caps/>
                          <w:color w:val="FFFFFF"/>
                          <w:spacing w:val="40"/>
                          <w:sz w:val="38"/>
                          <w:szCs w:val="38"/>
                          <w:u w:val="thick"/>
                          <w:lang w:eastAsia="ja-JP"/>
                        </w:rPr>
                        <w:t xml:space="preserve"> </w:t>
                      </w:r>
                    </w:p>
                    <w:p w14:paraId="23BE0E6C" w14:textId="5915F1EA" w:rsidR="00796239" w:rsidRPr="00994B4D" w:rsidRDefault="00796239" w:rsidP="00796239">
                      <w:pPr>
                        <w:rPr>
                          <w:rFonts w:ascii="Montserrat Regular" w:eastAsiaTheme="minorEastAsia" w:hAnsi="Montserrat Regular" w:cs="Gotham-Medium"/>
                          <w:caps/>
                          <w:color w:val="FFFFFF"/>
                          <w:spacing w:val="40"/>
                          <w:sz w:val="34"/>
                          <w:szCs w:val="34"/>
                          <w:u w:val="thick"/>
                          <w:lang w:eastAsia="ja-JP"/>
                        </w:rPr>
                      </w:pPr>
                      <w:r w:rsidRPr="00994B4D">
                        <w:rPr>
                          <w:rFonts w:ascii="Montserrat Regular" w:eastAsiaTheme="minorEastAsia" w:hAnsi="Montserrat Regular" w:cs="Gotham-Medium"/>
                          <w:caps/>
                          <w:color w:val="FFFFFF"/>
                          <w:spacing w:val="40"/>
                          <w:sz w:val="34"/>
                          <w:szCs w:val="34"/>
                          <w:u w:val="thick"/>
                          <w:lang w:eastAsia="ja-JP"/>
                        </w:rPr>
                        <w:t>February 2021 to February 2024</w:t>
                      </w:r>
                    </w:p>
                  </w:txbxContent>
                </v:textbox>
                <w10:wrap type="tight" anchorx="margin" anchory="page"/>
              </v:shape>
            </w:pict>
          </mc:Fallback>
        </mc:AlternateContent>
      </w:r>
      <w:r w:rsidR="00EA6DF7">
        <w:rPr>
          <w:noProof/>
        </w:rPr>
        <w:drawing>
          <wp:anchor distT="0" distB="0" distL="118745" distR="118745" simplePos="0" relativeHeight="251658240" behindDoc="0" locked="0" layoutInCell="1" allowOverlap="1" wp14:anchorId="711814F6" wp14:editId="474A00F8">
            <wp:simplePos x="0" y="0"/>
            <wp:positionH relativeFrom="page">
              <wp:posOffset>-14769</wp:posOffset>
            </wp:positionH>
            <wp:positionV relativeFrom="page">
              <wp:posOffset>-51371</wp:posOffset>
            </wp:positionV>
            <wp:extent cx="7822565" cy="10161142"/>
            <wp:effectExtent l="57150" t="0" r="64135" b="107315"/>
            <wp:wrapTight wrapText="bothSides">
              <wp:wrapPolygon edited="0">
                <wp:start x="-105" y="0"/>
                <wp:lineTo x="-158" y="0"/>
                <wp:lineTo x="-158" y="21788"/>
                <wp:lineTo x="21724" y="21788"/>
                <wp:lineTo x="21724" y="648"/>
                <wp:lineTo x="21672" y="40"/>
                <wp:lineTo x="21672" y="0"/>
                <wp:lineTo x="-105" y="0"/>
              </wp:wrapPolygon>
            </wp:wrapTight>
            <wp:docPr id="2" name="Picture 2" descr="A4_COVER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4_COVERS2.jpg"/>
                    <pic:cNvPicPr/>
                  </pic:nvPicPr>
                  <pic:blipFill>
                    <a:blip r:embed="rId13"/>
                    <a:stretch>
                      <a:fillRect/>
                    </a:stretch>
                  </pic:blipFill>
                  <pic:spPr>
                    <a:xfrm>
                      <a:off x="0" y="0"/>
                      <a:ext cx="7822565" cy="10161142"/>
                    </a:xfrm>
                    <a:prstGeom prst="rect">
                      <a:avLst/>
                    </a:prstGeom>
                    <a:solidFill>
                      <a:srgbClr val="78D1D1"/>
                    </a:solidFill>
                    <a:effectLst>
                      <a:outerShdw blurRad="50800" dist="50800" dir="5400000" algn="ctr" rotWithShape="0">
                        <a:srgbClr val="78D1D1"/>
                      </a:outerShdw>
                    </a:effectLst>
                  </pic:spPr>
                </pic:pic>
              </a:graphicData>
            </a:graphic>
            <wp14:sizeRelH relativeFrom="margin">
              <wp14:pctWidth>0</wp14:pctWidth>
            </wp14:sizeRelH>
            <wp14:sizeRelV relativeFrom="margin">
              <wp14:pctHeight>0</wp14:pctHeight>
            </wp14:sizeRelV>
          </wp:anchor>
        </w:drawing>
      </w:r>
    </w:p>
    <w:sdt>
      <w:sdtPr>
        <w:rPr>
          <w:rFonts w:asciiTheme="minorHAnsi" w:eastAsiaTheme="minorHAnsi" w:hAnsiTheme="minorHAnsi" w:cstheme="minorBidi"/>
          <w:b w:val="0"/>
          <w:bCs w:val="0"/>
          <w:color w:val="auto"/>
          <w:sz w:val="22"/>
          <w:szCs w:val="22"/>
          <w:lang w:val="en-US"/>
        </w:rPr>
        <w:id w:val="-2029327580"/>
        <w:docPartObj>
          <w:docPartGallery w:val="Table of Contents"/>
          <w:docPartUnique/>
        </w:docPartObj>
      </w:sdtPr>
      <w:sdtEndPr>
        <w:rPr>
          <w:noProof/>
          <w:lang w:val="en-GB"/>
        </w:rPr>
      </w:sdtEndPr>
      <w:sdtContent>
        <w:p w14:paraId="2F0191EE" w14:textId="5CA71EAE" w:rsidR="008345A9" w:rsidRPr="00081C6B" w:rsidRDefault="008345A9" w:rsidP="00081C6B">
          <w:pPr>
            <w:pStyle w:val="TOCHeading"/>
            <w:numPr>
              <w:ilvl w:val="0"/>
              <w:numId w:val="0"/>
            </w:numPr>
            <w:rPr>
              <w:rFonts w:ascii="Sans Serif Collection" w:hAnsi="Sans Serif Collection" w:cs="Sans Serif Collection"/>
            </w:rPr>
          </w:pPr>
          <w:r w:rsidRPr="00081C6B">
            <w:rPr>
              <w:rFonts w:ascii="Sans Serif Collection" w:hAnsi="Sans Serif Collection" w:cs="Sans Serif Collection" w:hint="cs"/>
            </w:rPr>
            <w:t>Table of Contents</w:t>
          </w:r>
        </w:p>
        <w:p w14:paraId="7341811F" w14:textId="77777777" w:rsidR="00216EB7" w:rsidRPr="00040CAA" w:rsidRDefault="00216EB7" w:rsidP="00216EB7">
          <w:pPr>
            <w:rPr>
              <w:rFonts w:asciiTheme="minorBidi" w:hAnsiTheme="minorBidi"/>
            </w:rPr>
          </w:pPr>
        </w:p>
        <w:p w14:paraId="33A26ED6" w14:textId="0A55BB98" w:rsidR="00040CAA" w:rsidRPr="00040CAA" w:rsidRDefault="001901DD">
          <w:pPr>
            <w:pStyle w:val="TOC1"/>
            <w:rPr>
              <w:rFonts w:asciiTheme="minorBidi" w:eastAsiaTheme="minorEastAsia" w:hAnsiTheme="minorBidi" w:cstheme="minorBidi"/>
              <w:b w:val="0"/>
              <w:bCs w:val="0"/>
              <w:color w:val="auto"/>
              <w:kern w:val="2"/>
              <w:sz w:val="22"/>
              <w:szCs w:val="22"/>
              <w:lang w:val="en-US"/>
              <w14:ligatures w14:val="standardContextual"/>
            </w:rPr>
          </w:pPr>
          <w:r w:rsidRPr="00040CAA">
            <w:rPr>
              <w:rFonts w:asciiTheme="minorBidi" w:hAnsiTheme="minorBidi" w:cstheme="minorBidi"/>
              <w:sz w:val="22"/>
              <w:szCs w:val="22"/>
            </w:rPr>
            <w:fldChar w:fldCharType="begin"/>
          </w:r>
          <w:r w:rsidRPr="00040CAA">
            <w:rPr>
              <w:rFonts w:asciiTheme="minorBidi" w:hAnsiTheme="minorBidi" w:cstheme="minorBidi"/>
              <w:sz w:val="22"/>
              <w:szCs w:val="22"/>
            </w:rPr>
            <w:instrText xml:space="preserve"> TOC \o "1-2" \h \z \u </w:instrText>
          </w:r>
          <w:r w:rsidRPr="00040CAA">
            <w:rPr>
              <w:rFonts w:asciiTheme="minorBidi" w:hAnsiTheme="minorBidi" w:cstheme="minorBidi"/>
              <w:sz w:val="22"/>
              <w:szCs w:val="22"/>
            </w:rPr>
            <w:fldChar w:fldCharType="separate"/>
          </w:r>
          <w:hyperlink w:anchor="_Toc156834433" w:history="1">
            <w:r w:rsidR="00040CAA" w:rsidRPr="00040CAA">
              <w:rPr>
                <w:rStyle w:val="Hyperlink"/>
                <w:rFonts w:asciiTheme="minorBidi" w:hAnsiTheme="minorBidi" w:cstheme="minorBidi"/>
                <w:sz w:val="22"/>
                <w:szCs w:val="22"/>
              </w:rPr>
              <w:t>I.</w:t>
            </w:r>
            <w:r w:rsidR="00040CAA" w:rsidRPr="00040CAA">
              <w:rPr>
                <w:rFonts w:asciiTheme="minorBidi" w:eastAsiaTheme="minorEastAsia" w:hAnsiTheme="minorBidi" w:cstheme="minorBidi"/>
                <w:b w:val="0"/>
                <w:bCs w:val="0"/>
                <w:color w:val="auto"/>
                <w:kern w:val="2"/>
                <w:sz w:val="22"/>
                <w:szCs w:val="22"/>
                <w:lang w:val="en-US"/>
                <w14:ligatures w14:val="standardContextual"/>
              </w:rPr>
              <w:tab/>
            </w:r>
            <w:r w:rsidR="00040CAA" w:rsidRPr="00040CAA">
              <w:rPr>
                <w:rStyle w:val="Hyperlink"/>
                <w:rFonts w:asciiTheme="minorBidi" w:hAnsiTheme="minorBidi" w:cstheme="minorBidi"/>
                <w:sz w:val="22"/>
                <w:szCs w:val="22"/>
              </w:rPr>
              <w:t>Background</w:t>
            </w:r>
            <w:r w:rsidR="00040CAA" w:rsidRPr="00040CAA">
              <w:rPr>
                <w:rFonts w:asciiTheme="minorBidi" w:hAnsiTheme="minorBidi" w:cstheme="minorBidi"/>
                <w:webHidden/>
                <w:sz w:val="22"/>
                <w:szCs w:val="22"/>
              </w:rPr>
              <w:tab/>
            </w:r>
            <w:r w:rsidR="00040CAA" w:rsidRPr="00040CAA">
              <w:rPr>
                <w:rFonts w:asciiTheme="minorBidi" w:hAnsiTheme="minorBidi" w:cstheme="minorBidi"/>
                <w:webHidden/>
                <w:sz w:val="22"/>
                <w:szCs w:val="22"/>
              </w:rPr>
              <w:fldChar w:fldCharType="begin"/>
            </w:r>
            <w:r w:rsidR="00040CAA" w:rsidRPr="00040CAA">
              <w:rPr>
                <w:rFonts w:asciiTheme="minorBidi" w:hAnsiTheme="minorBidi" w:cstheme="minorBidi"/>
                <w:webHidden/>
                <w:sz w:val="22"/>
                <w:szCs w:val="22"/>
              </w:rPr>
              <w:instrText xml:space="preserve"> PAGEREF _Toc156834433 \h </w:instrText>
            </w:r>
            <w:r w:rsidR="00040CAA" w:rsidRPr="00040CAA">
              <w:rPr>
                <w:rFonts w:asciiTheme="minorBidi" w:hAnsiTheme="minorBidi" w:cstheme="minorBidi"/>
                <w:webHidden/>
                <w:sz w:val="22"/>
                <w:szCs w:val="22"/>
              </w:rPr>
            </w:r>
            <w:r w:rsidR="00040CAA" w:rsidRPr="00040CAA">
              <w:rPr>
                <w:rFonts w:asciiTheme="minorBidi" w:hAnsiTheme="minorBidi" w:cstheme="minorBidi"/>
                <w:webHidden/>
                <w:sz w:val="22"/>
                <w:szCs w:val="22"/>
              </w:rPr>
              <w:fldChar w:fldCharType="separate"/>
            </w:r>
            <w:r w:rsidR="00935237">
              <w:rPr>
                <w:rFonts w:asciiTheme="minorBidi" w:hAnsiTheme="minorBidi" w:cstheme="minorBidi"/>
                <w:webHidden/>
                <w:sz w:val="22"/>
                <w:szCs w:val="22"/>
              </w:rPr>
              <w:t>3</w:t>
            </w:r>
            <w:r w:rsidR="00040CAA" w:rsidRPr="00040CAA">
              <w:rPr>
                <w:rFonts w:asciiTheme="minorBidi" w:hAnsiTheme="minorBidi" w:cstheme="minorBidi"/>
                <w:webHidden/>
                <w:sz w:val="22"/>
                <w:szCs w:val="22"/>
              </w:rPr>
              <w:fldChar w:fldCharType="end"/>
            </w:r>
          </w:hyperlink>
        </w:p>
        <w:p w14:paraId="7982E9D2" w14:textId="27E558D6" w:rsidR="00040CAA" w:rsidRPr="00040CAA" w:rsidRDefault="00935237">
          <w:pPr>
            <w:pStyle w:val="TOC2"/>
            <w:rPr>
              <w:rFonts w:asciiTheme="minorBidi" w:eastAsiaTheme="minorEastAsia" w:hAnsiTheme="minorBidi"/>
              <w:noProof/>
              <w:kern w:val="2"/>
              <w:lang w:val="en-US"/>
              <w14:ligatures w14:val="standardContextual"/>
            </w:rPr>
          </w:pPr>
          <w:hyperlink w:anchor="_Toc156834434" w:history="1">
            <w:r w:rsidR="00040CAA" w:rsidRPr="00040CAA">
              <w:rPr>
                <w:rStyle w:val="Hyperlink"/>
                <w:rFonts w:asciiTheme="minorBidi" w:hAnsiTheme="minorBidi"/>
                <w:noProof/>
              </w:rPr>
              <w:t>Context</w:t>
            </w:r>
            <w:r w:rsidR="00040CAA" w:rsidRPr="00040CAA">
              <w:rPr>
                <w:rFonts w:asciiTheme="minorBidi" w:hAnsiTheme="minorBidi"/>
                <w:noProof/>
                <w:webHidden/>
              </w:rPr>
              <w:tab/>
            </w:r>
            <w:r w:rsidR="00040CAA" w:rsidRPr="00040CAA">
              <w:rPr>
                <w:rFonts w:asciiTheme="minorBidi" w:hAnsiTheme="minorBidi"/>
                <w:noProof/>
                <w:webHidden/>
              </w:rPr>
              <w:fldChar w:fldCharType="begin"/>
            </w:r>
            <w:r w:rsidR="00040CAA" w:rsidRPr="00040CAA">
              <w:rPr>
                <w:rFonts w:asciiTheme="minorBidi" w:hAnsiTheme="minorBidi"/>
                <w:noProof/>
                <w:webHidden/>
              </w:rPr>
              <w:instrText xml:space="preserve"> PAGEREF _Toc156834434 \h </w:instrText>
            </w:r>
            <w:r w:rsidR="00040CAA" w:rsidRPr="00040CAA">
              <w:rPr>
                <w:rFonts w:asciiTheme="minorBidi" w:hAnsiTheme="minorBidi"/>
                <w:noProof/>
                <w:webHidden/>
              </w:rPr>
            </w:r>
            <w:r w:rsidR="00040CAA" w:rsidRPr="00040CAA">
              <w:rPr>
                <w:rFonts w:asciiTheme="minorBidi" w:hAnsiTheme="minorBidi"/>
                <w:noProof/>
                <w:webHidden/>
              </w:rPr>
              <w:fldChar w:fldCharType="separate"/>
            </w:r>
            <w:r>
              <w:rPr>
                <w:rFonts w:asciiTheme="minorBidi" w:hAnsiTheme="minorBidi"/>
                <w:noProof/>
                <w:webHidden/>
              </w:rPr>
              <w:t>3</w:t>
            </w:r>
            <w:r w:rsidR="00040CAA" w:rsidRPr="00040CAA">
              <w:rPr>
                <w:rFonts w:asciiTheme="minorBidi" w:hAnsiTheme="minorBidi"/>
                <w:noProof/>
                <w:webHidden/>
              </w:rPr>
              <w:fldChar w:fldCharType="end"/>
            </w:r>
          </w:hyperlink>
        </w:p>
        <w:p w14:paraId="2E511494" w14:textId="096DF851" w:rsidR="00040CAA" w:rsidRPr="00040CAA" w:rsidRDefault="00935237">
          <w:pPr>
            <w:pStyle w:val="TOC1"/>
            <w:rPr>
              <w:rFonts w:asciiTheme="minorBidi" w:eastAsiaTheme="minorEastAsia" w:hAnsiTheme="minorBidi" w:cstheme="minorBidi"/>
              <w:b w:val="0"/>
              <w:bCs w:val="0"/>
              <w:color w:val="auto"/>
              <w:kern w:val="2"/>
              <w:sz w:val="22"/>
              <w:szCs w:val="22"/>
              <w:lang w:val="en-US"/>
              <w14:ligatures w14:val="standardContextual"/>
            </w:rPr>
          </w:pPr>
          <w:hyperlink w:anchor="_Toc156834435" w:history="1">
            <w:r w:rsidR="00040CAA" w:rsidRPr="00040CAA">
              <w:rPr>
                <w:rStyle w:val="Hyperlink"/>
                <w:rFonts w:asciiTheme="minorBidi" w:hAnsiTheme="minorBidi" w:cstheme="minorBidi"/>
                <w:sz w:val="22"/>
                <w:szCs w:val="22"/>
              </w:rPr>
              <w:t>II.</w:t>
            </w:r>
            <w:r w:rsidR="00040CAA" w:rsidRPr="00040CAA">
              <w:rPr>
                <w:rFonts w:asciiTheme="minorBidi" w:eastAsiaTheme="minorEastAsia" w:hAnsiTheme="minorBidi" w:cstheme="minorBidi"/>
                <w:b w:val="0"/>
                <w:bCs w:val="0"/>
                <w:color w:val="auto"/>
                <w:kern w:val="2"/>
                <w:sz w:val="22"/>
                <w:szCs w:val="22"/>
                <w:lang w:val="en-US"/>
                <w14:ligatures w14:val="standardContextual"/>
              </w:rPr>
              <w:tab/>
            </w:r>
            <w:r w:rsidR="00040CAA" w:rsidRPr="00040CAA">
              <w:rPr>
                <w:rStyle w:val="Hyperlink"/>
                <w:rFonts w:asciiTheme="minorBidi" w:hAnsiTheme="minorBidi" w:cstheme="minorBidi"/>
                <w:sz w:val="22"/>
                <w:szCs w:val="22"/>
              </w:rPr>
              <w:t>Programme overview</w:t>
            </w:r>
            <w:r w:rsidR="00040CAA" w:rsidRPr="00040CAA">
              <w:rPr>
                <w:rFonts w:asciiTheme="minorBidi" w:hAnsiTheme="minorBidi" w:cstheme="minorBidi"/>
                <w:webHidden/>
                <w:sz w:val="22"/>
                <w:szCs w:val="22"/>
              </w:rPr>
              <w:tab/>
            </w:r>
            <w:r w:rsidR="00040CAA" w:rsidRPr="00040CAA">
              <w:rPr>
                <w:rFonts w:asciiTheme="minorBidi" w:hAnsiTheme="minorBidi" w:cstheme="minorBidi"/>
                <w:webHidden/>
                <w:sz w:val="22"/>
                <w:szCs w:val="22"/>
              </w:rPr>
              <w:fldChar w:fldCharType="begin"/>
            </w:r>
            <w:r w:rsidR="00040CAA" w:rsidRPr="00040CAA">
              <w:rPr>
                <w:rFonts w:asciiTheme="minorBidi" w:hAnsiTheme="minorBidi" w:cstheme="minorBidi"/>
                <w:webHidden/>
                <w:sz w:val="22"/>
                <w:szCs w:val="22"/>
              </w:rPr>
              <w:instrText xml:space="preserve"> PAGEREF _Toc156834435 \h </w:instrText>
            </w:r>
            <w:r w:rsidR="00040CAA" w:rsidRPr="00040CAA">
              <w:rPr>
                <w:rFonts w:asciiTheme="minorBidi" w:hAnsiTheme="minorBidi" w:cstheme="minorBidi"/>
                <w:webHidden/>
                <w:sz w:val="22"/>
                <w:szCs w:val="22"/>
              </w:rPr>
            </w:r>
            <w:r w:rsidR="00040CAA" w:rsidRPr="00040CAA">
              <w:rPr>
                <w:rFonts w:asciiTheme="minorBidi" w:hAnsiTheme="minorBidi" w:cstheme="minorBidi"/>
                <w:webHidden/>
                <w:sz w:val="22"/>
                <w:szCs w:val="22"/>
              </w:rPr>
              <w:fldChar w:fldCharType="separate"/>
            </w:r>
            <w:r>
              <w:rPr>
                <w:rFonts w:asciiTheme="minorBidi" w:hAnsiTheme="minorBidi" w:cstheme="minorBidi"/>
                <w:webHidden/>
                <w:sz w:val="22"/>
                <w:szCs w:val="22"/>
              </w:rPr>
              <w:t>4</w:t>
            </w:r>
            <w:r w:rsidR="00040CAA" w:rsidRPr="00040CAA">
              <w:rPr>
                <w:rFonts w:asciiTheme="minorBidi" w:hAnsiTheme="minorBidi" w:cstheme="minorBidi"/>
                <w:webHidden/>
                <w:sz w:val="22"/>
                <w:szCs w:val="22"/>
              </w:rPr>
              <w:fldChar w:fldCharType="end"/>
            </w:r>
          </w:hyperlink>
        </w:p>
        <w:p w14:paraId="778F2BD5" w14:textId="70C4F25E" w:rsidR="00040CAA" w:rsidRPr="00040CAA" w:rsidRDefault="00935237">
          <w:pPr>
            <w:pStyle w:val="TOC2"/>
            <w:rPr>
              <w:rFonts w:asciiTheme="minorBidi" w:eastAsiaTheme="minorEastAsia" w:hAnsiTheme="minorBidi"/>
              <w:noProof/>
              <w:kern w:val="2"/>
              <w:lang w:val="en-US"/>
              <w14:ligatures w14:val="standardContextual"/>
            </w:rPr>
          </w:pPr>
          <w:hyperlink w:anchor="_Toc156834436" w:history="1">
            <w:r w:rsidR="00040CAA" w:rsidRPr="00040CAA">
              <w:rPr>
                <w:rStyle w:val="Hyperlink"/>
                <w:rFonts w:asciiTheme="minorBidi" w:hAnsiTheme="minorBidi"/>
                <w:noProof/>
              </w:rPr>
              <w:t>Project beneficiaries and key stakeholders</w:t>
            </w:r>
            <w:r w:rsidR="00040CAA" w:rsidRPr="00040CAA">
              <w:rPr>
                <w:rFonts w:asciiTheme="minorBidi" w:hAnsiTheme="minorBidi"/>
                <w:noProof/>
                <w:webHidden/>
              </w:rPr>
              <w:tab/>
            </w:r>
            <w:r w:rsidR="00040CAA" w:rsidRPr="00040CAA">
              <w:rPr>
                <w:rFonts w:asciiTheme="minorBidi" w:hAnsiTheme="minorBidi"/>
                <w:noProof/>
                <w:webHidden/>
              </w:rPr>
              <w:fldChar w:fldCharType="begin"/>
            </w:r>
            <w:r w:rsidR="00040CAA" w:rsidRPr="00040CAA">
              <w:rPr>
                <w:rFonts w:asciiTheme="minorBidi" w:hAnsiTheme="minorBidi"/>
                <w:noProof/>
                <w:webHidden/>
              </w:rPr>
              <w:instrText xml:space="preserve"> PAGEREF _Toc156834436 \h </w:instrText>
            </w:r>
            <w:r w:rsidR="00040CAA" w:rsidRPr="00040CAA">
              <w:rPr>
                <w:rFonts w:asciiTheme="minorBidi" w:hAnsiTheme="minorBidi"/>
                <w:noProof/>
                <w:webHidden/>
              </w:rPr>
            </w:r>
            <w:r w:rsidR="00040CAA" w:rsidRPr="00040CAA">
              <w:rPr>
                <w:rFonts w:asciiTheme="minorBidi" w:hAnsiTheme="minorBidi"/>
                <w:noProof/>
                <w:webHidden/>
              </w:rPr>
              <w:fldChar w:fldCharType="separate"/>
            </w:r>
            <w:r>
              <w:rPr>
                <w:rFonts w:asciiTheme="minorBidi" w:hAnsiTheme="minorBidi"/>
                <w:noProof/>
                <w:webHidden/>
              </w:rPr>
              <w:t>6</w:t>
            </w:r>
            <w:r w:rsidR="00040CAA" w:rsidRPr="00040CAA">
              <w:rPr>
                <w:rFonts w:asciiTheme="minorBidi" w:hAnsiTheme="minorBidi"/>
                <w:noProof/>
                <w:webHidden/>
              </w:rPr>
              <w:fldChar w:fldCharType="end"/>
            </w:r>
          </w:hyperlink>
        </w:p>
        <w:p w14:paraId="4A9181D0" w14:textId="477D3EE4" w:rsidR="00040CAA" w:rsidRPr="00040CAA" w:rsidRDefault="00935237">
          <w:pPr>
            <w:pStyle w:val="TOC1"/>
            <w:rPr>
              <w:rFonts w:asciiTheme="minorBidi" w:eastAsiaTheme="minorEastAsia" w:hAnsiTheme="minorBidi" w:cstheme="minorBidi"/>
              <w:b w:val="0"/>
              <w:bCs w:val="0"/>
              <w:color w:val="auto"/>
              <w:kern w:val="2"/>
              <w:sz w:val="22"/>
              <w:szCs w:val="22"/>
              <w:lang w:val="en-US"/>
              <w14:ligatures w14:val="standardContextual"/>
            </w:rPr>
          </w:pPr>
          <w:hyperlink w:anchor="_Toc156834437" w:history="1">
            <w:r w:rsidR="00040CAA" w:rsidRPr="00040CAA">
              <w:rPr>
                <w:rStyle w:val="Hyperlink"/>
                <w:rFonts w:asciiTheme="minorBidi" w:hAnsiTheme="minorBidi" w:cstheme="minorBidi"/>
                <w:sz w:val="22"/>
                <w:szCs w:val="22"/>
              </w:rPr>
              <w:t>III.</w:t>
            </w:r>
            <w:r w:rsidR="00040CAA" w:rsidRPr="00040CAA">
              <w:rPr>
                <w:rFonts w:asciiTheme="minorBidi" w:eastAsiaTheme="minorEastAsia" w:hAnsiTheme="minorBidi" w:cstheme="minorBidi"/>
                <w:b w:val="0"/>
                <w:bCs w:val="0"/>
                <w:color w:val="auto"/>
                <w:kern w:val="2"/>
                <w:sz w:val="22"/>
                <w:szCs w:val="22"/>
                <w:lang w:val="en-US"/>
                <w14:ligatures w14:val="standardContextual"/>
              </w:rPr>
              <w:tab/>
            </w:r>
            <w:r w:rsidR="00040CAA" w:rsidRPr="00040CAA">
              <w:rPr>
                <w:rStyle w:val="Hyperlink"/>
                <w:rFonts w:asciiTheme="minorBidi" w:hAnsiTheme="minorBidi" w:cstheme="minorBidi"/>
                <w:sz w:val="22"/>
                <w:szCs w:val="22"/>
              </w:rPr>
              <w:t>Evaluation purpose and objectives</w:t>
            </w:r>
            <w:r w:rsidR="00040CAA" w:rsidRPr="00040CAA">
              <w:rPr>
                <w:rFonts w:asciiTheme="minorBidi" w:hAnsiTheme="minorBidi" w:cstheme="minorBidi"/>
                <w:webHidden/>
                <w:sz w:val="22"/>
                <w:szCs w:val="22"/>
              </w:rPr>
              <w:tab/>
            </w:r>
            <w:r w:rsidR="00040CAA" w:rsidRPr="00040CAA">
              <w:rPr>
                <w:rFonts w:asciiTheme="minorBidi" w:hAnsiTheme="minorBidi" w:cstheme="minorBidi"/>
                <w:webHidden/>
                <w:sz w:val="22"/>
                <w:szCs w:val="22"/>
              </w:rPr>
              <w:fldChar w:fldCharType="begin"/>
            </w:r>
            <w:r w:rsidR="00040CAA" w:rsidRPr="00040CAA">
              <w:rPr>
                <w:rFonts w:asciiTheme="minorBidi" w:hAnsiTheme="minorBidi" w:cstheme="minorBidi"/>
                <w:webHidden/>
                <w:sz w:val="22"/>
                <w:szCs w:val="22"/>
              </w:rPr>
              <w:instrText xml:space="preserve"> PAGEREF _Toc156834437 \h </w:instrText>
            </w:r>
            <w:r w:rsidR="00040CAA" w:rsidRPr="00040CAA">
              <w:rPr>
                <w:rFonts w:asciiTheme="minorBidi" w:hAnsiTheme="minorBidi" w:cstheme="minorBidi"/>
                <w:webHidden/>
                <w:sz w:val="22"/>
                <w:szCs w:val="22"/>
              </w:rPr>
            </w:r>
            <w:r w:rsidR="00040CAA" w:rsidRPr="00040CAA">
              <w:rPr>
                <w:rFonts w:asciiTheme="minorBidi" w:hAnsiTheme="minorBidi" w:cstheme="minorBidi"/>
                <w:webHidden/>
                <w:sz w:val="22"/>
                <w:szCs w:val="22"/>
              </w:rPr>
              <w:fldChar w:fldCharType="separate"/>
            </w:r>
            <w:r>
              <w:rPr>
                <w:rFonts w:asciiTheme="minorBidi" w:hAnsiTheme="minorBidi" w:cstheme="minorBidi"/>
                <w:webHidden/>
                <w:sz w:val="22"/>
                <w:szCs w:val="22"/>
              </w:rPr>
              <w:t>7</w:t>
            </w:r>
            <w:r w:rsidR="00040CAA" w:rsidRPr="00040CAA">
              <w:rPr>
                <w:rFonts w:asciiTheme="minorBidi" w:hAnsiTheme="minorBidi" w:cstheme="minorBidi"/>
                <w:webHidden/>
                <w:sz w:val="22"/>
                <w:szCs w:val="22"/>
              </w:rPr>
              <w:fldChar w:fldCharType="end"/>
            </w:r>
          </w:hyperlink>
        </w:p>
        <w:p w14:paraId="4B2DF715" w14:textId="071DAA24" w:rsidR="00040CAA" w:rsidRPr="00040CAA" w:rsidRDefault="00935237">
          <w:pPr>
            <w:pStyle w:val="TOC1"/>
            <w:rPr>
              <w:rFonts w:asciiTheme="minorBidi" w:eastAsiaTheme="minorEastAsia" w:hAnsiTheme="minorBidi" w:cstheme="minorBidi"/>
              <w:b w:val="0"/>
              <w:bCs w:val="0"/>
              <w:color w:val="auto"/>
              <w:kern w:val="2"/>
              <w:sz w:val="22"/>
              <w:szCs w:val="22"/>
              <w:lang w:val="en-US"/>
              <w14:ligatures w14:val="standardContextual"/>
            </w:rPr>
          </w:pPr>
          <w:hyperlink w:anchor="_Toc156834438" w:history="1">
            <w:r w:rsidR="00040CAA" w:rsidRPr="00040CAA">
              <w:rPr>
                <w:rStyle w:val="Hyperlink"/>
                <w:rFonts w:asciiTheme="minorBidi" w:hAnsiTheme="minorBidi" w:cstheme="minorBidi"/>
                <w:sz w:val="22"/>
                <w:szCs w:val="22"/>
              </w:rPr>
              <w:t>IV.</w:t>
            </w:r>
            <w:r w:rsidR="00040CAA" w:rsidRPr="00040CAA">
              <w:rPr>
                <w:rFonts w:asciiTheme="minorBidi" w:eastAsiaTheme="minorEastAsia" w:hAnsiTheme="minorBidi" w:cstheme="minorBidi"/>
                <w:b w:val="0"/>
                <w:bCs w:val="0"/>
                <w:color w:val="auto"/>
                <w:kern w:val="2"/>
                <w:sz w:val="22"/>
                <w:szCs w:val="22"/>
                <w:lang w:val="en-US"/>
                <w14:ligatures w14:val="standardContextual"/>
              </w:rPr>
              <w:tab/>
            </w:r>
            <w:r w:rsidR="00040CAA" w:rsidRPr="00040CAA">
              <w:rPr>
                <w:rStyle w:val="Hyperlink"/>
                <w:rFonts w:asciiTheme="minorBidi" w:hAnsiTheme="minorBidi" w:cstheme="minorBidi"/>
                <w:sz w:val="22"/>
                <w:szCs w:val="22"/>
              </w:rPr>
              <w:t>Evaluation scope, design and questions</w:t>
            </w:r>
            <w:r w:rsidR="00040CAA" w:rsidRPr="00040CAA">
              <w:rPr>
                <w:rFonts w:asciiTheme="minorBidi" w:hAnsiTheme="minorBidi" w:cstheme="minorBidi"/>
                <w:webHidden/>
                <w:sz w:val="22"/>
                <w:szCs w:val="22"/>
              </w:rPr>
              <w:tab/>
            </w:r>
            <w:r w:rsidR="00040CAA" w:rsidRPr="00040CAA">
              <w:rPr>
                <w:rFonts w:asciiTheme="minorBidi" w:hAnsiTheme="minorBidi" w:cstheme="minorBidi"/>
                <w:webHidden/>
                <w:sz w:val="22"/>
                <w:szCs w:val="22"/>
              </w:rPr>
              <w:fldChar w:fldCharType="begin"/>
            </w:r>
            <w:r w:rsidR="00040CAA" w:rsidRPr="00040CAA">
              <w:rPr>
                <w:rFonts w:asciiTheme="minorBidi" w:hAnsiTheme="minorBidi" w:cstheme="minorBidi"/>
                <w:webHidden/>
                <w:sz w:val="22"/>
                <w:szCs w:val="22"/>
              </w:rPr>
              <w:instrText xml:space="preserve"> PAGEREF _Toc156834438 \h </w:instrText>
            </w:r>
            <w:r w:rsidR="00040CAA" w:rsidRPr="00040CAA">
              <w:rPr>
                <w:rFonts w:asciiTheme="minorBidi" w:hAnsiTheme="minorBidi" w:cstheme="minorBidi"/>
                <w:webHidden/>
                <w:sz w:val="22"/>
                <w:szCs w:val="22"/>
              </w:rPr>
            </w:r>
            <w:r w:rsidR="00040CAA" w:rsidRPr="00040CAA">
              <w:rPr>
                <w:rFonts w:asciiTheme="minorBidi" w:hAnsiTheme="minorBidi" w:cstheme="minorBidi"/>
                <w:webHidden/>
                <w:sz w:val="22"/>
                <w:szCs w:val="22"/>
              </w:rPr>
              <w:fldChar w:fldCharType="separate"/>
            </w:r>
            <w:r>
              <w:rPr>
                <w:rFonts w:asciiTheme="minorBidi" w:hAnsiTheme="minorBidi" w:cstheme="minorBidi"/>
                <w:webHidden/>
                <w:sz w:val="22"/>
                <w:szCs w:val="22"/>
              </w:rPr>
              <w:t>9</w:t>
            </w:r>
            <w:r w:rsidR="00040CAA" w:rsidRPr="00040CAA">
              <w:rPr>
                <w:rFonts w:asciiTheme="minorBidi" w:hAnsiTheme="minorBidi" w:cstheme="minorBidi"/>
                <w:webHidden/>
                <w:sz w:val="22"/>
                <w:szCs w:val="22"/>
              </w:rPr>
              <w:fldChar w:fldCharType="end"/>
            </w:r>
          </w:hyperlink>
        </w:p>
        <w:p w14:paraId="3D6CB765" w14:textId="1858030D" w:rsidR="00040CAA" w:rsidRPr="00040CAA" w:rsidRDefault="00935237">
          <w:pPr>
            <w:pStyle w:val="TOC2"/>
            <w:rPr>
              <w:rFonts w:asciiTheme="minorBidi" w:eastAsiaTheme="minorEastAsia" w:hAnsiTheme="minorBidi"/>
              <w:noProof/>
              <w:kern w:val="2"/>
              <w:lang w:val="en-US"/>
              <w14:ligatures w14:val="standardContextual"/>
            </w:rPr>
          </w:pPr>
          <w:hyperlink w:anchor="_Toc156834439" w:history="1">
            <w:r w:rsidR="00040CAA" w:rsidRPr="00040CAA">
              <w:rPr>
                <w:rStyle w:val="Hyperlink"/>
                <w:rFonts w:asciiTheme="minorBidi" w:hAnsiTheme="minorBidi"/>
                <w:noProof/>
              </w:rPr>
              <w:t>Evaluation scope</w:t>
            </w:r>
            <w:r w:rsidR="00040CAA" w:rsidRPr="00040CAA">
              <w:rPr>
                <w:rFonts w:asciiTheme="minorBidi" w:hAnsiTheme="minorBidi"/>
                <w:noProof/>
                <w:webHidden/>
              </w:rPr>
              <w:tab/>
            </w:r>
            <w:r w:rsidR="00040CAA" w:rsidRPr="00040CAA">
              <w:rPr>
                <w:rFonts w:asciiTheme="minorBidi" w:hAnsiTheme="minorBidi"/>
                <w:noProof/>
                <w:webHidden/>
              </w:rPr>
              <w:fldChar w:fldCharType="begin"/>
            </w:r>
            <w:r w:rsidR="00040CAA" w:rsidRPr="00040CAA">
              <w:rPr>
                <w:rFonts w:asciiTheme="minorBidi" w:hAnsiTheme="minorBidi"/>
                <w:noProof/>
                <w:webHidden/>
              </w:rPr>
              <w:instrText xml:space="preserve"> PAGEREF _Toc156834439 \h </w:instrText>
            </w:r>
            <w:r w:rsidR="00040CAA" w:rsidRPr="00040CAA">
              <w:rPr>
                <w:rFonts w:asciiTheme="minorBidi" w:hAnsiTheme="minorBidi"/>
                <w:noProof/>
                <w:webHidden/>
              </w:rPr>
            </w:r>
            <w:r w:rsidR="00040CAA" w:rsidRPr="00040CAA">
              <w:rPr>
                <w:rFonts w:asciiTheme="minorBidi" w:hAnsiTheme="minorBidi"/>
                <w:noProof/>
                <w:webHidden/>
              </w:rPr>
              <w:fldChar w:fldCharType="separate"/>
            </w:r>
            <w:r>
              <w:rPr>
                <w:rFonts w:asciiTheme="minorBidi" w:hAnsiTheme="minorBidi"/>
                <w:noProof/>
                <w:webHidden/>
              </w:rPr>
              <w:t>9</w:t>
            </w:r>
            <w:r w:rsidR="00040CAA" w:rsidRPr="00040CAA">
              <w:rPr>
                <w:rFonts w:asciiTheme="minorBidi" w:hAnsiTheme="minorBidi"/>
                <w:noProof/>
                <w:webHidden/>
              </w:rPr>
              <w:fldChar w:fldCharType="end"/>
            </w:r>
          </w:hyperlink>
        </w:p>
        <w:p w14:paraId="0EC48492" w14:textId="6B906EE7" w:rsidR="00040CAA" w:rsidRPr="00040CAA" w:rsidRDefault="00935237">
          <w:pPr>
            <w:pStyle w:val="TOC2"/>
            <w:rPr>
              <w:rFonts w:asciiTheme="minorBidi" w:eastAsiaTheme="minorEastAsia" w:hAnsiTheme="minorBidi"/>
              <w:noProof/>
              <w:kern w:val="2"/>
              <w:lang w:val="en-US"/>
              <w14:ligatures w14:val="standardContextual"/>
            </w:rPr>
          </w:pPr>
          <w:hyperlink w:anchor="_Toc156834440" w:history="1">
            <w:r w:rsidR="00040CAA" w:rsidRPr="00040CAA">
              <w:rPr>
                <w:rStyle w:val="Hyperlink"/>
                <w:rFonts w:asciiTheme="minorBidi" w:hAnsiTheme="minorBidi"/>
                <w:noProof/>
              </w:rPr>
              <w:t>Evaluation methodology</w:t>
            </w:r>
            <w:r w:rsidR="00040CAA" w:rsidRPr="00040CAA">
              <w:rPr>
                <w:rFonts w:asciiTheme="minorBidi" w:hAnsiTheme="minorBidi"/>
                <w:noProof/>
                <w:webHidden/>
              </w:rPr>
              <w:tab/>
            </w:r>
            <w:r w:rsidR="00040CAA" w:rsidRPr="00040CAA">
              <w:rPr>
                <w:rFonts w:asciiTheme="minorBidi" w:hAnsiTheme="minorBidi"/>
                <w:noProof/>
                <w:webHidden/>
              </w:rPr>
              <w:fldChar w:fldCharType="begin"/>
            </w:r>
            <w:r w:rsidR="00040CAA" w:rsidRPr="00040CAA">
              <w:rPr>
                <w:rFonts w:asciiTheme="minorBidi" w:hAnsiTheme="minorBidi"/>
                <w:noProof/>
                <w:webHidden/>
              </w:rPr>
              <w:instrText xml:space="preserve"> PAGEREF _Toc156834440 \h </w:instrText>
            </w:r>
            <w:r w:rsidR="00040CAA" w:rsidRPr="00040CAA">
              <w:rPr>
                <w:rFonts w:asciiTheme="minorBidi" w:hAnsiTheme="minorBidi"/>
                <w:noProof/>
                <w:webHidden/>
              </w:rPr>
            </w:r>
            <w:r w:rsidR="00040CAA" w:rsidRPr="00040CAA">
              <w:rPr>
                <w:rFonts w:asciiTheme="minorBidi" w:hAnsiTheme="minorBidi"/>
                <w:noProof/>
                <w:webHidden/>
              </w:rPr>
              <w:fldChar w:fldCharType="separate"/>
            </w:r>
            <w:r>
              <w:rPr>
                <w:rFonts w:asciiTheme="minorBidi" w:hAnsiTheme="minorBidi"/>
                <w:noProof/>
                <w:webHidden/>
              </w:rPr>
              <w:t>9</w:t>
            </w:r>
            <w:r w:rsidR="00040CAA" w:rsidRPr="00040CAA">
              <w:rPr>
                <w:rFonts w:asciiTheme="minorBidi" w:hAnsiTheme="minorBidi"/>
                <w:noProof/>
                <w:webHidden/>
              </w:rPr>
              <w:fldChar w:fldCharType="end"/>
            </w:r>
          </w:hyperlink>
        </w:p>
        <w:p w14:paraId="241E9794" w14:textId="2856F8E9" w:rsidR="00040CAA" w:rsidRPr="00040CAA" w:rsidRDefault="00935237">
          <w:pPr>
            <w:pStyle w:val="TOC2"/>
            <w:rPr>
              <w:rFonts w:asciiTheme="minorBidi" w:eastAsiaTheme="minorEastAsia" w:hAnsiTheme="minorBidi"/>
              <w:noProof/>
              <w:kern w:val="2"/>
              <w:lang w:val="en-US"/>
              <w14:ligatures w14:val="standardContextual"/>
            </w:rPr>
          </w:pPr>
          <w:hyperlink w:anchor="_Toc156834441" w:history="1">
            <w:r w:rsidR="00040CAA" w:rsidRPr="00040CAA">
              <w:rPr>
                <w:rStyle w:val="Hyperlink"/>
                <w:rFonts w:asciiTheme="minorBidi" w:hAnsiTheme="minorBidi"/>
                <w:noProof/>
              </w:rPr>
              <w:t>Evaluation questions</w:t>
            </w:r>
            <w:r w:rsidR="00040CAA" w:rsidRPr="00040CAA">
              <w:rPr>
                <w:rFonts w:asciiTheme="minorBidi" w:hAnsiTheme="minorBidi"/>
                <w:noProof/>
                <w:webHidden/>
              </w:rPr>
              <w:tab/>
            </w:r>
            <w:r w:rsidR="00040CAA" w:rsidRPr="00040CAA">
              <w:rPr>
                <w:rFonts w:asciiTheme="minorBidi" w:hAnsiTheme="minorBidi"/>
                <w:noProof/>
                <w:webHidden/>
              </w:rPr>
              <w:fldChar w:fldCharType="begin"/>
            </w:r>
            <w:r w:rsidR="00040CAA" w:rsidRPr="00040CAA">
              <w:rPr>
                <w:rFonts w:asciiTheme="minorBidi" w:hAnsiTheme="minorBidi"/>
                <w:noProof/>
                <w:webHidden/>
              </w:rPr>
              <w:instrText xml:space="preserve"> PAGEREF _Toc156834441 \h </w:instrText>
            </w:r>
            <w:r w:rsidR="00040CAA" w:rsidRPr="00040CAA">
              <w:rPr>
                <w:rFonts w:asciiTheme="minorBidi" w:hAnsiTheme="minorBidi"/>
                <w:noProof/>
                <w:webHidden/>
              </w:rPr>
            </w:r>
            <w:r w:rsidR="00040CAA" w:rsidRPr="00040CAA">
              <w:rPr>
                <w:rFonts w:asciiTheme="minorBidi" w:hAnsiTheme="minorBidi"/>
                <w:noProof/>
                <w:webHidden/>
              </w:rPr>
              <w:fldChar w:fldCharType="separate"/>
            </w:r>
            <w:r>
              <w:rPr>
                <w:rFonts w:asciiTheme="minorBidi" w:hAnsiTheme="minorBidi"/>
                <w:noProof/>
                <w:webHidden/>
              </w:rPr>
              <w:t>10</w:t>
            </w:r>
            <w:r w:rsidR="00040CAA" w:rsidRPr="00040CAA">
              <w:rPr>
                <w:rFonts w:asciiTheme="minorBidi" w:hAnsiTheme="minorBidi"/>
                <w:noProof/>
                <w:webHidden/>
              </w:rPr>
              <w:fldChar w:fldCharType="end"/>
            </w:r>
          </w:hyperlink>
        </w:p>
        <w:p w14:paraId="44A9C7A1" w14:textId="4DA6D9D7" w:rsidR="00040CAA" w:rsidRPr="00040CAA" w:rsidRDefault="00935237">
          <w:pPr>
            <w:pStyle w:val="TOC1"/>
            <w:rPr>
              <w:rFonts w:asciiTheme="minorBidi" w:eastAsiaTheme="minorEastAsia" w:hAnsiTheme="minorBidi" w:cstheme="minorBidi"/>
              <w:b w:val="0"/>
              <w:bCs w:val="0"/>
              <w:color w:val="auto"/>
              <w:kern w:val="2"/>
              <w:sz w:val="22"/>
              <w:szCs w:val="22"/>
              <w:lang w:val="en-US"/>
              <w14:ligatures w14:val="standardContextual"/>
            </w:rPr>
          </w:pPr>
          <w:hyperlink w:anchor="_Toc156834443" w:history="1">
            <w:r w:rsidR="00040CAA" w:rsidRPr="00040CAA">
              <w:rPr>
                <w:rStyle w:val="Hyperlink"/>
                <w:rFonts w:asciiTheme="minorBidi" w:hAnsiTheme="minorBidi" w:cstheme="minorBidi"/>
                <w:sz w:val="22"/>
                <w:szCs w:val="22"/>
              </w:rPr>
              <w:t>V.</w:t>
            </w:r>
            <w:r w:rsidR="00040CAA" w:rsidRPr="00040CAA">
              <w:rPr>
                <w:rFonts w:asciiTheme="minorBidi" w:eastAsiaTheme="minorEastAsia" w:hAnsiTheme="minorBidi" w:cstheme="minorBidi"/>
                <w:b w:val="0"/>
                <w:bCs w:val="0"/>
                <w:color w:val="auto"/>
                <w:kern w:val="2"/>
                <w:sz w:val="22"/>
                <w:szCs w:val="22"/>
                <w:lang w:val="en-US"/>
                <w14:ligatures w14:val="standardContextual"/>
              </w:rPr>
              <w:tab/>
            </w:r>
            <w:r w:rsidR="00040CAA" w:rsidRPr="00040CAA">
              <w:rPr>
                <w:rStyle w:val="Hyperlink"/>
                <w:rFonts w:asciiTheme="minorBidi" w:hAnsiTheme="minorBidi" w:cstheme="minorBidi"/>
                <w:sz w:val="22"/>
                <w:szCs w:val="22"/>
              </w:rPr>
              <w:t>Phases of the evaluation process</w:t>
            </w:r>
            <w:r w:rsidR="00040CAA" w:rsidRPr="00040CAA">
              <w:rPr>
                <w:rFonts w:asciiTheme="minorBidi" w:hAnsiTheme="minorBidi" w:cstheme="minorBidi"/>
                <w:webHidden/>
                <w:sz w:val="22"/>
                <w:szCs w:val="22"/>
              </w:rPr>
              <w:tab/>
            </w:r>
            <w:r w:rsidR="00040CAA" w:rsidRPr="00040CAA">
              <w:rPr>
                <w:rFonts w:asciiTheme="minorBidi" w:hAnsiTheme="minorBidi" w:cstheme="minorBidi"/>
                <w:webHidden/>
                <w:sz w:val="22"/>
                <w:szCs w:val="22"/>
              </w:rPr>
              <w:fldChar w:fldCharType="begin"/>
            </w:r>
            <w:r w:rsidR="00040CAA" w:rsidRPr="00040CAA">
              <w:rPr>
                <w:rFonts w:asciiTheme="minorBidi" w:hAnsiTheme="minorBidi" w:cstheme="minorBidi"/>
                <w:webHidden/>
                <w:sz w:val="22"/>
                <w:szCs w:val="22"/>
              </w:rPr>
              <w:instrText xml:space="preserve"> PAGEREF _Toc156834443 \h </w:instrText>
            </w:r>
            <w:r w:rsidR="00040CAA" w:rsidRPr="00040CAA">
              <w:rPr>
                <w:rFonts w:asciiTheme="minorBidi" w:hAnsiTheme="minorBidi" w:cstheme="minorBidi"/>
                <w:webHidden/>
                <w:sz w:val="22"/>
                <w:szCs w:val="22"/>
              </w:rPr>
            </w:r>
            <w:r w:rsidR="00040CAA" w:rsidRPr="00040CAA">
              <w:rPr>
                <w:rFonts w:asciiTheme="minorBidi" w:hAnsiTheme="minorBidi" w:cstheme="minorBidi"/>
                <w:webHidden/>
                <w:sz w:val="22"/>
                <w:szCs w:val="22"/>
              </w:rPr>
              <w:fldChar w:fldCharType="separate"/>
            </w:r>
            <w:r>
              <w:rPr>
                <w:rFonts w:asciiTheme="minorBidi" w:hAnsiTheme="minorBidi" w:cstheme="minorBidi"/>
                <w:webHidden/>
                <w:sz w:val="22"/>
                <w:szCs w:val="22"/>
              </w:rPr>
              <w:t>11</w:t>
            </w:r>
            <w:r w:rsidR="00040CAA" w:rsidRPr="00040CAA">
              <w:rPr>
                <w:rFonts w:asciiTheme="minorBidi" w:hAnsiTheme="minorBidi" w:cstheme="minorBidi"/>
                <w:webHidden/>
                <w:sz w:val="22"/>
                <w:szCs w:val="22"/>
              </w:rPr>
              <w:fldChar w:fldCharType="end"/>
            </w:r>
          </w:hyperlink>
        </w:p>
        <w:p w14:paraId="405C548A" w14:textId="227D9B40" w:rsidR="00040CAA" w:rsidRPr="00040CAA" w:rsidRDefault="00935237">
          <w:pPr>
            <w:pStyle w:val="TOC1"/>
            <w:rPr>
              <w:rFonts w:asciiTheme="minorBidi" w:eastAsiaTheme="minorEastAsia" w:hAnsiTheme="minorBidi" w:cstheme="minorBidi"/>
              <w:b w:val="0"/>
              <w:bCs w:val="0"/>
              <w:color w:val="auto"/>
              <w:kern w:val="2"/>
              <w:sz w:val="22"/>
              <w:szCs w:val="22"/>
              <w:lang w:val="en-US"/>
              <w14:ligatures w14:val="standardContextual"/>
            </w:rPr>
          </w:pPr>
          <w:hyperlink w:anchor="_Toc156834444" w:history="1">
            <w:r w:rsidR="00040CAA" w:rsidRPr="00040CAA">
              <w:rPr>
                <w:rStyle w:val="Hyperlink"/>
                <w:rFonts w:asciiTheme="minorBidi" w:hAnsiTheme="minorBidi" w:cstheme="minorBidi"/>
                <w:sz w:val="22"/>
                <w:szCs w:val="22"/>
              </w:rPr>
              <w:t>VI.</w:t>
            </w:r>
            <w:r w:rsidR="00040CAA" w:rsidRPr="00040CAA">
              <w:rPr>
                <w:rFonts w:asciiTheme="minorBidi" w:eastAsiaTheme="minorEastAsia" w:hAnsiTheme="minorBidi" w:cstheme="minorBidi"/>
                <w:b w:val="0"/>
                <w:bCs w:val="0"/>
                <w:color w:val="auto"/>
                <w:kern w:val="2"/>
                <w:sz w:val="22"/>
                <w:szCs w:val="22"/>
                <w:lang w:val="en-US"/>
                <w14:ligatures w14:val="standardContextual"/>
              </w:rPr>
              <w:tab/>
            </w:r>
            <w:r w:rsidR="00040CAA" w:rsidRPr="00040CAA">
              <w:rPr>
                <w:rStyle w:val="Hyperlink"/>
                <w:rFonts w:asciiTheme="minorBidi" w:hAnsiTheme="minorBidi" w:cstheme="minorBidi"/>
                <w:sz w:val="22"/>
                <w:szCs w:val="22"/>
              </w:rPr>
              <w:t>Expected deliverables and timeframe</w:t>
            </w:r>
            <w:r w:rsidR="00040CAA" w:rsidRPr="00040CAA">
              <w:rPr>
                <w:rFonts w:asciiTheme="minorBidi" w:hAnsiTheme="minorBidi" w:cstheme="minorBidi"/>
                <w:webHidden/>
                <w:sz w:val="22"/>
                <w:szCs w:val="22"/>
              </w:rPr>
              <w:tab/>
            </w:r>
            <w:r w:rsidR="00040CAA" w:rsidRPr="00040CAA">
              <w:rPr>
                <w:rFonts w:asciiTheme="minorBidi" w:hAnsiTheme="minorBidi" w:cstheme="minorBidi"/>
                <w:webHidden/>
                <w:sz w:val="22"/>
                <w:szCs w:val="22"/>
              </w:rPr>
              <w:fldChar w:fldCharType="begin"/>
            </w:r>
            <w:r w:rsidR="00040CAA" w:rsidRPr="00040CAA">
              <w:rPr>
                <w:rFonts w:asciiTheme="minorBidi" w:hAnsiTheme="minorBidi" w:cstheme="minorBidi"/>
                <w:webHidden/>
                <w:sz w:val="22"/>
                <w:szCs w:val="22"/>
              </w:rPr>
              <w:instrText xml:space="preserve"> PAGEREF _Toc156834444 \h </w:instrText>
            </w:r>
            <w:r w:rsidR="00040CAA" w:rsidRPr="00040CAA">
              <w:rPr>
                <w:rFonts w:asciiTheme="minorBidi" w:hAnsiTheme="minorBidi" w:cstheme="minorBidi"/>
                <w:webHidden/>
                <w:sz w:val="22"/>
                <w:szCs w:val="22"/>
              </w:rPr>
            </w:r>
            <w:r w:rsidR="00040CAA" w:rsidRPr="00040CAA">
              <w:rPr>
                <w:rFonts w:asciiTheme="minorBidi" w:hAnsiTheme="minorBidi" w:cstheme="minorBidi"/>
                <w:webHidden/>
                <w:sz w:val="22"/>
                <w:szCs w:val="22"/>
              </w:rPr>
              <w:fldChar w:fldCharType="separate"/>
            </w:r>
            <w:r>
              <w:rPr>
                <w:rFonts w:asciiTheme="minorBidi" w:hAnsiTheme="minorBidi" w:cstheme="minorBidi"/>
                <w:webHidden/>
                <w:sz w:val="22"/>
                <w:szCs w:val="22"/>
              </w:rPr>
              <w:t>12</w:t>
            </w:r>
            <w:r w:rsidR="00040CAA" w:rsidRPr="00040CAA">
              <w:rPr>
                <w:rFonts w:asciiTheme="minorBidi" w:hAnsiTheme="minorBidi" w:cstheme="minorBidi"/>
                <w:webHidden/>
                <w:sz w:val="22"/>
                <w:szCs w:val="22"/>
              </w:rPr>
              <w:fldChar w:fldCharType="end"/>
            </w:r>
          </w:hyperlink>
        </w:p>
        <w:p w14:paraId="3123FEEF" w14:textId="0C9AF190" w:rsidR="00040CAA" w:rsidRPr="00040CAA" w:rsidRDefault="00935237">
          <w:pPr>
            <w:pStyle w:val="TOC2"/>
            <w:rPr>
              <w:rFonts w:asciiTheme="minorBidi" w:eastAsiaTheme="minorEastAsia" w:hAnsiTheme="minorBidi"/>
              <w:noProof/>
              <w:kern w:val="2"/>
              <w:lang w:val="en-US"/>
              <w14:ligatures w14:val="standardContextual"/>
            </w:rPr>
          </w:pPr>
          <w:hyperlink w:anchor="_Toc156834445" w:history="1">
            <w:r w:rsidR="00040CAA" w:rsidRPr="00040CAA">
              <w:rPr>
                <w:rStyle w:val="Hyperlink"/>
                <w:rFonts w:asciiTheme="minorBidi" w:hAnsiTheme="minorBidi"/>
                <w:noProof/>
              </w:rPr>
              <w:t>Evaluation deliverables</w:t>
            </w:r>
            <w:r w:rsidR="00040CAA" w:rsidRPr="00040CAA">
              <w:rPr>
                <w:rFonts w:asciiTheme="minorBidi" w:hAnsiTheme="minorBidi"/>
                <w:noProof/>
                <w:webHidden/>
              </w:rPr>
              <w:tab/>
            </w:r>
            <w:r w:rsidR="00040CAA" w:rsidRPr="00040CAA">
              <w:rPr>
                <w:rFonts w:asciiTheme="minorBidi" w:hAnsiTheme="minorBidi"/>
                <w:noProof/>
                <w:webHidden/>
              </w:rPr>
              <w:fldChar w:fldCharType="begin"/>
            </w:r>
            <w:r w:rsidR="00040CAA" w:rsidRPr="00040CAA">
              <w:rPr>
                <w:rFonts w:asciiTheme="minorBidi" w:hAnsiTheme="minorBidi"/>
                <w:noProof/>
                <w:webHidden/>
              </w:rPr>
              <w:instrText xml:space="preserve"> PAGEREF _Toc156834445 \h </w:instrText>
            </w:r>
            <w:r w:rsidR="00040CAA" w:rsidRPr="00040CAA">
              <w:rPr>
                <w:rFonts w:asciiTheme="minorBidi" w:hAnsiTheme="minorBidi"/>
                <w:noProof/>
                <w:webHidden/>
              </w:rPr>
            </w:r>
            <w:r w:rsidR="00040CAA" w:rsidRPr="00040CAA">
              <w:rPr>
                <w:rFonts w:asciiTheme="minorBidi" w:hAnsiTheme="minorBidi"/>
                <w:noProof/>
                <w:webHidden/>
              </w:rPr>
              <w:fldChar w:fldCharType="separate"/>
            </w:r>
            <w:r>
              <w:rPr>
                <w:rFonts w:asciiTheme="minorBidi" w:hAnsiTheme="minorBidi"/>
                <w:noProof/>
                <w:webHidden/>
              </w:rPr>
              <w:t>12</w:t>
            </w:r>
            <w:r w:rsidR="00040CAA" w:rsidRPr="00040CAA">
              <w:rPr>
                <w:rFonts w:asciiTheme="minorBidi" w:hAnsiTheme="minorBidi"/>
                <w:noProof/>
                <w:webHidden/>
              </w:rPr>
              <w:fldChar w:fldCharType="end"/>
            </w:r>
          </w:hyperlink>
        </w:p>
        <w:p w14:paraId="4CF7F7A2" w14:textId="46B4D671" w:rsidR="00040CAA" w:rsidRPr="00040CAA" w:rsidRDefault="00935237">
          <w:pPr>
            <w:pStyle w:val="TOC2"/>
            <w:rPr>
              <w:rFonts w:asciiTheme="minorBidi" w:eastAsiaTheme="minorEastAsia" w:hAnsiTheme="minorBidi"/>
              <w:noProof/>
              <w:kern w:val="2"/>
              <w:lang w:val="en-US"/>
              <w14:ligatures w14:val="standardContextual"/>
            </w:rPr>
          </w:pPr>
          <w:hyperlink w:anchor="_Toc156834446" w:history="1">
            <w:r w:rsidR="00040CAA" w:rsidRPr="00040CAA">
              <w:rPr>
                <w:rStyle w:val="Hyperlink"/>
                <w:rFonts w:asciiTheme="minorBidi" w:hAnsiTheme="minorBidi"/>
                <w:noProof/>
              </w:rPr>
              <w:t>Evaluation timeframe</w:t>
            </w:r>
            <w:r w:rsidR="00040CAA" w:rsidRPr="00040CAA">
              <w:rPr>
                <w:rFonts w:asciiTheme="minorBidi" w:hAnsiTheme="minorBidi"/>
                <w:noProof/>
                <w:webHidden/>
              </w:rPr>
              <w:tab/>
            </w:r>
            <w:r w:rsidR="00040CAA" w:rsidRPr="00040CAA">
              <w:rPr>
                <w:rFonts w:asciiTheme="minorBidi" w:hAnsiTheme="minorBidi"/>
                <w:noProof/>
                <w:webHidden/>
              </w:rPr>
              <w:fldChar w:fldCharType="begin"/>
            </w:r>
            <w:r w:rsidR="00040CAA" w:rsidRPr="00040CAA">
              <w:rPr>
                <w:rFonts w:asciiTheme="minorBidi" w:hAnsiTheme="minorBidi"/>
                <w:noProof/>
                <w:webHidden/>
              </w:rPr>
              <w:instrText xml:space="preserve"> PAGEREF _Toc156834446 \h </w:instrText>
            </w:r>
            <w:r w:rsidR="00040CAA" w:rsidRPr="00040CAA">
              <w:rPr>
                <w:rFonts w:asciiTheme="minorBidi" w:hAnsiTheme="minorBidi"/>
                <w:noProof/>
                <w:webHidden/>
              </w:rPr>
            </w:r>
            <w:r w:rsidR="00040CAA" w:rsidRPr="00040CAA">
              <w:rPr>
                <w:rFonts w:asciiTheme="minorBidi" w:hAnsiTheme="minorBidi"/>
                <w:noProof/>
                <w:webHidden/>
              </w:rPr>
              <w:fldChar w:fldCharType="separate"/>
            </w:r>
            <w:r>
              <w:rPr>
                <w:rFonts w:asciiTheme="minorBidi" w:hAnsiTheme="minorBidi"/>
                <w:noProof/>
                <w:webHidden/>
              </w:rPr>
              <w:t>13</w:t>
            </w:r>
            <w:r w:rsidR="00040CAA" w:rsidRPr="00040CAA">
              <w:rPr>
                <w:rFonts w:asciiTheme="minorBidi" w:hAnsiTheme="minorBidi"/>
                <w:noProof/>
                <w:webHidden/>
              </w:rPr>
              <w:fldChar w:fldCharType="end"/>
            </w:r>
          </w:hyperlink>
        </w:p>
        <w:p w14:paraId="5FE3CF67" w14:textId="2F80801C" w:rsidR="00040CAA" w:rsidRPr="00040CAA" w:rsidRDefault="00935237">
          <w:pPr>
            <w:pStyle w:val="TOC1"/>
            <w:rPr>
              <w:rFonts w:asciiTheme="minorBidi" w:eastAsiaTheme="minorEastAsia" w:hAnsiTheme="minorBidi" w:cstheme="minorBidi"/>
              <w:b w:val="0"/>
              <w:bCs w:val="0"/>
              <w:color w:val="auto"/>
              <w:kern w:val="2"/>
              <w:sz w:val="22"/>
              <w:szCs w:val="22"/>
              <w:lang w:val="en-US"/>
              <w14:ligatures w14:val="standardContextual"/>
            </w:rPr>
          </w:pPr>
          <w:hyperlink w:anchor="_Toc156834447" w:history="1">
            <w:r w:rsidR="00040CAA" w:rsidRPr="00040CAA">
              <w:rPr>
                <w:rStyle w:val="Hyperlink"/>
                <w:rFonts w:asciiTheme="minorBidi" w:hAnsiTheme="minorBidi" w:cstheme="minorBidi"/>
                <w:sz w:val="22"/>
                <w:szCs w:val="22"/>
              </w:rPr>
              <w:t>VII.</w:t>
            </w:r>
            <w:r w:rsidR="00040CAA" w:rsidRPr="00040CAA">
              <w:rPr>
                <w:rFonts w:asciiTheme="minorBidi" w:eastAsiaTheme="minorEastAsia" w:hAnsiTheme="minorBidi" w:cstheme="minorBidi"/>
                <w:b w:val="0"/>
                <w:bCs w:val="0"/>
                <w:color w:val="auto"/>
                <w:kern w:val="2"/>
                <w:sz w:val="22"/>
                <w:szCs w:val="22"/>
                <w:lang w:val="en-US"/>
                <w14:ligatures w14:val="standardContextual"/>
              </w:rPr>
              <w:tab/>
            </w:r>
            <w:r w:rsidR="00040CAA" w:rsidRPr="00040CAA">
              <w:rPr>
                <w:rStyle w:val="Hyperlink"/>
                <w:rFonts w:asciiTheme="minorBidi" w:hAnsiTheme="minorBidi" w:cstheme="minorBidi"/>
                <w:sz w:val="22"/>
                <w:szCs w:val="22"/>
              </w:rPr>
              <w:t>Management of evaluation</w:t>
            </w:r>
            <w:r w:rsidR="00040CAA" w:rsidRPr="00040CAA">
              <w:rPr>
                <w:rFonts w:asciiTheme="minorBidi" w:hAnsiTheme="minorBidi" w:cstheme="minorBidi"/>
                <w:webHidden/>
                <w:sz w:val="22"/>
                <w:szCs w:val="22"/>
              </w:rPr>
              <w:tab/>
            </w:r>
            <w:r w:rsidR="00040CAA" w:rsidRPr="00040CAA">
              <w:rPr>
                <w:rFonts w:asciiTheme="minorBidi" w:hAnsiTheme="minorBidi" w:cstheme="minorBidi"/>
                <w:webHidden/>
                <w:sz w:val="22"/>
                <w:szCs w:val="22"/>
              </w:rPr>
              <w:fldChar w:fldCharType="begin"/>
            </w:r>
            <w:r w:rsidR="00040CAA" w:rsidRPr="00040CAA">
              <w:rPr>
                <w:rFonts w:asciiTheme="minorBidi" w:hAnsiTheme="minorBidi" w:cstheme="minorBidi"/>
                <w:webHidden/>
                <w:sz w:val="22"/>
                <w:szCs w:val="22"/>
              </w:rPr>
              <w:instrText xml:space="preserve"> PAGEREF _Toc156834447 \h </w:instrText>
            </w:r>
            <w:r w:rsidR="00040CAA" w:rsidRPr="00040CAA">
              <w:rPr>
                <w:rFonts w:asciiTheme="minorBidi" w:hAnsiTheme="minorBidi" w:cstheme="minorBidi"/>
                <w:webHidden/>
                <w:sz w:val="22"/>
                <w:szCs w:val="22"/>
              </w:rPr>
            </w:r>
            <w:r w:rsidR="00040CAA" w:rsidRPr="00040CAA">
              <w:rPr>
                <w:rFonts w:asciiTheme="minorBidi" w:hAnsiTheme="minorBidi" w:cstheme="minorBidi"/>
                <w:webHidden/>
                <w:sz w:val="22"/>
                <w:szCs w:val="22"/>
              </w:rPr>
              <w:fldChar w:fldCharType="separate"/>
            </w:r>
            <w:r>
              <w:rPr>
                <w:rFonts w:asciiTheme="minorBidi" w:hAnsiTheme="minorBidi" w:cstheme="minorBidi"/>
                <w:webHidden/>
                <w:sz w:val="22"/>
                <w:szCs w:val="22"/>
              </w:rPr>
              <w:t>13</w:t>
            </w:r>
            <w:r w:rsidR="00040CAA" w:rsidRPr="00040CAA">
              <w:rPr>
                <w:rFonts w:asciiTheme="minorBidi" w:hAnsiTheme="minorBidi" w:cstheme="minorBidi"/>
                <w:webHidden/>
                <w:sz w:val="22"/>
                <w:szCs w:val="22"/>
              </w:rPr>
              <w:fldChar w:fldCharType="end"/>
            </w:r>
          </w:hyperlink>
        </w:p>
        <w:p w14:paraId="41987C2F" w14:textId="055F3CC0" w:rsidR="00040CAA" w:rsidRPr="00040CAA" w:rsidRDefault="00935237">
          <w:pPr>
            <w:pStyle w:val="TOC2"/>
            <w:rPr>
              <w:rFonts w:asciiTheme="minorBidi" w:eastAsiaTheme="minorEastAsia" w:hAnsiTheme="minorBidi"/>
              <w:noProof/>
              <w:kern w:val="2"/>
              <w:lang w:val="en-US"/>
              <w14:ligatures w14:val="standardContextual"/>
            </w:rPr>
          </w:pPr>
          <w:hyperlink w:anchor="_Toc156834448" w:history="1">
            <w:r w:rsidR="00040CAA" w:rsidRPr="00040CAA">
              <w:rPr>
                <w:rStyle w:val="Hyperlink"/>
                <w:rFonts w:asciiTheme="minorBidi" w:hAnsiTheme="minorBidi"/>
                <w:noProof/>
              </w:rPr>
              <w:t>Function and composition of the different bodies</w:t>
            </w:r>
            <w:r w:rsidR="00040CAA" w:rsidRPr="00040CAA">
              <w:rPr>
                <w:rFonts w:asciiTheme="minorBidi" w:hAnsiTheme="minorBidi"/>
                <w:noProof/>
                <w:webHidden/>
              </w:rPr>
              <w:tab/>
            </w:r>
            <w:r w:rsidR="00040CAA" w:rsidRPr="00040CAA">
              <w:rPr>
                <w:rFonts w:asciiTheme="minorBidi" w:hAnsiTheme="minorBidi"/>
                <w:noProof/>
                <w:webHidden/>
              </w:rPr>
              <w:fldChar w:fldCharType="begin"/>
            </w:r>
            <w:r w:rsidR="00040CAA" w:rsidRPr="00040CAA">
              <w:rPr>
                <w:rFonts w:asciiTheme="minorBidi" w:hAnsiTheme="minorBidi"/>
                <w:noProof/>
                <w:webHidden/>
              </w:rPr>
              <w:instrText xml:space="preserve"> PAGEREF _Toc156834448 \h </w:instrText>
            </w:r>
            <w:r w:rsidR="00040CAA" w:rsidRPr="00040CAA">
              <w:rPr>
                <w:rFonts w:asciiTheme="minorBidi" w:hAnsiTheme="minorBidi"/>
                <w:noProof/>
                <w:webHidden/>
              </w:rPr>
            </w:r>
            <w:r w:rsidR="00040CAA" w:rsidRPr="00040CAA">
              <w:rPr>
                <w:rFonts w:asciiTheme="minorBidi" w:hAnsiTheme="minorBidi"/>
                <w:noProof/>
                <w:webHidden/>
              </w:rPr>
              <w:fldChar w:fldCharType="separate"/>
            </w:r>
            <w:r>
              <w:rPr>
                <w:rFonts w:asciiTheme="minorBidi" w:hAnsiTheme="minorBidi"/>
                <w:noProof/>
                <w:webHidden/>
              </w:rPr>
              <w:t>13</w:t>
            </w:r>
            <w:r w:rsidR="00040CAA" w:rsidRPr="00040CAA">
              <w:rPr>
                <w:rFonts w:asciiTheme="minorBidi" w:hAnsiTheme="minorBidi"/>
                <w:noProof/>
                <w:webHidden/>
              </w:rPr>
              <w:fldChar w:fldCharType="end"/>
            </w:r>
          </w:hyperlink>
        </w:p>
        <w:p w14:paraId="11E0E1C8" w14:textId="3485F79E" w:rsidR="00040CAA" w:rsidRPr="00040CAA" w:rsidRDefault="00935237">
          <w:pPr>
            <w:pStyle w:val="TOC1"/>
            <w:rPr>
              <w:rFonts w:asciiTheme="minorBidi" w:eastAsiaTheme="minorEastAsia" w:hAnsiTheme="minorBidi" w:cstheme="minorBidi"/>
              <w:b w:val="0"/>
              <w:bCs w:val="0"/>
              <w:color w:val="auto"/>
              <w:kern w:val="2"/>
              <w:sz w:val="22"/>
              <w:szCs w:val="22"/>
              <w:lang w:val="en-US"/>
              <w14:ligatures w14:val="standardContextual"/>
            </w:rPr>
          </w:pPr>
          <w:hyperlink w:anchor="_Toc156834450" w:history="1">
            <w:r w:rsidR="00040CAA" w:rsidRPr="00040CAA">
              <w:rPr>
                <w:rStyle w:val="Hyperlink"/>
                <w:rFonts w:asciiTheme="minorBidi" w:hAnsiTheme="minorBidi" w:cstheme="minorBidi"/>
                <w:sz w:val="22"/>
                <w:szCs w:val="22"/>
              </w:rPr>
              <w:t>VIII.</w:t>
            </w:r>
            <w:r w:rsidR="00040CAA" w:rsidRPr="00040CAA">
              <w:rPr>
                <w:rFonts w:asciiTheme="minorBidi" w:eastAsiaTheme="minorEastAsia" w:hAnsiTheme="minorBidi" w:cstheme="minorBidi"/>
                <w:b w:val="0"/>
                <w:bCs w:val="0"/>
                <w:color w:val="auto"/>
                <w:kern w:val="2"/>
                <w:sz w:val="22"/>
                <w:szCs w:val="22"/>
                <w:lang w:val="en-US"/>
                <w14:ligatures w14:val="standardContextual"/>
              </w:rPr>
              <w:tab/>
            </w:r>
            <w:r w:rsidR="00040CAA" w:rsidRPr="00040CAA">
              <w:rPr>
                <w:rStyle w:val="Hyperlink"/>
                <w:rFonts w:asciiTheme="minorBidi" w:hAnsiTheme="minorBidi" w:cstheme="minorBidi"/>
                <w:sz w:val="22"/>
                <w:szCs w:val="22"/>
              </w:rPr>
              <w:t>Evaluation team composition and requirements</w:t>
            </w:r>
            <w:r w:rsidR="00040CAA" w:rsidRPr="00040CAA">
              <w:rPr>
                <w:rFonts w:asciiTheme="minorBidi" w:hAnsiTheme="minorBidi" w:cstheme="minorBidi"/>
                <w:webHidden/>
                <w:sz w:val="22"/>
                <w:szCs w:val="22"/>
              </w:rPr>
              <w:tab/>
            </w:r>
            <w:r w:rsidR="00040CAA" w:rsidRPr="00040CAA">
              <w:rPr>
                <w:rFonts w:asciiTheme="minorBidi" w:hAnsiTheme="minorBidi" w:cstheme="minorBidi"/>
                <w:webHidden/>
                <w:sz w:val="22"/>
                <w:szCs w:val="22"/>
              </w:rPr>
              <w:fldChar w:fldCharType="begin"/>
            </w:r>
            <w:r w:rsidR="00040CAA" w:rsidRPr="00040CAA">
              <w:rPr>
                <w:rFonts w:asciiTheme="minorBidi" w:hAnsiTheme="minorBidi" w:cstheme="minorBidi"/>
                <w:webHidden/>
                <w:sz w:val="22"/>
                <w:szCs w:val="22"/>
              </w:rPr>
              <w:instrText xml:space="preserve"> PAGEREF _Toc156834450 \h </w:instrText>
            </w:r>
            <w:r w:rsidR="00040CAA" w:rsidRPr="00040CAA">
              <w:rPr>
                <w:rFonts w:asciiTheme="minorBidi" w:hAnsiTheme="minorBidi" w:cstheme="minorBidi"/>
                <w:webHidden/>
                <w:sz w:val="22"/>
                <w:szCs w:val="22"/>
              </w:rPr>
            </w:r>
            <w:r w:rsidR="00040CAA" w:rsidRPr="00040CAA">
              <w:rPr>
                <w:rFonts w:asciiTheme="minorBidi" w:hAnsiTheme="minorBidi" w:cstheme="minorBidi"/>
                <w:webHidden/>
                <w:sz w:val="22"/>
                <w:szCs w:val="22"/>
              </w:rPr>
              <w:fldChar w:fldCharType="separate"/>
            </w:r>
            <w:r>
              <w:rPr>
                <w:rFonts w:asciiTheme="minorBidi" w:hAnsiTheme="minorBidi" w:cstheme="minorBidi"/>
                <w:webHidden/>
                <w:sz w:val="22"/>
                <w:szCs w:val="22"/>
              </w:rPr>
              <w:t>14</w:t>
            </w:r>
            <w:r w:rsidR="00040CAA" w:rsidRPr="00040CAA">
              <w:rPr>
                <w:rFonts w:asciiTheme="minorBidi" w:hAnsiTheme="minorBidi" w:cstheme="minorBidi"/>
                <w:webHidden/>
                <w:sz w:val="22"/>
                <w:szCs w:val="22"/>
              </w:rPr>
              <w:fldChar w:fldCharType="end"/>
            </w:r>
          </w:hyperlink>
        </w:p>
        <w:p w14:paraId="7B426CCD" w14:textId="5F9C4FEA" w:rsidR="00040CAA" w:rsidRPr="00040CAA" w:rsidRDefault="00935237">
          <w:pPr>
            <w:pStyle w:val="TOC1"/>
            <w:rPr>
              <w:rFonts w:asciiTheme="minorBidi" w:eastAsiaTheme="minorEastAsia" w:hAnsiTheme="minorBidi" w:cstheme="minorBidi"/>
              <w:b w:val="0"/>
              <w:bCs w:val="0"/>
              <w:color w:val="auto"/>
              <w:kern w:val="2"/>
              <w:sz w:val="22"/>
              <w:szCs w:val="22"/>
              <w:lang w:val="en-US"/>
              <w14:ligatures w14:val="standardContextual"/>
            </w:rPr>
          </w:pPr>
          <w:hyperlink w:anchor="_Toc156834451" w:history="1">
            <w:r w:rsidR="00040CAA" w:rsidRPr="00040CAA">
              <w:rPr>
                <w:rStyle w:val="Hyperlink"/>
                <w:rFonts w:asciiTheme="minorBidi" w:hAnsiTheme="minorBidi" w:cstheme="minorBidi"/>
                <w:sz w:val="22"/>
                <w:szCs w:val="22"/>
              </w:rPr>
              <w:t>IX.</w:t>
            </w:r>
            <w:r w:rsidR="00040CAA" w:rsidRPr="00040CAA">
              <w:rPr>
                <w:rFonts w:asciiTheme="minorBidi" w:eastAsiaTheme="minorEastAsia" w:hAnsiTheme="minorBidi" w:cstheme="minorBidi"/>
                <w:b w:val="0"/>
                <w:bCs w:val="0"/>
                <w:color w:val="auto"/>
                <w:kern w:val="2"/>
                <w:sz w:val="22"/>
                <w:szCs w:val="22"/>
                <w:lang w:val="en-US"/>
                <w14:ligatures w14:val="standardContextual"/>
              </w:rPr>
              <w:tab/>
            </w:r>
            <w:r w:rsidR="00040CAA" w:rsidRPr="00040CAA">
              <w:rPr>
                <w:rStyle w:val="Hyperlink"/>
                <w:rFonts w:asciiTheme="minorBidi" w:hAnsiTheme="minorBidi" w:cstheme="minorBidi"/>
                <w:sz w:val="22"/>
                <w:szCs w:val="22"/>
              </w:rPr>
              <w:t>Ethical Code of Conduct</w:t>
            </w:r>
            <w:r w:rsidR="00040CAA" w:rsidRPr="00040CAA">
              <w:rPr>
                <w:rFonts w:asciiTheme="minorBidi" w:hAnsiTheme="minorBidi" w:cstheme="minorBidi"/>
                <w:webHidden/>
                <w:sz w:val="22"/>
                <w:szCs w:val="22"/>
              </w:rPr>
              <w:tab/>
            </w:r>
            <w:r w:rsidR="00040CAA" w:rsidRPr="00040CAA">
              <w:rPr>
                <w:rFonts w:asciiTheme="minorBidi" w:hAnsiTheme="minorBidi" w:cstheme="minorBidi"/>
                <w:webHidden/>
                <w:sz w:val="22"/>
                <w:szCs w:val="22"/>
              </w:rPr>
              <w:fldChar w:fldCharType="begin"/>
            </w:r>
            <w:r w:rsidR="00040CAA" w:rsidRPr="00040CAA">
              <w:rPr>
                <w:rFonts w:asciiTheme="minorBidi" w:hAnsiTheme="minorBidi" w:cstheme="minorBidi"/>
                <w:webHidden/>
                <w:sz w:val="22"/>
                <w:szCs w:val="22"/>
              </w:rPr>
              <w:instrText xml:space="preserve"> PAGEREF _Toc156834451 \h </w:instrText>
            </w:r>
            <w:r w:rsidR="00040CAA" w:rsidRPr="00040CAA">
              <w:rPr>
                <w:rFonts w:asciiTheme="minorBidi" w:hAnsiTheme="minorBidi" w:cstheme="minorBidi"/>
                <w:webHidden/>
                <w:sz w:val="22"/>
                <w:szCs w:val="22"/>
              </w:rPr>
            </w:r>
            <w:r w:rsidR="00040CAA" w:rsidRPr="00040CAA">
              <w:rPr>
                <w:rFonts w:asciiTheme="minorBidi" w:hAnsiTheme="minorBidi" w:cstheme="minorBidi"/>
                <w:webHidden/>
                <w:sz w:val="22"/>
                <w:szCs w:val="22"/>
              </w:rPr>
              <w:fldChar w:fldCharType="separate"/>
            </w:r>
            <w:r>
              <w:rPr>
                <w:rFonts w:asciiTheme="minorBidi" w:hAnsiTheme="minorBidi" w:cstheme="minorBidi"/>
                <w:webHidden/>
                <w:sz w:val="22"/>
                <w:szCs w:val="22"/>
              </w:rPr>
              <w:t>15</w:t>
            </w:r>
            <w:r w:rsidR="00040CAA" w:rsidRPr="00040CAA">
              <w:rPr>
                <w:rFonts w:asciiTheme="minorBidi" w:hAnsiTheme="minorBidi" w:cstheme="minorBidi"/>
                <w:webHidden/>
                <w:sz w:val="22"/>
                <w:szCs w:val="22"/>
              </w:rPr>
              <w:fldChar w:fldCharType="end"/>
            </w:r>
          </w:hyperlink>
        </w:p>
        <w:p w14:paraId="3E54E8B0" w14:textId="1E01AC54" w:rsidR="00040CAA" w:rsidRPr="00040CAA" w:rsidRDefault="00935237">
          <w:pPr>
            <w:pStyle w:val="TOC1"/>
            <w:rPr>
              <w:rFonts w:asciiTheme="minorBidi" w:eastAsiaTheme="minorEastAsia" w:hAnsiTheme="minorBidi" w:cstheme="minorBidi"/>
              <w:b w:val="0"/>
              <w:bCs w:val="0"/>
              <w:color w:val="auto"/>
              <w:kern w:val="2"/>
              <w:sz w:val="22"/>
              <w:szCs w:val="22"/>
              <w:lang w:val="en-US"/>
              <w14:ligatures w14:val="standardContextual"/>
            </w:rPr>
          </w:pPr>
          <w:hyperlink w:anchor="_Toc156834452" w:history="1">
            <w:r w:rsidR="00040CAA" w:rsidRPr="00040CAA">
              <w:rPr>
                <w:rStyle w:val="Hyperlink"/>
                <w:rFonts w:asciiTheme="minorBidi" w:hAnsiTheme="minorBidi" w:cstheme="minorBidi"/>
                <w:sz w:val="22"/>
                <w:szCs w:val="22"/>
              </w:rPr>
              <w:t>X.</w:t>
            </w:r>
            <w:r w:rsidR="00040CAA" w:rsidRPr="00040CAA">
              <w:rPr>
                <w:rFonts w:asciiTheme="minorBidi" w:eastAsiaTheme="minorEastAsia" w:hAnsiTheme="minorBidi" w:cstheme="minorBidi"/>
                <w:b w:val="0"/>
                <w:bCs w:val="0"/>
                <w:color w:val="auto"/>
                <w:kern w:val="2"/>
                <w:sz w:val="22"/>
                <w:szCs w:val="22"/>
                <w:lang w:val="en-US"/>
                <w14:ligatures w14:val="standardContextual"/>
              </w:rPr>
              <w:tab/>
            </w:r>
            <w:r w:rsidR="00040CAA" w:rsidRPr="00040CAA">
              <w:rPr>
                <w:rStyle w:val="Hyperlink"/>
                <w:rFonts w:asciiTheme="minorBidi" w:hAnsiTheme="minorBidi" w:cstheme="minorBidi"/>
                <w:sz w:val="22"/>
                <w:szCs w:val="22"/>
              </w:rPr>
              <w:t>Annex 1: Key evaluation guidance documents</w:t>
            </w:r>
            <w:r w:rsidR="00040CAA" w:rsidRPr="00040CAA">
              <w:rPr>
                <w:rFonts w:asciiTheme="minorBidi" w:hAnsiTheme="minorBidi" w:cstheme="minorBidi"/>
                <w:webHidden/>
                <w:sz w:val="22"/>
                <w:szCs w:val="22"/>
              </w:rPr>
              <w:tab/>
            </w:r>
            <w:r w:rsidR="00040CAA" w:rsidRPr="00040CAA">
              <w:rPr>
                <w:rFonts w:asciiTheme="minorBidi" w:hAnsiTheme="minorBidi" w:cstheme="minorBidi"/>
                <w:webHidden/>
                <w:sz w:val="22"/>
                <w:szCs w:val="22"/>
              </w:rPr>
              <w:fldChar w:fldCharType="begin"/>
            </w:r>
            <w:r w:rsidR="00040CAA" w:rsidRPr="00040CAA">
              <w:rPr>
                <w:rFonts w:asciiTheme="minorBidi" w:hAnsiTheme="minorBidi" w:cstheme="minorBidi"/>
                <w:webHidden/>
                <w:sz w:val="22"/>
                <w:szCs w:val="22"/>
              </w:rPr>
              <w:instrText xml:space="preserve"> PAGEREF _Toc156834452 \h </w:instrText>
            </w:r>
            <w:r w:rsidR="00040CAA" w:rsidRPr="00040CAA">
              <w:rPr>
                <w:rFonts w:asciiTheme="minorBidi" w:hAnsiTheme="minorBidi" w:cstheme="minorBidi"/>
                <w:webHidden/>
                <w:sz w:val="22"/>
                <w:szCs w:val="22"/>
              </w:rPr>
            </w:r>
            <w:r w:rsidR="00040CAA" w:rsidRPr="00040CAA">
              <w:rPr>
                <w:rFonts w:asciiTheme="minorBidi" w:hAnsiTheme="minorBidi" w:cstheme="minorBidi"/>
                <w:webHidden/>
                <w:sz w:val="22"/>
                <w:szCs w:val="22"/>
              </w:rPr>
              <w:fldChar w:fldCharType="separate"/>
            </w:r>
            <w:r>
              <w:rPr>
                <w:rFonts w:asciiTheme="minorBidi" w:hAnsiTheme="minorBidi" w:cstheme="minorBidi"/>
                <w:webHidden/>
                <w:sz w:val="22"/>
                <w:szCs w:val="22"/>
              </w:rPr>
              <w:t>17</w:t>
            </w:r>
            <w:r w:rsidR="00040CAA" w:rsidRPr="00040CAA">
              <w:rPr>
                <w:rFonts w:asciiTheme="minorBidi" w:hAnsiTheme="minorBidi" w:cstheme="minorBidi"/>
                <w:webHidden/>
                <w:sz w:val="22"/>
                <w:szCs w:val="22"/>
              </w:rPr>
              <w:fldChar w:fldCharType="end"/>
            </w:r>
          </w:hyperlink>
        </w:p>
        <w:p w14:paraId="339759E3" w14:textId="77777777" w:rsidR="00040CAA" w:rsidRDefault="001901DD" w:rsidP="005863ED">
          <w:pPr>
            <w:spacing w:line="360" w:lineRule="auto"/>
            <w:rPr>
              <w:rFonts w:asciiTheme="minorBidi" w:hAnsiTheme="minorBidi"/>
              <w:b/>
              <w:bCs/>
              <w:noProof/>
            </w:rPr>
          </w:pPr>
          <w:r w:rsidRPr="00040CAA">
            <w:rPr>
              <w:rFonts w:asciiTheme="minorBidi" w:hAnsiTheme="minorBidi"/>
              <w:b/>
              <w:bCs/>
              <w:noProof/>
            </w:rPr>
            <w:fldChar w:fldCharType="end"/>
          </w:r>
        </w:p>
        <w:p w14:paraId="128C370F" w14:textId="77777777" w:rsidR="00F735DC" w:rsidRDefault="00F735DC" w:rsidP="005863ED">
          <w:pPr>
            <w:spacing w:line="360" w:lineRule="auto"/>
            <w:rPr>
              <w:rFonts w:asciiTheme="minorBidi" w:hAnsiTheme="minorBidi"/>
              <w:b/>
              <w:bCs/>
              <w:noProof/>
            </w:rPr>
          </w:pPr>
        </w:p>
        <w:p w14:paraId="573C17E1" w14:textId="709EAE28" w:rsidR="00B90638" w:rsidRPr="005863ED" w:rsidRDefault="00935237" w:rsidP="005863ED">
          <w:pPr>
            <w:spacing w:line="360" w:lineRule="auto"/>
          </w:pPr>
        </w:p>
      </w:sdtContent>
    </w:sdt>
    <w:p w14:paraId="18FEF52D" w14:textId="2BF43F0E" w:rsidR="004C738E" w:rsidRPr="00F67B01" w:rsidRDefault="004C738E" w:rsidP="00040CAA">
      <w:pPr>
        <w:pStyle w:val="Heading1"/>
      </w:pPr>
      <w:bookmarkStart w:id="0" w:name="_Toc152156362"/>
      <w:bookmarkStart w:id="1" w:name="_Toc156834433"/>
      <w:r w:rsidRPr="00F67B01">
        <w:lastRenderedPageBreak/>
        <w:t>Background</w:t>
      </w:r>
      <w:bookmarkEnd w:id="0"/>
      <w:bookmarkEnd w:id="1"/>
    </w:p>
    <w:p w14:paraId="271E6EBE" w14:textId="495701D1" w:rsidR="00AB7DF6" w:rsidRPr="00F67B01" w:rsidRDefault="00AB7DF6" w:rsidP="008A2ED4">
      <w:pPr>
        <w:jc w:val="both"/>
        <w:rPr>
          <w:rFonts w:ascii="Arial" w:hAnsi="Arial" w:cs="Arial"/>
          <w:bCs/>
          <w:iCs/>
        </w:rPr>
      </w:pPr>
      <w:r w:rsidRPr="00F67B01">
        <w:rPr>
          <w:rFonts w:ascii="Arial" w:hAnsi="Arial" w:cs="Arial"/>
          <w:bCs/>
          <w:iCs/>
        </w:rPr>
        <w:t>UN Women is the UN organization dedicated to gender equality and the empowerment of women. A global champion for women and girls, UN Women was established to accelerate progress on meeting their needs worldwide.</w:t>
      </w:r>
      <w:r w:rsidR="00BD44FB" w:rsidRPr="00F67B01">
        <w:rPr>
          <w:rFonts w:ascii="Arial" w:hAnsi="Arial" w:cs="Arial"/>
          <w:bCs/>
          <w:iCs/>
        </w:rPr>
        <w:t xml:space="preserve"> </w:t>
      </w:r>
      <w:r w:rsidRPr="00F67B01">
        <w:rPr>
          <w:rFonts w:ascii="Arial" w:hAnsi="Arial" w:cs="Arial"/>
        </w:rPr>
        <w:t xml:space="preserve">UN Women supports UN Member States as they set global standards for achieving gender </w:t>
      </w:r>
      <w:r w:rsidR="00212FB5" w:rsidRPr="00F67B01">
        <w:rPr>
          <w:rFonts w:ascii="Arial" w:hAnsi="Arial" w:cs="Arial"/>
        </w:rPr>
        <w:t>equality and</w:t>
      </w:r>
      <w:r w:rsidRPr="00F67B01">
        <w:rPr>
          <w:rFonts w:ascii="Arial" w:hAnsi="Arial" w:cs="Arial"/>
        </w:rPr>
        <w:t xml:space="preserve"> works with governments and civil society to design laws, policies, programmes</w:t>
      </w:r>
      <w:r w:rsidR="00414DEA">
        <w:rPr>
          <w:rFonts w:ascii="Arial" w:hAnsi="Arial" w:cs="Arial"/>
        </w:rPr>
        <w:t>,</w:t>
      </w:r>
      <w:r w:rsidRPr="00F67B01">
        <w:rPr>
          <w:rFonts w:ascii="Arial" w:hAnsi="Arial" w:cs="Arial"/>
        </w:rPr>
        <w:t xml:space="preserve"> and services </w:t>
      </w:r>
      <w:r w:rsidRPr="00F67B01">
        <w:rPr>
          <w:rFonts w:ascii="Arial" w:hAnsi="Arial" w:cs="Arial"/>
          <w:bCs/>
          <w:iCs/>
        </w:rPr>
        <w:t>needed to ensure that the standards are effectively implemented and truly benefit women and girls worldwide. It works globally to make the vision of the Sustainable Development Goals a reality for women and girls and stands behind women’s equal participation in all aspects of life, focusing on four strategic priorities:</w:t>
      </w:r>
      <w:r w:rsidRPr="00F67B01">
        <w:rPr>
          <w:rFonts w:ascii="Arial" w:hAnsi="Arial" w:cs="Arial"/>
        </w:rPr>
        <w:t xml:space="preserve"> </w:t>
      </w:r>
      <w:r w:rsidRPr="00F67B01">
        <w:rPr>
          <w:rFonts w:ascii="Arial" w:hAnsi="Arial" w:cs="Arial"/>
          <w:bCs/>
          <w:iCs/>
        </w:rPr>
        <w:t>Women lead, participate in and benefit equally from governance systems;</w:t>
      </w:r>
      <w:r w:rsidRPr="00F67B01">
        <w:rPr>
          <w:rFonts w:ascii="Arial" w:hAnsi="Arial" w:cs="Arial"/>
        </w:rPr>
        <w:t> </w:t>
      </w:r>
      <w:r w:rsidRPr="00F67B01">
        <w:rPr>
          <w:rFonts w:ascii="Arial" w:hAnsi="Arial" w:cs="Arial"/>
          <w:bCs/>
          <w:iCs/>
        </w:rPr>
        <w:t>Women have income security, decent work and economic autonomy; All women and girls live a life free from all forms of violence; Women and girls contribute to and have greater influence in building sustainable peace and resilience, and benefit equally from the prevention of natural disasters and conflicts and humanitarian action.</w:t>
      </w:r>
      <w:r w:rsidRPr="00F67B01">
        <w:rPr>
          <w:rFonts w:ascii="Arial" w:hAnsi="Arial" w:cs="Arial"/>
        </w:rPr>
        <w:t xml:space="preserve"> UN Women also coordinates and promotes the UN system’s work in advancing gender equality.</w:t>
      </w:r>
    </w:p>
    <w:p w14:paraId="44D06181" w14:textId="473F49A3" w:rsidR="00265DFE" w:rsidRPr="00F67B01" w:rsidRDefault="007A7C3D" w:rsidP="008A2ED4">
      <w:pPr>
        <w:jc w:val="both"/>
        <w:rPr>
          <w:rFonts w:ascii="Arial" w:hAnsi="Arial" w:cs="Arial"/>
        </w:rPr>
      </w:pPr>
      <w:r w:rsidRPr="00F67B01">
        <w:rPr>
          <w:rFonts w:ascii="Arial" w:hAnsi="Arial" w:cs="Arial"/>
        </w:rPr>
        <w:t>These terms of reference (</w:t>
      </w:r>
      <w:proofErr w:type="spellStart"/>
      <w:r w:rsidRPr="00F67B01">
        <w:rPr>
          <w:rFonts w:ascii="Arial" w:hAnsi="Arial" w:cs="Arial"/>
        </w:rPr>
        <w:t>ToR</w:t>
      </w:r>
      <w:proofErr w:type="spellEnd"/>
      <w:r w:rsidRPr="00F67B01">
        <w:rPr>
          <w:rFonts w:ascii="Arial" w:hAnsi="Arial" w:cs="Arial"/>
        </w:rPr>
        <w:t xml:space="preserve">) were prepared by the UN Women Jordan Country Office based upon an initial document review and consultation with </w:t>
      </w:r>
      <w:r w:rsidR="00E47E69">
        <w:rPr>
          <w:rFonts w:ascii="Arial" w:hAnsi="Arial" w:cs="Arial"/>
        </w:rPr>
        <w:t xml:space="preserve">donor </w:t>
      </w:r>
      <w:r w:rsidRPr="00F67B01">
        <w:rPr>
          <w:rFonts w:ascii="Arial" w:hAnsi="Arial" w:cs="Arial"/>
        </w:rPr>
        <w:t>stakeholders</w:t>
      </w:r>
      <w:r w:rsidR="00B10676">
        <w:rPr>
          <w:rFonts w:ascii="Arial" w:hAnsi="Arial" w:cs="Arial"/>
        </w:rPr>
        <w:t xml:space="preserve"> from the </w:t>
      </w:r>
      <w:r w:rsidR="00E47E69">
        <w:rPr>
          <w:rFonts w:ascii="Arial" w:hAnsi="Arial" w:cs="Arial"/>
        </w:rPr>
        <w:t>EU Delegation to the Hashemite Kingdom of Jordan</w:t>
      </w:r>
      <w:r w:rsidRPr="00F67B01">
        <w:rPr>
          <w:rFonts w:ascii="Arial" w:hAnsi="Arial" w:cs="Arial"/>
        </w:rPr>
        <w:t>. The purpose of these terms of reference is to provide key information to stakeholders about the evaluation, to guide the evaluation team and to specify expectations during the various phases of the evaluation.</w:t>
      </w:r>
      <w:r w:rsidR="004F1B17" w:rsidRPr="00F67B01">
        <w:rPr>
          <w:rFonts w:ascii="Arial" w:hAnsi="Arial" w:cs="Arial"/>
        </w:rPr>
        <w:t xml:space="preserve"> </w:t>
      </w:r>
      <w:r w:rsidR="00265DFE" w:rsidRPr="00F67B01">
        <w:rPr>
          <w:rFonts w:ascii="Arial" w:hAnsi="Arial" w:cs="Arial"/>
        </w:rPr>
        <w:t>UN Women is seeking the services of a consultancy firm to conduct a final evaluation of the programme</w:t>
      </w:r>
      <w:r w:rsidR="0011695A" w:rsidRPr="00F67B01">
        <w:rPr>
          <w:rFonts w:ascii="Arial" w:hAnsi="Arial" w:cs="Arial"/>
        </w:rPr>
        <w:t>:</w:t>
      </w:r>
      <w:r w:rsidR="00265DFE" w:rsidRPr="00F67B01">
        <w:rPr>
          <w:rFonts w:ascii="Arial" w:hAnsi="Arial" w:cs="Arial"/>
        </w:rPr>
        <w:t xml:space="preserve"> “Resilience and Empowerment of Vulnerable Women: The Future of Jordan’s Growth and Stability”, funded by the European Union Regional Trust Fund in Response to the Syrian crisis</w:t>
      </w:r>
      <w:r w:rsidR="00363803">
        <w:rPr>
          <w:rFonts w:ascii="Arial" w:hAnsi="Arial" w:cs="Arial"/>
        </w:rPr>
        <w:t xml:space="preserve"> (the EU </w:t>
      </w:r>
      <w:proofErr w:type="spellStart"/>
      <w:r w:rsidR="00363803">
        <w:rPr>
          <w:rFonts w:ascii="Arial" w:hAnsi="Arial" w:cs="Arial"/>
        </w:rPr>
        <w:t>Madad</w:t>
      </w:r>
      <w:proofErr w:type="spellEnd"/>
      <w:r w:rsidR="00363803">
        <w:rPr>
          <w:rFonts w:ascii="Arial" w:hAnsi="Arial" w:cs="Arial"/>
        </w:rPr>
        <w:t xml:space="preserve"> Fund)</w:t>
      </w:r>
      <w:r w:rsidR="00265DFE" w:rsidRPr="00F67B01">
        <w:rPr>
          <w:rFonts w:ascii="Arial" w:hAnsi="Arial" w:cs="Arial"/>
        </w:rPr>
        <w:t xml:space="preserve">. </w:t>
      </w:r>
      <w:r w:rsidR="00265DFE" w:rsidRPr="00026A64">
        <w:rPr>
          <w:rFonts w:ascii="Arial" w:hAnsi="Arial" w:cs="Arial"/>
        </w:rPr>
        <w:t xml:space="preserve">The evaluation process will </w:t>
      </w:r>
      <w:r w:rsidR="00026A64" w:rsidRPr="00026A64">
        <w:rPr>
          <w:rFonts w:ascii="Arial" w:hAnsi="Arial" w:cs="Arial"/>
        </w:rPr>
        <w:t>need to</w:t>
      </w:r>
      <w:r w:rsidR="00265DFE" w:rsidRPr="00026A64">
        <w:rPr>
          <w:rFonts w:ascii="Arial" w:hAnsi="Arial" w:cs="Arial"/>
        </w:rPr>
        <w:t xml:space="preserve"> be completed by </w:t>
      </w:r>
      <w:r w:rsidR="00026A64" w:rsidRPr="00026A64">
        <w:rPr>
          <w:rFonts w:ascii="Arial" w:hAnsi="Arial" w:cs="Arial"/>
        </w:rPr>
        <w:t>August 2024 at the latest.</w:t>
      </w:r>
      <w:r w:rsidR="00265DFE" w:rsidRPr="00F67B01">
        <w:rPr>
          <w:rFonts w:ascii="Arial" w:hAnsi="Arial" w:cs="Arial"/>
        </w:rPr>
        <w:t xml:space="preserve"> </w:t>
      </w:r>
    </w:p>
    <w:p w14:paraId="0E042C42" w14:textId="2007673C" w:rsidR="00E63248" w:rsidRPr="00F67B01" w:rsidRDefault="00E63248" w:rsidP="008C2444">
      <w:pPr>
        <w:pStyle w:val="Heading2"/>
      </w:pPr>
      <w:bookmarkStart w:id="2" w:name="_Toc156834434"/>
      <w:r w:rsidRPr="00F67B01">
        <w:t>Context</w:t>
      </w:r>
      <w:bookmarkEnd w:id="2"/>
    </w:p>
    <w:p w14:paraId="73E18D9A" w14:textId="7D398EDE" w:rsidR="00937EAA" w:rsidRPr="00F67B01" w:rsidRDefault="00937EAA" w:rsidP="00937EAA">
      <w:pPr>
        <w:jc w:val="both"/>
        <w:rPr>
          <w:rFonts w:ascii="Arial" w:hAnsi="Arial" w:cs="Arial"/>
        </w:rPr>
      </w:pPr>
      <w:r w:rsidRPr="00F67B01">
        <w:rPr>
          <w:rFonts w:ascii="Arial" w:hAnsi="Arial" w:cs="Arial"/>
        </w:rPr>
        <w:t>Jordan, despite a strong record in human development, has faced significant economic challenges in the past decade, intensified by regional instability and exacerbated by the COVID-19 pandemic. The unemployment rate, particularly among young people aged 15-30 (of whom 49.5% are women), is high, with female labour-force participation among the lowest globally.</w:t>
      </w:r>
    </w:p>
    <w:p w14:paraId="2F023CE4" w14:textId="7CA626F3" w:rsidR="00937EAA" w:rsidRPr="00F67B01" w:rsidRDefault="00937EAA" w:rsidP="00937EAA">
      <w:pPr>
        <w:jc w:val="both"/>
        <w:rPr>
          <w:rFonts w:ascii="Arial" w:hAnsi="Arial" w:cs="Arial"/>
        </w:rPr>
      </w:pPr>
      <w:r w:rsidRPr="00F67B01">
        <w:rPr>
          <w:rFonts w:ascii="Arial" w:hAnsi="Arial" w:cs="Arial"/>
        </w:rPr>
        <w:t>The country has been significantly affected by the Syrian crisis, hosting a substantial number of refugees. With 11 million inhabitants, the country accommodates 659,457 registered refugees</w:t>
      </w:r>
      <w:r w:rsidR="00B174B9">
        <w:rPr>
          <w:rStyle w:val="FootnoteReference"/>
          <w:rFonts w:ascii="Arial" w:hAnsi="Arial" w:cs="Arial"/>
        </w:rPr>
        <w:footnoteReference w:id="2"/>
      </w:r>
      <w:r w:rsidRPr="00F67B01">
        <w:rPr>
          <w:rFonts w:ascii="Arial" w:hAnsi="Arial" w:cs="Arial"/>
        </w:rPr>
        <w:t xml:space="preserve">, likely double when considering unregistered refugees in </w:t>
      </w:r>
      <w:r w:rsidR="00010A94" w:rsidRPr="00F67B01">
        <w:rPr>
          <w:rFonts w:ascii="Arial" w:hAnsi="Arial" w:cs="Arial"/>
        </w:rPr>
        <w:t xml:space="preserve">host </w:t>
      </w:r>
      <w:r w:rsidRPr="00F67B01">
        <w:rPr>
          <w:rFonts w:ascii="Arial" w:hAnsi="Arial" w:cs="Arial"/>
        </w:rPr>
        <w:t>communities</w:t>
      </w:r>
      <w:r w:rsidR="00010A94" w:rsidRPr="00F67B01">
        <w:rPr>
          <w:rFonts w:ascii="Arial" w:hAnsi="Arial" w:cs="Arial"/>
        </w:rPr>
        <w:t xml:space="preserve"> as m</w:t>
      </w:r>
      <w:r w:rsidRPr="00F67B01">
        <w:rPr>
          <w:rFonts w:ascii="Arial" w:hAnsi="Arial" w:cs="Arial"/>
        </w:rPr>
        <w:t>ost Syrian refugees live in Jordanian communities rather than in camps. Of the Syrian refugee population outside camps (523,793), 50.3% are female. Of the Syrian refugee population inside camps (135,664), 49,8% are female.</w:t>
      </w:r>
      <w:r w:rsidR="00BF7CA6">
        <w:rPr>
          <w:rStyle w:val="FootnoteReference"/>
          <w:rFonts w:ascii="Arial" w:hAnsi="Arial" w:cs="Arial"/>
        </w:rPr>
        <w:footnoteReference w:id="3"/>
      </w:r>
      <w:r w:rsidRPr="00F67B01">
        <w:rPr>
          <w:rFonts w:ascii="Arial" w:hAnsi="Arial" w:cs="Arial"/>
        </w:rPr>
        <w:t xml:space="preserve"> The influx, coupled with rapid population growth and urbanization, </w:t>
      </w:r>
      <w:r w:rsidR="00FE0B5A">
        <w:rPr>
          <w:rFonts w:ascii="Arial" w:hAnsi="Arial" w:cs="Arial"/>
        </w:rPr>
        <w:lastRenderedPageBreak/>
        <w:t xml:space="preserve">has continued to </w:t>
      </w:r>
      <w:r w:rsidRPr="00F67B01">
        <w:rPr>
          <w:rFonts w:ascii="Arial" w:hAnsi="Arial" w:cs="Arial"/>
        </w:rPr>
        <w:t>strain Jordan's infrastructure, and public services. Economic growth has been stagnant, marked by low labour force participation and a segmented labour market.</w:t>
      </w:r>
    </w:p>
    <w:p w14:paraId="03E6B8B2" w14:textId="43E74CCE" w:rsidR="00937EAA" w:rsidRPr="00F67B01" w:rsidRDefault="00937EAA" w:rsidP="00937EAA">
      <w:pPr>
        <w:jc w:val="both"/>
        <w:rPr>
          <w:rFonts w:ascii="Arial" w:hAnsi="Arial" w:cs="Arial"/>
        </w:rPr>
      </w:pPr>
      <w:r w:rsidRPr="00F67B01">
        <w:rPr>
          <w:rFonts w:ascii="Arial" w:hAnsi="Arial" w:cs="Arial"/>
        </w:rPr>
        <w:t>Gender inequality in the labour market is a fundamental challenge. The large gender gap constrains economic output and fosters disparities in income distribution. Social norms pose obstacles to women's economic empowerment, including beliefs about appropriate work, lack of childcare, transport challenges, and poor working conditions. Vulnerable Jordanian and refugee women face heightened economic challenges, with an unemployment rate of 22.3%</w:t>
      </w:r>
      <w:r w:rsidR="00B776F1">
        <w:rPr>
          <w:rStyle w:val="FootnoteReference"/>
          <w:rFonts w:ascii="Arial" w:hAnsi="Arial" w:cs="Arial"/>
        </w:rPr>
        <w:footnoteReference w:id="4"/>
      </w:r>
      <w:r w:rsidRPr="00F67B01">
        <w:rPr>
          <w:rFonts w:ascii="Arial" w:hAnsi="Arial" w:cs="Arial"/>
        </w:rPr>
        <w:t>, and female-headed households struggle to access livelihood opportunities. Jordan grapples with gender equality challenges, ranking 126th globally in the 2023 Global Gender Gap Report.</w:t>
      </w:r>
    </w:p>
    <w:p w14:paraId="45482B2D" w14:textId="0B1DCC65" w:rsidR="00937EAA" w:rsidRPr="00F67B01" w:rsidRDefault="00937EAA" w:rsidP="00937EAA">
      <w:pPr>
        <w:jc w:val="both"/>
        <w:rPr>
          <w:rFonts w:ascii="Arial" w:hAnsi="Arial" w:cs="Arial"/>
        </w:rPr>
      </w:pPr>
      <w:r w:rsidRPr="00F67B01">
        <w:rPr>
          <w:rFonts w:ascii="Arial" w:hAnsi="Arial" w:cs="Arial"/>
        </w:rPr>
        <w:t>While Jordan has initiated efforts for economic recovery, unemployment rates persist. The economic downturn at the household level increases negative coping mechanisms and gender-based violence (GBV).</w:t>
      </w:r>
      <w:r w:rsidR="00FC17D9">
        <w:rPr>
          <w:rStyle w:val="FootnoteReference"/>
          <w:rFonts w:ascii="Arial" w:hAnsi="Arial" w:cs="Arial"/>
        </w:rPr>
        <w:footnoteReference w:id="5"/>
      </w:r>
      <w:r w:rsidRPr="00F67B01">
        <w:rPr>
          <w:rFonts w:ascii="Arial" w:hAnsi="Arial" w:cs="Arial"/>
        </w:rPr>
        <w:t xml:space="preserve"> Social attitudes remain permissive of gender-based violence, with 68.7 percent of men and 42 percent of women believing it is justified for a man to beat his wife in some circumstances</w:t>
      </w:r>
      <w:r w:rsidR="0083200E">
        <w:rPr>
          <w:rStyle w:val="FootnoteReference"/>
          <w:rFonts w:ascii="Arial" w:hAnsi="Arial" w:cs="Arial"/>
          <w:lang w:val="en-CA"/>
        </w:rPr>
        <w:footnoteReference w:id="6"/>
      </w:r>
      <w:r w:rsidRPr="00F67B01">
        <w:rPr>
          <w:rFonts w:ascii="Arial" w:hAnsi="Arial" w:cs="Arial"/>
        </w:rPr>
        <w:t>. Child marriage is also a concern, accounting for 10.6% of registered marriages in Jordan in 2021</w:t>
      </w:r>
      <w:r w:rsidR="00DB68B7">
        <w:rPr>
          <w:rStyle w:val="FootnoteReference"/>
          <w:rFonts w:ascii="Arial" w:hAnsi="Arial" w:cs="Arial"/>
        </w:rPr>
        <w:footnoteReference w:id="7"/>
      </w:r>
      <w:r w:rsidRPr="00F67B01">
        <w:rPr>
          <w:rFonts w:ascii="Arial" w:hAnsi="Arial" w:cs="Arial"/>
        </w:rPr>
        <w:t>. Within refugee camps, child marriages constitute 50%-60% of registered unions.</w:t>
      </w:r>
    </w:p>
    <w:p w14:paraId="7CAD451F" w14:textId="797F814F" w:rsidR="00937EAA" w:rsidRPr="00F67B01" w:rsidRDefault="00937EAA" w:rsidP="00937EAA">
      <w:pPr>
        <w:jc w:val="both"/>
        <w:rPr>
          <w:rFonts w:ascii="Arial" w:hAnsi="Arial" w:cs="Arial"/>
        </w:rPr>
      </w:pPr>
      <w:r w:rsidRPr="00F67B01">
        <w:rPr>
          <w:rFonts w:ascii="Arial" w:hAnsi="Arial" w:cs="Arial"/>
        </w:rPr>
        <w:t>Violence against women is pervasive, with 21% of ever-married women aged 15-49 experiencing physical violence</w:t>
      </w:r>
      <w:r w:rsidR="00EF3B02">
        <w:rPr>
          <w:rStyle w:val="FootnoteReference"/>
          <w:rFonts w:ascii="Arial" w:hAnsi="Arial" w:cs="Arial"/>
        </w:rPr>
        <w:footnoteReference w:id="8"/>
      </w:r>
      <w:r w:rsidRPr="00F67B01">
        <w:rPr>
          <w:rFonts w:ascii="Arial" w:hAnsi="Arial" w:cs="Arial"/>
        </w:rPr>
        <w:t>. Psychological abuse is the most reported form, followed by physical assault and denial of resources. Women with disabilities are up to 10 times more likely to experience sexual violence and face societal restrictions, forcing some families to hide members with disabilities. Children with disabilities, 85%-95% of whom lack access to general education, confront long-term challenges in societal inclusion and employability</w:t>
      </w:r>
      <w:r w:rsidR="00C31ADE">
        <w:rPr>
          <w:rStyle w:val="FootnoteReference"/>
          <w:rFonts w:ascii="Arial" w:hAnsi="Arial" w:cs="Arial"/>
        </w:rPr>
        <w:footnoteReference w:id="9"/>
      </w:r>
      <w:r w:rsidRPr="00F67B01">
        <w:rPr>
          <w:rFonts w:ascii="Arial" w:hAnsi="Arial" w:cs="Arial"/>
        </w:rPr>
        <w:t>. Addressing these challenges is essential for the safety, well-being, and rights of vulnerable groups in Jordan.</w:t>
      </w:r>
    </w:p>
    <w:p w14:paraId="6919AA25" w14:textId="0B1C99B1" w:rsidR="00937EAA" w:rsidRPr="00F67B01" w:rsidRDefault="00937EAA" w:rsidP="00937EAA">
      <w:pPr>
        <w:jc w:val="both"/>
        <w:rPr>
          <w:rFonts w:ascii="Arial" w:hAnsi="Arial" w:cs="Arial"/>
        </w:rPr>
      </w:pPr>
      <w:r w:rsidRPr="00F67B01">
        <w:rPr>
          <w:rFonts w:ascii="Arial" w:hAnsi="Arial" w:cs="Arial"/>
        </w:rPr>
        <w:t>Jordan's political and security significance in the region is underscored by ongoing instability in neighbouring countries, emphasizing its strategic importance. Despite maintaining social cohesion between refugees and Jordanians, the situation is now at risk due to a challenging economic crisis. The crisis has led to insecurity and social tension, resulting in protests, violence, drug trafficking, and consumption. Cuts in humanitarian support intensify pressure on social cohesion, particularly in poverty pockets where refugees reside. Jordan's resilience is tested by economic challenges, social tensions, and reduced humanitarian funding, requiring immediate support to protect vulnerable populations and maintain social cohesion.</w:t>
      </w:r>
    </w:p>
    <w:p w14:paraId="1FC1E288" w14:textId="6471863E" w:rsidR="00F044D5" w:rsidRPr="00F67B01" w:rsidRDefault="00265DFE" w:rsidP="00081C6B">
      <w:pPr>
        <w:pStyle w:val="Heading1"/>
      </w:pPr>
      <w:bookmarkStart w:id="3" w:name="_Toc152156363"/>
      <w:r w:rsidRPr="00F67B01">
        <w:t xml:space="preserve"> </w:t>
      </w:r>
      <w:bookmarkStart w:id="4" w:name="_Toc156834435"/>
      <w:r w:rsidR="004C738E" w:rsidRPr="00F67B01">
        <w:t>Programme overview</w:t>
      </w:r>
      <w:bookmarkEnd w:id="3"/>
      <w:bookmarkEnd w:id="4"/>
    </w:p>
    <w:p w14:paraId="6C1B34D8" w14:textId="0E69BD06" w:rsidR="00104711" w:rsidRDefault="00AA60B0" w:rsidP="00321E17">
      <w:pPr>
        <w:jc w:val="both"/>
        <w:rPr>
          <w:rFonts w:ascii="Arial" w:hAnsi="Arial" w:cs="Arial"/>
        </w:rPr>
      </w:pPr>
      <w:r>
        <w:rPr>
          <w:rFonts w:ascii="Arial" w:hAnsi="Arial" w:cs="Arial"/>
        </w:rPr>
        <w:t xml:space="preserve">“Resilience and Empowerment of Vulnerable Women: The Future of Jordan’s Growth and Stability” is an integrated programme that targets both displaced Syrian women and girls and </w:t>
      </w:r>
      <w:r>
        <w:rPr>
          <w:rFonts w:ascii="Arial" w:hAnsi="Arial" w:cs="Arial"/>
        </w:rPr>
        <w:lastRenderedPageBreak/>
        <w:t>host-country nationals in Jordan.</w:t>
      </w:r>
      <w:r w:rsidR="00B74FAE" w:rsidRPr="00B74FAE">
        <w:rPr>
          <w:rFonts w:asciiTheme="minorBidi" w:eastAsia="Calibri" w:hAnsiTheme="minorBidi"/>
          <w:sz w:val="24"/>
          <w:szCs w:val="24"/>
          <w:lang w:val="en-US"/>
        </w:rPr>
        <w:t xml:space="preserve"> </w:t>
      </w:r>
      <w:r w:rsidR="00B74FAE" w:rsidRPr="00B74FAE">
        <w:rPr>
          <w:rFonts w:ascii="Arial" w:hAnsi="Arial" w:cs="Arial"/>
          <w:lang w:val="en-US"/>
        </w:rPr>
        <w:t xml:space="preserve">It works to address the call of the European Union Regional Trust Fund to the Syria Crisis (the EU </w:t>
      </w:r>
      <w:proofErr w:type="spellStart"/>
      <w:r w:rsidR="00B74FAE" w:rsidRPr="00B74FAE">
        <w:rPr>
          <w:rFonts w:ascii="Arial" w:hAnsi="Arial" w:cs="Arial"/>
          <w:lang w:val="en-US"/>
        </w:rPr>
        <w:t>Madad</w:t>
      </w:r>
      <w:proofErr w:type="spellEnd"/>
      <w:r w:rsidR="00B74FAE" w:rsidRPr="00B74FAE">
        <w:rPr>
          <w:rFonts w:ascii="Arial" w:hAnsi="Arial" w:cs="Arial"/>
          <w:lang w:val="en-US"/>
        </w:rPr>
        <w:t xml:space="preserve"> Fund) to, inter alia, involve women in crisis prevention, conflict management, peacebuilding and to help protect women in gender-based violence, especially sexual abuse.</w:t>
      </w:r>
      <w:r w:rsidR="00B74FAE">
        <w:rPr>
          <w:rFonts w:ascii="Arial" w:hAnsi="Arial" w:cs="Arial"/>
          <w:lang w:val="en-US"/>
        </w:rPr>
        <w:t xml:space="preserve"> The project is the second phase of funding received by UN Women in Jordan through the EU </w:t>
      </w:r>
      <w:proofErr w:type="spellStart"/>
      <w:r w:rsidR="00B74FAE">
        <w:rPr>
          <w:rFonts w:ascii="Arial" w:hAnsi="Arial" w:cs="Arial"/>
          <w:lang w:val="en-US"/>
        </w:rPr>
        <w:t>Madad</w:t>
      </w:r>
      <w:proofErr w:type="spellEnd"/>
      <w:r w:rsidR="00B74FAE">
        <w:rPr>
          <w:rFonts w:ascii="Arial" w:hAnsi="Arial" w:cs="Arial"/>
          <w:lang w:val="en-US"/>
        </w:rPr>
        <w:t xml:space="preserve"> Fund.</w:t>
      </w:r>
      <w:r w:rsidR="003513C0">
        <w:rPr>
          <w:rFonts w:ascii="Arial" w:hAnsi="Arial" w:cs="Arial"/>
          <w:lang w:val="en-US"/>
        </w:rPr>
        <w:t xml:space="preserve"> The first was through the regional </w:t>
      </w:r>
      <w:proofErr w:type="spellStart"/>
      <w:r w:rsidR="003513C0">
        <w:rPr>
          <w:rFonts w:ascii="Arial" w:hAnsi="Arial" w:cs="Arial"/>
          <w:lang w:val="en-US"/>
        </w:rPr>
        <w:t>programme</w:t>
      </w:r>
      <w:proofErr w:type="spellEnd"/>
      <w:r w:rsidR="003513C0">
        <w:rPr>
          <w:rFonts w:ascii="Arial" w:hAnsi="Arial" w:cs="Arial"/>
          <w:lang w:val="en-US"/>
        </w:rPr>
        <w:t xml:space="preserve"> “Strengthening the Resilience of Syrian Women and Girls and Host Communities in Iraq, Jordan and Turkey”.</w:t>
      </w:r>
    </w:p>
    <w:p w14:paraId="3EEB9DC5" w14:textId="173DCEB6" w:rsidR="00321E17" w:rsidRPr="00FE7925" w:rsidRDefault="00104711" w:rsidP="00321E17">
      <w:pPr>
        <w:jc w:val="both"/>
        <w:rPr>
          <w:rFonts w:ascii="Arial" w:hAnsi="Arial" w:cs="Arial"/>
          <w:lang w:val="en-US"/>
        </w:rPr>
      </w:pPr>
      <w:r w:rsidRPr="00104711">
        <w:rPr>
          <w:rFonts w:ascii="Arial" w:hAnsi="Arial" w:cs="Arial"/>
          <w:lang w:val="en-US"/>
        </w:rPr>
        <w:t xml:space="preserve">The project builds on the work UN Women has been doing in strengthening resilience of Syrian affected women in refugee camps and host communities through protection, economic empowerment and increased </w:t>
      </w:r>
      <w:r w:rsidR="00FE7925">
        <w:rPr>
          <w:rFonts w:ascii="Arial" w:hAnsi="Arial" w:cs="Arial"/>
          <w:lang w:val="en-US"/>
        </w:rPr>
        <w:t>civic engagement</w:t>
      </w:r>
      <w:r w:rsidRPr="00104711">
        <w:rPr>
          <w:rFonts w:ascii="Arial" w:hAnsi="Arial" w:cs="Arial"/>
          <w:lang w:val="en-US"/>
        </w:rPr>
        <w:t xml:space="preserve">. </w:t>
      </w:r>
      <w:r w:rsidR="00321E17" w:rsidRPr="00F67B01">
        <w:rPr>
          <w:rFonts w:ascii="Arial" w:hAnsi="Arial" w:cs="Arial"/>
        </w:rPr>
        <w:t>In 2012</w:t>
      </w:r>
      <w:r w:rsidR="002E4EFD">
        <w:rPr>
          <w:rFonts w:ascii="Arial" w:hAnsi="Arial" w:cs="Arial"/>
        </w:rPr>
        <w:t>,</w:t>
      </w:r>
      <w:r w:rsidR="00321E17" w:rsidRPr="00F67B01">
        <w:rPr>
          <w:rFonts w:ascii="Arial" w:hAnsi="Arial" w:cs="Arial"/>
        </w:rPr>
        <w:t xml:space="preserve"> at the start of the </w:t>
      </w:r>
      <w:r w:rsidR="00994B6A" w:rsidRPr="00F67B01">
        <w:rPr>
          <w:rFonts w:ascii="Arial" w:hAnsi="Arial" w:cs="Arial"/>
        </w:rPr>
        <w:t xml:space="preserve">Syrian </w:t>
      </w:r>
      <w:r w:rsidR="00321E17" w:rsidRPr="00F67B01">
        <w:rPr>
          <w:rFonts w:ascii="Arial" w:hAnsi="Arial" w:cs="Arial"/>
        </w:rPr>
        <w:t xml:space="preserve">crisis, UN Women Jordan Country Office developed a unique model to respond to the urgent needs of vulnerable Syrian refugee women and girls in camp settings in Jordan. This model, the Oasis </w:t>
      </w:r>
      <w:proofErr w:type="spellStart"/>
      <w:r w:rsidR="00321E17" w:rsidRPr="00F67B01">
        <w:rPr>
          <w:rFonts w:ascii="Arial" w:hAnsi="Arial" w:cs="Arial"/>
        </w:rPr>
        <w:t>center</w:t>
      </w:r>
      <w:proofErr w:type="spellEnd"/>
      <w:r w:rsidR="00321E17" w:rsidRPr="00F67B01">
        <w:rPr>
          <w:rFonts w:ascii="Arial" w:hAnsi="Arial" w:cs="Arial"/>
        </w:rPr>
        <w:t xml:space="preserve">, has been directly implemented by UN Women since 2012 and has evolved over time to address the needs of the context. Currently, each Oasis </w:t>
      </w:r>
      <w:proofErr w:type="spellStart"/>
      <w:r w:rsidR="00321E17" w:rsidRPr="00F67B01">
        <w:rPr>
          <w:rFonts w:ascii="Arial" w:hAnsi="Arial" w:cs="Arial"/>
        </w:rPr>
        <w:t>center</w:t>
      </w:r>
      <w:proofErr w:type="spellEnd"/>
      <w:r w:rsidR="00321E17" w:rsidRPr="00F67B01">
        <w:rPr>
          <w:rFonts w:ascii="Arial" w:hAnsi="Arial" w:cs="Arial"/>
        </w:rPr>
        <w:t xml:space="preserve"> (4 in camp</w:t>
      </w:r>
      <w:r w:rsidR="00D42209" w:rsidRPr="00F67B01">
        <w:rPr>
          <w:rFonts w:ascii="Arial" w:hAnsi="Arial" w:cs="Arial"/>
        </w:rPr>
        <w:t xml:space="preserve"> settings</w:t>
      </w:r>
      <w:r w:rsidR="00321E17" w:rsidRPr="00F67B01">
        <w:rPr>
          <w:rFonts w:ascii="Arial" w:hAnsi="Arial" w:cs="Arial"/>
        </w:rPr>
        <w:t xml:space="preserve"> and </w:t>
      </w:r>
      <w:r w:rsidR="007B5BDF" w:rsidRPr="00F67B01">
        <w:rPr>
          <w:rFonts w:ascii="Arial" w:hAnsi="Arial" w:cs="Arial"/>
        </w:rPr>
        <w:t>1</w:t>
      </w:r>
      <w:r w:rsidR="00321E17" w:rsidRPr="00F67B01">
        <w:rPr>
          <w:rFonts w:ascii="Arial" w:hAnsi="Arial" w:cs="Arial"/>
        </w:rPr>
        <w:t xml:space="preserve">8 in non-camp settings) provides three integrated lines of services to women meeting vulnerability criteria, both Syrian refugee and Jordanian: </w:t>
      </w:r>
    </w:p>
    <w:p w14:paraId="70107285" w14:textId="104E6FF9" w:rsidR="00321E17" w:rsidRPr="00F67B01" w:rsidRDefault="003513C0" w:rsidP="007501DE">
      <w:pPr>
        <w:pStyle w:val="ListParagraph"/>
        <w:numPr>
          <w:ilvl w:val="0"/>
          <w:numId w:val="12"/>
        </w:numPr>
        <w:jc w:val="both"/>
        <w:rPr>
          <w:rFonts w:ascii="Arial" w:hAnsi="Arial" w:cs="Arial"/>
        </w:rPr>
      </w:pPr>
      <w:r>
        <w:rPr>
          <w:rFonts w:ascii="Arial" w:hAnsi="Arial" w:cs="Arial"/>
          <w:b/>
          <w:bCs/>
        </w:rPr>
        <w:t>Livelihood and women’s e</w:t>
      </w:r>
      <w:r w:rsidR="00321E17" w:rsidRPr="00F67B01">
        <w:rPr>
          <w:rFonts w:ascii="Arial" w:hAnsi="Arial" w:cs="Arial"/>
          <w:b/>
          <w:bCs/>
        </w:rPr>
        <w:t>conomic empowerment</w:t>
      </w:r>
      <w:r w:rsidR="00321E17" w:rsidRPr="00F67B01">
        <w:rPr>
          <w:rFonts w:ascii="Arial" w:hAnsi="Arial" w:cs="Arial"/>
        </w:rPr>
        <w:t xml:space="preserve">: providing women with cash for work opportunities as an incentive to get them into the </w:t>
      </w:r>
      <w:proofErr w:type="spellStart"/>
      <w:r w:rsidR="00321E17" w:rsidRPr="00F67B01">
        <w:rPr>
          <w:rFonts w:ascii="Arial" w:hAnsi="Arial" w:cs="Arial"/>
        </w:rPr>
        <w:t>center</w:t>
      </w:r>
      <w:proofErr w:type="spellEnd"/>
      <w:r w:rsidR="00321E17" w:rsidRPr="00F67B01">
        <w:rPr>
          <w:rFonts w:ascii="Arial" w:hAnsi="Arial" w:cs="Arial"/>
        </w:rPr>
        <w:t xml:space="preserve">, and then securing livelihoods opportunities through additional technical and vocational training, entrepreneurship skills and business grants, mentoring, job placements and support with work permit applications and establishment of cooperatives and businesses, including home-based </w:t>
      </w:r>
      <w:proofErr w:type="gramStart"/>
      <w:r w:rsidR="00321E17" w:rsidRPr="00F67B01">
        <w:rPr>
          <w:rFonts w:ascii="Arial" w:hAnsi="Arial" w:cs="Arial"/>
        </w:rPr>
        <w:t>businesses;</w:t>
      </w:r>
      <w:proofErr w:type="gramEnd"/>
      <w:r w:rsidR="00321E17" w:rsidRPr="00F67B01">
        <w:rPr>
          <w:rFonts w:ascii="Arial" w:hAnsi="Arial" w:cs="Arial"/>
        </w:rPr>
        <w:t xml:space="preserve"> </w:t>
      </w:r>
    </w:p>
    <w:p w14:paraId="6E0244C4" w14:textId="048D37CA" w:rsidR="001D282D" w:rsidRPr="00F67B01" w:rsidRDefault="009769EE" w:rsidP="007501DE">
      <w:pPr>
        <w:pStyle w:val="ListParagraph"/>
        <w:numPr>
          <w:ilvl w:val="0"/>
          <w:numId w:val="12"/>
        </w:numPr>
        <w:jc w:val="both"/>
        <w:rPr>
          <w:rFonts w:ascii="Arial" w:hAnsi="Arial" w:cs="Arial"/>
        </w:rPr>
      </w:pPr>
      <w:r>
        <w:rPr>
          <w:rFonts w:ascii="Arial" w:hAnsi="Arial" w:cs="Arial"/>
          <w:b/>
          <w:bCs/>
        </w:rPr>
        <w:t>Protection</w:t>
      </w:r>
      <w:r w:rsidR="00321E17" w:rsidRPr="00F67B01">
        <w:rPr>
          <w:rFonts w:ascii="Arial" w:hAnsi="Arial" w:cs="Arial"/>
        </w:rPr>
        <w:t xml:space="preserve">: providing women working in the </w:t>
      </w:r>
      <w:proofErr w:type="spellStart"/>
      <w:r w:rsidR="00321E17" w:rsidRPr="00F67B01">
        <w:rPr>
          <w:rFonts w:ascii="Arial" w:hAnsi="Arial" w:cs="Arial"/>
        </w:rPr>
        <w:t>center</w:t>
      </w:r>
      <w:proofErr w:type="spellEnd"/>
      <w:r w:rsidR="00321E17" w:rsidRPr="00F67B01">
        <w:rPr>
          <w:rFonts w:ascii="Arial" w:hAnsi="Arial" w:cs="Arial"/>
        </w:rPr>
        <w:t xml:space="preserve"> and in the community with</w:t>
      </w:r>
      <w:r>
        <w:rPr>
          <w:rFonts w:ascii="Arial" w:hAnsi="Arial" w:cs="Arial"/>
        </w:rPr>
        <w:t xml:space="preserve"> </w:t>
      </w:r>
      <w:r w:rsidR="00321E17" w:rsidRPr="00F67B01">
        <w:rPr>
          <w:rFonts w:ascii="Arial" w:hAnsi="Arial" w:cs="Arial"/>
        </w:rPr>
        <w:t xml:space="preserve">protection, prevention, referrals, and awareness-raising, and working with men and boys in the community on changing attitudes towards violence; and </w:t>
      </w:r>
    </w:p>
    <w:p w14:paraId="681502EB" w14:textId="284739F8" w:rsidR="001D282D" w:rsidRPr="00F67B01" w:rsidRDefault="002E641C" w:rsidP="007501DE">
      <w:pPr>
        <w:pStyle w:val="ListParagraph"/>
        <w:numPr>
          <w:ilvl w:val="0"/>
          <w:numId w:val="12"/>
        </w:numPr>
        <w:jc w:val="both"/>
        <w:rPr>
          <w:rFonts w:ascii="Arial" w:hAnsi="Arial" w:cs="Arial"/>
        </w:rPr>
      </w:pPr>
      <w:r w:rsidRPr="00F67B01">
        <w:rPr>
          <w:rFonts w:ascii="Arial" w:hAnsi="Arial" w:cs="Arial"/>
          <w:b/>
          <w:bCs/>
        </w:rPr>
        <w:t>L</w:t>
      </w:r>
      <w:r w:rsidR="001D282D" w:rsidRPr="00F67B01">
        <w:rPr>
          <w:rFonts w:ascii="Arial" w:hAnsi="Arial" w:cs="Arial"/>
          <w:b/>
          <w:bCs/>
        </w:rPr>
        <w:t xml:space="preserve">eadership and </w:t>
      </w:r>
      <w:r w:rsidR="003513C0">
        <w:rPr>
          <w:rFonts w:ascii="Arial" w:hAnsi="Arial" w:cs="Arial"/>
          <w:b/>
          <w:bCs/>
        </w:rPr>
        <w:t>participation</w:t>
      </w:r>
      <w:r w:rsidR="001D282D" w:rsidRPr="00F67B01">
        <w:rPr>
          <w:rFonts w:ascii="Arial" w:hAnsi="Arial" w:cs="Arial"/>
        </w:rPr>
        <w:t xml:space="preserve">: spurring civic engagement and education opportunities for women and girls in the community. </w:t>
      </w:r>
    </w:p>
    <w:p w14:paraId="091DEAFC" w14:textId="382903AE" w:rsidR="001D282D" w:rsidRPr="00F67B01" w:rsidRDefault="001D282D" w:rsidP="001D282D">
      <w:pPr>
        <w:jc w:val="both"/>
        <w:rPr>
          <w:rFonts w:ascii="Arial" w:hAnsi="Arial" w:cs="Arial"/>
        </w:rPr>
      </w:pPr>
      <w:r w:rsidRPr="00F67B01">
        <w:rPr>
          <w:rFonts w:ascii="Arial" w:hAnsi="Arial" w:cs="Arial"/>
        </w:rPr>
        <w:t>The Oasis model provides these three service streams in a holistic manner designed to empower vulnerable women in their personal lives and household dynamics; improve their self-esteem and dignity; translate into sustainable job placements and income generation; reduce their experiences of violence; and engage them in their communities. These efforts target the most vulnerable women in Jordan, both Syrian refugee and Jordanian, through partnerships with UNHCR and MOSD on vulnerability assessments</w:t>
      </w:r>
      <w:r w:rsidR="00AD10FF">
        <w:rPr>
          <w:rFonts w:ascii="Arial" w:hAnsi="Arial" w:cs="Arial"/>
        </w:rPr>
        <w:t>.</w:t>
      </w:r>
      <w:r w:rsidRPr="00F67B01">
        <w:rPr>
          <w:rFonts w:ascii="Arial" w:hAnsi="Arial" w:cs="Arial"/>
        </w:rPr>
        <w:t xml:space="preserve"> </w:t>
      </w:r>
    </w:p>
    <w:p w14:paraId="60AD7082" w14:textId="5C1A9585" w:rsidR="0096021D" w:rsidRPr="00F67B01" w:rsidRDefault="004C738E" w:rsidP="0096021D">
      <w:pPr>
        <w:jc w:val="both"/>
        <w:rPr>
          <w:rFonts w:ascii="Arial" w:hAnsi="Arial" w:cs="Arial"/>
        </w:rPr>
      </w:pPr>
      <w:r w:rsidRPr="00F67B01">
        <w:rPr>
          <w:rFonts w:ascii="Arial" w:hAnsi="Arial" w:cs="Arial"/>
        </w:rPr>
        <w:t xml:space="preserve">The </w:t>
      </w:r>
      <w:r w:rsidRPr="00F67B01">
        <w:rPr>
          <w:rFonts w:ascii="Arial" w:hAnsi="Arial" w:cs="Arial"/>
          <w:b/>
          <w:bCs/>
        </w:rPr>
        <w:t xml:space="preserve">expected impact </w:t>
      </w:r>
      <w:r w:rsidRPr="00F67B01">
        <w:rPr>
          <w:rFonts w:ascii="Arial" w:hAnsi="Arial" w:cs="Arial"/>
        </w:rPr>
        <w:t xml:space="preserve">of the programme is to strengthen the resilience of Syrian and host community women, girls, and their communities to conflict, displacement and other crises in Jordan. </w:t>
      </w:r>
      <w:r w:rsidR="0096021D" w:rsidRPr="00F67B01">
        <w:rPr>
          <w:rFonts w:ascii="Arial" w:hAnsi="Arial" w:cs="Arial"/>
        </w:rPr>
        <w:t>The programme has two main outcomes and five outputs as listed below</w:t>
      </w:r>
      <w:r w:rsidR="0038617C" w:rsidRPr="00F67B01">
        <w:rPr>
          <w:rStyle w:val="FootnoteReference"/>
          <w:rFonts w:ascii="Arial" w:hAnsi="Arial" w:cs="Arial"/>
        </w:rPr>
        <w:footnoteReference w:id="10"/>
      </w:r>
      <w:r w:rsidR="0038617C" w:rsidRPr="00F67B01">
        <w:rPr>
          <w:rFonts w:ascii="Arial" w:hAnsi="Arial" w:cs="Arial"/>
        </w:rPr>
        <w:t>:</w:t>
      </w:r>
    </w:p>
    <w:p w14:paraId="0C28C3D7" w14:textId="77777777" w:rsidR="004C738E" w:rsidRPr="00F67B01" w:rsidRDefault="004C738E" w:rsidP="00051BD2">
      <w:pPr>
        <w:jc w:val="both"/>
        <w:rPr>
          <w:rFonts w:ascii="Arial" w:hAnsi="Arial" w:cs="Arial"/>
        </w:rPr>
      </w:pPr>
      <w:r w:rsidRPr="00F67B01">
        <w:rPr>
          <w:rFonts w:ascii="Arial" w:hAnsi="Arial" w:cs="Arial"/>
          <w:b/>
          <w:bCs/>
        </w:rPr>
        <w:t xml:space="preserve">Outcome 1: </w:t>
      </w:r>
      <w:proofErr w:type="spellStart"/>
      <w:r w:rsidRPr="00F67B01">
        <w:rPr>
          <w:rFonts w:ascii="Arial" w:hAnsi="Arial" w:cs="Arial"/>
          <w:b/>
          <w:bCs/>
        </w:rPr>
        <w:t>MoSD</w:t>
      </w:r>
      <w:proofErr w:type="spellEnd"/>
      <w:r w:rsidRPr="00F67B01">
        <w:rPr>
          <w:rFonts w:ascii="Arial" w:hAnsi="Arial" w:cs="Arial"/>
          <w:b/>
          <w:bCs/>
        </w:rPr>
        <w:t xml:space="preserve">, </w:t>
      </w:r>
      <w:proofErr w:type="spellStart"/>
      <w:r w:rsidRPr="00F67B01">
        <w:rPr>
          <w:rFonts w:ascii="Arial" w:hAnsi="Arial" w:cs="Arial"/>
          <w:b/>
          <w:bCs/>
        </w:rPr>
        <w:t>MoI</w:t>
      </w:r>
      <w:proofErr w:type="spellEnd"/>
      <w:r w:rsidRPr="00F67B01">
        <w:rPr>
          <w:rFonts w:ascii="Arial" w:hAnsi="Arial" w:cs="Arial"/>
          <w:b/>
          <w:bCs/>
        </w:rPr>
        <w:t>, and governorates have strategies and instruments in place to implement gender responsive policies to support women’s economic empowerment</w:t>
      </w:r>
      <w:r w:rsidRPr="00F67B01">
        <w:rPr>
          <w:rFonts w:ascii="Arial" w:hAnsi="Arial" w:cs="Arial"/>
        </w:rPr>
        <w:t xml:space="preserve">: </w:t>
      </w:r>
    </w:p>
    <w:p w14:paraId="560376C7" w14:textId="2793FBFE" w:rsidR="00B57C90" w:rsidRPr="00F67B01" w:rsidRDefault="00B57C90" w:rsidP="00051BD2">
      <w:pPr>
        <w:jc w:val="both"/>
        <w:rPr>
          <w:rFonts w:ascii="Arial" w:hAnsi="Arial" w:cs="Arial"/>
        </w:rPr>
      </w:pPr>
      <w:r w:rsidRPr="00F67B01">
        <w:rPr>
          <w:rFonts w:ascii="Arial" w:hAnsi="Arial" w:cs="Arial"/>
        </w:rPr>
        <w:lastRenderedPageBreak/>
        <w:t xml:space="preserve">Output 1.1: Strengthened capacity of MOSD, governorates and other national stakeholders to mainstream gender into humanitarian action, resilience building and sustainable development initiatives. </w:t>
      </w:r>
    </w:p>
    <w:p w14:paraId="5E402CC2" w14:textId="08378C06" w:rsidR="004C738E" w:rsidRPr="00F67B01" w:rsidRDefault="004C738E" w:rsidP="00051BD2">
      <w:pPr>
        <w:jc w:val="both"/>
        <w:rPr>
          <w:rFonts w:ascii="Arial" w:hAnsi="Arial" w:cs="Arial"/>
        </w:rPr>
      </w:pPr>
      <w:r w:rsidRPr="00F67B01">
        <w:rPr>
          <w:rFonts w:ascii="Arial" w:hAnsi="Arial" w:cs="Arial"/>
          <w:b/>
          <w:bCs/>
        </w:rPr>
        <w:t xml:space="preserve">Outcome 2: Syrian and Jordanian women in camps and host communities have strengthened livelihoods: </w:t>
      </w:r>
    </w:p>
    <w:p w14:paraId="568E2025" w14:textId="0D312C0C" w:rsidR="004C738E" w:rsidRPr="00F67B01" w:rsidRDefault="004C738E" w:rsidP="00051BD2">
      <w:pPr>
        <w:jc w:val="both"/>
        <w:rPr>
          <w:rFonts w:ascii="Arial" w:hAnsi="Arial" w:cs="Arial"/>
        </w:rPr>
      </w:pPr>
      <w:r w:rsidRPr="00F67B01">
        <w:rPr>
          <w:rFonts w:ascii="Arial" w:hAnsi="Arial" w:cs="Arial"/>
        </w:rPr>
        <w:t>Output 2.1: Oas</w:t>
      </w:r>
      <w:r w:rsidR="004417A4">
        <w:rPr>
          <w:rFonts w:ascii="Arial" w:hAnsi="Arial" w:cs="Arial"/>
        </w:rPr>
        <w:t>i</w:t>
      </w:r>
      <w:r w:rsidRPr="00F67B01">
        <w:rPr>
          <w:rFonts w:ascii="Arial" w:hAnsi="Arial" w:cs="Arial"/>
        </w:rPr>
        <w:t xml:space="preserve">s in refugee camps and cash-for-work strengthened and livelihoods for vulnerable Syrian refugee women secured. </w:t>
      </w:r>
    </w:p>
    <w:p w14:paraId="5CEC28D4" w14:textId="32736DE6" w:rsidR="004C738E" w:rsidRPr="00F67B01" w:rsidRDefault="004C738E" w:rsidP="00051BD2">
      <w:pPr>
        <w:jc w:val="both"/>
        <w:rPr>
          <w:rFonts w:ascii="Arial" w:hAnsi="Arial" w:cs="Arial"/>
        </w:rPr>
      </w:pPr>
      <w:r w:rsidRPr="00F67B01">
        <w:rPr>
          <w:rFonts w:ascii="Arial" w:hAnsi="Arial" w:cs="Arial"/>
        </w:rPr>
        <w:t>Output 2.2: Oas</w:t>
      </w:r>
      <w:r w:rsidR="004417A4">
        <w:rPr>
          <w:rFonts w:ascii="Arial" w:hAnsi="Arial" w:cs="Arial"/>
        </w:rPr>
        <w:t>i</w:t>
      </w:r>
      <w:r w:rsidRPr="00F67B01">
        <w:rPr>
          <w:rFonts w:ascii="Arial" w:hAnsi="Arial" w:cs="Arial"/>
        </w:rPr>
        <w:t xml:space="preserve">s and cash-for-work supported and livelihoods for vulnerable Jordanian women and Syrian refugees in non-camp settings secured. </w:t>
      </w:r>
    </w:p>
    <w:p w14:paraId="7C46276D" w14:textId="77777777" w:rsidR="00051BD2" w:rsidRPr="00F67B01" w:rsidRDefault="004C738E" w:rsidP="00051BD2">
      <w:pPr>
        <w:jc w:val="both"/>
        <w:rPr>
          <w:rFonts w:ascii="Arial" w:hAnsi="Arial" w:cs="Arial"/>
        </w:rPr>
      </w:pPr>
      <w:r w:rsidRPr="00F67B01">
        <w:rPr>
          <w:rFonts w:ascii="Arial" w:hAnsi="Arial" w:cs="Arial"/>
        </w:rPr>
        <w:t xml:space="preserve">Output 2.3: Stakeholders on prevention, protection and service delivery related to GBV for vulnerable women in both camp and non-camp settings are convened to provide GBV services and referrals. </w:t>
      </w:r>
    </w:p>
    <w:p w14:paraId="1B7DC12A" w14:textId="3C4A75E9" w:rsidR="0038617C" w:rsidRPr="00F67B01" w:rsidRDefault="004C738E" w:rsidP="00051BD2">
      <w:pPr>
        <w:jc w:val="both"/>
        <w:rPr>
          <w:rFonts w:ascii="Arial" w:hAnsi="Arial" w:cs="Arial"/>
        </w:rPr>
      </w:pPr>
      <w:r w:rsidRPr="00F67B01">
        <w:rPr>
          <w:rFonts w:ascii="Arial" w:hAnsi="Arial" w:cs="Arial"/>
        </w:rPr>
        <w:t>Output 2.4: Participation, civic engagement and leadership skills development for refugee women and vulnerable Jordanian women are strengthened.</w:t>
      </w:r>
      <w:r w:rsidRPr="00F67B01">
        <w:rPr>
          <w:rFonts w:ascii="Arial" w:hAnsi="Arial" w:cs="Arial"/>
          <w:b/>
          <w:bCs/>
        </w:rPr>
        <w:t xml:space="preserve"> </w:t>
      </w:r>
    </w:p>
    <w:p w14:paraId="262B93CD" w14:textId="0648374A" w:rsidR="004C738E" w:rsidRPr="00F67B01" w:rsidRDefault="004C738E" w:rsidP="00051BD2">
      <w:pPr>
        <w:jc w:val="both"/>
        <w:rPr>
          <w:rFonts w:ascii="Arial" w:hAnsi="Arial" w:cs="Arial"/>
        </w:rPr>
      </w:pPr>
      <w:r w:rsidRPr="00F67B01">
        <w:rPr>
          <w:rFonts w:ascii="Arial" w:hAnsi="Arial" w:cs="Arial"/>
        </w:rPr>
        <w:t xml:space="preserve">The approach of this programme clearly draws links between women’s empowerment, sustainable development and Jordan’s security and stability, while leveraging operational activities to contribute to UN Women’s normative and coordination mandates. </w:t>
      </w:r>
      <w:proofErr w:type="gramStart"/>
      <w:r w:rsidRPr="00F67B01">
        <w:rPr>
          <w:rFonts w:ascii="Arial" w:hAnsi="Arial" w:cs="Arial"/>
        </w:rPr>
        <w:t>In order to</w:t>
      </w:r>
      <w:proofErr w:type="gramEnd"/>
      <w:r w:rsidRPr="00F67B01">
        <w:rPr>
          <w:rFonts w:ascii="Arial" w:hAnsi="Arial" w:cs="Arial"/>
        </w:rPr>
        <w:t xml:space="preserve"> respond to the national context, the Oasis model employs a “resilience and empowerment” approach, designed to build the short- and medium-term resilience of Syrian refugee and vulnerable Jordanian women, while also promoting the long-term enabling environment for empowerment and Jordan’s sustainable development. It will equally support the evidence </w:t>
      </w:r>
      <w:r w:rsidR="004214A0" w:rsidRPr="00F67B01">
        <w:rPr>
          <w:rFonts w:ascii="Arial" w:hAnsi="Arial" w:cs="Arial"/>
        </w:rPr>
        <w:t>base,</w:t>
      </w:r>
      <w:r w:rsidRPr="00F67B01">
        <w:rPr>
          <w:rFonts w:ascii="Arial" w:hAnsi="Arial" w:cs="Arial"/>
        </w:rPr>
        <w:t xml:space="preserve"> and knowledge needed to advocate for, and implement, needed normative and policy </w:t>
      </w:r>
      <w:proofErr w:type="gramStart"/>
      <w:r w:rsidRPr="00F67B01">
        <w:rPr>
          <w:rFonts w:ascii="Arial" w:hAnsi="Arial" w:cs="Arial"/>
        </w:rPr>
        <w:t>frameworks</w:t>
      </w:r>
      <w:proofErr w:type="gramEnd"/>
      <w:r w:rsidRPr="00F67B01">
        <w:rPr>
          <w:rFonts w:ascii="Arial" w:hAnsi="Arial" w:cs="Arial"/>
        </w:rPr>
        <w:t xml:space="preserve"> and change social norms. The approach recognizes that change can take time, and therefore takes a parallel approach – utilizing humanitarian-focused initiatives for early interventions (such as cash-for-work) but designed in a way that allows them to seamlessly shift into sustainable development-oriented approaches. </w:t>
      </w:r>
    </w:p>
    <w:p w14:paraId="510C1442" w14:textId="3F1D9111" w:rsidR="004C738E" w:rsidRPr="00F67B01" w:rsidRDefault="004C738E" w:rsidP="00051BD2">
      <w:pPr>
        <w:jc w:val="both"/>
        <w:rPr>
          <w:rFonts w:ascii="Arial" w:hAnsi="Arial" w:cs="Arial"/>
        </w:rPr>
      </w:pPr>
      <w:r w:rsidRPr="00F67B01">
        <w:rPr>
          <w:rFonts w:ascii="Arial" w:hAnsi="Arial" w:cs="Arial"/>
        </w:rPr>
        <w:t xml:space="preserve">This programme is funded by the EU </w:t>
      </w:r>
      <w:proofErr w:type="spellStart"/>
      <w:r w:rsidRPr="00F67B01">
        <w:rPr>
          <w:rFonts w:ascii="Arial" w:hAnsi="Arial" w:cs="Arial"/>
        </w:rPr>
        <w:t>Madad</w:t>
      </w:r>
      <w:proofErr w:type="spellEnd"/>
      <w:r w:rsidRPr="00F67B01">
        <w:rPr>
          <w:rFonts w:ascii="Arial" w:hAnsi="Arial" w:cs="Arial"/>
        </w:rPr>
        <w:t xml:space="preserve"> Trust Fund and fully aligned against the Strategic Note</w:t>
      </w:r>
      <w:r w:rsidR="004134C1" w:rsidRPr="00F67B01">
        <w:rPr>
          <w:rFonts w:ascii="Arial" w:hAnsi="Arial" w:cs="Arial"/>
        </w:rPr>
        <w:t xml:space="preserve"> for 2018-2022</w:t>
      </w:r>
      <w:r w:rsidRPr="00F67B01">
        <w:rPr>
          <w:rFonts w:ascii="Arial" w:hAnsi="Arial" w:cs="Arial"/>
        </w:rPr>
        <w:t xml:space="preserve"> of UN Women Jordan, Outcome 4.2. </w:t>
      </w:r>
      <w:r w:rsidRPr="000046FB">
        <w:rPr>
          <w:rFonts w:ascii="Arial" w:hAnsi="Arial" w:cs="Arial"/>
          <w:i/>
          <w:iCs/>
        </w:rPr>
        <w:t xml:space="preserve">UN Women Jordan has a humanitarian and resilience pooled fund that includes contributions from other current donors to the Oasis model and there is full alignment and no overlap or duplication between the pooled fund and the EU </w:t>
      </w:r>
      <w:proofErr w:type="spellStart"/>
      <w:r w:rsidRPr="000046FB">
        <w:rPr>
          <w:rFonts w:ascii="Arial" w:hAnsi="Arial" w:cs="Arial"/>
          <w:i/>
          <w:iCs/>
        </w:rPr>
        <w:t>Madad</w:t>
      </w:r>
      <w:proofErr w:type="spellEnd"/>
      <w:r w:rsidRPr="000046FB">
        <w:rPr>
          <w:rFonts w:ascii="Arial" w:hAnsi="Arial" w:cs="Arial"/>
          <w:i/>
          <w:iCs/>
        </w:rPr>
        <w:t xml:space="preserve"> contribution.</w:t>
      </w:r>
      <w:r w:rsidRPr="00F67B01">
        <w:rPr>
          <w:rFonts w:ascii="Arial" w:hAnsi="Arial" w:cs="Arial"/>
        </w:rPr>
        <w:t xml:space="preserve"> </w:t>
      </w:r>
    </w:p>
    <w:p w14:paraId="56A37DC4" w14:textId="5909EF31" w:rsidR="004C738E" w:rsidRPr="00F67B01" w:rsidRDefault="0013738A" w:rsidP="00CC6D3E">
      <w:pPr>
        <w:jc w:val="both"/>
        <w:rPr>
          <w:rFonts w:ascii="Arial" w:hAnsi="Arial" w:cs="Arial"/>
        </w:rPr>
      </w:pPr>
      <w:r w:rsidRPr="00F67B01">
        <w:rPr>
          <w:rFonts w:ascii="Arial" w:hAnsi="Arial" w:cs="Arial"/>
        </w:rPr>
        <w:t xml:space="preserve">The European Union through its Regional Trust Fund to the Syria Crisis (the EU </w:t>
      </w:r>
      <w:proofErr w:type="spellStart"/>
      <w:r w:rsidRPr="00F67B01">
        <w:rPr>
          <w:rFonts w:ascii="Arial" w:hAnsi="Arial" w:cs="Arial"/>
        </w:rPr>
        <w:t>Madad</w:t>
      </w:r>
      <w:proofErr w:type="spellEnd"/>
      <w:r w:rsidRPr="00F67B01">
        <w:rPr>
          <w:rFonts w:ascii="Arial" w:hAnsi="Arial" w:cs="Arial"/>
        </w:rPr>
        <w:t xml:space="preserve"> Fund Phase 2) contributed</w:t>
      </w:r>
      <w:r w:rsidR="00CF5A6A" w:rsidRPr="00F67B01">
        <w:rPr>
          <w:rFonts w:ascii="Arial" w:hAnsi="Arial" w:cs="Arial"/>
        </w:rPr>
        <w:t xml:space="preserve"> EUR 7,000,000.</w:t>
      </w:r>
      <w:r w:rsidR="001D5556">
        <w:rPr>
          <w:rFonts w:ascii="Arial" w:hAnsi="Arial" w:cs="Arial"/>
        </w:rPr>
        <w:t xml:space="preserve"> </w:t>
      </w:r>
      <w:r w:rsidR="005E3C03" w:rsidRPr="00F67B01">
        <w:rPr>
          <w:rFonts w:ascii="Arial" w:hAnsi="Arial" w:cs="Arial"/>
        </w:rPr>
        <w:t xml:space="preserve">The </w:t>
      </w:r>
      <w:r w:rsidR="005D5133" w:rsidRPr="00F67B01">
        <w:rPr>
          <w:rFonts w:ascii="Arial" w:hAnsi="Arial" w:cs="Arial"/>
        </w:rPr>
        <w:t xml:space="preserve">programme is implemented by UN Women in Jordan and the </w:t>
      </w:r>
      <w:r w:rsidR="005E3C03" w:rsidRPr="00F67B01">
        <w:rPr>
          <w:rFonts w:ascii="Arial" w:hAnsi="Arial" w:cs="Arial"/>
        </w:rPr>
        <w:t>p</w:t>
      </w:r>
      <w:r w:rsidR="00CC6D3E" w:rsidRPr="00F67B01">
        <w:rPr>
          <w:rFonts w:ascii="Arial" w:hAnsi="Arial" w:cs="Arial"/>
        </w:rPr>
        <w:t>roject</w:t>
      </w:r>
      <w:r w:rsidR="00251104">
        <w:rPr>
          <w:rFonts w:ascii="Arial" w:hAnsi="Arial" w:cs="Arial"/>
        </w:rPr>
        <w:t>’s duration is</w:t>
      </w:r>
      <w:r w:rsidR="005E3C03" w:rsidRPr="00F67B01">
        <w:rPr>
          <w:rFonts w:ascii="Arial" w:hAnsi="Arial" w:cs="Arial"/>
        </w:rPr>
        <w:t xml:space="preserve"> 36 months, from February 2021 to February 2024.</w:t>
      </w:r>
    </w:p>
    <w:p w14:paraId="2CCE8796" w14:textId="36043335" w:rsidR="004C738E" w:rsidRPr="00F67B01" w:rsidRDefault="004C738E" w:rsidP="008C2444">
      <w:pPr>
        <w:pStyle w:val="Heading2"/>
      </w:pPr>
      <w:bookmarkStart w:id="5" w:name="_Toc152156365"/>
      <w:bookmarkStart w:id="6" w:name="_Toc156834436"/>
      <w:r w:rsidRPr="00F67B01">
        <w:t>Project beneficiaries and key stakeholders</w:t>
      </w:r>
      <w:bookmarkEnd w:id="5"/>
      <w:bookmarkEnd w:id="6"/>
    </w:p>
    <w:p w14:paraId="24106A30" w14:textId="3E00365D" w:rsidR="00121663" w:rsidRDefault="00051BD2" w:rsidP="00121663">
      <w:pPr>
        <w:jc w:val="both"/>
        <w:rPr>
          <w:rFonts w:ascii="Arial" w:hAnsi="Arial" w:cs="Arial"/>
        </w:rPr>
      </w:pPr>
      <w:r w:rsidRPr="00F67B01">
        <w:rPr>
          <w:rFonts w:ascii="Arial" w:hAnsi="Arial" w:cs="Arial"/>
        </w:rPr>
        <w:t xml:space="preserve">Direct beneficiaries include Syrian refugee women, vulnerable Jordanian women, children benefiting from childcare and afterschool services, as well as behavioural change among men beneficiaries and strengthened capacity of key sub-national government authorities. </w:t>
      </w:r>
      <w:r w:rsidR="00E47E69">
        <w:rPr>
          <w:rFonts w:ascii="Arial" w:hAnsi="Arial" w:cs="Arial"/>
        </w:rPr>
        <w:t xml:space="preserve">During the implementation of the programme, a total of 12,019 Oasis beneficiaries </w:t>
      </w:r>
      <w:r w:rsidR="00DF7AC2">
        <w:rPr>
          <w:rFonts w:ascii="Arial" w:hAnsi="Arial" w:cs="Arial"/>
        </w:rPr>
        <w:t>have been</w:t>
      </w:r>
      <w:r w:rsidR="00E47E69">
        <w:rPr>
          <w:rFonts w:ascii="Arial" w:hAnsi="Arial" w:cs="Arial"/>
        </w:rPr>
        <w:t xml:space="preserve"> reached directly with livelihood, protection</w:t>
      </w:r>
      <w:r w:rsidR="00DF7AC2">
        <w:rPr>
          <w:rFonts w:ascii="Arial" w:hAnsi="Arial" w:cs="Arial"/>
        </w:rPr>
        <w:t>,</w:t>
      </w:r>
      <w:r w:rsidR="00E47E69">
        <w:rPr>
          <w:rFonts w:ascii="Arial" w:hAnsi="Arial" w:cs="Arial"/>
        </w:rPr>
        <w:t xml:space="preserve"> and empowerment services</w:t>
      </w:r>
      <w:r w:rsidR="00DF7AC2">
        <w:rPr>
          <w:rFonts w:ascii="Arial" w:hAnsi="Arial" w:cs="Arial"/>
        </w:rPr>
        <w:t xml:space="preserve">, and around 60,000 have been </w:t>
      </w:r>
      <w:r w:rsidR="00DF7AC2">
        <w:rPr>
          <w:rFonts w:ascii="Arial" w:hAnsi="Arial" w:cs="Arial"/>
        </w:rPr>
        <w:lastRenderedPageBreak/>
        <w:t>reached indirectly</w:t>
      </w:r>
      <w:r w:rsidR="00E47E69">
        <w:rPr>
          <w:rFonts w:ascii="Arial" w:hAnsi="Arial" w:cs="Arial"/>
        </w:rPr>
        <w:t xml:space="preserve">. </w:t>
      </w:r>
      <w:r w:rsidR="00E0148A" w:rsidRPr="00E0148A">
        <w:rPr>
          <w:rFonts w:ascii="Arial" w:hAnsi="Arial" w:cs="Arial"/>
        </w:rPr>
        <w:t>The program</w:t>
      </w:r>
      <w:r w:rsidR="00E0148A">
        <w:rPr>
          <w:rFonts w:ascii="Arial" w:hAnsi="Arial" w:cs="Arial"/>
        </w:rPr>
        <w:t>me</w:t>
      </w:r>
      <w:r w:rsidR="00E0148A" w:rsidRPr="00E0148A">
        <w:rPr>
          <w:rFonts w:ascii="Arial" w:hAnsi="Arial" w:cs="Arial"/>
        </w:rPr>
        <w:t xml:space="preserve">'s livelihood services assisted 3,216 women and men through incentive-based volunteering, and an </w:t>
      </w:r>
      <w:r w:rsidR="00E0148A">
        <w:rPr>
          <w:rFonts w:ascii="Arial" w:hAnsi="Arial" w:cs="Arial"/>
        </w:rPr>
        <w:t>additional</w:t>
      </w:r>
      <w:r w:rsidR="00E0148A" w:rsidRPr="00E0148A">
        <w:rPr>
          <w:rFonts w:ascii="Arial" w:hAnsi="Arial" w:cs="Arial"/>
        </w:rPr>
        <w:t xml:space="preserve"> 1,793 beneficiaries underwent employability, vocational, and entrepreneurial training in both camps and host communities. Furthermore, 6,002 Oasis beneficiaries received support in the form of protection awareness training and case referral services. Lastly, 930 women participated in civic engagement and leadership training, and 78 men attended </w:t>
      </w:r>
      <w:r w:rsidR="00121663" w:rsidRPr="00E0148A">
        <w:rPr>
          <w:rFonts w:ascii="Arial" w:hAnsi="Arial" w:cs="Arial"/>
        </w:rPr>
        <w:t>behaviour</w:t>
      </w:r>
      <w:r w:rsidR="00E0148A" w:rsidRPr="00E0148A">
        <w:rPr>
          <w:rFonts w:ascii="Arial" w:hAnsi="Arial" w:cs="Arial"/>
        </w:rPr>
        <w:t xml:space="preserve"> change sessions.</w:t>
      </w:r>
      <w:r w:rsidR="00E0148A">
        <w:rPr>
          <w:rFonts w:ascii="Arial" w:hAnsi="Arial" w:cs="Arial"/>
        </w:rPr>
        <w:t xml:space="preserve"> </w:t>
      </w:r>
      <w:r w:rsidR="00121663">
        <w:rPr>
          <w:rFonts w:ascii="Arial" w:hAnsi="Arial" w:cs="Arial"/>
        </w:rPr>
        <w:t xml:space="preserve">Data shows that 378 women have gained employment 12 months following their graduation from the Oasis programme. Finally, </w:t>
      </w:r>
      <w:proofErr w:type="gramStart"/>
      <w:r w:rsidR="00121663">
        <w:rPr>
          <w:rFonts w:ascii="Arial" w:hAnsi="Arial" w:cs="Arial"/>
        </w:rPr>
        <w:t>i</w:t>
      </w:r>
      <w:r w:rsidR="00E0148A">
        <w:rPr>
          <w:rFonts w:ascii="Arial" w:hAnsi="Arial" w:cs="Arial"/>
        </w:rPr>
        <w:t>n order to</w:t>
      </w:r>
      <w:proofErr w:type="gramEnd"/>
      <w:r w:rsidR="00E0148A">
        <w:rPr>
          <w:rFonts w:ascii="Arial" w:hAnsi="Arial" w:cs="Arial"/>
        </w:rPr>
        <w:t xml:space="preserve"> strengthen capacity of key sub-national government authorities several training session</w:t>
      </w:r>
      <w:r w:rsidR="00121663">
        <w:rPr>
          <w:rFonts w:ascii="Arial" w:hAnsi="Arial" w:cs="Arial"/>
        </w:rPr>
        <w:t>s on gender sensitive national and local policy frameworks</w:t>
      </w:r>
      <w:r w:rsidR="00E0148A">
        <w:rPr>
          <w:rFonts w:ascii="Arial" w:hAnsi="Arial" w:cs="Arial"/>
        </w:rPr>
        <w:t xml:space="preserve"> have been held with a total of 192 </w:t>
      </w:r>
      <w:r w:rsidR="00121663">
        <w:rPr>
          <w:rFonts w:ascii="Arial" w:hAnsi="Arial" w:cs="Arial"/>
        </w:rPr>
        <w:t>officials attending</w:t>
      </w:r>
      <w:r w:rsidR="00A22533">
        <w:rPr>
          <w:rStyle w:val="FootnoteReference"/>
          <w:rFonts w:ascii="Arial" w:hAnsi="Arial" w:cs="Arial"/>
        </w:rPr>
        <w:footnoteReference w:id="11"/>
      </w:r>
      <w:r w:rsidR="00121663">
        <w:rPr>
          <w:rFonts w:ascii="Arial" w:hAnsi="Arial" w:cs="Arial"/>
        </w:rPr>
        <w:t>.</w:t>
      </w:r>
    </w:p>
    <w:p w14:paraId="32F5A882" w14:textId="3BE0F680" w:rsidR="00E0148A" w:rsidRDefault="00E0148A" w:rsidP="00E0148A">
      <w:pPr>
        <w:jc w:val="both"/>
        <w:rPr>
          <w:rFonts w:ascii="Arial" w:hAnsi="Arial" w:cs="Arial"/>
        </w:rPr>
      </w:pPr>
      <w:r w:rsidRPr="00E0148A">
        <w:rPr>
          <w:rFonts w:ascii="Arial" w:hAnsi="Arial" w:cs="Arial"/>
        </w:rPr>
        <w:t xml:space="preserve">The </w:t>
      </w:r>
      <w:r>
        <w:rPr>
          <w:rFonts w:ascii="Arial" w:hAnsi="Arial" w:cs="Arial"/>
        </w:rPr>
        <w:t>Oasis</w:t>
      </w:r>
      <w:r w:rsidRPr="00E0148A">
        <w:rPr>
          <w:rFonts w:ascii="Arial" w:hAnsi="Arial" w:cs="Arial"/>
        </w:rPr>
        <w:t xml:space="preserve"> programme embodies strategic partnership, collaborating with both governmental and non-governmental entities. Significant governmental collaborations include the Ministry of Social Development, the Ministry for Planning and International Cooperation, the Ministry of Labor and Industry, alongside various governorates, and local authorities. Key United Nations partners in this </w:t>
      </w:r>
      <w:proofErr w:type="spellStart"/>
      <w:r w:rsidRPr="00E0148A">
        <w:rPr>
          <w:rFonts w:ascii="Arial" w:hAnsi="Arial" w:cs="Arial"/>
        </w:rPr>
        <w:t>endeavor</w:t>
      </w:r>
      <w:proofErr w:type="spellEnd"/>
      <w:r w:rsidRPr="00E0148A">
        <w:rPr>
          <w:rFonts w:ascii="Arial" w:hAnsi="Arial" w:cs="Arial"/>
        </w:rPr>
        <w:t xml:space="preserve"> are United Nations High Commissioner for Refugees (UNHCR), the World Food Programme (WFP), and the International Labor Organization (ILO). Additionally, UN Women engages with local NGOs such as the Arab Renaissance for Democracy and Development – ARDD and Education for Employment – EFE Jordan, as well as with the private sector. This project leverages existing strong collaborations, focusing on national ownership and long-term sustainability.</w:t>
      </w:r>
    </w:p>
    <w:p w14:paraId="7C60F9DB" w14:textId="7EB4C73B" w:rsidR="00776A8C" w:rsidRDefault="00776A8C" w:rsidP="00E0148A">
      <w:pPr>
        <w:jc w:val="both"/>
        <w:rPr>
          <w:rFonts w:ascii="Arial" w:hAnsi="Arial" w:cs="Arial"/>
        </w:rPr>
      </w:pPr>
      <w:r w:rsidRPr="00984529">
        <w:rPr>
          <w:rFonts w:ascii="Arial" w:hAnsi="Arial" w:cs="Arial"/>
        </w:rPr>
        <w:t>The Oasis program</w:t>
      </w:r>
      <w:r>
        <w:rPr>
          <w:rFonts w:ascii="Arial" w:hAnsi="Arial" w:cs="Arial"/>
        </w:rPr>
        <w:t>me</w:t>
      </w:r>
      <w:r w:rsidRPr="00984529">
        <w:rPr>
          <w:rFonts w:ascii="Arial" w:hAnsi="Arial" w:cs="Arial"/>
        </w:rPr>
        <w:t xml:space="preserve"> underwent </w:t>
      </w:r>
      <w:r>
        <w:rPr>
          <w:rFonts w:ascii="Arial" w:hAnsi="Arial" w:cs="Arial"/>
        </w:rPr>
        <w:t xml:space="preserve">an </w:t>
      </w:r>
      <w:r w:rsidRPr="00984529">
        <w:rPr>
          <w:rFonts w:ascii="Arial" w:hAnsi="Arial" w:cs="Arial"/>
        </w:rPr>
        <w:t xml:space="preserve">evaluation by an independent consultant company during the years 2018 and 2019, covering </w:t>
      </w:r>
      <w:r>
        <w:rPr>
          <w:rFonts w:ascii="Arial" w:hAnsi="Arial" w:cs="Arial"/>
        </w:rPr>
        <w:t>p</w:t>
      </w:r>
      <w:r w:rsidRPr="00984529">
        <w:rPr>
          <w:rFonts w:ascii="Arial" w:hAnsi="Arial" w:cs="Arial"/>
        </w:rPr>
        <w:t xml:space="preserve">hases I and II. Furthermore, the regional initiative of the EU </w:t>
      </w:r>
      <w:proofErr w:type="spellStart"/>
      <w:r w:rsidRPr="00984529">
        <w:rPr>
          <w:rFonts w:ascii="Arial" w:hAnsi="Arial" w:cs="Arial"/>
        </w:rPr>
        <w:t>Madad</w:t>
      </w:r>
      <w:proofErr w:type="spellEnd"/>
      <w:r w:rsidRPr="00984529">
        <w:rPr>
          <w:rFonts w:ascii="Arial" w:hAnsi="Arial" w:cs="Arial"/>
        </w:rPr>
        <w:t xml:space="preserve"> Fund, titled "Strengthening the Resilience of Syrian Women and Girls and Host Communities in Iraq, Jordan, and Turkey," was independently evaluated in 2020. This initiative, which took place from 2018 to 2020, </w:t>
      </w:r>
      <w:r>
        <w:rPr>
          <w:rFonts w:ascii="Arial" w:hAnsi="Arial" w:cs="Arial"/>
        </w:rPr>
        <w:t xml:space="preserve">was the first phase of funding provided to the Oasis programme through the EU </w:t>
      </w:r>
      <w:proofErr w:type="spellStart"/>
      <w:r>
        <w:rPr>
          <w:rFonts w:ascii="Arial" w:hAnsi="Arial" w:cs="Arial"/>
        </w:rPr>
        <w:t>Madad</w:t>
      </w:r>
      <w:proofErr w:type="spellEnd"/>
      <w:r>
        <w:rPr>
          <w:rFonts w:ascii="Arial" w:hAnsi="Arial" w:cs="Arial"/>
        </w:rPr>
        <w:t xml:space="preserve"> Fund.</w:t>
      </w:r>
    </w:p>
    <w:p w14:paraId="792DD7F5" w14:textId="423672DB" w:rsidR="004C738E" w:rsidRPr="00F67B01" w:rsidRDefault="004C738E" w:rsidP="00081C6B">
      <w:pPr>
        <w:pStyle w:val="Heading1"/>
      </w:pPr>
      <w:bookmarkStart w:id="7" w:name="_Toc152156366"/>
      <w:bookmarkStart w:id="8" w:name="_Toc156834437"/>
      <w:r w:rsidRPr="00351482">
        <w:t>Evaluation</w:t>
      </w:r>
      <w:r w:rsidRPr="00F67B01">
        <w:t xml:space="preserve"> purpose and objectives</w:t>
      </w:r>
      <w:bookmarkEnd w:id="7"/>
      <w:bookmarkEnd w:id="8"/>
    </w:p>
    <w:p w14:paraId="45F96DB2" w14:textId="40E09B66" w:rsidR="00DF6B61" w:rsidRPr="00F67B01" w:rsidRDefault="00DF6B61" w:rsidP="00DF6B61">
      <w:pPr>
        <w:jc w:val="both"/>
        <w:rPr>
          <w:rFonts w:ascii="Arial" w:hAnsi="Arial" w:cs="Arial"/>
        </w:rPr>
      </w:pPr>
      <w:r w:rsidRPr="00F67B01">
        <w:rPr>
          <w:rFonts w:ascii="Arial" w:hAnsi="Arial" w:cs="Arial"/>
        </w:rPr>
        <w:t xml:space="preserve">The main purpose of this final evaluation is to assess the performance of the programme and achievement of results, recognizing the different needs and priorities of crises-affected populations both in camps and non-camp settings. The evaluation will employ relevant </w:t>
      </w:r>
      <w:r w:rsidR="00727BEF">
        <w:rPr>
          <w:rFonts w:ascii="Arial" w:hAnsi="Arial" w:cs="Arial"/>
          <w:bCs/>
          <w:lang w:val="en-US"/>
        </w:rPr>
        <w:t>OECD</w:t>
      </w:r>
      <w:r w:rsidR="00230B63" w:rsidRPr="007B3387">
        <w:rPr>
          <w:rFonts w:ascii="Arial" w:hAnsi="Arial" w:cs="Arial"/>
          <w:bCs/>
          <w:lang w:val="en-US"/>
        </w:rPr>
        <w:t>/DAC evaluation criteria</w:t>
      </w:r>
      <w:r w:rsidRPr="00F67B01">
        <w:rPr>
          <w:rFonts w:ascii="Arial" w:hAnsi="Arial" w:cs="Arial"/>
        </w:rPr>
        <w:t xml:space="preserve"> including those of </w:t>
      </w:r>
      <w:r w:rsidRPr="003B5B4B">
        <w:rPr>
          <w:rFonts w:ascii="Arial" w:hAnsi="Arial" w:cs="Arial"/>
        </w:rPr>
        <w:t>relevance, effectiveness,</w:t>
      </w:r>
      <w:r w:rsidR="004D644B" w:rsidRPr="003B5B4B">
        <w:rPr>
          <w:rFonts w:ascii="Arial" w:hAnsi="Arial" w:cs="Arial"/>
        </w:rPr>
        <w:t xml:space="preserve"> efficiency, sustainability, impact (likelihood of)</w:t>
      </w:r>
      <w:r w:rsidR="00230B63">
        <w:rPr>
          <w:rFonts w:ascii="Arial" w:hAnsi="Arial" w:cs="Arial"/>
        </w:rPr>
        <w:t>, and gender equality and human rights</w:t>
      </w:r>
      <w:r w:rsidR="004D644B" w:rsidRPr="003B5B4B">
        <w:rPr>
          <w:rFonts w:ascii="Arial" w:hAnsi="Arial" w:cs="Arial"/>
        </w:rPr>
        <w:t>.</w:t>
      </w:r>
      <w:r w:rsidRPr="00F67B01">
        <w:rPr>
          <w:rFonts w:ascii="Arial" w:hAnsi="Arial" w:cs="Arial"/>
        </w:rPr>
        <w:t xml:space="preserve"> </w:t>
      </w:r>
    </w:p>
    <w:p w14:paraId="3AE5F120" w14:textId="10E1142A" w:rsidR="009911BF" w:rsidRPr="00F67B01" w:rsidRDefault="00DF6B61" w:rsidP="00DF6B61">
      <w:pPr>
        <w:jc w:val="both"/>
        <w:rPr>
          <w:rFonts w:ascii="Arial" w:hAnsi="Arial" w:cs="Arial"/>
        </w:rPr>
      </w:pPr>
      <w:r w:rsidRPr="00F67B01">
        <w:rPr>
          <w:rFonts w:ascii="Arial" w:hAnsi="Arial" w:cs="Arial"/>
        </w:rPr>
        <w:t xml:space="preserve">While assessment of the performance and progress of the programme is the priority of the evaluation, the evaluation will also pay </w:t>
      </w:r>
      <w:proofErr w:type="gramStart"/>
      <w:r w:rsidRPr="00F67B01">
        <w:rPr>
          <w:rFonts w:ascii="Arial" w:hAnsi="Arial" w:cs="Arial"/>
        </w:rPr>
        <w:t>particular considerations</w:t>
      </w:r>
      <w:proofErr w:type="gramEnd"/>
      <w:r w:rsidRPr="00F67B01">
        <w:rPr>
          <w:rFonts w:ascii="Arial" w:hAnsi="Arial" w:cs="Arial"/>
        </w:rPr>
        <w:t xml:space="preserve"> to the processes and nature of interventions to connect them with identified longer-term changes, to determine which elements work well in which contexts, and which would be worth replicating or scaling up. In addition, the evaluation will assess the level of synergy and multiplying effect between the various activities implemented by this programme and the extent of synergies and multiplying opportunities with other UN Women and partners’ projects along the humanitarian-development continuum.</w:t>
      </w:r>
      <w:r w:rsidR="009911BF">
        <w:rPr>
          <w:rFonts w:ascii="Arial" w:hAnsi="Arial" w:cs="Arial"/>
        </w:rPr>
        <w:t xml:space="preserve"> </w:t>
      </w:r>
    </w:p>
    <w:p w14:paraId="6653A2C7" w14:textId="77777777" w:rsidR="00DF6B61" w:rsidRPr="00F67B01" w:rsidRDefault="00DF6B61" w:rsidP="00DF6B61">
      <w:pPr>
        <w:jc w:val="both"/>
        <w:rPr>
          <w:rFonts w:ascii="Arial" w:hAnsi="Arial" w:cs="Arial"/>
          <w:bCs/>
          <w:i/>
          <w:iCs/>
        </w:rPr>
      </w:pPr>
      <w:r w:rsidRPr="003B5B4B">
        <w:rPr>
          <w:rFonts w:ascii="Arial" w:hAnsi="Arial" w:cs="Arial"/>
          <w:bCs/>
          <w:i/>
          <w:iCs/>
        </w:rPr>
        <w:lastRenderedPageBreak/>
        <w:t>Specifically, the objectives of this evaluation are to:</w:t>
      </w:r>
    </w:p>
    <w:p w14:paraId="31989545" w14:textId="1FFFFDBF" w:rsidR="00DF6B61" w:rsidRPr="00F67B01" w:rsidRDefault="002459B5" w:rsidP="00C86560">
      <w:pPr>
        <w:numPr>
          <w:ilvl w:val="0"/>
          <w:numId w:val="11"/>
        </w:numPr>
        <w:jc w:val="both"/>
        <w:rPr>
          <w:rFonts w:ascii="Arial" w:hAnsi="Arial" w:cs="Arial"/>
          <w:bCs/>
        </w:rPr>
      </w:pPr>
      <w:r>
        <w:rPr>
          <w:rFonts w:ascii="Arial" w:hAnsi="Arial" w:cs="Arial"/>
          <w:bCs/>
        </w:rPr>
        <w:t>Assess</w:t>
      </w:r>
      <w:r w:rsidR="00DF6B61" w:rsidRPr="00F67B01">
        <w:rPr>
          <w:rFonts w:ascii="Arial" w:hAnsi="Arial" w:cs="Arial"/>
          <w:bCs/>
        </w:rPr>
        <w:t xml:space="preserve"> the </w:t>
      </w:r>
      <w:r w:rsidR="00DF6B61" w:rsidRPr="00F24F65">
        <w:rPr>
          <w:rFonts w:ascii="Arial" w:hAnsi="Arial" w:cs="Arial"/>
          <w:b/>
        </w:rPr>
        <w:t>relevance</w:t>
      </w:r>
      <w:r w:rsidR="00DF6B61" w:rsidRPr="00F67B01">
        <w:rPr>
          <w:rFonts w:ascii="Arial" w:hAnsi="Arial" w:cs="Arial"/>
          <w:bCs/>
        </w:rPr>
        <w:t xml:space="preserve"> of the programme objectives, strategy and approach at the local, central and regional level</w:t>
      </w:r>
      <w:r w:rsidR="00DF6B61" w:rsidRPr="00F67B01">
        <w:rPr>
          <w:rFonts w:ascii="Arial" w:hAnsi="Arial" w:cs="Arial"/>
        </w:rPr>
        <w:t xml:space="preserve"> </w:t>
      </w:r>
      <w:r w:rsidR="00DF6B61" w:rsidRPr="00F67B01">
        <w:rPr>
          <w:rFonts w:ascii="Arial" w:hAnsi="Arial" w:cs="Arial"/>
          <w:bCs/>
        </w:rPr>
        <w:t xml:space="preserve">as well as UN Women’s comparative advantage/added value in this area as compared with key </w:t>
      </w:r>
      <w:proofErr w:type="gramStart"/>
      <w:r w:rsidR="00DF6B61" w:rsidRPr="00F67B01">
        <w:rPr>
          <w:rFonts w:ascii="Arial" w:hAnsi="Arial" w:cs="Arial"/>
          <w:bCs/>
        </w:rPr>
        <w:t>partners</w:t>
      </w:r>
      <w:r w:rsidR="003A531C" w:rsidRPr="00F67B01">
        <w:rPr>
          <w:rFonts w:ascii="Arial" w:hAnsi="Arial" w:cs="Arial"/>
          <w:bCs/>
        </w:rPr>
        <w:t>;</w:t>
      </w:r>
      <w:proofErr w:type="gramEnd"/>
    </w:p>
    <w:p w14:paraId="45A33DE6" w14:textId="287A38C5" w:rsidR="00DF6B61" w:rsidRPr="00F67B01" w:rsidRDefault="00DF6B61" w:rsidP="00C86560">
      <w:pPr>
        <w:numPr>
          <w:ilvl w:val="0"/>
          <w:numId w:val="11"/>
        </w:numPr>
        <w:jc w:val="both"/>
        <w:rPr>
          <w:rFonts w:ascii="Arial" w:hAnsi="Arial" w:cs="Arial"/>
          <w:bCs/>
        </w:rPr>
      </w:pPr>
      <w:r w:rsidRPr="00F67B01">
        <w:rPr>
          <w:rFonts w:ascii="Arial" w:hAnsi="Arial" w:cs="Arial"/>
          <w:bCs/>
        </w:rPr>
        <w:t xml:space="preserve">Assess </w:t>
      </w:r>
      <w:r w:rsidRPr="00F24F65">
        <w:rPr>
          <w:rFonts w:ascii="Arial" w:hAnsi="Arial" w:cs="Arial"/>
          <w:b/>
        </w:rPr>
        <w:t>effectiveness</w:t>
      </w:r>
      <w:r w:rsidRPr="00F67B01">
        <w:rPr>
          <w:rFonts w:ascii="Arial" w:hAnsi="Arial" w:cs="Arial"/>
          <w:bCs/>
        </w:rPr>
        <w:t xml:space="preserve"> and a potential measurable impact of the programme intervention on </w:t>
      </w:r>
      <w:proofErr w:type="gramStart"/>
      <w:r w:rsidR="00C24306">
        <w:rPr>
          <w:rFonts w:ascii="Arial" w:hAnsi="Arial" w:cs="Arial"/>
          <w:bCs/>
        </w:rPr>
        <w:t>Jordan</w:t>
      </w:r>
      <w:r w:rsidR="003A531C" w:rsidRPr="00F67B01">
        <w:rPr>
          <w:rFonts w:ascii="Arial" w:hAnsi="Arial" w:cs="Arial"/>
          <w:bCs/>
        </w:rPr>
        <w:t>;</w:t>
      </w:r>
      <w:proofErr w:type="gramEnd"/>
    </w:p>
    <w:p w14:paraId="228A857C" w14:textId="29CF46BF" w:rsidR="00DF6B61" w:rsidRPr="00F67B01" w:rsidRDefault="00DF6B61" w:rsidP="00C86560">
      <w:pPr>
        <w:numPr>
          <w:ilvl w:val="0"/>
          <w:numId w:val="11"/>
        </w:numPr>
        <w:jc w:val="both"/>
        <w:rPr>
          <w:rFonts w:ascii="Arial" w:hAnsi="Arial" w:cs="Arial"/>
          <w:bCs/>
        </w:rPr>
      </w:pPr>
      <w:r w:rsidRPr="00F67B01">
        <w:rPr>
          <w:rFonts w:ascii="Arial" w:hAnsi="Arial" w:cs="Arial"/>
          <w:bCs/>
        </w:rPr>
        <w:t xml:space="preserve">Assess </w:t>
      </w:r>
      <w:r w:rsidRPr="00F24F65">
        <w:rPr>
          <w:rFonts w:ascii="Arial" w:hAnsi="Arial" w:cs="Arial"/>
          <w:b/>
        </w:rPr>
        <w:t>organizational efficiency</w:t>
      </w:r>
      <w:r w:rsidRPr="00F67B01">
        <w:rPr>
          <w:rFonts w:ascii="Arial" w:hAnsi="Arial" w:cs="Arial"/>
          <w:bCs/>
        </w:rPr>
        <w:t xml:space="preserve"> and </w:t>
      </w:r>
      <w:r w:rsidRPr="00F24F65">
        <w:rPr>
          <w:rFonts w:ascii="Arial" w:hAnsi="Arial" w:cs="Arial"/>
          <w:b/>
        </w:rPr>
        <w:t>coordination</w:t>
      </w:r>
      <w:r w:rsidRPr="00F67B01">
        <w:rPr>
          <w:rFonts w:ascii="Arial" w:hAnsi="Arial" w:cs="Arial"/>
          <w:bCs/>
        </w:rPr>
        <w:t xml:space="preserve"> mechanisms in progressing towards the achievement of the programme </w:t>
      </w:r>
      <w:proofErr w:type="gramStart"/>
      <w:r w:rsidRPr="00F67B01">
        <w:rPr>
          <w:rFonts w:ascii="Arial" w:hAnsi="Arial" w:cs="Arial"/>
          <w:bCs/>
        </w:rPr>
        <w:t>results</w:t>
      </w:r>
      <w:r w:rsidR="003A531C" w:rsidRPr="00F67B01">
        <w:rPr>
          <w:rFonts w:ascii="Arial" w:hAnsi="Arial" w:cs="Arial"/>
          <w:bCs/>
        </w:rPr>
        <w:t>;</w:t>
      </w:r>
      <w:proofErr w:type="gramEnd"/>
    </w:p>
    <w:p w14:paraId="372FB339" w14:textId="7576DEA9" w:rsidR="00DF6B61" w:rsidRPr="00F67B01" w:rsidRDefault="00DF6B61" w:rsidP="00C86560">
      <w:pPr>
        <w:numPr>
          <w:ilvl w:val="0"/>
          <w:numId w:val="11"/>
        </w:numPr>
        <w:jc w:val="both"/>
        <w:rPr>
          <w:rFonts w:ascii="Arial" w:hAnsi="Arial" w:cs="Arial"/>
          <w:bCs/>
        </w:rPr>
      </w:pPr>
      <w:r w:rsidRPr="00F67B01">
        <w:rPr>
          <w:rFonts w:ascii="Arial" w:hAnsi="Arial" w:cs="Arial"/>
          <w:bCs/>
        </w:rPr>
        <w:t xml:space="preserve">Assess the </w:t>
      </w:r>
      <w:r w:rsidRPr="00F24F65">
        <w:rPr>
          <w:rFonts w:ascii="Arial" w:hAnsi="Arial" w:cs="Arial"/>
          <w:b/>
        </w:rPr>
        <w:t>connectedness</w:t>
      </w:r>
      <w:r w:rsidRPr="00F67B01">
        <w:rPr>
          <w:rFonts w:ascii="Arial" w:hAnsi="Arial" w:cs="Arial"/>
          <w:bCs/>
        </w:rPr>
        <w:t xml:space="preserve"> and </w:t>
      </w:r>
      <w:r w:rsidRPr="00F24F65">
        <w:rPr>
          <w:rFonts w:ascii="Arial" w:hAnsi="Arial" w:cs="Arial"/>
          <w:b/>
        </w:rPr>
        <w:t>sustainability</w:t>
      </w:r>
      <w:r w:rsidRPr="00F67B01">
        <w:rPr>
          <w:rFonts w:ascii="Arial" w:hAnsi="Arial" w:cs="Arial"/>
          <w:bCs/>
        </w:rPr>
        <w:t xml:space="preserve"> of the results and the intervention in advancing gender equality in </w:t>
      </w:r>
      <w:proofErr w:type="gramStart"/>
      <w:r w:rsidR="00F24F65">
        <w:rPr>
          <w:rFonts w:ascii="Arial" w:hAnsi="Arial" w:cs="Arial"/>
          <w:bCs/>
        </w:rPr>
        <w:t>Jordan</w:t>
      </w:r>
      <w:r w:rsidRPr="00F67B01">
        <w:rPr>
          <w:rFonts w:ascii="Arial" w:hAnsi="Arial" w:cs="Arial"/>
          <w:bCs/>
        </w:rPr>
        <w:t>;</w:t>
      </w:r>
      <w:proofErr w:type="gramEnd"/>
    </w:p>
    <w:p w14:paraId="3BFB6EFE" w14:textId="434EE6B2" w:rsidR="00DF6B61" w:rsidRDefault="00DF6B61" w:rsidP="00C86560">
      <w:pPr>
        <w:numPr>
          <w:ilvl w:val="0"/>
          <w:numId w:val="11"/>
        </w:numPr>
        <w:jc w:val="both"/>
        <w:rPr>
          <w:rFonts w:ascii="Arial" w:hAnsi="Arial" w:cs="Arial"/>
          <w:bCs/>
        </w:rPr>
      </w:pPr>
      <w:r w:rsidRPr="00F67B01">
        <w:rPr>
          <w:rFonts w:ascii="Arial" w:hAnsi="Arial" w:cs="Arial"/>
          <w:bCs/>
        </w:rPr>
        <w:t xml:space="preserve">Identify and document </w:t>
      </w:r>
      <w:r w:rsidRPr="00F24F65">
        <w:rPr>
          <w:rFonts w:ascii="Arial" w:hAnsi="Arial" w:cs="Arial"/>
          <w:b/>
        </w:rPr>
        <w:t>lessons learned</w:t>
      </w:r>
      <w:r w:rsidRPr="00F67B01">
        <w:rPr>
          <w:rFonts w:ascii="Arial" w:hAnsi="Arial" w:cs="Arial"/>
          <w:bCs/>
        </w:rPr>
        <w:t xml:space="preserve">, </w:t>
      </w:r>
      <w:r w:rsidRPr="00F24F65">
        <w:rPr>
          <w:rFonts w:ascii="Arial" w:hAnsi="Arial" w:cs="Arial"/>
          <w:b/>
        </w:rPr>
        <w:t>good practices</w:t>
      </w:r>
      <w:r w:rsidRPr="00F67B01">
        <w:rPr>
          <w:rFonts w:ascii="Arial" w:hAnsi="Arial" w:cs="Arial"/>
          <w:bCs/>
        </w:rPr>
        <w:t xml:space="preserve"> and </w:t>
      </w:r>
      <w:r w:rsidRPr="00F24F65">
        <w:rPr>
          <w:rFonts w:ascii="Arial" w:hAnsi="Arial" w:cs="Arial"/>
          <w:b/>
        </w:rPr>
        <w:t>innovations</w:t>
      </w:r>
      <w:r w:rsidRPr="00F67B01">
        <w:rPr>
          <w:rFonts w:ascii="Arial" w:hAnsi="Arial" w:cs="Arial"/>
          <w:bCs/>
        </w:rPr>
        <w:t xml:space="preserve">, </w:t>
      </w:r>
      <w:r w:rsidRPr="00F24F65">
        <w:rPr>
          <w:rFonts w:ascii="Arial" w:hAnsi="Arial" w:cs="Arial"/>
          <w:b/>
        </w:rPr>
        <w:t>success</w:t>
      </w:r>
      <w:r w:rsidRPr="00F67B01">
        <w:rPr>
          <w:rFonts w:ascii="Arial" w:hAnsi="Arial" w:cs="Arial"/>
          <w:bCs/>
        </w:rPr>
        <w:t xml:space="preserve"> </w:t>
      </w:r>
      <w:r w:rsidRPr="00F24F65">
        <w:rPr>
          <w:rFonts w:ascii="Arial" w:hAnsi="Arial" w:cs="Arial"/>
          <w:b/>
        </w:rPr>
        <w:t>stories</w:t>
      </w:r>
      <w:r w:rsidRPr="00F67B01">
        <w:rPr>
          <w:rFonts w:ascii="Arial" w:hAnsi="Arial" w:cs="Arial"/>
          <w:bCs/>
        </w:rPr>
        <w:t xml:space="preserve"> and </w:t>
      </w:r>
      <w:r w:rsidRPr="00F24F65">
        <w:rPr>
          <w:rFonts w:ascii="Arial" w:hAnsi="Arial" w:cs="Arial"/>
          <w:b/>
        </w:rPr>
        <w:t>challenges</w:t>
      </w:r>
      <w:r w:rsidRPr="00F67B01">
        <w:rPr>
          <w:rFonts w:ascii="Arial" w:hAnsi="Arial" w:cs="Arial"/>
          <w:bCs/>
        </w:rPr>
        <w:t xml:space="preserve"> within the programme, to inform future work of UN Women with refugees, displaced </w:t>
      </w:r>
      <w:proofErr w:type="gramStart"/>
      <w:r w:rsidRPr="00F67B01">
        <w:rPr>
          <w:rFonts w:ascii="Arial" w:hAnsi="Arial" w:cs="Arial"/>
          <w:bCs/>
        </w:rPr>
        <w:t>people</w:t>
      </w:r>
      <w:proofErr w:type="gramEnd"/>
      <w:r w:rsidRPr="00F67B01">
        <w:rPr>
          <w:rFonts w:ascii="Arial" w:hAnsi="Arial" w:cs="Arial"/>
          <w:bCs/>
        </w:rPr>
        <w:t xml:space="preserve"> and host communities</w:t>
      </w:r>
      <w:r w:rsidR="003A531C" w:rsidRPr="00F67B01">
        <w:rPr>
          <w:rFonts w:ascii="Arial" w:hAnsi="Arial" w:cs="Arial"/>
          <w:bCs/>
        </w:rPr>
        <w:t>.</w:t>
      </w:r>
    </w:p>
    <w:p w14:paraId="44F50033" w14:textId="7A4FBCB3" w:rsidR="00834BC5" w:rsidRPr="00741133" w:rsidRDefault="00834BC5" w:rsidP="00C86560">
      <w:pPr>
        <w:numPr>
          <w:ilvl w:val="0"/>
          <w:numId w:val="11"/>
        </w:numPr>
        <w:jc w:val="both"/>
        <w:rPr>
          <w:rFonts w:ascii="Arial" w:hAnsi="Arial" w:cs="Arial"/>
          <w:bCs/>
        </w:rPr>
      </w:pPr>
      <w:r w:rsidRPr="00741133">
        <w:rPr>
          <w:rFonts w:ascii="Arial" w:hAnsi="Arial" w:cs="Arial"/>
          <w:color w:val="000000"/>
        </w:rPr>
        <w:t xml:space="preserve">Analyse how </w:t>
      </w:r>
      <w:r w:rsidRPr="00741133">
        <w:rPr>
          <w:rFonts w:ascii="Arial" w:hAnsi="Arial" w:cs="Arial"/>
          <w:b/>
          <w:bCs/>
          <w:color w:val="000000"/>
        </w:rPr>
        <w:t xml:space="preserve">human rights approach and gender equality principles </w:t>
      </w:r>
      <w:r w:rsidRPr="00741133">
        <w:rPr>
          <w:rFonts w:ascii="Arial" w:hAnsi="Arial" w:cs="Arial"/>
          <w:color w:val="000000"/>
        </w:rPr>
        <w:t>are integrated in implementation.</w:t>
      </w:r>
    </w:p>
    <w:p w14:paraId="26416966" w14:textId="27C8B899" w:rsidR="00F24F65" w:rsidRPr="00F67B01" w:rsidRDefault="00F24F65" w:rsidP="00C86560">
      <w:pPr>
        <w:numPr>
          <w:ilvl w:val="0"/>
          <w:numId w:val="11"/>
        </w:numPr>
        <w:jc w:val="both"/>
        <w:rPr>
          <w:rFonts w:ascii="Arial" w:hAnsi="Arial" w:cs="Arial"/>
          <w:bCs/>
        </w:rPr>
      </w:pPr>
      <w:r w:rsidRPr="00F24F65">
        <w:rPr>
          <w:rFonts w:ascii="Arial" w:hAnsi="Arial" w:cs="Arial"/>
          <w:bCs/>
        </w:rPr>
        <w:t xml:space="preserve">Provide </w:t>
      </w:r>
      <w:r w:rsidRPr="00F24F65">
        <w:rPr>
          <w:rFonts w:ascii="Arial" w:hAnsi="Arial" w:cs="Arial"/>
          <w:b/>
          <w:bCs/>
        </w:rPr>
        <w:t>actionable recommendations</w:t>
      </w:r>
      <w:r w:rsidRPr="00F24F65">
        <w:rPr>
          <w:rFonts w:ascii="Arial" w:hAnsi="Arial" w:cs="Arial"/>
          <w:bCs/>
        </w:rPr>
        <w:t xml:space="preserve"> with respect to </w:t>
      </w:r>
      <w:r>
        <w:rPr>
          <w:rFonts w:ascii="Arial" w:hAnsi="Arial" w:cs="Arial"/>
          <w:bCs/>
        </w:rPr>
        <w:t>the development of future programmes.</w:t>
      </w:r>
    </w:p>
    <w:p w14:paraId="56BD60C4" w14:textId="0D5F5B0B" w:rsidR="00DF6B61" w:rsidRPr="00F67B01" w:rsidRDefault="00DF6B61" w:rsidP="00095F36">
      <w:pPr>
        <w:jc w:val="both"/>
        <w:rPr>
          <w:rFonts w:ascii="Arial" w:hAnsi="Arial" w:cs="Arial"/>
        </w:rPr>
      </w:pPr>
      <w:r w:rsidRPr="00F67B01">
        <w:rPr>
          <w:rFonts w:ascii="Arial" w:hAnsi="Arial" w:cs="Arial"/>
          <w:b/>
          <w:bCs/>
        </w:rPr>
        <w:t>Use of evaluation</w:t>
      </w:r>
      <w:r w:rsidRPr="00F67B01">
        <w:rPr>
          <w:rFonts w:ascii="Arial" w:hAnsi="Arial" w:cs="Arial"/>
        </w:rPr>
        <w:t xml:space="preserve">: The findings will be used to inform future programmatic decisions, organizational </w:t>
      </w:r>
      <w:proofErr w:type="gramStart"/>
      <w:r w:rsidRPr="00F67B01">
        <w:rPr>
          <w:rFonts w:ascii="Arial" w:hAnsi="Arial" w:cs="Arial"/>
        </w:rPr>
        <w:t>learning</w:t>
      </w:r>
      <w:proofErr w:type="gramEnd"/>
      <w:r w:rsidRPr="00F67B01">
        <w:rPr>
          <w:rFonts w:ascii="Arial" w:hAnsi="Arial" w:cs="Arial"/>
        </w:rPr>
        <w:t xml:space="preserve"> and accountability as well as for the identification of good practices to strengthening the </w:t>
      </w:r>
      <w:r w:rsidR="001F41D8" w:rsidRPr="00F67B01">
        <w:rPr>
          <w:rFonts w:ascii="Arial" w:hAnsi="Arial" w:cs="Arial"/>
        </w:rPr>
        <w:t>r</w:t>
      </w:r>
      <w:r w:rsidRPr="00F67B01">
        <w:rPr>
          <w:rFonts w:ascii="Arial" w:hAnsi="Arial" w:cs="Arial"/>
        </w:rPr>
        <w:t xml:space="preserve">esilience of Syrian </w:t>
      </w:r>
      <w:r w:rsidR="001F41D8" w:rsidRPr="00F67B01">
        <w:rPr>
          <w:rFonts w:ascii="Arial" w:hAnsi="Arial" w:cs="Arial"/>
        </w:rPr>
        <w:t>w</w:t>
      </w:r>
      <w:r w:rsidRPr="00F67B01">
        <w:rPr>
          <w:rFonts w:ascii="Arial" w:hAnsi="Arial" w:cs="Arial"/>
        </w:rPr>
        <w:t xml:space="preserve">omen and </w:t>
      </w:r>
      <w:r w:rsidR="001F41D8" w:rsidRPr="00F67B01">
        <w:rPr>
          <w:rFonts w:ascii="Arial" w:hAnsi="Arial" w:cs="Arial"/>
        </w:rPr>
        <w:t>g</w:t>
      </w:r>
      <w:r w:rsidRPr="00F67B01">
        <w:rPr>
          <w:rFonts w:ascii="Arial" w:hAnsi="Arial" w:cs="Arial"/>
        </w:rPr>
        <w:t xml:space="preserve">irls and </w:t>
      </w:r>
      <w:r w:rsidR="001F41D8" w:rsidRPr="00F67B01">
        <w:rPr>
          <w:rFonts w:ascii="Arial" w:hAnsi="Arial" w:cs="Arial"/>
        </w:rPr>
        <w:t>h</w:t>
      </w:r>
      <w:r w:rsidRPr="00F67B01">
        <w:rPr>
          <w:rFonts w:ascii="Arial" w:hAnsi="Arial" w:cs="Arial"/>
        </w:rPr>
        <w:t xml:space="preserve">ost </w:t>
      </w:r>
      <w:r w:rsidR="001F41D8" w:rsidRPr="00F67B01">
        <w:rPr>
          <w:rFonts w:ascii="Arial" w:hAnsi="Arial" w:cs="Arial"/>
        </w:rPr>
        <w:t>c</w:t>
      </w:r>
      <w:r w:rsidRPr="00F67B01">
        <w:rPr>
          <w:rFonts w:ascii="Arial" w:hAnsi="Arial" w:cs="Arial"/>
        </w:rPr>
        <w:t xml:space="preserve">ommunities in </w:t>
      </w:r>
      <w:r w:rsidR="001F41D8" w:rsidRPr="00F67B01">
        <w:rPr>
          <w:rFonts w:ascii="Arial" w:hAnsi="Arial" w:cs="Arial"/>
        </w:rPr>
        <w:t>Jordan.</w:t>
      </w:r>
      <w:r w:rsidRPr="00F67B01">
        <w:rPr>
          <w:rFonts w:ascii="Arial" w:hAnsi="Arial" w:cs="Arial"/>
        </w:rPr>
        <w:t xml:space="preserve"> </w:t>
      </w:r>
      <w:r w:rsidR="00095F36" w:rsidRPr="00095F36">
        <w:rPr>
          <w:rFonts w:ascii="Arial" w:hAnsi="Arial" w:cs="Arial"/>
        </w:rPr>
        <w:t xml:space="preserve">The evaluation of </w:t>
      </w:r>
      <w:r w:rsidR="00095F36">
        <w:rPr>
          <w:rFonts w:ascii="Arial" w:hAnsi="Arial" w:cs="Arial"/>
        </w:rPr>
        <w:t>the “Resilience and Empowerment of Vulnerable Women: The Future of Jordan’s Growth and Stability”</w:t>
      </w:r>
      <w:r w:rsidR="00095F36" w:rsidRPr="00095F36">
        <w:rPr>
          <w:rFonts w:ascii="Arial" w:hAnsi="Arial" w:cs="Arial"/>
        </w:rPr>
        <w:t xml:space="preserve"> program</w:t>
      </w:r>
      <w:r w:rsidR="00095F36">
        <w:rPr>
          <w:rFonts w:ascii="Arial" w:hAnsi="Arial" w:cs="Arial"/>
        </w:rPr>
        <w:t>me</w:t>
      </w:r>
      <w:r w:rsidR="00095F36" w:rsidRPr="00095F36">
        <w:rPr>
          <w:rFonts w:ascii="Arial" w:hAnsi="Arial" w:cs="Arial"/>
        </w:rPr>
        <w:t xml:space="preserve"> will significantly complement the Country Portfolio Evaluation (CPE), which was conducted from September 2022 to August 2023. It will offer a more targeted and detailed analysis of specific interventions </w:t>
      </w:r>
      <w:r w:rsidR="00095F36">
        <w:rPr>
          <w:rFonts w:ascii="Arial" w:hAnsi="Arial" w:cs="Arial"/>
        </w:rPr>
        <w:t>under this programme</w:t>
      </w:r>
      <w:r w:rsidR="00095F36" w:rsidRPr="00095F36">
        <w:rPr>
          <w:rFonts w:ascii="Arial" w:hAnsi="Arial" w:cs="Arial"/>
        </w:rPr>
        <w:t>. While the CPE provide</w:t>
      </w:r>
      <w:r w:rsidR="00095F36">
        <w:rPr>
          <w:rFonts w:ascii="Arial" w:hAnsi="Arial" w:cs="Arial"/>
        </w:rPr>
        <w:t>d</w:t>
      </w:r>
      <w:r w:rsidR="00095F36" w:rsidRPr="00095F36">
        <w:rPr>
          <w:rFonts w:ascii="Arial" w:hAnsi="Arial" w:cs="Arial"/>
        </w:rPr>
        <w:t xml:space="preserve"> a comprehensive overview of all program</w:t>
      </w:r>
      <w:r w:rsidR="00095F36">
        <w:rPr>
          <w:rFonts w:ascii="Arial" w:hAnsi="Arial" w:cs="Arial"/>
        </w:rPr>
        <w:t>me</w:t>
      </w:r>
      <w:r w:rsidR="00095F36" w:rsidRPr="00095F36">
        <w:rPr>
          <w:rFonts w:ascii="Arial" w:hAnsi="Arial" w:cs="Arial"/>
        </w:rPr>
        <w:t>s operating within the UN Women Country Office in Jordan, this program</w:t>
      </w:r>
      <w:r w:rsidR="00095F36">
        <w:rPr>
          <w:rFonts w:ascii="Arial" w:hAnsi="Arial" w:cs="Arial"/>
        </w:rPr>
        <w:t>me</w:t>
      </w:r>
      <w:r w:rsidR="00095F36" w:rsidRPr="00095F36">
        <w:rPr>
          <w:rFonts w:ascii="Arial" w:hAnsi="Arial" w:cs="Arial"/>
        </w:rPr>
        <w:t xml:space="preserve"> evaluation will facilitate a deeper exploration of the effectiveness, efficiency, relevance, and sustainability of this programme. This focused scrutiny will </w:t>
      </w:r>
      <w:r w:rsidR="00095F36">
        <w:rPr>
          <w:rFonts w:ascii="Arial" w:hAnsi="Arial" w:cs="Arial"/>
        </w:rPr>
        <w:t>allow</w:t>
      </w:r>
      <w:r w:rsidR="00095F36" w:rsidRPr="00095F36">
        <w:rPr>
          <w:rFonts w:ascii="Arial" w:hAnsi="Arial" w:cs="Arial"/>
        </w:rPr>
        <w:t xml:space="preserve"> stakeholders to pinpoint strengths, weaknesses, and areas for improvement at a more nuanced level, informing strategic decision-making, resource allocation, and program</w:t>
      </w:r>
      <w:r w:rsidR="00095F36">
        <w:rPr>
          <w:rFonts w:ascii="Arial" w:hAnsi="Arial" w:cs="Arial"/>
        </w:rPr>
        <w:t>me</w:t>
      </w:r>
      <w:r w:rsidR="00095F36" w:rsidRPr="00095F36">
        <w:rPr>
          <w:rFonts w:ascii="Arial" w:hAnsi="Arial" w:cs="Arial"/>
        </w:rPr>
        <w:t xml:space="preserve"> design adjustments with enhanced precision and efficacy.</w:t>
      </w:r>
    </w:p>
    <w:p w14:paraId="7E61A8A9" w14:textId="75DBBBEE" w:rsidR="004C738E" w:rsidRPr="00F67B01" w:rsidRDefault="00DF6B61" w:rsidP="00DF6B61">
      <w:pPr>
        <w:jc w:val="both"/>
        <w:rPr>
          <w:rFonts w:ascii="Arial" w:hAnsi="Arial" w:cs="Arial"/>
        </w:rPr>
      </w:pPr>
      <w:r w:rsidRPr="00F67B01">
        <w:rPr>
          <w:rFonts w:ascii="Arial" w:hAnsi="Arial" w:cs="Arial"/>
          <w:b/>
          <w:bCs/>
        </w:rPr>
        <w:t>Targeted users of the evaluation</w:t>
      </w:r>
      <w:r w:rsidRPr="00F67B01">
        <w:rPr>
          <w:rFonts w:ascii="Arial" w:hAnsi="Arial" w:cs="Arial"/>
        </w:rPr>
        <w:t xml:space="preserve">: The targeted users of the evaluation are UN Women Senior Management at country level, programme staff, and </w:t>
      </w:r>
      <w:r w:rsidRPr="003B5B4B">
        <w:rPr>
          <w:rFonts w:ascii="Arial" w:hAnsi="Arial" w:cs="Arial"/>
        </w:rPr>
        <w:t>key stakeholders (donors, humanitarian actors,</w:t>
      </w:r>
      <w:r w:rsidR="000C67D5">
        <w:rPr>
          <w:rFonts w:ascii="Arial" w:hAnsi="Arial" w:cs="Arial"/>
        </w:rPr>
        <w:t xml:space="preserve"> government entities,</w:t>
      </w:r>
      <w:r w:rsidRPr="003B5B4B">
        <w:rPr>
          <w:rFonts w:ascii="Arial" w:hAnsi="Arial" w:cs="Arial"/>
        </w:rPr>
        <w:t xml:space="preserve"> other regional actors, UN system) working on the Syrian response.</w:t>
      </w:r>
      <w:r w:rsidR="00351482">
        <w:rPr>
          <w:rFonts w:ascii="Arial" w:hAnsi="Arial" w:cs="Arial"/>
        </w:rPr>
        <w:t xml:space="preserve"> </w:t>
      </w:r>
    </w:p>
    <w:p w14:paraId="6F7243BD" w14:textId="3B959496" w:rsidR="004C738E" w:rsidRPr="00F67B01" w:rsidRDefault="00265DFE" w:rsidP="00081C6B">
      <w:pPr>
        <w:pStyle w:val="Heading1"/>
      </w:pPr>
      <w:bookmarkStart w:id="9" w:name="_Toc152156367"/>
      <w:r w:rsidRPr="00F67B01">
        <w:lastRenderedPageBreak/>
        <w:t xml:space="preserve"> </w:t>
      </w:r>
      <w:bookmarkStart w:id="10" w:name="_Toc156834438"/>
      <w:r w:rsidR="004C738E" w:rsidRPr="00F67B01">
        <w:t xml:space="preserve">Evaluation scope, </w:t>
      </w:r>
      <w:proofErr w:type="gramStart"/>
      <w:r w:rsidR="00AD2541">
        <w:t>design</w:t>
      </w:r>
      <w:proofErr w:type="gramEnd"/>
      <w:r w:rsidR="004C738E" w:rsidRPr="00F67B01">
        <w:t xml:space="preserve"> and</w:t>
      </w:r>
      <w:r w:rsidRPr="00F67B01">
        <w:t xml:space="preserve"> </w:t>
      </w:r>
      <w:r w:rsidR="004C738E" w:rsidRPr="00F67B01">
        <w:t>questions</w:t>
      </w:r>
      <w:bookmarkEnd w:id="9"/>
      <w:bookmarkEnd w:id="10"/>
    </w:p>
    <w:p w14:paraId="7242CF35" w14:textId="34E99713" w:rsidR="004C738E" w:rsidRPr="00F67B01" w:rsidRDefault="004C738E" w:rsidP="008C2444">
      <w:pPr>
        <w:pStyle w:val="Heading2"/>
      </w:pPr>
      <w:bookmarkStart w:id="11" w:name="_Toc152156368"/>
      <w:bookmarkStart w:id="12" w:name="_Toc156834439"/>
      <w:r w:rsidRPr="00F67B01">
        <w:t>Evaluation scope</w:t>
      </w:r>
      <w:bookmarkEnd w:id="11"/>
      <w:bookmarkEnd w:id="12"/>
    </w:p>
    <w:p w14:paraId="450AC1C7" w14:textId="57277532" w:rsidR="004C738E" w:rsidRPr="00F67B01" w:rsidRDefault="007B7B9F" w:rsidP="006D380A">
      <w:pPr>
        <w:jc w:val="both"/>
        <w:rPr>
          <w:rFonts w:ascii="Arial" w:hAnsi="Arial" w:cs="Arial"/>
        </w:rPr>
      </w:pPr>
      <w:r w:rsidRPr="00F67B01">
        <w:rPr>
          <w:rFonts w:ascii="Arial" w:hAnsi="Arial" w:cs="Arial"/>
        </w:rPr>
        <w:t>The evaluation shall cover all aspects of the programme’s implementation</w:t>
      </w:r>
      <w:r w:rsidR="000F2DA7">
        <w:rPr>
          <w:rFonts w:ascii="Arial" w:hAnsi="Arial" w:cs="Arial"/>
        </w:rPr>
        <w:t xml:space="preserve"> in </w:t>
      </w:r>
      <w:r w:rsidR="0031575A">
        <w:rPr>
          <w:rFonts w:ascii="Arial" w:hAnsi="Arial" w:cs="Arial"/>
        </w:rPr>
        <w:t xml:space="preserve">Oasis centres in </w:t>
      </w:r>
      <w:proofErr w:type="spellStart"/>
      <w:r w:rsidR="000F2DA7">
        <w:rPr>
          <w:rFonts w:ascii="Arial" w:hAnsi="Arial" w:cs="Arial"/>
        </w:rPr>
        <w:t>Za’atari</w:t>
      </w:r>
      <w:proofErr w:type="spellEnd"/>
      <w:r w:rsidR="000F2DA7">
        <w:rPr>
          <w:rFonts w:ascii="Arial" w:hAnsi="Arial" w:cs="Arial"/>
        </w:rPr>
        <w:t xml:space="preserve"> and Azraq </w:t>
      </w:r>
      <w:r w:rsidR="0031575A">
        <w:rPr>
          <w:rFonts w:ascii="Arial" w:hAnsi="Arial" w:cs="Arial"/>
        </w:rPr>
        <w:t xml:space="preserve">refugee </w:t>
      </w:r>
      <w:r w:rsidR="000F2DA7">
        <w:rPr>
          <w:rFonts w:ascii="Arial" w:hAnsi="Arial" w:cs="Arial"/>
        </w:rPr>
        <w:t xml:space="preserve">camps, as well as </w:t>
      </w:r>
      <w:r w:rsidR="0031575A">
        <w:rPr>
          <w:rFonts w:ascii="Arial" w:hAnsi="Arial" w:cs="Arial"/>
        </w:rPr>
        <w:t xml:space="preserve">in </w:t>
      </w:r>
      <w:r w:rsidR="002A4B66">
        <w:rPr>
          <w:rFonts w:ascii="Arial" w:hAnsi="Arial" w:cs="Arial"/>
        </w:rPr>
        <w:t>18</w:t>
      </w:r>
      <w:r w:rsidR="0095286A">
        <w:rPr>
          <w:rFonts w:ascii="Arial" w:hAnsi="Arial" w:cs="Arial"/>
        </w:rPr>
        <w:t xml:space="preserve"> </w:t>
      </w:r>
      <w:r w:rsidR="0031575A">
        <w:rPr>
          <w:rFonts w:ascii="Arial" w:hAnsi="Arial" w:cs="Arial"/>
        </w:rPr>
        <w:t xml:space="preserve">Oasis centres in </w:t>
      </w:r>
      <w:r w:rsidR="00630D4E">
        <w:rPr>
          <w:rFonts w:ascii="Arial" w:hAnsi="Arial" w:cs="Arial"/>
        </w:rPr>
        <w:t>host communities</w:t>
      </w:r>
      <w:r w:rsidR="0095286A">
        <w:rPr>
          <w:rFonts w:ascii="Arial" w:hAnsi="Arial" w:cs="Arial"/>
        </w:rPr>
        <w:t>, located in 11 governorates</w:t>
      </w:r>
      <w:r w:rsidR="008D7977">
        <w:rPr>
          <w:rFonts w:ascii="Arial" w:hAnsi="Arial" w:cs="Arial"/>
        </w:rPr>
        <w:t xml:space="preserve"> in Jordan.</w:t>
      </w:r>
      <w:r w:rsidR="0095286A">
        <w:rPr>
          <w:rFonts w:ascii="Arial" w:hAnsi="Arial" w:cs="Arial"/>
        </w:rPr>
        <w:t xml:space="preserve"> </w:t>
      </w:r>
      <w:r w:rsidR="008D7977">
        <w:rPr>
          <w:rFonts w:ascii="Arial" w:hAnsi="Arial" w:cs="Arial"/>
        </w:rPr>
        <w:t>The evaluation shall cover the entire</w:t>
      </w:r>
      <w:r w:rsidRPr="00F67B01">
        <w:rPr>
          <w:rFonts w:ascii="Arial" w:hAnsi="Arial" w:cs="Arial"/>
        </w:rPr>
        <w:t xml:space="preserve"> programme period from February 2021 to February 2024. The evaluation </w:t>
      </w:r>
      <w:r w:rsidR="002375D2">
        <w:rPr>
          <w:rFonts w:ascii="Arial" w:hAnsi="Arial" w:cs="Arial"/>
        </w:rPr>
        <w:t>will need to be</w:t>
      </w:r>
      <w:r w:rsidR="00EC0E55">
        <w:rPr>
          <w:rFonts w:ascii="Arial" w:hAnsi="Arial" w:cs="Arial"/>
        </w:rPr>
        <w:t xml:space="preserve"> conducted in five months, starting from April </w:t>
      </w:r>
      <w:proofErr w:type="gramStart"/>
      <w:r w:rsidR="00EC0E55">
        <w:rPr>
          <w:rFonts w:ascii="Arial" w:hAnsi="Arial" w:cs="Arial"/>
        </w:rPr>
        <w:t>2024</w:t>
      </w:r>
      <w:proofErr w:type="gramEnd"/>
      <w:r w:rsidR="00EC0E55">
        <w:rPr>
          <w:rFonts w:ascii="Arial" w:hAnsi="Arial" w:cs="Arial"/>
        </w:rPr>
        <w:t xml:space="preserve"> and</w:t>
      </w:r>
      <w:r w:rsidR="002375D2">
        <w:rPr>
          <w:rFonts w:ascii="Arial" w:hAnsi="Arial" w:cs="Arial"/>
        </w:rPr>
        <w:t xml:space="preserve"> completed by August 2024 at the latest.</w:t>
      </w:r>
    </w:p>
    <w:p w14:paraId="517DDF16" w14:textId="6090D1EB" w:rsidR="004C738E" w:rsidRPr="00F67B01" w:rsidRDefault="004C738E" w:rsidP="008C2444">
      <w:pPr>
        <w:pStyle w:val="Heading2"/>
      </w:pPr>
      <w:bookmarkStart w:id="13" w:name="_Toc152156369"/>
      <w:bookmarkStart w:id="14" w:name="_Toc156834440"/>
      <w:r w:rsidRPr="00F67B01">
        <w:t>Evaluation methodology</w:t>
      </w:r>
      <w:bookmarkEnd w:id="13"/>
      <w:bookmarkEnd w:id="14"/>
    </w:p>
    <w:p w14:paraId="4707622B" w14:textId="63786764" w:rsidR="00EE15D3" w:rsidRDefault="006D380A" w:rsidP="006C2FD3">
      <w:pPr>
        <w:jc w:val="both"/>
        <w:rPr>
          <w:rFonts w:ascii="Arial" w:hAnsi="Arial" w:cs="Arial"/>
          <w:bCs/>
        </w:rPr>
      </w:pPr>
      <w:r w:rsidRPr="00F67B01">
        <w:rPr>
          <w:rFonts w:ascii="Arial" w:hAnsi="Arial" w:cs="Arial"/>
          <w:bCs/>
        </w:rPr>
        <w:t>The evaluation will use a wide stream of data collection and analysis methods, which include a combination of portfolio analysis, desk-based review, a series of online and onsite interviews and survey with relevant stakeholders, beneficiaries, coordinators of the programme</w:t>
      </w:r>
      <w:r w:rsidR="006C2FD3">
        <w:rPr>
          <w:rFonts w:ascii="Arial" w:hAnsi="Arial" w:cs="Arial"/>
          <w:bCs/>
        </w:rPr>
        <w:t xml:space="preserve">. </w:t>
      </w:r>
      <w:r w:rsidR="00EE15D3" w:rsidRPr="00EE15D3">
        <w:rPr>
          <w:rFonts w:ascii="Arial" w:hAnsi="Arial" w:cs="Arial"/>
          <w:bCs/>
        </w:rPr>
        <w:t xml:space="preserve">In guiding the evaluation process for this programme, </w:t>
      </w:r>
      <w:r w:rsidR="00E61050">
        <w:rPr>
          <w:rFonts w:ascii="Arial" w:hAnsi="Arial" w:cs="Arial"/>
          <w:bCs/>
        </w:rPr>
        <w:t>utilizing</w:t>
      </w:r>
      <w:r w:rsidR="00EE15D3" w:rsidRPr="00EE15D3">
        <w:rPr>
          <w:rFonts w:ascii="Arial" w:hAnsi="Arial" w:cs="Arial"/>
          <w:bCs/>
        </w:rPr>
        <w:t xml:space="preserve"> qualitative methodologies </w:t>
      </w:r>
      <w:r w:rsidR="00E61050">
        <w:rPr>
          <w:rFonts w:ascii="Arial" w:hAnsi="Arial" w:cs="Arial"/>
          <w:bCs/>
        </w:rPr>
        <w:t>will</w:t>
      </w:r>
      <w:r w:rsidR="00EE15D3" w:rsidRPr="00EE15D3">
        <w:rPr>
          <w:rFonts w:ascii="Arial" w:hAnsi="Arial" w:cs="Arial"/>
          <w:bCs/>
        </w:rPr>
        <w:t xml:space="preserve"> offer a nuanced perspective on its impact. This involves going beyond numerical data to capture the depth of individuals' experiences, perceptions, and narratives. Prioritizing methods such as interviews, focus groups, and participant observations will enable evaluators to uncover the complex ways in which the programme has influenced both individuals and communities. Additionally, the evaluation should focus on assessing the programme's long-term and transformative effects, recognizing that genuine change often evolves gradually and extends beyond immediate outcomes. Therefore, evaluators should employ longitudinal approaches, monitoring shifts in </w:t>
      </w:r>
      <w:r w:rsidR="00935237" w:rsidRPr="00EE15D3">
        <w:rPr>
          <w:rFonts w:ascii="Arial" w:hAnsi="Arial" w:cs="Arial"/>
          <w:bCs/>
        </w:rPr>
        <w:t>behaviour</w:t>
      </w:r>
      <w:r w:rsidR="00EE15D3" w:rsidRPr="00EE15D3">
        <w:rPr>
          <w:rFonts w:ascii="Arial" w:hAnsi="Arial" w:cs="Arial"/>
          <w:bCs/>
        </w:rPr>
        <w:t>, attitudes, and community dynamics over time. By adhering to these guidelines, the evaluation will not only provide a comprehensive understanding of the programme's impact but also offer valuable insights for future planning and implementation.</w:t>
      </w:r>
    </w:p>
    <w:p w14:paraId="3C97ECC1" w14:textId="51BF7A5B" w:rsidR="00134213" w:rsidRPr="00134213" w:rsidRDefault="00134213" w:rsidP="00134213">
      <w:pPr>
        <w:jc w:val="both"/>
        <w:rPr>
          <w:rFonts w:ascii="Arial" w:hAnsi="Arial" w:cs="Arial"/>
          <w:bCs/>
          <w:lang w:val="en-US"/>
        </w:rPr>
      </w:pPr>
      <w:r w:rsidRPr="00134213">
        <w:rPr>
          <w:rFonts w:ascii="Arial" w:hAnsi="Arial" w:cs="Arial"/>
          <w:bCs/>
          <w:lang w:val="en-US"/>
        </w:rPr>
        <w:t xml:space="preserve">The evaluation will </w:t>
      </w:r>
      <w:r w:rsidR="00351482">
        <w:rPr>
          <w:rFonts w:ascii="Arial" w:hAnsi="Arial" w:cs="Arial"/>
          <w:bCs/>
          <w:lang w:val="en-US"/>
        </w:rPr>
        <w:t xml:space="preserve">be a gender-responsive evaluation and it will </w:t>
      </w:r>
      <w:r w:rsidRPr="00134213">
        <w:rPr>
          <w:rFonts w:ascii="Arial" w:hAnsi="Arial" w:cs="Arial"/>
          <w:bCs/>
          <w:lang w:val="en-US"/>
        </w:rPr>
        <w:t xml:space="preserve">use a theory-based approach and contribution analysis methodology. The evaluation team is expected to undertake a broader examination of the </w:t>
      </w:r>
      <w:proofErr w:type="spellStart"/>
      <w:r w:rsidRPr="00134213">
        <w:rPr>
          <w:rFonts w:ascii="Arial" w:hAnsi="Arial" w:cs="Arial"/>
          <w:bCs/>
          <w:lang w:val="en-US"/>
        </w:rPr>
        <w:t>programme</w:t>
      </w:r>
      <w:proofErr w:type="spellEnd"/>
      <w:r w:rsidRPr="00134213">
        <w:rPr>
          <w:rFonts w:ascii="Arial" w:hAnsi="Arial" w:cs="Arial"/>
          <w:bCs/>
          <w:lang w:val="en-US"/>
        </w:rPr>
        <w:t xml:space="preserve"> </w:t>
      </w:r>
      <w:r w:rsidR="00BC53D9">
        <w:rPr>
          <w:rFonts w:ascii="Arial" w:hAnsi="Arial" w:cs="Arial"/>
          <w:bCs/>
          <w:lang w:val="en-US"/>
        </w:rPr>
        <w:t>logical framework and</w:t>
      </w:r>
      <w:r w:rsidRPr="00134213">
        <w:rPr>
          <w:rFonts w:ascii="Arial" w:hAnsi="Arial" w:cs="Arial"/>
          <w:bCs/>
          <w:lang w:val="en-US"/>
        </w:rPr>
        <w:t xml:space="preserve"> results chain to gain an understanding of the conditions that affect results; to identify those strategies that are effective; to collect information that helped adaptation or lack thereof; </w:t>
      </w:r>
      <w:r w:rsidR="0010365B" w:rsidRPr="00134213">
        <w:rPr>
          <w:rFonts w:ascii="Arial" w:hAnsi="Arial" w:cs="Arial"/>
          <w:bCs/>
          <w:lang w:val="en-US"/>
        </w:rPr>
        <w:t>and</w:t>
      </w:r>
      <w:r w:rsidRPr="00134213">
        <w:rPr>
          <w:rFonts w:ascii="Arial" w:hAnsi="Arial" w:cs="Arial"/>
          <w:bCs/>
          <w:lang w:val="en-US"/>
        </w:rPr>
        <w:t xml:space="preserve"> should the desired results not materialize, to ascertain whether this was because of </w:t>
      </w:r>
      <w:proofErr w:type="spellStart"/>
      <w:r w:rsidRPr="00134213">
        <w:rPr>
          <w:rFonts w:ascii="Arial" w:hAnsi="Arial" w:cs="Arial"/>
          <w:bCs/>
          <w:lang w:val="en-US"/>
        </w:rPr>
        <w:t>programme</w:t>
      </w:r>
      <w:proofErr w:type="spellEnd"/>
      <w:r w:rsidRPr="00134213">
        <w:rPr>
          <w:rFonts w:ascii="Arial" w:hAnsi="Arial" w:cs="Arial"/>
          <w:bCs/>
          <w:lang w:val="en-US"/>
        </w:rPr>
        <w:t xml:space="preserve"> design, </w:t>
      </w:r>
      <w:r w:rsidR="0010365B" w:rsidRPr="00134213">
        <w:rPr>
          <w:rFonts w:ascii="Arial" w:hAnsi="Arial" w:cs="Arial"/>
          <w:bCs/>
          <w:lang w:val="en-US"/>
        </w:rPr>
        <w:t>implementation,</w:t>
      </w:r>
      <w:r w:rsidRPr="00134213">
        <w:rPr>
          <w:rFonts w:ascii="Arial" w:hAnsi="Arial" w:cs="Arial"/>
          <w:bCs/>
          <w:lang w:val="en-US"/>
        </w:rPr>
        <w:t xml:space="preserve"> or external factors beyond the control of the </w:t>
      </w:r>
      <w:proofErr w:type="spellStart"/>
      <w:r w:rsidRPr="00134213">
        <w:rPr>
          <w:rFonts w:ascii="Arial" w:hAnsi="Arial" w:cs="Arial"/>
          <w:bCs/>
          <w:lang w:val="en-US"/>
        </w:rPr>
        <w:t>programme</w:t>
      </w:r>
      <w:proofErr w:type="spellEnd"/>
      <w:r w:rsidRPr="00134213">
        <w:rPr>
          <w:rFonts w:ascii="Arial" w:hAnsi="Arial" w:cs="Arial"/>
          <w:bCs/>
          <w:lang w:val="en-US"/>
        </w:rPr>
        <w:t xml:space="preserve">. The evaluation may adapt its approach and methods to suit the varied contextual and programmatic focus of the different interventions.  </w:t>
      </w:r>
    </w:p>
    <w:p w14:paraId="7C57714E" w14:textId="7073D572" w:rsidR="00134213" w:rsidRPr="00134213" w:rsidRDefault="00134213" w:rsidP="006D380A">
      <w:pPr>
        <w:jc w:val="both"/>
        <w:rPr>
          <w:rFonts w:ascii="Arial" w:hAnsi="Arial" w:cs="Arial"/>
          <w:bCs/>
          <w:lang w:val="en-US"/>
        </w:rPr>
      </w:pPr>
      <w:r w:rsidRPr="00134213">
        <w:rPr>
          <w:rFonts w:ascii="Arial" w:hAnsi="Arial" w:cs="Arial"/>
          <w:bCs/>
          <w:lang w:val="en-US"/>
        </w:rPr>
        <w:t xml:space="preserve">In general, the evaluation will be a transparent and participatory process involving relevant stakeholders and partners in the countries. The evaluation will be based on gender and human rights principles and adhere to the United Nations Evaluation Group (UNEG) </w:t>
      </w:r>
      <w:hyperlink r:id="rId14" w:history="1">
        <w:r w:rsidRPr="00734709">
          <w:rPr>
            <w:rStyle w:val="Hyperlink"/>
            <w:rFonts w:ascii="Arial" w:hAnsi="Arial" w:cs="Arial"/>
            <w:bCs/>
            <w:lang w:val="en-US"/>
          </w:rPr>
          <w:t>Norms</w:t>
        </w:r>
      </w:hyperlink>
      <w:r w:rsidRPr="00134213">
        <w:rPr>
          <w:rFonts w:ascii="Arial" w:hAnsi="Arial" w:cs="Arial"/>
          <w:bCs/>
          <w:lang w:val="en-US"/>
        </w:rPr>
        <w:t xml:space="preserve"> and </w:t>
      </w:r>
      <w:hyperlink r:id="rId15" w:history="1">
        <w:r w:rsidRPr="00734709">
          <w:rPr>
            <w:rStyle w:val="Hyperlink"/>
            <w:rFonts w:ascii="Arial" w:hAnsi="Arial" w:cs="Arial"/>
            <w:bCs/>
            <w:lang w:val="en-US"/>
          </w:rPr>
          <w:t>Standards</w:t>
        </w:r>
      </w:hyperlink>
      <w:r w:rsidRPr="00134213">
        <w:rPr>
          <w:rFonts w:ascii="Arial" w:hAnsi="Arial" w:cs="Arial"/>
          <w:bCs/>
          <w:lang w:val="en-US"/>
        </w:rPr>
        <w:t xml:space="preserve"> and </w:t>
      </w:r>
      <w:hyperlink r:id="rId16" w:history="1">
        <w:r w:rsidRPr="00734709">
          <w:rPr>
            <w:rStyle w:val="Hyperlink"/>
            <w:rFonts w:ascii="Arial" w:hAnsi="Arial" w:cs="Arial"/>
            <w:bCs/>
            <w:lang w:val="en-US"/>
          </w:rPr>
          <w:t>Ethical Code of Conduct</w:t>
        </w:r>
      </w:hyperlink>
      <w:r w:rsidRPr="00134213">
        <w:rPr>
          <w:rFonts w:ascii="Arial" w:hAnsi="Arial" w:cs="Arial"/>
          <w:bCs/>
          <w:lang w:val="en-US"/>
        </w:rPr>
        <w:t xml:space="preserve"> and </w:t>
      </w:r>
      <w:hyperlink r:id="rId17" w:history="1">
        <w:r w:rsidRPr="00734709">
          <w:rPr>
            <w:rStyle w:val="Hyperlink"/>
            <w:rFonts w:ascii="Arial" w:hAnsi="Arial" w:cs="Arial"/>
            <w:bCs/>
            <w:lang w:val="en-US"/>
          </w:rPr>
          <w:t>UN Women Evaluation Policy</w:t>
        </w:r>
      </w:hyperlink>
      <w:r w:rsidRPr="00134213">
        <w:rPr>
          <w:rFonts w:ascii="Arial" w:hAnsi="Arial" w:cs="Arial"/>
          <w:bCs/>
          <w:lang w:val="en-US"/>
        </w:rPr>
        <w:t xml:space="preserve"> and </w:t>
      </w:r>
      <w:hyperlink r:id="rId18" w:history="1">
        <w:r w:rsidRPr="001D4E95">
          <w:rPr>
            <w:rStyle w:val="Hyperlink"/>
            <w:rFonts w:ascii="Arial" w:hAnsi="Arial" w:cs="Arial"/>
            <w:bCs/>
            <w:lang w:val="en-US"/>
          </w:rPr>
          <w:t>guidelines</w:t>
        </w:r>
      </w:hyperlink>
      <w:r w:rsidRPr="00134213">
        <w:rPr>
          <w:rFonts w:ascii="Arial" w:hAnsi="Arial" w:cs="Arial"/>
          <w:bCs/>
          <w:lang w:val="en-US"/>
        </w:rPr>
        <w:t>.</w:t>
      </w:r>
      <w:r w:rsidRPr="00134213">
        <w:rPr>
          <w:rFonts w:ascii="Arial" w:hAnsi="Arial" w:cs="Arial"/>
          <w:bCs/>
        </w:rPr>
        <w:t xml:space="preserve"> </w:t>
      </w:r>
      <w:r w:rsidRPr="00134213">
        <w:rPr>
          <w:rFonts w:ascii="Arial" w:hAnsi="Arial" w:cs="Arial"/>
          <w:bCs/>
          <w:lang w:val="en-US"/>
        </w:rPr>
        <w:t xml:space="preserve">Methodological rigor and report quality will be ensured through </w:t>
      </w:r>
      <w:r w:rsidR="00860205">
        <w:rPr>
          <w:rFonts w:ascii="Arial" w:hAnsi="Arial" w:cs="Arial"/>
          <w:bCs/>
          <w:lang w:val="en-US"/>
        </w:rPr>
        <w:t xml:space="preserve">the </w:t>
      </w:r>
      <w:r w:rsidR="00860205" w:rsidRPr="002D390F">
        <w:rPr>
          <w:rFonts w:ascii="Arial" w:hAnsi="Arial" w:cs="Arial"/>
          <w:bCs/>
          <w:lang w:val="en-US"/>
        </w:rPr>
        <w:t>Evaluation Management Group (EMG).</w:t>
      </w:r>
    </w:p>
    <w:p w14:paraId="5DBF1A8B" w14:textId="631FA362" w:rsidR="004C738E" w:rsidRPr="00F67B01" w:rsidRDefault="004C738E" w:rsidP="008C2444">
      <w:pPr>
        <w:pStyle w:val="Heading2"/>
      </w:pPr>
      <w:bookmarkStart w:id="15" w:name="_Toc152156370"/>
      <w:bookmarkStart w:id="16" w:name="_Toc156834441"/>
      <w:r w:rsidRPr="00F67B01">
        <w:lastRenderedPageBreak/>
        <w:t>Evaluation questions</w:t>
      </w:r>
      <w:bookmarkEnd w:id="15"/>
      <w:bookmarkEnd w:id="16"/>
    </w:p>
    <w:p w14:paraId="317AC400" w14:textId="4BE4885F" w:rsidR="004C738E" w:rsidRPr="00F67B01" w:rsidRDefault="007B3387" w:rsidP="007B3387">
      <w:pPr>
        <w:jc w:val="both"/>
        <w:rPr>
          <w:rFonts w:ascii="Arial" w:hAnsi="Arial" w:cs="Arial"/>
        </w:rPr>
      </w:pPr>
      <w:r w:rsidRPr="007B3387">
        <w:rPr>
          <w:rFonts w:ascii="Arial" w:hAnsi="Arial" w:cs="Arial"/>
          <w:bCs/>
          <w:lang w:val="en-US"/>
        </w:rPr>
        <w:t xml:space="preserve">Questions under </w:t>
      </w:r>
      <w:r w:rsidR="00564103">
        <w:rPr>
          <w:rFonts w:ascii="Arial" w:hAnsi="Arial" w:cs="Arial"/>
          <w:bCs/>
          <w:lang w:val="en-US"/>
        </w:rPr>
        <w:t>OECD</w:t>
      </w:r>
      <w:r w:rsidRPr="007B3387">
        <w:rPr>
          <w:rFonts w:ascii="Arial" w:hAnsi="Arial" w:cs="Arial"/>
          <w:bCs/>
          <w:lang w:val="en-US"/>
        </w:rPr>
        <w:t>/DAC evaluation criteria, including relevance, effectiveness, efficiency, sustainability</w:t>
      </w:r>
      <w:r w:rsidR="00F0086A">
        <w:rPr>
          <w:rFonts w:ascii="Arial" w:hAnsi="Arial" w:cs="Arial"/>
          <w:bCs/>
          <w:lang w:val="en-US"/>
        </w:rPr>
        <w:t>,</w:t>
      </w:r>
      <w:r w:rsidRPr="007B3387">
        <w:rPr>
          <w:rFonts w:ascii="Arial" w:hAnsi="Arial" w:cs="Arial"/>
          <w:bCs/>
          <w:lang w:val="en-US"/>
        </w:rPr>
        <w:t xml:space="preserve"> and impact (likelihood of) will be answered by the evaluation</w:t>
      </w:r>
      <w:r w:rsidR="005F65BB" w:rsidRPr="00F67B01">
        <w:rPr>
          <w:rFonts w:ascii="Arial" w:hAnsi="Arial" w:cs="Arial"/>
        </w:rPr>
        <w:t>. Considering the mandates to incorporate human rights and gender equality in all its work and the UN Women Evaluation Policy, which promotes the integration of women’s rights and gender equality principles, these dimensions will have a special attention in this evaluation and will be considered under each evaluation criterion.</w:t>
      </w:r>
      <w:r w:rsidR="00AB261A">
        <w:rPr>
          <w:rFonts w:ascii="Arial" w:hAnsi="Arial" w:cs="Arial"/>
        </w:rPr>
        <w:t xml:space="preserve"> In addition, a gender equality</w:t>
      </w:r>
      <w:r w:rsidR="004F322D">
        <w:rPr>
          <w:rFonts w:ascii="Arial" w:hAnsi="Arial" w:cs="Arial"/>
        </w:rPr>
        <w:t>, disability inclusion,</w:t>
      </w:r>
      <w:r w:rsidR="00AB261A">
        <w:rPr>
          <w:rFonts w:ascii="Arial" w:hAnsi="Arial" w:cs="Arial"/>
        </w:rPr>
        <w:t xml:space="preserve"> and human rights criteria will be included.</w:t>
      </w:r>
    </w:p>
    <w:p w14:paraId="0D4B859B" w14:textId="11AB1F43" w:rsidR="005F3C88" w:rsidRPr="00F67B01" w:rsidRDefault="005F3C88" w:rsidP="005F3C88">
      <w:pPr>
        <w:jc w:val="both"/>
        <w:rPr>
          <w:rFonts w:ascii="Arial" w:hAnsi="Arial" w:cs="Arial"/>
          <w:bCs/>
        </w:rPr>
      </w:pPr>
      <w:r w:rsidRPr="00F67B01">
        <w:rPr>
          <w:rFonts w:ascii="Arial" w:hAnsi="Arial" w:cs="Arial"/>
          <w:bCs/>
        </w:rPr>
        <w:t>At inception stage, the evaluation team is expected to develop an evaluation matrix summarizing key questions, indicators, sources of information and methodology to guide the analysis and triangulation. Final evaluation matrix will be validated by the evaluation manager and the evaluation reference group constituted in the framework of this evaluation processes and approved in the evaluation inception report.</w:t>
      </w:r>
    </w:p>
    <w:p w14:paraId="2AF85BED" w14:textId="77F8FB6B" w:rsidR="005F3C88" w:rsidRPr="00F67B01" w:rsidRDefault="005F3C88" w:rsidP="005F65BB">
      <w:pPr>
        <w:jc w:val="both"/>
        <w:rPr>
          <w:rFonts w:ascii="Arial" w:hAnsi="Arial" w:cs="Arial"/>
          <w:bCs/>
          <w:i/>
          <w:iCs/>
        </w:rPr>
      </w:pPr>
      <w:r w:rsidRPr="00F67B01">
        <w:rPr>
          <w:rFonts w:ascii="Arial" w:hAnsi="Arial" w:cs="Arial"/>
          <w:bCs/>
          <w:i/>
          <w:iCs/>
        </w:rPr>
        <w:t xml:space="preserve">The evaluation will in general seeks to answer the follow key questions: </w:t>
      </w:r>
    </w:p>
    <w:p w14:paraId="56FE62A0" w14:textId="40A91440" w:rsidR="004C738E" w:rsidRPr="00F67B01" w:rsidRDefault="004C738E" w:rsidP="004C738E">
      <w:pPr>
        <w:rPr>
          <w:rFonts w:ascii="Arial" w:hAnsi="Arial" w:cs="Arial"/>
          <w:b/>
          <w:bCs/>
        </w:rPr>
      </w:pPr>
      <w:r w:rsidRPr="00F67B01">
        <w:rPr>
          <w:rFonts w:ascii="Arial" w:hAnsi="Arial" w:cs="Arial"/>
          <w:b/>
          <w:bCs/>
        </w:rPr>
        <w:t>Relevance</w:t>
      </w:r>
    </w:p>
    <w:p w14:paraId="1C05D61E" w14:textId="259C7D46" w:rsidR="00334C69" w:rsidRPr="00F67B01" w:rsidRDefault="00334C69" w:rsidP="00C119ED">
      <w:pPr>
        <w:pStyle w:val="ListParagraph"/>
        <w:numPr>
          <w:ilvl w:val="0"/>
          <w:numId w:val="18"/>
        </w:numPr>
        <w:rPr>
          <w:rFonts w:ascii="Arial" w:hAnsi="Arial" w:cs="Arial"/>
        </w:rPr>
      </w:pPr>
      <w:r w:rsidRPr="00F67B01">
        <w:rPr>
          <w:rFonts w:ascii="Arial" w:hAnsi="Arial" w:cs="Arial"/>
        </w:rPr>
        <w:t>To what extent do the intervention strategies and activities respond to the country context and specific needs/priorities of Syrian and host community beneficiaries, including those who were most vulnerable? How distinct is it compared to similar initiatives by national or development partners?</w:t>
      </w:r>
    </w:p>
    <w:p w14:paraId="469AFD0E" w14:textId="51E9A6B1" w:rsidR="00AA428A" w:rsidRPr="00C8311A" w:rsidRDefault="00AA428A" w:rsidP="00C8311A">
      <w:pPr>
        <w:pStyle w:val="ListParagraph"/>
        <w:numPr>
          <w:ilvl w:val="0"/>
          <w:numId w:val="18"/>
        </w:numPr>
        <w:rPr>
          <w:rFonts w:ascii="Arial" w:hAnsi="Arial" w:cs="Arial"/>
        </w:rPr>
      </w:pPr>
      <w:r w:rsidRPr="00167306">
        <w:rPr>
          <w:rFonts w:ascii="Arial" w:hAnsi="Arial" w:cs="Arial"/>
        </w:rPr>
        <w:t xml:space="preserve">To what extent does UN Women’s approach complement and add value to that of other actors in the context of the </w:t>
      </w:r>
      <w:r w:rsidR="007A7C38" w:rsidRPr="00167306">
        <w:rPr>
          <w:rFonts w:ascii="Arial" w:hAnsi="Arial" w:cs="Arial"/>
        </w:rPr>
        <w:t>Jordan</w:t>
      </w:r>
      <w:r w:rsidR="00167306" w:rsidRPr="00167306">
        <w:rPr>
          <w:rFonts w:ascii="Arial" w:hAnsi="Arial" w:cs="Arial"/>
        </w:rPr>
        <w:t xml:space="preserve"> </w:t>
      </w:r>
      <w:r w:rsidR="00167306">
        <w:rPr>
          <w:rFonts w:ascii="Arial" w:hAnsi="Arial" w:cs="Arial"/>
        </w:rPr>
        <w:t>Response</w:t>
      </w:r>
      <w:r w:rsidR="00167306" w:rsidRPr="00167306">
        <w:rPr>
          <w:rFonts w:ascii="Arial" w:hAnsi="Arial" w:cs="Arial"/>
        </w:rPr>
        <w:t xml:space="preserve"> Plan </w:t>
      </w:r>
      <w:r w:rsidR="004B424E">
        <w:rPr>
          <w:rFonts w:ascii="Arial" w:hAnsi="Arial" w:cs="Arial"/>
        </w:rPr>
        <w:t xml:space="preserve">to the Syria Crisis </w:t>
      </w:r>
      <w:r w:rsidR="00167306" w:rsidRPr="00167306">
        <w:rPr>
          <w:rFonts w:ascii="Arial" w:hAnsi="Arial" w:cs="Arial"/>
        </w:rPr>
        <w:t>(JRP)?</w:t>
      </w:r>
    </w:p>
    <w:p w14:paraId="7A5939AB" w14:textId="0BA71B13" w:rsidR="00331E40" w:rsidRPr="00C8311A" w:rsidRDefault="007220DD" w:rsidP="004C738E">
      <w:pPr>
        <w:pStyle w:val="ListParagraph"/>
        <w:numPr>
          <w:ilvl w:val="0"/>
          <w:numId w:val="18"/>
        </w:numPr>
        <w:rPr>
          <w:rFonts w:ascii="Arial" w:hAnsi="Arial" w:cs="Arial"/>
        </w:rPr>
      </w:pPr>
      <w:r w:rsidRPr="007220DD">
        <w:rPr>
          <w:rFonts w:ascii="Arial" w:hAnsi="Arial" w:cs="Arial"/>
        </w:rPr>
        <w:t xml:space="preserve">To what extent </w:t>
      </w:r>
      <w:r>
        <w:rPr>
          <w:rFonts w:ascii="Arial" w:hAnsi="Arial" w:cs="Arial"/>
        </w:rPr>
        <w:t xml:space="preserve">has </w:t>
      </w:r>
      <w:r w:rsidRPr="007220DD">
        <w:rPr>
          <w:rFonts w:ascii="Arial" w:hAnsi="Arial" w:cs="Arial"/>
        </w:rPr>
        <w:t>the programme applied flexibility, context-</w:t>
      </w:r>
      <w:r w:rsidR="00C968AB" w:rsidRPr="007220DD">
        <w:rPr>
          <w:rFonts w:ascii="Arial" w:hAnsi="Arial" w:cs="Arial"/>
        </w:rPr>
        <w:t>specificity,</w:t>
      </w:r>
      <w:r w:rsidRPr="007220DD">
        <w:rPr>
          <w:rFonts w:ascii="Arial" w:hAnsi="Arial" w:cs="Arial"/>
        </w:rPr>
        <w:t xml:space="preserve"> and the need to adjust strategies over time, as circumstances and evidence evolve </w:t>
      </w:r>
      <w:proofErr w:type="gramStart"/>
      <w:r w:rsidRPr="007220DD">
        <w:rPr>
          <w:rFonts w:ascii="Arial" w:hAnsi="Arial" w:cs="Arial"/>
        </w:rPr>
        <w:t>in light of</w:t>
      </w:r>
      <w:proofErr w:type="gramEnd"/>
      <w:r w:rsidRPr="007220DD">
        <w:rPr>
          <w:rFonts w:ascii="Arial" w:hAnsi="Arial" w:cs="Arial"/>
        </w:rPr>
        <w:t xml:space="preserve"> the fluidity of the humanitarian situation and the changing external environment?</w:t>
      </w:r>
    </w:p>
    <w:p w14:paraId="6CF3B73A" w14:textId="70FAB2F4" w:rsidR="004C738E" w:rsidRPr="00A72DA3" w:rsidRDefault="004C738E" w:rsidP="004C738E">
      <w:pPr>
        <w:rPr>
          <w:rFonts w:ascii="Arial" w:hAnsi="Arial" w:cs="Arial"/>
          <w:b/>
          <w:bCs/>
        </w:rPr>
      </w:pPr>
      <w:r w:rsidRPr="00A72DA3">
        <w:rPr>
          <w:rFonts w:ascii="Arial" w:hAnsi="Arial" w:cs="Arial"/>
          <w:b/>
          <w:bCs/>
        </w:rPr>
        <w:t>Effectiveness</w:t>
      </w:r>
    </w:p>
    <w:p w14:paraId="27EA9B03" w14:textId="20FF90F1" w:rsidR="00331E40" w:rsidRDefault="00C119ED" w:rsidP="00621776">
      <w:pPr>
        <w:pStyle w:val="ListParagraph"/>
        <w:numPr>
          <w:ilvl w:val="0"/>
          <w:numId w:val="17"/>
        </w:numPr>
        <w:rPr>
          <w:rFonts w:ascii="Arial" w:hAnsi="Arial" w:cs="Arial"/>
        </w:rPr>
      </w:pPr>
      <w:r w:rsidRPr="00F67B01">
        <w:rPr>
          <w:rFonts w:ascii="Arial" w:hAnsi="Arial" w:cs="Arial"/>
        </w:rPr>
        <w:t xml:space="preserve">To what extent has the programme reached its planned objectives </w:t>
      </w:r>
      <w:r w:rsidR="00482A7C">
        <w:rPr>
          <w:rFonts w:ascii="Arial" w:hAnsi="Arial" w:cs="Arial"/>
        </w:rPr>
        <w:t xml:space="preserve">and targeted </w:t>
      </w:r>
      <w:r w:rsidRPr="00F67B01">
        <w:rPr>
          <w:rFonts w:ascii="Arial" w:hAnsi="Arial" w:cs="Arial"/>
        </w:rPr>
        <w:t>results?</w:t>
      </w:r>
      <w:r w:rsidR="00621776">
        <w:rPr>
          <w:rFonts w:ascii="Arial" w:hAnsi="Arial" w:cs="Arial"/>
        </w:rPr>
        <w:t xml:space="preserve"> Which</w:t>
      </w:r>
      <w:r w:rsidR="00A25035">
        <w:rPr>
          <w:rFonts w:ascii="Arial" w:hAnsi="Arial" w:cs="Arial"/>
        </w:rPr>
        <w:t xml:space="preserve"> </w:t>
      </w:r>
      <w:r w:rsidR="00621776" w:rsidRPr="00621776">
        <w:rPr>
          <w:rFonts w:ascii="Arial" w:hAnsi="Arial" w:cs="Arial"/>
        </w:rPr>
        <w:t xml:space="preserve">unexpected positive outcomes or negative </w:t>
      </w:r>
      <w:r w:rsidR="00621776">
        <w:rPr>
          <w:rFonts w:ascii="Arial" w:hAnsi="Arial" w:cs="Arial"/>
        </w:rPr>
        <w:t>results</w:t>
      </w:r>
      <w:r w:rsidR="00A73D68" w:rsidRPr="00A73D68">
        <w:rPr>
          <w:rFonts w:ascii="Arial" w:hAnsi="Arial" w:cs="Arial"/>
        </w:rPr>
        <w:t xml:space="preserve"> </w:t>
      </w:r>
      <w:r w:rsidR="00A73D68" w:rsidRPr="00621776">
        <w:rPr>
          <w:rFonts w:ascii="Arial" w:hAnsi="Arial" w:cs="Arial"/>
        </w:rPr>
        <w:t>have resulted from the implementation of the program</w:t>
      </w:r>
      <w:r w:rsidR="00621776">
        <w:rPr>
          <w:rFonts w:ascii="Arial" w:hAnsi="Arial" w:cs="Arial"/>
        </w:rPr>
        <w:t>?</w:t>
      </w:r>
    </w:p>
    <w:p w14:paraId="176DC929" w14:textId="77777777" w:rsidR="00814B96" w:rsidRDefault="00814B96" w:rsidP="00814B96">
      <w:pPr>
        <w:pStyle w:val="ListParagraph"/>
        <w:numPr>
          <w:ilvl w:val="0"/>
          <w:numId w:val="17"/>
        </w:numPr>
        <w:rPr>
          <w:rFonts w:ascii="Arial" w:hAnsi="Arial" w:cs="Arial"/>
        </w:rPr>
      </w:pPr>
      <w:r w:rsidRPr="00F67B01">
        <w:rPr>
          <w:rFonts w:ascii="Arial" w:hAnsi="Arial" w:cs="Arial"/>
        </w:rPr>
        <w:t>To what extent have activities under the programme contributed to women’s empowerment (socio, economic and political) in a gender-transformative way, including through awareness raising and changing social norms?</w:t>
      </w:r>
    </w:p>
    <w:p w14:paraId="746A3953" w14:textId="77777777" w:rsidR="00BB1D16" w:rsidRPr="00BB1D16" w:rsidRDefault="00BB1D16" w:rsidP="00BB1D16">
      <w:pPr>
        <w:pStyle w:val="ListParagraph"/>
        <w:numPr>
          <w:ilvl w:val="0"/>
          <w:numId w:val="17"/>
        </w:numPr>
        <w:rPr>
          <w:rFonts w:ascii="Arial" w:hAnsi="Arial" w:cs="Arial"/>
        </w:rPr>
      </w:pPr>
      <w:r w:rsidRPr="00BB1D16">
        <w:rPr>
          <w:rFonts w:ascii="Arial" w:hAnsi="Arial" w:cs="Arial"/>
        </w:rPr>
        <w:t xml:space="preserve">To what extent was the programme effective in addressing structural barriers to employment, participation, </w:t>
      </w:r>
      <w:proofErr w:type="gramStart"/>
      <w:r w:rsidRPr="00BB1D16">
        <w:rPr>
          <w:rFonts w:ascii="Arial" w:hAnsi="Arial" w:cs="Arial"/>
        </w:rPr>
        <w:t>safety</w:t>
      </w:r>
      <w:proofErr w:type="gramEnd"/>
      <w:r w:rsidRPr="00BB1D16">
        <w:rPr>
          <w:rFonts w:ascii="Arial" w:hAnsi="Arial" w:cs="Arial"/>
        </w:rPr>
        <w:t xml:space="preserve"> and economic wellbeing of refugees, displaced and host communities?</w:t>
      </w:r>
    </w:p>
    <w:p w14:paraId="7704448B" w14:textId="3830B2B4" w:rsidR="00BB1D16" w:rsidRPr="00E30E1E" w:rsidRDefault="00E30E1E" w:rsidP="00E30E1E">
      <w:pPr>
        <w:pStyle w:val="ListParagraph"/>
        <w:numPr>
          <w:ilvl w:val="0"/>
          <w:numId w:val="17"/>
        </w:numPr>
        <w:rPr>
          <w:rFonts w:ascii="Arial" w:hAnsi="Arial" w:cs="Arial"/>
        </w:rPr>
      </w:pPr>
      <w:r w:rsidRPr="00E30E1E">
        <w:rPr>
          <w:rFonts w:ascii="Arial" w:hAnsi="Arial" w:cs="Arial"/>
        </w:rPr>
        <w:t>What are enabling and limiting factors (internal and external) that contribute to the achievement of results and what actions need to be taken to overcome any barriers that limit progress? Are there any opportunities and entry points for further scaling up?</w:t>
      </w:r>
    </w:p>
    <w:p w14:paraId="5CB03FB6" w14:textId="115C6192" w:rsidR="004C738E" w:rsidRPr="00A72DA3" w:rsidRDefault="004C738E" w:rsidP="004C738E">
      <w:pPr>
        <w:rPr>
          <w:rFonts w:ascii="Arial" w:hAnsi="Arial" w:cs="Arial"/>
          <w:b/>
          <w:bCs/>
        </w:rPr>
      </w:pPr>
      <w:r w:rsidRPr="00A72DA3">
        <w:rPr>
          <w:rFonts w:ascii="Arial" w:hAnsi="Arial" w:cs="Arial"/>
          <w:b/>
          <w:bCs/>
        </w:rPr>
        <w:t>Efficiency</w:t>
      </w:r>
    </w:p>
    <w:p w14:paraId="76990B55" w14:textId="3E6E3775" w:rsidR="00FC5390" w:rsidRPr="00FC5390" w:rsidRDefault="00FC5390" w:rsidP="00FC5390">
      <w:pPr>
        <w:pStyle w:val="ListParagraph"/>
        <w:numPr>
          <w:ilvl w:val="0"/>
          <w:numId w:val="19"/>
        </w:numPr>
        <w:rPr>
          <w:rFonts w:ascii="Arial" w:hAnsi="Arial" w:cs="Arial"/>
        </w:rPr>
      </w:pPr>
      <w:r w:rsidRPr="00FC5390">
        <w:rPr>
          <w:rFonts w:ascii="Arial" w:hAnsi="Arial" w:cs="Arial"/>
        </w:rPr>
        <w:t>What are the achievements and constraints of the programme? How well are project activities and achievements monitored and evaluated?</w:t>
      </w:r>
    </w:p>
    <w:p w14:paraId="6854B3E9" w14:textId="77777777" w:rsidR="00FC5390" w:rsidRPr="00FC5390" w:rsidRDefault="00FC5390" w:rsidP="00FC5390">
      <w:pPr>
        <w:pStyle w:val="ListParagraph"/>
        <w:numPr>
          <w:ilvl w:val="0"/>
          <w:numId w:val="19"/>
        </w:numPr>
        <w:rPr>
          <w:rFonts w:ascii="Arial" w:hAnsi="Arial" w:cs="Arial"/>
        </w:rPr>
      </w:pPr>
      <w:r w:rsidRPr="00FC5390">
        <w:rPr>
          <w:rFonts w:ascii="Arial" w:hAnsi="Arial" w:cs="Arial"/>
        </w:rPr>
        <w:lastRenderedPageBreak/>
        <w:t xml:space="preserve">Have human and financial resources been optimally deployed to achieve the results? What role do partnerships play in achieving programme results and are these optimally developed? </w:t>
      </w:r>
    </w:p>
    <w:p w14:paraId="13A0284F" w14:textId="639937BA" w:rsidR="00331E40" w:rsidRPr="00FC5390" w:rsidRDefault="00FC5390" w:rsidP="00FC5390">
      <w:pPr>
        <w:pStyle w:val="ListParagraph"/>
        <w:numPr>
          <w:ilvl w:val="0"/>
          <w:numId w:val="19"/>
        </w:numPr>
        <w:rPr>
          <w:rFonts w:ascii="Arial" w:hAnsi="Arial" w:cs="Arial"/>
        </w:rPr>
      </w:pPr>
      <w:r w:rsidRPr="00FC5390">
        <w:rPr>
          <w:rFonts w:ascii="Arial" w:hAnsi="Arial" w:cs="Arial"/>
        </w:rPr>
        <w:t>Do UN Women’s institutional arrangements and mechanisms support efficient and timely humanitarian response in the context of the implementation of this programme?</w:t>
      </w:r>
    </w:p>
    <w:p w14:paraId="50A46FF6" w14:textId="26F800F2" w:rsidR="00FA45C6" w:rsidRPr="007B0BF6" w:rsidRDefault="00FA45C6" w:rsidP="004C738E">
      <w:pPr>
        <w:rPr>
          <w:rFonts w:ascii="Arial" w:hAnsi="Arial" w:cs="Arial"/>
          <w:b/>
          <w:bCs/>
        </w:rPr>
      </w:pPr>
      <w:r w:rsidRPr="007B0BF6">
        <w:rPr>
          <w:rFonts w:ascii="Arial" w:hAnsi="Arial" w:cs="Arial"/>
          <w:b/>
          <w:bCs/>
        </w:rPr>
        <w:t>Sustainability</w:t>
      </w:r>
    </w:p>
    <w:p w14:paraId="20F89317" w14:textId="77777777" w:rsidR="007B0BF6" w:rsidRPr="007B0BF6" w:rsidRDefault="007B0BF6" w:rsidP="007B0BF6">
      <w:pPr>
        <w:pStyle w:val="ListParagraph"/>
        <w:numPr>
          <w:ilvl w:val="0"/>
          <w:numId w:val="20"/>
        </w:numPr>
        <w:rPr>
          <w:rFonts w:ascii="Arial" w:hAnsi="Arial" w:cs="Arial"/>
        </w:rPr>
      </w:pPr>
      <w:r w:rsidRPr="007B0BF6">
        <w:rPr>
          <w:rFonts w:ascii="Arial" w:hAnsi="Arial" w:cs="Arial"/>
        </w:rPr>
        <w:t>What indications are there that the outcomes will be sustained, e.g., through requisite capacities (systems, structures, staff, etc.)? Will the programme beneficiaries be able to rely on themselves (be resilient) after funding reduces or is withdrawn?</w:t>
      </w:r>
    </w:p>
    <w:p w14:paraId="7B2F9E5C" w14:textId="77777777" w:rsidR="007B0BF6" w:rsidRPr="007B0BF6" w:rsidRDefault="007B0BF6" w:rsidP="007B0BF6">
      <w:pPr>
        <w:pStyle w:val="ListParagraph"/>
        <w:numPr>
          <w:ilvl w:val="0"/>
          <w:numId w:val="20"/>
        </w:numPr>
        <w:rPr>
          <w:rFonts w:ascii="Arial" w:hAnsi="Arial" w:cs="Arial"/>
        </w:rPr>
      </w:pPr>
      <w:r w:rsidRPr="007B0BF6">
        <w:rPr>
          <w:rFonts w:ascii="Arial" w:hAnsi="Arial" w:cs="Arial"/>
        </w:rPr>
        <w:t xml:space="preserve">To what extent are policy and regulatory frameworks in place that will support the continuation of benefits? To what extent was capacity of partners developed </w:t>
      </w:r>
      <w:proofErr w:type="gramStart"/>
      <w:r w:rsidRPr="007B0BF6">
        <w:rPr>
          <w:rFonts w:ascii="Arial" w:hAnsi="Arial" w:cs="Arial"/>
        </w:rPr>
        <w:t>in order to</w:t>
      </w:r>
      <w:proofErr w:type="gramEnd"/>
      <w:r w:rsidRPr="007B0BF6">
        <w:rPr>
          <w:rFonts w:ascii="Arial" w:hAnsi="Arial" w:cs="Arial"/>
        </w:rPr>
        <w:t xml:space="preserve"> ensure sustainability of efforts and benefits?</w:t>
      </w:r>
    </w:p>
    <w:p w14:paraId="68FAEC13" w14:textId="54EC967F" w:rsidR="00FA45C6" w:rsidRPr="00451A4A" w:rsidRDefault="004726AA" w:rsidP="004C738E">
      <w:pPr>
        <w:rPr>
          <w:rFonts w:ascii="Arial" w:hAnsi="Arial" w:cs="Arial"/>
          <w:b/>
          <w:bCs/>
        </w:rPr>
      </w:pPr>
      <w:r w:rsidRPr="00451A4A">
        <w:rPr>
          <w:rFonts w:ascii="Arial" w:hAnsi="Arial" w:cs="Arial"/>
          <w:b/>
          <w:bCs/>
        </w:rPr>
        <w:t>G</w:t>
      </w:r>
      <w:r w:rsidR="00414DEA">
        <w:rPr>
          <w:rFonts w:ascii="Arial" w:hAnsi="Arial" w:cs="Arial"/>
          <w:b/>
          <w:bCs/>
        </w:rPr>
        <w:t>ender e</w:t>
      </w:r>
      <w:r w:rsidR="00FA45C6" w:rsidRPr="00451A4A">
        <w:rPr>
          <w:rFonts w:ascii="Arial" w:hAnsi="Arial" w:cs="Arial"/>
          <w:b/>
          <w:bCs/>
        </w:rPr>
        <w:t>quality</w:t>
      </w:r>
      <w:r w:rsidR="004F322D">
        <w:rPr>
          <w:rFonts w:ascii="Arial" w:hAnsi="Arial" w:cs="Arial"/>
          <w:b/>
          <w:bCs/>
        </w:rPr>
        <w:t>, disability inclusion,</w:t>
      </w:r>
      <w:r w:rsidR="00D30C39" w:rsidRPr="00451A4A">
        <w:rPr>
          <w:rFonts w:ascii="Arial" w:hAnsi="Arial" w:cs="Arial"/>
          <w:b/>
          <w:bCs/>
        </w:rPr>
        <w:t xml:space="preserve"> and </w:t>
      </w:r>
      <w:r w:rsidR="004F322D">
        <w:rPr>
          <w:rFonts w:ascii="Arial" w:hAnsi="Arial" w:cs="Arial"/>
          <w:b/>
          <w:bCs/>
        </w:rPr>
        <w:t>h</w:t>
      </w:r>
      <w:r w:rsidR="00131BA6">
        <w:rPr>
          <w:rFonts w:ascii="Arial" w:hAnsi="Arial" w:cs="Arial"/>
          <w:b/>
          <w:bCs/>
        </w:rPr>
        <w:t xml:space="preserve">uman </w:t>
      </w:r>
      <w:r w:rsidR="004F322D">
        <w:rPr>
          <w:rFonts w:ascii="Arial" w:hAnsi="Arial" w:cs="Arial"/>
          <w:b/>
          <w:bCs/>
        </w:rPr>
        <w:t>r</w:t>
      </w:r>
      <w:r w:rsidR="00131BA6">
        <w:rPr>
          <w:rFonts w:ascii="Arial" w:hAnsi="Arial" w:cs="Arial"/>
          <w:b/>
          <w:bCs/>
        </w:rPr>
        <w:t>ights</w:t>
      </w:r>
    </w:p>
    <w:p w14:paraId="725BE1C2" w14:textId="745C239A" w:rsidR="00482A7C" w:rsidRPr="000E3105" w:rsidRDefault="00482A7C" w:rsidP="000E3105">
      <w:pPr>
        <w:pStyle w:val="ListParagraph"/>
        <w:numPr>
          <w:ilvl w:val="0"/>
          <w:numId w:val="22"/>
        </w:numPr>
        <w:rPr>
          <w:rFonts w:ascii="Arial" w:hAnsi="Arial" w:cs="Arial"/>
        </w:rPr>
      </w:pPr>
      <w:r w:rsidRPr="00451A4A">
        <w:rPr>
          <w:rFonts w:ascii="Arial" w:hAnsi="Arial" w:cs="Arial"/>
        </w:rPr>
        <w:t>To what extent was a human rights-based approach and gender equality incorporated in the design and implementation of the programme?</w:t>
      </w:r>
    </w:p>
    <w:p w14:paraId="7FBB522B" w14:textId="77777777" w:rsidR="00451A4A" w:rsidRPr="00451A4A" w:rsidRDefault="00451A4A" w:rsidP="00451A4A">
      <w:pPr>
        <w:pStyle w:val="ListParagraph"/>
        <w:numPr>
          <w:ilvl w:val="0"/>
          <w:numId w:val="22"/>
        </w:numPr>
        <w:rPr>
          <w:rFonts w:ascii="Arial" w:hAnsi="Arial" w:cs="Arial"/>
        </w:rPr>
      </w:pPr>
      <w:r w:rsidRPr="00451A4A">
        <w:rPr>
          <w:rFonts w:ascii="Arial" w:hAnsi="Arial" w:cs="Arial"/>
        </w:rPr>
        <w:t>To what extent does the intervention address the underlying causes of inequality and discrimination, including those experienced by vulnerable group such as women with disabilities within the framework of the LNOB principle?</w:t>
      </w:r>
    </w:p>
    <w:p w14:paraId="0EFDFC50" w14:textId="7ABD153C" w:rsidR="004C738E" w:rsidRPr="00F67B01" w:rsidRDefault="004C738E" w:rsidP="00081C6B">
      <w:pPr>
        <w:pStyle w:val="Heading1"/>
      </w:pPr>
      <w:bookmarkStart w:id="17" w:name="_Toc152156374"/>
      <w:bookmarkStart w:id="18" w:name="_Toc156834443"/>
      <w:r w:rsidRPr="00F67B01">
        <w:t>Phases of the evaluation process</w:t>
      </w:r>
      <w:bookmarkEnd w:id="17"/>
      <w:bookmarkEnd w:id="18"/>
    </w:p>
    <w:p w14:paraId="1B47D284" w14:textId="77777777" w:rsidR="00ED3A08" w:rsidRPr="00F67B01" w:rsidRDefault="00ED3A08" w:rsidP="002E06EF">
      <w:pPr>
        <w:jc w:val="both"/>
        <w:rPr>
          <w:rFonts w:ascii="Arial" w:hAnsi="Arial" w:cs="Arial"/>
        </w:rPr>
      </w:pPr>
      <w:r w:rsidRPr="00F67B01">
        <w:rPr>
          <w:rFonts w:ascii="Arial" w:hAnsi="Arial" w:cs="Arial"/>
        </w:rPr>
        <w:t xml:space="preserve">The evaluation process will include the following stages:   </w:t>
      </w:r>
    </w:p>
    <w:p w14:paraId="6A995C1A" w14:textId="58E0093F" w:rsidR="00ED3A08" w:rsidRPr="00F67B01" w:rsidRDefault="00ED3A08" w:rsidP="002E06EF">
      <w:pPr>
        <w:pStyle w:val="ListParagraph"/>
        <w:numPr>
          <w:ilvl w:val="0"/>
          <w:numId w:val="13"/>
        </w:numPr>
        <w:jc w:val="both"/>
        <w:rPr>
          <w:rFonts w:ascii="Arial" w:hAnsi="Arial" w:cs="Arial"/>
        </w:rPr>
      </w:pPr>
      <w:r w:rsidRPr="00F67B01">
        <w:rPr>
          <w:rFonts w:ascii="Arial" w:hAnsi="Arial" w:cs="Arial"/>
          <w:b/>
          <w:bCs/>
        </w:rPr>
        <w:t>Preparation</w:t>
      </w:r>
      <w:r w:rsidRPr="00F67B01">
        <w:rPr>
          <w:rFonts w:ascii="Arial" w:hAnsi="Arial" w:cs="Arial"/>
        </w:rPr>
        <w:t>: gathering and analysing programme data, conceptualizing the evaluation approach, internal consultations on the approach, preparing the TOR, establishment of the evaluation management’s structure, stakeholders mapping and selection of evaluation team.</w:t>
      </w:r>
    </w:p>
    <w:p w14:paraId="285EF202" w14:textId="77777777" w:rsidR="00ED3A08" w:rsidRPr="00F67B01" w:rsidRDefault="00ED3A08" w:rsidP="002E06EF">
      <w:pPr>
        <w:pStyle w:val="ListParagraph"/>
        <w:jc w:val="both"/>
        <w:rPr>
          <w:rFonts w:ascii="Arial" w:hAnsi="Arial" w:cs="Arial"/>
        </w:rPr>
      </w:pPr>
    </w:p>
    <w:p w14:paraId="1EF94F08" w14:textId="7A2E9CB0" w:rsidR="00ED3A08" w:rsidRPr="00F67B01" w:rsidRDefault="00ED3A08" w:rsidP="002E06EF">
      <w:pPr>
        <w:pStyle w:val="ListParagraph"/>
        <w:numPr>
          <w:ilvl w:val="0"/>
          <w:numId w:val="13"/>
        </w:numPr>
        <w:jc w:val="both"/>
        <w:rPr>
          <w:rFonts w:ascii="Arial" w:hAnsi="Arial" w:cs="Arial"/>
        </w:rPr>
      </w:pPr>
      <w:r w:rsidRPr="00F67B01">
        <w:rPr>
          <w:rFonts w:ascii="Arial" w:hAnsi="Arial" w:cs="Arial"/>
          <w:b/>
          <w:bCs/>
        </w:rPr>
        <w:t>Inception</w:t>
      </w:r>
      <w:r w:rsidRPr="00F67B01">
        <w:rPr>
          <w:rFonts w:ascii="Arial" w:hAnsi="Arial" w:cs="Arial"/>
        </w:rPr>
        <w:t xml:space="preserve">: consultations between the evaluation team and the Steering Committee, programme portfolio review, light evaluability assessment and boundary analysis, finalization of stakeholder mapping, inception meetings, review of the result logics, analysis of information relevant to the initiative, finalization of evaluation methodology and preparation and validation of inception report. </w:t>
      </w:r>
    </w:p>
    <w:p w14:paraId="23D0DE9F" w14:textId="77777777" w:rsidR="00ED3A08" w:rsidRPr="00F67B01" w:rsidRDefault="00ED3A08" w:rsidP="002E06EF">
      <w:pPr>
        <w:pStyle w:val="ListParagraph"/>
        <w:jc w:val="both"/>
        <w:rPr>
          <w:rFonts w:ascii="Arial" w:hAnsi="Arial" w:cs="Arial"/>
        </w:rPr>
      </w:pPr>
    </w:p>
    <w:p w14:paraId="533C95FF" w14:textId="4AB00047" w:rsidR="00ED3A08" w:rsidRPr="00F67B01" w:rsidRDefault="00ED3A08" w:rsidP="002E06EF">
      <w:pPr>
        <w:pStyle w:val="ListParagraph"/>
        <w:numPr>
          <w:ilvl w:val="0"/>
          <w:numId w:val="13"/>
        </w:numPr>
        <w:jc w:val="both"/>
        <w:rPr>
          <w:rFonts w:ascii="Arial" w:hAnsi="Arial" w:cs="Arial"/>
        </w:rPr>
      </w:pPr>
      <w:r w:rsidRPr="00F67B01">
        <w:rPr>
          <w:rFonts w:ascii="Arial" w:hAnsi="Arial" w:cs="Arial"/>
          <w:b/>
          <w:bCs/>
        </w:rPr>
        <w:t>Data collection and analysis</w:t>
      </w:r>
      <w:r w:rsidRPr="00F67B01">
        <w:rPr>
          <w:rFonts w:ascii="Arial" w:hAnsi="Arial" w:cs="Arial"/>
        </w:rPr>
        <w:t>: in-depth desk research, in-depth review of the programme documents and monitoring frameworks, in-depth online interviews as necessary, staff and partner survey/s, and onsite data collection</w:t>
      </w:r>
      <w:r w:rsidR="009C5A5D">
        <w:rPr>
          <w:rFonts w:ascii="Arial" w:hAnsi="Arial" w:cs="Arial"/>
        </w:rPr>
        <w:t xml:space="preserve"> and field visits to </w:t>
      </w:r>
      <w:proofErr w:type="spellStart"/>
      <w:r w:rsidR="009C5A5D">
        <w:rPr>
          <w:rFonts w:ascii="Arial" w:hAnsi="Arial" w:cs="Arial"/>
        </w:rPr>
        <w:t>Za’atari</w:t>
      </w:r>
      <w:proofErr w:type="spellEnd"/>
      <w:r w:rsidR="009C5A5D">
        <w:rPr>
          <w:rFonts w:ascii="Arial" w:hAnsi="Arial" w:cs="Arial"/>
        </w:rPr>
        <w:t xml:space="preserve"> </w:t>
      </w:r>
      <w:r w:rsidR="00AB72E7">
        <w:rPr>
          <w:rFonts w:ascii="Arial" w:hAnsi="Arial" w:cs="Arial"/>
        </w:rPr>
        <w:t>and Azraq refugee camps, as well as selected host communities</w:t>
      </w:r>
      <w:r w:rsidRPr="00F67B01">
        <w:rPr>
          <w:rFonts w:ascii="Arial" w:hAnsi="Arial" w:cs="Arial"/>
        </w:rPr>
        <w:t>. De-briefing sessions with the key in-country stakeholders will be organized to present emerging trends/ preliminary findings and to build ownership of the findings with programme counterparts.</w:t>
      </w:r>
    </w:p>
    <w:p w14:paraId="27F73F1A" w14:textId="77777777" w:rsidR="00ED3A08" w:rsidRPr="00F67B01" w:rsidRDefault="00ED3A08" w:rsidP="002E06EF">
      <w:pPr>
        <w:pStyle w:val="ListParagraph"/>
        <w:jc w:val="both"/>
        <w:rPr>
          <w:rFonts w:ascii="Arial" w:hAnsi="Arial" w:cs="Arial"/>
        </w:rPr>
      </w:pPr>
    </w:p>
    <w:p w14:paraId="482A61A2" w14:textId="577EEDA7" w:rsidR="00ED3A08" w:rsidRPr="00F67B01" w:rsidRDefault="00ED3A08" w:rsidP="002E06EF">
      <w:pPr>
        <w:pStyle w:val="ListParagraph"/>
        <w:numPr>
          <w:ilvl w:val="0"/>
          <w:numId w:val="13"/>
        </w:numPr>
        <w:jc w:val="both"/>
        <w:rPr>
          <w:rFonts w:ascii="Arial" w:hAnsi="Arial" w:cs="Arial"/>
        </w:rPr>
      </w:pPr>
      <w:r w:rsidRPr="00F67B01">
        <w:rPr>
          <w:rFonts w:ascii="Arial" w:hAnsi="Arial" w:cs="Arial"/>
          <w:b/>
          <w:bCs/>
        </w:rPr>
        <w:t xml:space="preserve">Analysis, </w:t>
      </w:r>
      <w:proofErr w:type="gramStart"/>
      <w:r w:rsidRPr="00F67B01">
        <w:rPr>
          <w:rFonts w:ascii="Arial" w:hAnsi="Arial" w:cs="Arial"/>
          <w:b/>
          <w:bCs/>
        </w:rPr>
        <w:t>validation</w:t>
      </w:r>
      <w:proofErr w:type="gramEnd"/>
      <w:r w:rsidRPr="00F67B01">
        <w:rPr>
          <w:rFonts w:ascii="Arial" w:hAnsi="Arial" w:cs="Arial"/>
          <w:b/>
          <w:bCs/>
        </w:rPr>
        <w:t xml:space="preserve"> and synthesis stage</w:t>
      </w:r>
      <w:r w:rsidRPr="00F67B01">
        <w:rPr>
          <w:rFonts w:ascii="Arial" w:hAnsi="Arial" w:cs="Arial"/>
        </w:rPr>
        <w:t xml:space="preserve">: analysis of data and interpretation of findings and drafting and validation of an evaluation report and other communication products. </w:t>
      </w:r>
    </w:p>
    <w:p w14:paraId="63BC4184" w14:textId="77777777" w:rsidR="00ED3A08" w:rsidRPr="00F67B01" w:rsidRDefault="00ED3A08" w:rsidP="002E06EF">
      <w:pPr>
        <w:pStyle w:val="ListParagraph"/>
        <w:jc w:val="both"/>
        <w:rPr>
          <w:rFonts w:ascii="Arial" w:hAnsi="Arial" w:cs="Arial"/>
        </w:rPr>
      </w:pPr>
    </w:p>
    <w:p w14:paraId="18154D44" w14:textId="76DC3DEC" w:rsidR="00ED3A08" w:rsidRPr="0099425D" w:rsidRDefault="00ED3A08" w:rsidP="002E06EF">
      <w:pPr>
        <w:pStyle w:val="ListParagraph"/>
        <w:numPr>
          <w:ilvl w:val="0"/>
          <w:numId w:val="13"/>
        </w:numPr>
        <w:jc w:val="both"/>
        <w:rPr>
          <w:rFonts w:ascii="Arial" w:hAnsi="Arial" w:cs="Arial"/>
        </w:rPr>
      </w:pPr>
      <w:r w:rsidRPr="0099425D">
        <w:rPr>
          <w:rFonts w:ascii="Arial" w:hAnsi="Arial" w:cs="Arial"/>
          <w:b/>
          <w:bCs/>
        </w:rPr>
        <w:t>Dissemination and follow-up</w:t>
      </w:r>
      <w:r w:rsidRPr="0099425D">
        <w:rPr>
          <w:rFonts w:ascii="Arial" w:hAnsi="Arial" w:cs="Arial"/>
        </w:rPr>
        <w:t xml:space="preserve">: once the evaluation is completed, UN Women is responsible for the development of a Management Response to evaluation recommendations within 6 weeks after the final approval of the evaluation report, publishing the evaluation report, uploading the final evaluation report on the UN Women GATE website and the dissemination of evaluation findings amongst key stakeholders. </w:t>
      </w:r>
    </w:p>
    <w:p w14:paraId="341C4B6F" w14:textId="4F2394E2" w:rsidR="00442999" w:rsidRPr="00F67B01" w:rsidRDefault="00ED3A08" w:rsidP="002E06EF">
      <w:pPr>
        <w:jc w:val="both"/>
        <w:rPr>
          <w:rFonts w:ascii="Arial" w:hAnsi="Arial" w:cs="Arial"/>
        </w:rPr>
      </w:pPr>
      <w:r w:rsidRPr="00F67B01">
        <w:rPr>
          <w:rFonts w:ascii="Arial" w:hAnsi="Arial" w:cs="Arial"/>
        </w:rPr>
        <w:t>The evaluation team will be responsible for phases 2, 3 and 4 with the support of UN Women while UN Women is entirely responsible for phases 1 and 5.</w:t>
      </w:r>
    </w:p>
    <w:p w14:paraId="009208C4" w14:textId="100BAB4F" w:rsidR="004C738E" w:rsidRPr="00F67B01" w:rsidRDefault="00265DFE" w:rsidP="004C738E">
      <w:pPr>
        <w:pStyle w:val="Heading1"/>
      </w:pPr>
      <w:bookmarkStart w:id="19" w:name="_Toc152156375"/>
      <w:r w:rsidRPr="00F67B01">
        <w:t xml:space="preserve"> </w:t>
      </w:r>
      <w:bookmarkStart w:id="20" w:name="_Toc156834444"/>
      <w:r w:rsidR="004C738E" w:rsidRPr="00F67B01">
        <w:t xml:space="preserve">Expected deliverables and </w:t>
      </w:r>
      <w:proofErr w:type="gramStart"/>
      <w:r w:rsidR="004C738E" w:rsidRPr="00F67B01">
        <w:t>timeframe</w:t>
      </w:r>
      <w:bookmarkEnd w:id="19"/>
      <w:bookmarkEnd w:id="20"/>
      <w:proofErr w:type="gramEnd"/>
    </w:p>
    <w:p w14:paraId="70E86B2F" w14:textId="4C7C3771" w:rsidR="004C738E" w:rsidRPr="00F67B01" w:rsidRDefault="004C738E" w:rsidP="008C2444">
      <w:pPr>
        <w:pStyle w:val="Heading2"/>
      </w:pPr>
      <w:bookmarkStart w:id="21" w:name="_Toc152156376"/>
      <w:bookmarkStart w:id="22" w:name="_Toc156834445"/>
      <w:r w:rsidRPr="00F67B01">
        <w:t>Evaluation deliverables</w:t>
      </w:r>
      <w:bookmarkEnd w:id="21"/>
      <w:bookmarkEnd w:id="22"/>
    </w:p>
    <w:p w14:paraId="658C2C7C" w14:textId="77777777" w:rsidR="002E06EF" w:rsidRPr="00F67B01" w:rsidRDefault="002E06EF" w:rsidP="002E06EF">
      <w:pPr>
        <w:jc w:val="both"/>
        <w:rPr>
          <w:rFonts w:ascii="Arial" w:hAnsi="Arial" w:cs="Arial"/>
        </w:rPr>
      </w:pPr>
      <w:r w:rsidRPr="00F67B01">
        <w:rPr>
          <w:rFonts w:ascii="Arial" w:hAnsi="Arial" w:cs="Arial"/>
        </w:rPr>
        <w:t>The evaluation team is responsible for the following deliverables:</w:t>
      </w:r>
    </w:p>
    <w:p w14:paraId="4D938004" w14:textId="6C4A66FB" w:rsidR="002E06EF" w:rsidRPr="00F67B01" w:rsidRDefault="002E06EF" w:rsidP="002E06EF">
      <w:pPr>
        <w:pStyle w:val="ListParagraph"/>
        <w:numPr>
          <w:ilvl w:val="0"/>
          <w:numId w:val="14"/>
        </w:numPr>
        <w:jc w:val="both"/>
        <w:rPr>
          <w:rFonts w:ascii="Arial" w:hAnsi="Arial" w:cs="Arial"/>
        </w:rPr>
      </w:pPr>
      <w:r w:rsidRPr="00F67B01">
        <w:rPr>
          <w:rFonts w:ascii="Arial" w:hAnsi="Arial" w:cs="Arial"/>
          <w:b/>
          <w:bCs/>
        </w:rPr>
        <w:t>Inception report</w:t>
      </w:r>
      <w:r w:rsidRPr="00F67B01">
        <w:rPr>
          <w:rFonts w:ascii="Arial" w:hAnsi="Arial" w:cs="Arial"/>
        </w:rPr>
        <w:t xml:space="preserve">: The evaluation team will present a refined scope, a detailed outline of the evaluation design and methodology, stakeholder mapping and stakeholder selection for data gathering, a sampling strategy for more in-depth analysis of various aspects of the performance of the programme as well as a strategy for collecting, </w:t>
      </w:r>
      <w:proofErr w:type="gramStart"/>
      <w:r w:rsidRPr="00F67B01">
        <w:rPr>
          <w:rFonts w:ascii="Arial" w:hAnsi="Arial" w:cs="Arial"/>
        </w:rPr>
        <w:t>analysing</w:t>
      </w:r>
      <w:proofErr w:type="gramEnd"/>
      <w:r w:rsidRPr="00F67B01">
        <w:rPr>
          <w:rFonts w:ascii="Arial" w:hAnsi="Arial" w:cs="Arial"/>
        </w:rPr>
        <w:t xml:space="preserve"> and aggregating different sources of data. The report will include an evaluation matrix, finalization of the schedule for country visits and stakeholder interviews and detailed work plan. </w:t>
      </w:r>
    </w:p>
    <w:p w14:paraId="6F07D11E" w14:textId="77777777" w:rsidR="002E06EF" w:rsidRPr="00F67B01" w:rsidRDefault="002E06EF" w:rsidP="002E06EF">
      <w:pPr>
        <w:pStyle w:val="ListParagraph"/>
        <w:jc w:val="both"/>
        <w:rPr>
          <w:rFonts w:ascii="Arial" w:hAnsi="Arial" w:cs="Arial"/>
        </w:rPr>
      </w:pPr>
    </w:p>
    <w:p w14:paraId="480975E7" w14:textId="545B8449" w:rsidR="002E06EF" w:rsidRPr="00F67B01" w:rsidRDefault="002E06EF" w:rsidP="002E06EF">
      <w:pPr>
        <w:pStyle w:val="ListParagraph"/>
        <w:numPr>
          <w:ilvl w:val="0"/>
          <w:numId w:val="14"/>
        </w:numPr>
        <w:jc w:val="both"/>
        <w:rPr>
          <w:rFonts w:ascii="Arial" w:hAnsi="Arial" w:cs="Arial"/>
        </w:rPr>
      </w:pPr>
      <w:r w:rsidRPr="00F67B01">
        <w:rPr>
          <w:rFonts w:ascii="Arial" w:hAnsi="Arial" w:cs="Arial"/>
          <w:b/>
          <w:bCs/>
        </w:rPr>
        <w:t>Presentation of preliminary findings</w:t>
      </w:r>
      <w:r w:rsidRPr="00F67B01">
        <w:rPr>
          <w:rFonts w:ascii="Arial" w:hAnsi="Arial" w:cs="Arial"/>
        </w:rPr>
        <w:t>: A PowerPoint presentation detailing the emerging findings of the evaluation will be shared with the evaluation task managers for feedback. The revised presentation will be delivered to the reference groups for comment and validation. The evaluation team will incorporate the feedback received into the draft report.</w:t>
      </w:r>
    </w:p>
    <w:p w14:paraId="68600E17" w14:textId="77777777" w:rsidR="002E06EF" w:rsidRPr="00F67B01" w:rsidRDefault="002E06EF" w:rsidP="002E06EF">
      <w:pPr>
        <w:pStyle w:val="ListParagraph"/>
        <w:jc w:val="both"/>
        <w:rPr>
          <w:rFonts w:ascii="Arial" w:hAnsi="Arial" w:cs="Arial"/>
        </w:rPr>
      </w:pPr>
    </w:p>
    <w:p w14:paraId="05918F7F" w14:textId="427E27CA" w:rsidR="002E06EF" w:rsidRPr="00F67B01" w:rsidRDefault="002E06EF" w:rsidP="002E06EF">
      <w:pPr>
        <w:pStyle w:val="ListParagraph"/>
        <w:numPr>
          <w:ilvl w:val="0"/>
          <w:numId w:val="14"/>
        </w:numPr>
        <w:jc w:val="both"/>
        <w:rPr>
          <w:rFonts w:ascii="Arial" w:hAnsi="Arial" w:cs="Arial"/>
        </w:rPr>
      </w:pPr>
      <w:r w:rsidRPr="00F67B01">
        <w:rPr>
          <w:rFonts w:ascii="Arial" w:hAnsi="Arial" w:cs="Arial"/>
          <w:b/>
          <w:bCs/>
        </w:rPr>
        <w:t>Draft evaluation report</w:t>
      </w:r>
      <w:r w:rsidRPr="00F67B01">
        <w:rPr>
          <w:rFonts w:ascii="Arial" w:hAnsi="Arial" w:cs="Arial"/>
        </w:rPr>
        <w:t xml:space="preserve">: the first draft report which includes background, methodology, limitations, findings, conclusions, lessons learned and recommendations sections. </w:t>
      </w:r>
      <w:r w:rsidR="00473A03">
        <w:rPr>
          <w:rFonts w:ascii="Arial" w:hAnsi="Arial" w:cs="Arial"/>
        </w:rPr>
        <w:t xml:space="preserve">The report must be in line with the </w:t>
      </w:r>
      <w:hyperlink r:id="rId19" w:history="1">
        <w:r w:rsidR="00473A03" w:rsidRPr="00FB14FC">
          <w:rPr>
            <w:rStyle w:val="Hyperlink"/>
            <w:rFonts w:ascii="Arial" w:hAnsi="Arial" w:cs="Arial"/>
          </w:rPr>
          <w:t>GERAAS</w:t>
        </w:r>
      </w:hyperlink>
      <w:r w:rsidR="00473A03">
        <w:rPr>
          <w:rFonts w:ascii="Arial" w:hAnsi="Arial" w:cs="Arial"/>
        </w:rPr>
        <w:t xml:space="preserve"> criterion on structure and clarity of reporting</w:t>
      </w:r>
      <w:r w:rsidR="008B7FF8">
        <w:rPr>
          <w:rFonts w:ascii="Arial" w:hAnsi="Arial" w:cs="Arial"/>
        </w:rPr>
        <w:t>, which can be ensured</w:t>
      </w:r>
      <w:r w:rsidR="001B32D0">
        <w:rPr>
          <w:rFonts w:ascii="Arial" w:hAnsi="Arial" w:cs="Arial"/>
        </w:rPr>
        <w:t xml:space="preserve"> through the </w:t>
      </w:r>
      <w:hyperlink r:id="rId20" w:history="1">
        <w:r w:rsidR="001B32D0" w:rsidRPr="00E62279">
          <w:rPr>
            <w:rStyle w:val="Hyperlink"/>
            <w:rFonts w:ascii="Arial" w:hAnsi="Arial" w:cs="Arial"/>
          </w:rPr>
          <w:t>GERAAS evaluation report quality assessment checklist</w:t>
        </w:r>
      </w:hyperlink>
      <w:r w:rsidR="001B32D0">
        <w:rPr>
          <w:rFonts w:ascii="Arial" w:hAnsi="Arial" w:cs="Arial"/>
        </w:rPr>
        <w:t>.</w:t>
      </w:r>
    </w:p>
    <w:p w14:paraId="214F9847" w14:textId="77777777" w:rsidR="002E06EF" w:rsidRPr="00F67B01" w:rsidRDefault="002E06EF" w:rsidP="002E06EF">
      <w:pPr>
        <w:pStyle w:val="ListParagraph"/>
        <w:jc w:val="both"/>
        <w:rPr>
          <w:rFonts w:ascii="Arial" w:hAnsi="Arial" w:cs="Arial"/>
        </w:rPr>
      </w:pPr>
    </w:p>
    <w:p w14:paraId="395B2459" w14:textId="1645D9F1" w:rsidR="002E06EF" w:rsidRPr="00F67B01" w:rsidRDefault="002E06EF" w:rsidP="002E06EF">
      <w:pPr>
        <w:pStyle w:val="ListParagraph"/>
        <w:numPr>
          <w:ilvl w:val="0"/>
          <w:numId w:val="14"/>
        </w:numPr>
        <w:jc w:val="both"/>
        <w:rPr>
          <w:rFonts w:ascii="Arial" w:hAnsi="Arial" w:cs="Arial"/>
        </w:rPr>
      </w:pPr>
      <w:r w:rsidRPr="00F67B01">
        <w:rPr>
          <w:rFonts w:ascii="Arial" w:hAnsi="Arial" w:cs="Arial"/>
          <w:b/>
          <w:bCs/>
        </w:rPr>
        <w:t>Final evaluation report</w:t>
      </w:r>
      <w:r w:rsidRPr="00F67B01">
        <w:rPr>
          <w:rFonts w:ascii="Arial" w:hAnsi="Arial" w:cs="Arial"/>
        </w:rPr>
        <w:t xml:space="preserve">: The final report will include a concise Executive Summary and annexes detailing the methodological approach/analytical products developed </w:t>
      </w:r>
      <w:proofErr w:type="gramStart"/>
      <w:r w:rsidRPr="00F67B01">
        <w:rPr>
          <w:rFonts w:ascii="Arial" w:hAnsi="Arial" w:cs="Arial"/>
        </w:rPr>
        <w:t>during the course of</w:t>
      </w:r>
      <w:proofErr w:type="gramEnd"/>
      <w:r w:rsidRPr="00F67B01">
        <w:rPr>
          <w:rFonts w:ascii="Arial" w:hAnsi="Arial" w:cs="Arial"/>
        </w:rPr>
        <w:t xml:space="preserve"> the evaluation</w:t>
      </w:r>
      <w:r w:rsidR="007863B0">
        <w:rPr>
          <w:rFonts w:ascii="Arial" w:hAnsi="Arial" w:cs="Arial"/>
        </w:rPr>
        <w:t>.</w:t>
      </w:r>
    </w:p>
    <w:p w14:paraId="7E4BB491" w14:textId="77777777" w:rsidR="002E06EF" w:rsidRPr="00F67B01" w:rsidRDefault="002E06EF" w:rsidP="002E06EF">
      <w:pPr>
        <w:pStyle w:val="ListParagraph"/>
        <w:jc w:val="both"/>
        <w:rPr>
          <w:rFonts w:ascii="Arial" w:hAnsi="Arial" w:cs="Arial"/>
        </w:rPr>
      </w:pPr>
    </w:p>
    <w:p w14:paraId="1F0A935A" w14:textId="1A5FFD9E" w:rsidR="002E06EF" w:rsidRPr="00F67B01" w:rsidRDefault="002E06EF" w:rsidP="002E06EF">
      <w:pPr>
        <w:pStyle w:val="ListParagraph"/>
        <w:numPr>
          <w:ilvl w:val="0"/>
          <w:numId w:val="14"/>
        </w:numPr>
        <w:jc w:val="both"/>
        <w:rPr>
          <w:rFonts w:ascii="Arial" w:hAnsi="Arial" w:cs="Arial"/>
        </w:rPr>
      </w:pPr>
      <w:r w:rsidRPr="00F67B01">
        <w:rPr>
          <w:rFonts w:ascii="Arial" w:hAnsi="Arial" w:cs="Arial"/>
        </w:rPr>
        <w:t xml:space="preserve">All completed </w:t>
      </w:r>
      <w:r w:rsidRPr="00F67B01">
        <w:rPr>
          <w:rFonts w:ascii="Arial" w:hAnsi="Arial" w:cs="Arial"/>
          <w:b/>
          <w:bCs/>
        </w:rPr>
        <w:t>tools</w:t>
      </w:r>
      <w:r w:rsidRPr="00F67B01">
        <w:rPr>
          <w:rFonts w:ascii="Arial" w:hAnsi="Arial" w:cs="Arial"/>
        </w:rPr>
        <w:t xml:space="preserve"> and </w:t>
      </w:r>
      <w:r w:rsidRPr="00F67B01">
        <w:rPr>
          <w:rFonts w:ascii="Arial" w:hAnsi="Arial" w:cs="Arial"/>
          <w:b/>
          <w:bCs/>
        </w:rPr>
        <w:t>datasets</w:t>
      </w:r>
      <w:r w:rsidRPr="00F67B01">
        <w:rPr>
          <w:rFonts w:ascii="Arial" w:hAnsi="Arial" w:cs="Arial"/>
        </w:rPr>
        <w:t xml:space="preserve"> making up the different lines of evidence should be made available to the </w:t>
      </w:r>
      <w:r w:rsidRPr="002D390F">
        <w:rPr>
          <w:rFonts w:ascii="Arial" w:hAnsi="Arial" w:cs="Arial"/>
        </w:rPr>
        <w:t xml:space="preserve">Evaluation </w:t>
      </w:r>
      <w:r w:rsidR="002D390F">
        <w:rPr>
          <w:rFonts w:ascii="Arial" w:hAnsi="Arial" w:cs="Arial"/>
        </w:rPr>
        <w:t>Management Group</w:t>
      </w:r>
      <w:r w:rsidRPr="00F67B01">
        <w:rPr>
          <w:rFonts w:ascii="Arial" w:hAnsi="Arial" w:cs="Arial"/>
        </w:rPr>
        <w:t xml:space="preserve"> upon request (including field notes, transcribed highlights from interviews and focus group discussions, details from quantitative analysis).</w:t>
      </w:r>
    </w:p>
    <w:p w14:paraId="401C76E9" w14:textId="77777777" w:rsidR="002E06EF" w:rsidRPr="00F67B01" w:rsidRDefault="002E06EF" w:rsidP="002E06EF">
      <w:pPr>
        <w:pStyle w:val="ListParagraph"/>
        <w:jc w:val="both"/>
        <w:rPr>
          <w:rFonts w:ascii="Arial" w:hAnsi="Arial" w:cs="Arial"/>
        </w:rPr>
      </w:pPr>
    </w:p>
    <w:p w14:paraId="7B4450C5" w14:textId="06465092" w:rsidR="002E06EF" w:rsidRPr="00F67B01" w:rsidRDefault="002E06EF" w:rsidP="002E06EF">
      <w:pPr>
        <w:pStyle w:val="ListParagraph"/>
        <w:numPr>
          <w:ilvl w:val="0"/>
          <w:numId w:val="14"/>
        </w:numPr>
        <w:jc w:val="both"/>
        <w:rPr>
          <w:rFonts w:ascii="Arial" w:hAnsi="Arial" w:cs="Arial"/>
        </w:rPr>
      </w:pPr>
      <w:r w:rsidRPr="00F67B01">
        <w:rPr>
          <w:rFonts w:ascii="Arial" w:hAnsi="Arial" w:cs="Arial"/>
          <w:b/>
          <w:bCs/>
        </w:rPr>
        <w:lastRenderedPageBreak/>
        <w:t>Evaluation communication products</w:t>
      </w:r>
      <w:r w:rsidRPr="00F67B01">
        <w:rPr>
          <w:rFonts w:ascii="Arial" w:hAnsi="Arial" w:cs="Arial"/>
        </w:rPr>
        <w:t xml:space="preserve">: A PowerPoint/Prezi presentation of the final key evaluation findings and recommendations, and a 2-pager/infographics on the final key findings, lessons learned and recommendations. </w:t>
      </w:r>
    </w:p>
    <w:p w14:paraId="75E723B5" w14:textId="2EBD2E98" w:rsidR="0014447E" w:rsidRDefault="002E06EF" w:rsidP="00921626">
      <w:pPr>
        <w:jc w:val="both"/>
        <w:rPr>
          <w:rFonts w:ascii="Arial" w:hAnsi="Arial" w:cs="Arial"/>
        </w:rPr>
      </w:pPr>
      <w:r w:rsidRPr="00F67B01">
        <w:rPr>
          <w:rFonts w:ascii="Arial" w:hAnsi="Arial" w:cs="Arial"/>
        </w:rPr>
        <w:t>All products such as inception, draft and final reports will be validated by the evaluation reference group</w:t>
      </w:r>
      <w:r w:rsidR="00B10676">
        <w:rPr>
          <w:rFonts w:ascii="Arial" w:hAnsi="Arial" w:cs="Arial"/>
        </w:rPr>
        <w:t xml:space="preserve"> and the evaluation management group</w:t>
      </w:r>
      <w:r w:rsidRPr="00F67B01">
        <w:rPr>
          <w:rFonts w:ascii="Arial" w:hAnsi="Arial" w:cs="Arial"/>
        </w:rPr>
        <w:t>. The evaluation team will maintain an audit trail of the comments received and provide a response on how the comments were addressed in the final inception report.</w:t>
      </w:r>
    </w:p>
    <w:p w14:paraId="695CEF8E" w14:textId="0171D657" w:rsidR="004C738E" w:rsidRPr="00F67B01" w:rsidRDefault="004C738E" w:rsidP="008C2444">
      <w:pPr>
        <w:pStyle w:val="Heading2"/>
      </w:pPr>
      <w:bookmarkStart w:id="23" w:name="_Toc152156377"/>
      <w:bookmarkStart w:id="24" w:name="_Toc156834446"/>
      <w:r w:rsidRPr="00F67B01">
        <w:t>Evaluation timeframe</w:t>
      </w:r>
      <w:bookmarkEnd w:id="23"/>
      <w:bookmarkEnd w:id="24"/>
    </w:p>
    <w:p w14:paraId="6555C39A" w14:textId="09FC61D0" w:rsidR="00FE413D" w:rsidRPr="00F67B01" w:rsidRDefault="00FE413D" w:rsidP="00FE413D">
      <w:pPr>
        <w:rPr>
          <w:rFonts w:ascii="Arial" w:hAnsi="Arial" w:cs="Arial"/>
        </w:rPr>
      </w:pPr>
      <w:r w:rsidRPr="00F67B01">
        <w:rPr>
          <w:rFonts w:ascii="Arial" w:hAnsi="Arial" w:cs="Arial"/>
        </w:rPr>
        <w:t>The evaluation team will be expected to complete the tasks within the indicative timeframe:</w:t>
      </w:r>
    </w:p>
    <w:tbl>
      <w:tblPr>
        <w:tblW w:w="498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4"/>
        <w:gridCol w:w="2584"/>
      </w:tblGrid>
      <w:tr w:rsidR="000B3AB9" w:rsidRPr="00F67B01" w14:paraId="26F1D232" w14:textId="77777777" w:rsidTr="009C46CE">
        <w:trPr>
          <w:trHeight w:val="314"/>
        </w:trPr>
        <w:tc>
          <w:tcPr>
            <w:tcW w:w="3615" w:type="pct"/>
            <w:shd w:val="clear" w:color="000000" w:fill="8EAADB"/>
            <w:vAlign w:val="bottom"/>
            <w:hideMark/>
          </w:tcPr>
          <w:p w14:paraId="57D457E1" w14:textId="77777777" w:rsidR="000B3AB9" w:rsidRPr="00F67B01" w:rsidRDefault="000B3AB9" w:rsidP="000B3AB9">
            <w:pPr>
              <w:spacing w:after="0" w:line="240" w:lineRule="auto"/>
              <w:jc w:val="both"/>
              <w:rPr>
                <w:rFonts w:ascii="Arial" w:eastAsia="Times New Roman" w:hAnsi="Arial" w:cs="Arial"/>
                <w:b/>
                <w:bCs/>
                <w:color w:val="000000"/>
              </w:rPr>
            </w:pPr>
            <w:bookmarkStart w:id="25" w:name="_Hlk5624500"/>
            <w:r w:rsidRPr="00F67B01">
              <w:rPr>
                <w:rFonts w:ascii="Arial" w:eastAsia="Times New Roman" w:hAnsi="Arial" w:cs="Arial"/>
                <w:b/>
                <w:bCs/>
                <w:color w:val="000000"/>
              </w:rPr>
              <w:t>Tasks/deliverables</w:t>
            </w:r>
          </w:p>
          <w:p w14:paraId="083C3AE4" w14:textId="77777777" w:rsidR="000B3AB9" w:rsidRPr="00F67B01" w:rsidRDefault="000B3AB9" w:rsidP="000B3AB9">
            <w:pPr>
              <w:spacing w:after="0" w:line="240" w:lineRule="auto"/>
              <w:jc w:val="both"/>
              <w:rPr>
                <w:rFonts w:ascii="Arial" w:eastAsia="Times New Roman" w:hAnsi="Arial" w:cs="Arial"/>
                <w:b/>
                <w:bCs/>
                <w:color w:val="000000"/>
              </w:rPr>
            </w:pPr>
          </w:p>
        </w:tc>
        <w:tc>
          <w:tcPr>
            <w:tcW w:w="1385" w:type="pct"/>
            <w:shd w:val="clear" w:color="000000" w:fill="8EAADB"/>
            <w:vAlign w:val="bottom"/>
            <w:hideMark/>
          </w:tcPr>
          <w:p w14:paraId="09AC02BD" w14:textId="77777777" w:rsidR="000B3AB9" w:rsidRPr="00F67B01" w:rsidRDefault="000B3AB9" w:rsidP="000B3AB9">
            <w:pPr>
              <w:spacing w:after="0" w:line="240" w:lineRule="auto"/>
              <w:jc w:val="both"/>
              <w:rPr>
                <w:rFonts w:ascii="Arial" w:eastAsia="Times New Roman" w:hAnsi="Arial" w:cs="Arial"/>
                <w:b/>
                <w:bCs/>
                <w:color w:val="000000"/>
              </w:rPr>
            </w:pPr>
            <w:r w:rsidRPr="00F67B01">
              <w:rPr>
                <w:rFonts w:ascii="Arial" w:eastAsia="Times New Roman" w:hAnsi="Arial" w:cs="Arial"/>
                <w:b/>
                <w:bCs/>
                <w:color w:val="000000"/>
              </w:rPr>
              <w:t>Expected delivery date</w:t>
            </w:r>
          </w:p>
        </w:tc>
      </w:tr>
      <w:tr w:rsidR="000B3AB9" w:rsidRPr="00F67B01" w14:paraId="3DE4EF01" w14:textId="77777777" w:rsidTr="000B3AB9">
        <w:trPr>
          <w:trHeight w:val="315"/>
        </w:trPr>
        <w:tc>
          <w:tcPr>
            <w:tcW w:w="5000" w:type="pct"/>
            <w:gridSpan w:val="2"/>
            <w:shd w:val="clear" w:color="auto" w:fill="FBE4D5"/>
            <w:hideMark/>
          </w:tcPr>
          <w:p w14:paraId="26199139" w14:textId="77777777" w:rsidR="000B3AB9" w:rsidRPr="00F67B01" w:rsidRDefault="000B3AB9" w:rsidP="000B3AB9">
            <w:pPr>
              <w:spacing w:after="0" w:line="240" w:lineRule="auto"/>
              <w:jc w:val="both"/>
              <w:rPr>
                <w:rFonts w:ascii="Arial" w:eastAsia="Times New Roman" w:hAnsi="Arial" w:cs="Arial"/>
                <w:b/>
                <w:bCs/>
                <w:color w:val="000000"/>
              </w:rPr>
            </w:pPr>
            <w:r w:rsidRPr="00F67B01">
              <w:rPr>
                <w:rFonts w:ascii="Arial" w:eastAsia="Times New Roman" w:hAnsi="Arial" w:cs="Arial"/>
                <w:b/>
                <w:bCs/>
                <w:color w:val="000000"/>
              </w:rPr>
              <w:t>Inception phase</w:t>
            </w:r>
          </w:p>
        </w:tc>
      </w:tr>
      <w:tr w:rsidR="000B3AB9" w:rsidRPr="00F67B01" w14:paraId="175385DD" w14:textId="77777777" w:rsidTr="009C46CE">
        <w:trPr>
          <w:trHeight w:val="315"/>
        </w:trPr>
        <w:tc>
          <w:tcPr>
            <w:tcW w:w="3615" w:type="pct"/>
            <w:shd w:val="clear" w:color="auto" w:fill="auto"/>
            <w:hideMark/>
          </w:tcPr>
          <w:p w14:paraId="12B1D527" w14:textId="77777777" w:rsidR="000B3AB9" w:rsidRPr="00F67B01" w:rsidRDefault="000B3AB9" w:rsidP="000B3AB9">
            <w:pPr>
              <w:spacing w:after="0" w:line="240" w:lineRule="auto"/>
              <w:jc w:val="both"/>
              <w:rPr>
                <w:rFonts w:ascii="Arial" w:eastAsia="Times New Roman" w:hAnsi="Arial" w:cs="Arial"/>
                <w:b/>
                <w:bCs/>
                <w:color w:val="000000"/>
              </w:rPr>
            </w:pPr>
            <w:r w:rsidRPr="00F67B01">
              <w:rPr>
                <w:rFonts w:ascii="Arial" w:eastAsia="Times New Roman" w:hAnsi="Arial" w:cs="Arial"/>
                <w:color w:val="000000"/>
              </w:rPr>
              <w:t>Desk review of background documentation</w:t>
            </w:r>
          </w:p>
        </w:tc>
        <w:tc>
          <w:tcPr>
            <w:tcW w:w="1385" w:type="pct"/>
            <w:shd w:val="clear" w:color="auto" w:fill="auto"/>
            <w:hideMark/>
          </w:tcPr>
          <w:p w14:paraId="4B4B0033" w14:textId="68E19A4D" w:rsidR="000B3AB9" w:rsidRPr="00F67B01" w:rsidRDefault="00606074" w:rsidP="000B3AB9">
            <w:pPr>
              <w:spacing w:after="0" w:line="240" w:lineRule="auto"/>
              <w:jc w:val="both"/>
              <w:rPr>
                <w:rFonts w:ascii="Arial" w:eastAsia="Times New Roman" w:hAnsi="Arial" w:cs="Arial"/>
                <w:color w:val="000000"/>
              </w:rPr>
            </w:pPr>
            <w:r>
              <w:rPr>
                <w:rFonts w:ascii="Arial" w:eastAsia="Times New Roman" w:hAnsi="Arial" w:cs="Arial"/>
                <w:color w:val="000000"/>
              </w:rPr>
              <w:t>April 2024</w:t>
            </w:r>
          </w:p>
        </w:tc>
      </w:tr>
      <w:tr w:rsidR="000B3AB9" w:rsidRPr="00F67B01" w14:paraId="5ED177C9" w14:textId="77777777" w:rsidTr="009C46CE">
        <w:trPr>
          <w:trHeight w:val="315"/>
        </w:trPr>
        <w:tc>
          <w:tcPr>
            <w:tcW w:w="3615" w:type="pct"/>
            <w:shd w:val="clear" w:color="auto" w:fill="auto"/>
            <w:hideMark/>
          </w:tcPr>
          <w:p w14:paraId="7A4320E2" w14:textId="1B70910F" w:rsidR="000B3AB9" w:rsidRPr="00F67B01" w:rsidRDefault="000B3AB9" w:rsidP="000B3AB9">
            <w:pPr>
              <w:spacing w:after="0" w:line="240" w:lineRule="auto"/>
              <w:jc w:val="both"/>
              <w:rPr>
                <w:rFonts w:ascii="Arial" w:eastAsia="Times New Roman" w:hAnsi="Arial" w:cs="Arial"/>
                <w:b/>
                <w:bCs/>
                <w:color w:val="000000"/>
              </w:rPr>
            </w:pPr>
            <w:r w:rsidRPr="00F67B01">
              <w:rPr>
                <w:rFonts w:ascii="Arial" w:eastAsia="Times New Roman" w:hAnsi="Arial" w:cs="Arial"/>
                <w:color w:val="000000"/>
              </w:rPr>
              <w:t>Inception meeting</w:t>
            </w:r>
          </w:p>
        </w:tc>
        <w:tc>
          <w:tcPr>
            <w:tcW w:w="1385" w:type="pct"/>
            <w:shd w:val="clear" w:color="auto" w:fill="auto"/>
            <w:hideMark/>
          </w:tcPr>
          <w:p w14:paraId="7C5187BE" w14:textId="4CD4D6B2" w:rsidR="000B3AB9" w:rsidRPr="00F67B01" w:rsidRDefault="003B7B18" w:rsidP="000B3AB9">
            <w:pPr>
              <w:spacing w:after="0" w:line="240" w:lineRule="auto"/>
              <w:jc w:val="both"/>
              <w:rPr>
                <w:rFonts w:ascii="Arial" w:eastAsia="Times New Roman" w:hAnsi="Arial" w:cs="Arial"/>
                <w:color w:val="000000"/>
              </w:rPr>
            </w:pPr>
            <w:r>
              <w:rPr>
                <w:rFonts w:ascii="Arial" w:eastAsia="Times New Roman" w:hAnsi="Arial" w:cs="Arial"/>
                <w:color w:val="000000"/>
              </w:rPr>
              <w:t>April 2024</w:t>
            </w:r>
          </w:p>
        </w:tc>
      </w:tr>
      <w:tr w:rsidR="000B3AB9" w:rsidRPr="00F67B01" w14:paraId="5E2A88F6" w14:textId="77777777" w:rsidTr="009C46CE">
        <w:trPr>
          <w:trHeight w:val="341"/>
        </w:trPr>
        <w:tc>
          <w:tcPr>
            <w:tcW w:w="3615" w:type="pct"/>
            <w:shd w:val="clear" w:color="auto" w:fill="auto"/>
            <w:hideMark/>
          </w:tcPr>
          <w:p w14:paraId="24ED4C4A" w14:textId="77777777" w:rsidR="000B3AB9" w:rsidRPr="00F67B01" w:rsidRDefault="000B3AB9" w:rsidP="000B3AB9">
            <w:pPr>
              <w:spacing w:after="0" w:line="240" w:lineRule="auto"/>
              <w:jc w:val="both"/>
              <w:rPr>
                <w:rFonts w:ascii="Arial" w:eastAsia="Times New Roman" w:hAnsi="Arial" w:cs="Arial"/>
                <w:b/>
                <w:bCs/>
                <w:color w:val="000000"/>
              </w:rPr>
            </w:pPr>
            <w:r w:rsidRPr="00F67B01">
              <w:rPr>
                <w:rFonts w:ascii="Arial" w:eastAsia="Times New Roman" w:hAnsi="Arial" w:cs="Arial"/>
                <w:color w:val="000000"/>
              </w:rPr>
              <w:t>Inception report (including two rounds of revision)</w:t>
            </w:r>
            <w:r w:rsidRPr="00F67B01">
              <w:rPr>
                <w:rFonts w:ascii="Arial" w:eastAsia="Times New Roman" w:hAnsi="Arial" w:cs="Arial"/>
                <w:b/>
                <w:bCs/>
                <w:color w:val="000000"/>
              </w:rPr>
              <w:t xml:space="preserve"> </w:t>
            </w:r>
          </w:p>
        </w:tc>
        <w:tc>
          <w:tcPr>
            <w:tcW w:w="1385" w:type="pct"/>
            <w:shd w:val="clear" w:color="auto" w:fill="auto"/>
            <w:hideMark/>
          </w:tcPr>
          <w:p w14:paraId="3E94666F" w14:textId="22AB1E75" w:rsidR="000B3AB9" w:rsidRPr="00F67B01" w:rsidRDefault="003B7B18" w:rsidP="000B3AB9">
            <w:pPr>
              <w:spacing w:after="0" w:line="240" w:lineRule="auto"/>
              <w:jc w:val="both"/>
              <w:rPr>
                <w:rFonts w:ascii="Arial" w:eastAsia="Times New Roman" w:hAnsi="Arial" w:cs="Arial"/>
                <w:color w:val="000000"/>
              </w:rPr>
            </w:pPr>
            <w:r>
              <w:rPr>
                <w:rFonts w:ascii="Arial" w:eastAsia="Times New Roman" w:hAnsi="Arial" w:cs="Arial"/>
                <w:color w:val="000000"/>
              </w:rPr>
              <w:t>April 2024</w:t>
            </w:r>
          </w:p>
        </w:tc>
      </w:tr>
      <w:tr w:rsidR="000B3AB9" w:rsidRPr="00F67B01" w14:paraId="302B6B9A" w14:textId="77777777" w:rsidTr="000B3AB9">
        <w:trPr>
          <w:trHeight w:val="315"/>
        </w:trPr>
        <w:tc>
          <w:tcPr>
            <w:tcW w:w="5000" w:type="pct"/>
            <w:gridSpan w:val="2"/>
            <w:shd w:val="clear" w:color="auto" w:fill="FBE4D5"/>
            <w:hideMark/>
          </w:tcPr>
          <w:p w14:paraId="20D54100" w14:textId="77777777" w:rsidR="000B3AB9" w:rsidRPr="00F67B01" w:rsidRDefault="000B3AB9" w:rsidP="000B3AB9">
            <w:pPr>
              <w:spacing w:after="0" w:line="240" w:lineRule="auto"/>
              <w:jc w:val="both"/>
              <w:rPr>
                <w:rFonts w:ascii="Arial" w:eastAsia="Times New Roman" w:hAnsi="Arial" w:cs="Arial"/>
                <w:b/>
                <w:bCs/>
                <w:color w:val="000000"/>
              </w:rPr>
            </w:pPr>
            <w:r w:rsidRPr="00F67B01">
              <w:rPr>
                <w:rFonts w:ascii="Arial" w:eastAsia="Times New Roman" w:hAnsi="Arial" w:cs="Arial"/>
                <w:b/>
                <w:bCs/>
                <w:color w:val="000000"/>
              </w:rPr>
              <w:t>Data collection phase</w:t>
            </w:r>
            <w:r w:rsidRPr="00F67B01">
              <w:rPr>
                <w:rFonts w:ascii="Arial" w:eastAsia="Times New Roman" w:hAnsi="Arial" w:cs="Arial"/>
                <w:b/>
                <w:bCs/>
                <w:color w:val="000000"/>
                <w:vertAlign w:val="superscript"/>
              </w:rPr>
              <w:footnoteReference w:id="12"/>
            </w:r>
          </w:p>
        </w:tc>
      </w:tr>
      <w:tr w:rsidR="000B3AB9" w:rsidRPr="00F67B01" w14:paraId="545C8762" w14:textId="77777777" w:rsidTr="009C46CE">
        <w:trPr>
          <w:trHeight w:val="287"/>
        </w:trPr>
        <w:tc>
          <w:tcPr>
            <w:tcW w:w="3615" w:type="pct"/>
            <w:shd w:val="clear" w:color="auto" w:fill="auto"/>
            <w:hideMark/>
          </w:tcPr>
          <w:p w14:paraId="0CCBBB2E" w14:textId="77777777" w:rsidR="000B3AB9" w:rsidRPr="00F67B01" w:rsidRDefault="000B3AB9" w:rsidP="000B3AB9">
            <w:pPr>
              <w:spacing w:after="0" w:line="240" w:lineRule="auto"/>
              <w:jc w:val="both"/>
              <w:rPr>
                <w:rFonts w:ascii="Arial" w:eastAsia="Times New Roman" w:hAnsi="Arial" w:cs="Arial"/>
                <w:b/>
                <w:bCs/>
                <w:color w:val="000000"/>
              </w:rPr>
            </w:pPr>
            <w:r w:rsidRPr="00F67B01">
              <w:rPr>
                <w:rFonts w:ascii="Arial" w:eastAsia="Times New Roman" w:hAnsi="Arial" w:cs="Arial"/>
                <w:color w:val="000000"/>
              </w:rPr>
              <w:t>Additional documents review, (online) interviews</w:t>
            </w:r>
          </w:p>
        </w:tc>
        <w:tc>
          <w:tcPr>
            <w:tcW w:w="1385" w:type="pct"/>
            <w:shd w:val="clear" w:color="auto" w:fill="auto"/>
            <w:hideMark/>
          </w:tcPr>
          <w:p w14:paraId="7ED88B14" w14:textId="5477D26D" w:rsidR="000B3AB9" w:rsidRPr="00F67B01" w:rsidRDefault="003B7B18" w:rsidP="000B3AB9">
            <w:pPr>
              <w:spacing w:after="0" w:line="240" w:lineRule="auto"/>
              <w:jc w:val="both"/>
              <w:rPr>
                <w:rFonts w:ascii="Arial" w:eastAsia="Times New Roman" w:hAnsi="Arial" w:cs="Arial"/>
                <w:color w:val="000000"/>
              </w:rPr>
            </w:pPr>
            <w:r>
              <w:rPr>
                <w:rFonts w:ascii="Arial" w:eastAsia="Times New Roman" w:hAnsi="Arial" w:cs="Arial"/>
                <w:color w:val="000000"/>
              </w:rPr>
              <w:t>May 2024</w:t>
            </w:r>
          </w:p>
        </w:tc>
      </w:tr>
      <w:tr w:rsidR="000B3AB9" w:rsidRPr="00F67B01" w14:paraId="00B79002" w14:textId="77777777" w:rsidTr="009C46CE">
        <w:trPr>
          <w:trHeight w:val="287"/>
        </w:trPr>
        <w:tc>
          <w:tcPr>
            <w:tcW w:w="3615" w:type="pct"/>
            <w:shd w:val="clear" w:color="auto" w:fill="auto"/>
            <w:hideMark/>
          </w:tcPr>
          <w:p w14:paraId="7CC2A406" w14:textId="3ED242D9" w:rsidR="000B3AB9" w:rsidRPr="00F67B01" w:rsidRDefault="000B3AB9" w:rsidP="000B3AB9">
            <w:pPr>
              <w:spacing w:after="0" w:line="240" w:lineRule="auto"/>
              <w:jc w:val="both"/>
              <w:rPr>
                <w:rFonts w:ascii="Arial" w:eastAsia="Times New Roman" w:hAnsi="Arial" w:cs="Arial"/>
                <w:b/>
                <w:bCs/>
                <w:color w:val="000000"/>
              </w:rPr>
            </w:pPr>
            <w:r w:rsidRPr="00F67B01">
              <w:rPr>
                <w:rFonts w:ascii="Arial" w:eastAsia="Times New Roman" w:hAnsi="Arial" w:cs="Arial"/>
                <w:color w:val="000000"/>
              </w:rPr>
              <w:t>Visit to programme sites</w:t>
            </w:r>
            <w:r w:rsidRPr="00F67B01">
              <w:rPr>
                <w:rFonts w:ascii="Calibri" w:eastAsia="Calibri" w:hAnsi="Calibri" w:cs="Arial"/>
              </w:rPr>
              <w:t xml:space="preserve"> and </w:t>
            </w:r>
            <w:r w:rsidRPr="00F67B01">
              <w:rPr>
                <w:rFonts w:ascii="Arial" w:eastAsia="Times New Roman" w:hAnsi="Arial" w:cs="Arial"/>
                <w:color w:val="000000"/>
              </w:rPr>
              <w:t xml:space="preserve">in-depth data collection, debriefing with ERG and ERG </w:t>
            </w:r>
          </w:p>
        </w:tc>
        <w:tc>
          <w:tcPr>
            <w:tcW w:w="1385" w:type="pct"/>
            <w:shd w:val="clear" w:color="auto" w:fill="auto"/>
            <w:hideMark/>
          </w:tcPr>
          <w:p w14:paraId="521B69D2" w14:textId="692BC6F3" w:rsidR="000B3AB9" w:rsidRPr="00F67B01" w:rsidRDefault="003B7B18" w:rsidP="000B3AB9">
            <w:pPr>
              <w:spacing w:after="0" w:line="240" w:lineRule="auto"/>
              <w:jc w:val="both"/>
              <w:rPr>
                <w:rFonts w:ascii="Arial" w:eastAsia="Times New Roman" w:hAnsi="Arial" w:cs="Arial"/>
                <w:color w:val="000000"/>
              </w:rPr>
            </w:pPr>
            <w:r>
              <w:rPr>
                <w:rFonts w:ascii="Arial" w:eastAsia="Times New Roman" w:hAnsi="Arial" w:cs="Arial"/>
                <w:color w:val="000000"/>
              </w:rPr>
              <w:t>June 2024</w:t>
            </w:r>
          </w:p>
        </w:tc>
      </w:tr>
      <w:tr w:rsidR="000B3AB9" w:rsidRPr="00F67B01" w14:paraId="62C4C67C" w14:textId="77777777" w:rsidTr="000B3AB9">
        <w:trPr>
          <w:trHeight w:val="315"/>
        </w:trPr>
        <w:tc>
          <w:tcPr>
            <w:tcW w:w="5000" w:type="pct"/>
            <w:gridSpan w:val="2"/>
            <w:shd w:val="clear" w:color="auto" w:fill="FBE4D5"/>
            <w:hideMark/>
          </w:tcPr>
          <w:p w14:paraId="1D1C53BA" w14:textId="77777777" w:rsidR="000B3AB9" w:rsidRPr="00F67B01" w:rsidRDefault="000B3AB9" w:rsidP="000B3AB9">
            <w:pPr>
              <w:spacing w:after="0" w:line="240" w:lineRule="auto"/>
              <w:jc w:val="both"/>
              <w:rPr>
                <w:rFonts w:ascii="Arial" w:eastAsia="Times New Roman" w:hAnsi="Arial" w:cs="Arial"/>
                <w:b/>
                <w:bCs/>
                <w:color w:val="000000"/>
              </w:rPr>
            </w:pPr>
            <w:r w:rsidRPr="00F67B01">
              <w:rPr>
                <w:rFonts w:ascii="Arial" w:eastAsia="Times New Roman" w:hAnsi="Arial" w:cs="Arial"/>
                <w:b/>
                <w:bCs/>
                <w:color w:val="000000"/>
              </w:rPr>
              <w:t>Analysis and reporting phase</w:t>
            </w:r>
          </w:p>
        </w:tc>
      </w:tr>
      <w:tr w:rsidR="000B3AB9" w:rsidRPr="00F67B01" w14:paraId="1FF54DC7" w14:textId="77777777" w:rsidTr="009C46CE">
        <w:trPr>
          <w:trHeight w:val="315"/>
        </w:trPr>
        <w:tc>
          <w:tcPr>
            <w:tcW w:w="3615" w:type="pct"/>
            <w:shd w:val="clear" w:color="auto" w:fill="auto"/>
          </w:tcPr>
          <w:p w14:paraId="31FF6611" w14:textId="77777777" w:rsidR="000B3AB9" w:rsidRPr="00F67B01" w:rsidRDefault="000B3AB9" w:rsidP="000B3AB9">
            <w:pPr>
              <w:spacing w:after="0" w:line="240" w:lineRule="auto"/>
              <w:jc w:val="both"/>
              <w:rPr>
                <w:rFonts w:ascii="Arial" w:eastAsia="Times New Roman" w:hAnsi="Arial" w:cs="Arial"/>
                <w:color w:val="000000"/>
              </w:rPr>
            </w:pPr>
            <w:r w:rsidRPr="00F67B01">
              <w:rPr>
                <w:rFonts w:ascii="Arial" w:eastAsia="Times New Roman" w:hAnsi="Arial" w:cs="Arial"/>
                <w:color w:val="000000"/>
              </w:rPr>
              <w:t>Presentation of preliminary findings</w:t>
            </w:r>
          </w:p>
        </w:tc>
        <w:tc>
          <w:tcPr>
            <w:tcW w:w="1385" w:type="pct"/>
            <w:shd w:val="clear" w:color="auto" w:fill="auto"/>
          </w:tcPr>
          <w:p w14:paraId="2DFB6242" w14:textId="3DA8ABFE" w:rsidR="000B3AB9" w:rsidRPr="00F67B01" w:rsidRDefault="00870A1A" w:rsidP="000B3AB9">
            <w:pPr>
              <w:spacing w:after="0" w:line="240" w:lineRule="auto"/>
              <w:jc w:val="both"/>
              <w:rPr>
                <w:rFonts w:ascii="Arial" w:eastAsia="Times New Roman" w:hAnsi="Arial" w:cs="Arial"/>
                <w:color w:val="000000"/>
              </w:rPr>
            </w:pPr>
            <w:r>
              <w:rPr>
                <w:rFonts w:ascii="Arial" w:eastAsia="Times New Roman" w:hAnsi="Arial" w:cs="Arial"/>
                <w:color w:val="000000"/>
              </w:rPr>
              <w:t>June 2024</w:t>
            </w:r>
          </w:p>
        </w:tc>
      </w:tr>
      <w:tr w:rsidR="000B3AB9" w:rsidRPr="00F67B01" w14:paraId="15E43F84" w14:textId="77777777" w:rsidTr="009C46CE">
        <w:trPr>
          <w:trHeight w:val="315"/>
        </w:trPr>
        <w:tc>
          <w:tcPr>
            <w:tcW w:w="3615" w:type="pct"/>
            <w:shd w:val="clear" w:color="auto" w:fill="auto"/>
            <w:hideMark/>
          </w:tcPr>
          <w:p w14:paraId="20B58FEE" w14:textId="77777777" w:rsidR="000B3AB9" w:rsidRPr="00F67B01" w:rsidRDefault="000B3AB9" w:rsidP="000B3AB9">
            <w:pPr>
              <w:spacing w:after="0" w:line="240" w:lineRule="auto"/>
              <w:jc w:val="both"/>
              <w:rPr>
                <w:rFonts w:ascii="Arial" w:eastAsia="Times New Roman" w:hAnsi="Arial" w:cs="Arial"/>
                <w:b/>
                <w:bCs/>
                <w:color w:val="000000"/>
              </w:rPr>
            </w:pPr>
            <w:r w:rsidRPr="00F67B01">
              <w:rPr>
                <w:rFonts w:ascii="Arial" w:eastAsia="Times New Roman" w:hAnsi="Arial" w:cs="Arial"/>
                <w:color w:val="000000"/>
              </w:rPr>
              <w:t>Draft report (including two rounds of revision) and case study summaries</w:t>
            </w:r>
          </w:p>
        </w:tc>
        <w:tc>
          <w:tcPr>
            <w:tcW w:w="1385" w:type="pct"/>
            <w:shd w:val="clear" w:color="auto" w:fill="auto"/>
            <w:hideMark/>
          </w:tcPr>
          <w:p w14:paraId="705F5F9F" w14:textId="4C9D3D15" w:rsidR="000B3AB9" w:rsidRPr="00F67B01" w:rsidRDefault="00870A1A" w:rsidP="000B3AB9">
            <w:pPr>
              <w:spacing w:after="0" w:line="240" w:lineRule="auto"/>
              <w:jc w:val="both"/>
              <w:rPr>
                <w:rFonts w:ascii="Arial" w:eastAsia="Times New Roman" w:hAnsi="Arial" w:cs="Arial"/>
                <w:color w:val="000000"/>
              </w:rPr>
            </w:pPr>
            <w:r>
              <w:rPr>
                <w:rFonts w:ascii="Arial" w:eastAsia="Times New Roman" w:hAnsi="Arial" w:cs="Arial"/>
                <w:color w:val="000000"/>
              </w:rPr>
              <w:t>July 2024</w:t>
            </w:r>
          </w:p>
        </w:tc>
      </w:tr>
      <w:tr w:rsidR="000B3AB9" w:rsidRPr="00F67B01" w14:paraId="3D67AAE4" w14:textId="77777777" w:rsidTr="009C46CE">
        <w:trPr>
          <w:trHeight w:val="525"/>
        </w:trPr>
        <w:tc>
          <w:tcPr>
            <w:tcW w:w="3615" w:type="pct"/>
            <w:shd w:val="clear" w:color="auto" w:fill="auto"/>
            <w:hideMark/>
          </w:tcPr>
          <w:p w14:paraId="70655C07" w14:textId="77777777" w:rsidR="000B3AB9" w:rsidRPr="00F67B01" w:rsidRDefault="000B3AB9" w:rsidP="000B3AB9">
            <w:pPr>
              <w:spacing w:after="0" w:line="240" w:lineRule="auto"/>
              <w:jc w:val="both"/>
              <w:rPr>
                <w:rFonts w:ascii="Arial" w:eastAsia="Times New Roman" w:hAnsi="Arial" w:cs="Arial"/>
                <w:b/>
                <w:bCs/>
                <w:color w:val="000000"/>
              </w:rPr>
            </w:pPr>
            <w:r w:rsidRPr="00F67B01">
              <w:rPr>
                <w:rFonts w:ascii="Arial" w:eastAsia="Times New Roman" w:hAnsi="Arial" w:cs="Arial"/>
                <w:color w:val="000000"/>
              </w:rPr>
              <w:t xml:space="preserve">Final report, final case study summaries and evaluation communication products (brief PPT, two-pager) </w:t>
            </w:r>
          </w:p>
        </w:tc>
        <w:tc>
          <w:tcPr>
            <w:tcW w:w="1385" w:type="pct"/>
            <w:shd w:val="clear" w:color="auto" w:fill="auto"/>
            <w:hideMark/>
          </w:tcPr>
          <w:p w14:paraId="7B8877C5" w14:textId="18A93B2A" w:rsidR="000B3AB9" w:rsidRPr="00F67B01" w:rsidRDefault="00870A1A" w:rsidP="000B3AB9">
            <w:pPr>
              <w:spacing w:after="0" w:line="240" w:lineRule="auto"/>
              <w:jc w:val="both"/>
              <w:rPr>
                <w:rFonts w:ascii="Arial" w:eastAsia="Times New Roman" w:hAnsi="Arial" w:cs="Arial"/>
                <w:color w:val="000000"/>
              </w:rPr>
            </w:pPr>
            <w:r>
              <w:rPr>
                <w:rFonts w:ascii="Arial" w:eastAsia="Times New Roman" w:hAnsi="Arial" w:cs="Arial"/>
                <w:color w:val="000000"/>
              </w:rPr>
              <w:t>August 2024</w:t>
            </w:r>
          </w:p>
        </w:tc>
      </w:tr>
      <w:tr w:rsidR="000B3AB9" w:rsidRPr="00F67B01" w14:paraId="6167D621" w14:textId="77777777" w:rsidTr="009C46CE">
        <w:trPr>
          <w:trHeight w:val="368"/>
        </w:trPr>
        <w:tc>
          <w:tcPr>
            <w:tcW w:w="3615" w:type="pct"/>
            <w:shd w:val="clear" w:color="auto" w:fill="auto"/>
          </w:tcPr>
          <w:p w14:paraId="4D13BD13" w14:textId="77777777" w:rsidR="000B3AB9" w:rsidRPr="00F67B01" w:rsidRDefault="000B3AB9" w:rsidP="000B3AB9">
            <w:pPr>
              <w:spacing w:after="0" w:line="240" w:lineRule="auto"/>
              <w:jc w:val="both"/>
              <w:rPr>
                <w:rFonts w:ascii="Arial" w:eastAsia="Times New Roman" w:hAnsi="Arial" w:cs="Arial"/>
                <w:color w:val="000000"/>
              </w:rPr>
            </w:pPr>
            <w:r w:rsidRPr="00F67B01">
              <w:rPr>
                <w:rFonts w:ascii="Arial" w:eastAsia="Times New Roman" w:hAnsi="Arial" w:cs="Arial"/>
                <w:color w:val="000000"/>
              </w:rPr>
              <w:t xml:space="preserve">Final presentation of the evaluation </w:t>
            </w:r>
          </w:p>
        </w:tc>
        <w:tc>
          <w:tcPr>
            <w:tcW w:w="1385" w:type="pct"/>
            <w:shd w:val="clear" w:color="auto" w:fill="auto"/>
          </w:tcPr>
          <w:p w14:paraId="0949705A" w14:textId="65BB5C9C" w:rsidR="000B3AB9" w:rsidRPr="00F67B01" w:rsidRDefault="00870A1A" w:rsidP="000B3AB9">
            <w:pPr>
              <w:spacing w:after="0" w:line="240" w:lineRule="auto"/>
              <w:jc w:val="both"/>
              <w:rPr>
                <w:rFonts w:ascii="Arial" w:eastAsia="Times New Roman" w:hAnsi="Arial" w:cs="Arial"/>
                <w:color w:val="000000"/>
              </w:rPr>
            </w:pPr>
            <w:r>
              <w:rPr>
                <w:rFonts w:ascii="Arial" w:eastAsia="Times New Roman" w:hAnsi="Arial" w:cs="Arial"/>
                <w:color w:val="000000"/>
              </w:rPr>
              <w:t>August 2024</w:t>
            </w:r>
          </w:p>
        </w:tc>
      </w:tr>
    </w:tbl>
    <w:p w14:paraId="615569C7" w14:textId="140FD73E" w:rsidR="00CA4F06" w:rsidRPr="00F67B01" w:rsidRDefault="00054565" w:rsidP="002D390F">
      <w:pPr>
        <w:pStyle w:val="Heading1"/>
      </w:pPr>
      <w:bookmarkStart w:id="26" w:name="_Toc156834447"/>
      <w:bookmarkEnd w:id="25"/>
      <w:r>
        <w:t>Management of evaluation</w:t>
      </w:r>
      <w:bookmarkEnd w:id="26"/>
    </w:p>
    <w:p w14:paraId="24C7CF69" w14:textId="77777777" w:rsidR="00CA4F06" w:rsidRDefault="00CA4F06" w:rsidP="00CA4F06">
      <w:pPr>
        <w:pStyle w:val="Heading2"/>
      </w:pPr>
      <w:bookmarkStart w:id="27" w:name="_Toc152156373"/>
      <w:bookmarkStart w:id="28" w:name="_Toc156834448"/>
      <w:r w:rsidRPr="00F67B01">
        <w:t>Function and composition of the different bodies</w:t>
      </w:r>
      <w:bookmarkEnd w:id="27"/>
      <w:bookmarkEnd w:id="28"/>
    </w:p>
    <w:p w14:paraId="25DB3CA6" w14:textId="5A889D32" w:rsidR="00B928F1" w:rsidRDefault="006C2674" w:rsidP="00ED51BC">
      <w:pPr>
        <w:jc w:val="both"/>
        <w:rPr>
          <w:rFonts w:ascii="Arial" w:hAnsi="Arial" w:cs="Arial"/>
          <w:bCs/>
          <w:lang w:val="en-US"/>
        </w:rPr>
      </w:pPr>
      <w:r>
        <w:rPr>
          <w:rFonts w:ascii="Arial" w:hAnsi="Arial" w:cs="Arial"/>
          <w:b/>
          <w:lang w:val="en-US"/>
        </w:rPr>
        <w:t>Internal Evaluation Reference Group (IERG):</w:t>
      </w:r>
      <w:r>
        <w:rPr>
          <w:rFonts w:ascii="Arial" w:hAnsi="Arial" w:cs="Arial"/>
          <w:bCs/>
          <w:lang w:val="en-US"/>
        </w:rPr>
        <w:t xml:space="preserve"> </w:t>
      </w:r>
      <w:r w:rsidR="009A34FC">
        <w:rPr>
          <w:rFonts w:ascii="Arial" w:hAnsi="Arial" w:cs="Arial"/>
          <w:bCs/>
          <w:lang w:val="en-US"/>
        </w:rPr>
        <w:t>facilitates the participation of relevant programmatic staff in the design and scope of the evaluation</w:t>
      </w:r>
      <w:r w:rsidR="008329DA">
        <w:rPr>
          <w:rFonts w:ascii="Arial" w:hAnsi="Arial" w:cs="Arial"/>
          <w:bCs/>
          <w:lang w:val="en-US"/>
        </w:rPr>
        <w:t xml:space="preserve"> while ensuring independence and objectivity. </w:t>
      </w:r>
      <w:r w:rsidR="00322965">
        <w:rPr>
          <w:rFonts w:ascii="Arial" w:hAnsi="Arial" w:cs="Arial"/>
          <w:bCs/>
          <w:lang w:val="en-US"/>
        </w:rPr>
        <w:t xml:space="preserve">The IERG is composed of the </w:t>
      </w:r>
      <w:proofErr w:type="spellStart"/>
      <w:r w:rsidR="00322965">
        <w:rPr>
          <w:rFonts w:ascii="Arial" w:hAnsi="Arial" w:cs="Arial"/>
          <w:bCs/>
          <w:lang w:val="en-US"/>
        </w:rPr>
        <w:t>Programme</w:t>
      </w:r>
      <w:proofErr w:type="spellEnd"/>
      <w:r w:rsidR="00322965">
        <w:rPr>
          <w:rFonts w:ascii="Arial" w:hAnsi="Arial" w:cs="Arial"/>
          <w:bCs/>
          <w:lang w:val="en-US"/>
        </w:rPr>
        <w:t xml:space="preserve"> Manager and the M&amp;E Analyst of the Oasis </w:t>
      </w:r>
      <w:proofErr w:type="spellStart"/>
      <w:r w:rsidR="00322965">
        <w:rPr>
          <w:rFonts w:ascii="Arial" w:hAnsi="Arial" w:cs="Arial"/>
          <w:bCs/>
          <w:lang w:val="en-US"/>
        </w:rPr>
        <w:t>programme</w:t>
      </w:r>
      <w:proofErr w:type="spellEnd"/>
      <w:r w:rsidR="00322965">
        <w:rPr>
          <w:rFonts w:ascii="Arial" w:hAnsi="Arial" w:cs="Arial"/>
          <w:bCs/>
          <w:lang w:val="en-US"/>
        </w:rPr>
        <w:t>.</w:t>
      </w:r>
      <w:r w:rsidR="00043A6F">
        <w:rPr>
          <w:rFonts w:ascii="Arial" w:hAnsi="Arial" w:cs="Arial"/>
          <w:bCs/>
          <w:lang w:val="en-US"/>
        </w:rPr>
        <w:t xml:space="preserve"> </w:t>
      </w:r>
      <w:r w:rsidR="00D43323">
        <w:rPr>
          <w:rFonts w:ascii="Arial" w:hAnsi="Arial" w:cs="Arial"/>
          <w:bCs/>
          <w:lang w:val="en-US"/>
        </w:rPr>
        <w:t xml:space="preserve">The IERG will be responsible for providing advisory support to the evaluation team, </w:t>
      </w:r>
      <w:r w:rsidR="00D43323">
        <w:rPr>
          <w:rFonts w:ascii="Arial" w:hAnsi="Arial" w:cs="Arial"/>
          <w:bCs/>
          <w:lang w:val="en-US"/>
        </w:rPr>
        <w:lastRenderedPageBreak/>
        <w:t xml:space="preserve">offering expert opinion </w:t>
      </w:r>
      <w:r w:rsidR="005555FD">
        <w:rPr>
          <w:rFonts w:ascii="Arial" w:hAnsi="Arial" w:cs="Arial"/>
          <w:bCs/>
          <w:lang w:val="en-US"/>
        </w:rPr>
        <w:t xml:space="preserve">about the implementation of the </w:t>
      </w:r>
      <w:proofErr w:type="spellStart"/>
      <w:r w:rsidR="005555FD">
        <w:rPr>
          <w:rFonts w:ascii="Arial" w:hAnsi="Arial" w:cs="Arial"/>
          <w:bCs/>
          <w:lang w:val="en-US"/>
        </w:rPr>
        <w:t>programme</w:t>
      </w:r>
      <w:proofErr w:type="spellEnd"/>
      <w:r w:rsidR="005555FD">
        <w:rPr>
          <w:rFonts w:ascii="Arial" w:hAnsi="Arial" w:cs="Arial"/>
          <w:bCs/>
          <w:lang w:val="en-US"/>
        </w:rPr>
        <w:t xml:space="preserve">, </w:t>
      </w:r>
      <w:r w:rsidR="00756584">
        <w:rPr>
          <w:rFonts w:ascii="Arial" w:hAnsi="Arial" w:cs="Arial"/>
          <w:bCs/>
          <w:lang w:val="en-US"/>
        </w:rPr>
        <w:t xml:space="preserve">maintaining quality assurance, </w:t>
      </w:r>
      <w:r w:rsidR="00ED51BC">
        <w:rPr>
          <w:rFonts w:ascii="Arial" w:hAnsi="Arial" w:cs="Arial"/>
          <w:bCs/>
          <w:lang w:val="en-US"/>
        </w:rPr>
        <w:t xml:space="preserve">disseminating the evaluation </w:t>
      </w:r>
      <w:proofErr w:type="gramStart"/>
      <w:r w:rsidR="00ED51BC">
        <w:rPr>
          <w:rFonts w:ascii="Arial" w:hAnsi="Arial" w:cs="Arial"/>
          <w:bCs/>
          <w:lang w:val="en-US"/>
        </w:rPr>
        <w:t>results</w:t>
      </w:r>
      <w:proofErr w:type="gramEnd"/>
      <w:r w:rsidR="00ED51BC">
        <w:rPr>
          <w:rFonts w:ascii="Arial" w:hAnsi="Arial" w:cs="Arial"/>
          <w:bCs/>
          <w:lang w:val="en-US"/>
        </w:rPr>
        <w:t xml:space="preserve"> and </w:t>
      </w:r>
      <w:r w:rsidR="00756584">
        <w:rPr>
          <w:rFonts w:ascii="Arial" w:hAnsi="Arial" w:cs="Arial"/>
          <w:bCs/>
          <w:lang w:val="en-US"/>
        </w:rPr>
        <w:t xml:space="preserve">implementing the </w:t>
      </w:r>
      <w:r w:rsidR="00ED51BC">
        <w:rPr>
          <w:rFonts w:ascii="Arial" w:hAnsi="Arial" w:cs="Arial"/>
          <w:bCs/>
          <w:lang w:val="en-US"/>
        </w:rPr>
        <w:t>proposed recommendations of the evaluation.</w:t>
      </w:r>
    </w:p>
    <w:p w14:paraId="04DEFC70" w14:textId="18C60AD2" w:rsidR="00EA1BF4" w:rsidRDefault="006C2674" w:rsidP="0094306A">
      <w:pPr>
        <w:jc w:val="both"/>
        <w:rPr>
          <w:rFonts w:ascii="Arial" w:hAnsi="Arial" w:cs="Arial"/>
          <w:bCs/>
          <w:lang w:val="en-US"/>
        </w:rPr>
      </w:pPr>
      <w:r>
        <w:rPr>
          <w:rFonts w:ascii="Arial" w:hAnsi="Arial" w:cs="Arial"/>
          <w:b/>
          <w:lang w:val="en-US"/>
        </w:rPr>
        <w:t xml:space="preserve">External </w:t>
      </w:r>
      <w:r w:rsidR="00CA4F06" w:rsidRPr="009D2FA6">
        <w:rPr>
          <w:rFonts w:ascii="Arial" w:hAnsi="Arial" w:cs="Arial"/>
          <w:b/>
          <w:lang w:val="en-US"/>
        </w:rPr>
        <w:t>Evaluation Reference Group (</w:t>
      </w:r>
      <w:r w:rsidR="00322965">
        <w:rPr>
          <w:rFonts w:ascii="Arial" w:hAnsi="Arial" w:cs="Arial"/>
          <w:b/>
          <w:lang w:val="en-US"/>
        </w:rPr>
        <w:t>E</w:t>
      </w:r>
      <w:r w:rsidR="00CA4F06" w:rsidRPr="009D2FA6">
        <w:rPr>
          <w:rFonts w:ascii="Arial" w:hAnsi="Arial" w:cs="Arial"/>
          <w:b/>
          <w:lang w:val="en-US"/>
        </w:rPr>
        <w:t>ERG)</w:t>
      </w:r>
      <w:r w:rsidR="00CA4F06" w:rsidRPr="009D2FA6">
        <w:rPr>
          <w:rFonts w:ascii="Arial" w:hAnsi="Arial" w:cs="Arial"/>
          <w:bCs/>
          <w:lang w:val="en-US"/>
        </w:rPr>
        <w:t xml:space="preserve">: facilitates the participation of relevant stakeholders in the design and scope of the evaluation, raising awareness of the different information needs, maintaining quality assurance throughout the </w:t>
      </w:r>
      <w:proofErr w:type="gramStart"/>
      <w:r w:rsidR="00CA4F06" w:rsidRPr="009D2FA6">
        <w:rPr>
          <w:rFonts w:ascii="Arial" w:hAnsi="Arial" w:cs="Arial"/>
          <w:bCs/>
          <w:lang w:val="en-US"/>
        </w:rPr>
        <w:t>process</w:t>
      </w:r>
      <w:proofErr w:type="gramEnd"/>
      <w:r w:rsidR="00CA4F06" w:rsidRPr="009D2FA6">
        <w:rPr>
          <w:rFonts w:ascii="Arial" w:hAnsi="Arial" w:cs="Arial"/>
          <w:bCs/>
          <w:lang w:val="en-US"/>
        </w:rPr>
        <w:t xml:space="preserve"> and disseminating the evaluation results. The </w:t>
      </w:r>
      <w:r w:rsidR="00322965">
        <w:rPr>
          <w:rFonts w:ascii="Arial" w:hAnsi="Arial" w:cs="Arial"/>
          <w:bCs/>
          <w:lang w:val="en-US"/>
        </w:rPr>
        <w:t>E</w:t>
      </w:r>
      <w:r w:rsidR="00CA4F06" w:rsidRPr="009D2FA6">
        <w:rPr>
          <w:rFonts w:ascii="Arial" w:hAnsi="Arial" w:cs="Arial"/>
          <w:bCs/>
          <w:lang w:val="en-US"/>
        </w:rPr>
        <w:t>ERG is composed of key stakeholders</w:t>
      </w:r>
      <w:r w:rsidR="006008D2">
        <w:rPr>
          <w:rFonts w:ascii="Arial" w:hAnsi="Arial" w:cs="Arial"/>
          <w:bCs/>
          <w:lang w:val="en-US"/>
        </w:rPr>
        <w:t xml:space="preserve"> from within UN Women and members from relevant UN agencies, multilateral organizations</w:t>
      </w:r>
      <w:r w:rsidR="005A0817">
        <w:rPr>
          <w:rFonts w:ascii="Arial" w:hAnsi="Arial" w:cs="Arial"/>
          <w:bCs/>
          <w:lang w:val="en-US"/>
        </w:rPr>
        <w:t>, and key</w:t>
      </w:r>
      <w:r w:rsidR="00CA4F06" w:rsidRPr="009D2FA6">
        <w:rPr>
          <w:rFonts w:ascii="Arial" w:hAnsi="Arial" w:cs="Arial"/>
          <w:bCs/>
          <w:lang w:val="en-US"/>
        </w:rPr>
        <w:t xml:space="preserve"> </w:t>
      </w:r>
      <w:r w:rsidR="00CA4F06" w:rsidRPr="004B00CA">
        <w:rPr>
          <w:rFonts w:ascii="Arial" w:hAnsi="Arial" w:cs="Arial"/>
          <w:bCs/>
          <w:lang w:val="en-US"/>
        </w:rPr>
        <w:t>government</w:t>
      </w:r>
      <w:r w:rsidR="005A0817">
        <w:rPr>
          <w:rFonts w:ascii="Arial" w:hAnsi="Arial" w:cs="Arial"/>
          <w:bCs/>
          <w:lang w:val="en-US"/>
        </w:rPr>
        <w:t xml:space="preserve">al and non-governmental stakeholders </w:t>
      </w:r>
      <w:r w:rsidR="00CA4F06" w:rsidRPr="004B00CA">
        <w:rPr>
          <w:rFonts w:ascii="Arial" w:hAnsi="Arial" w:cs="Arial"/>
          <w:bCs/>
          <w:lang w:val="en-US"/>
        </w:rPr>
        <w:t>in Jordan,</w:t>
      </w:r>
      <w:r w:rsidR="00C6279E">
        <w:rPr>
          <w:rFonts w:ascii="Arial" w:hAnsi="Arial" w:cs="Arial"/>
          <w:bCs/>
          <w:lang w:val="en-US"/>
        </w:rPr>
        <w:t xml:space="preserve"> including women’s groups, as well as</w:t>
      </w:r>
      <w:r w:rsidR="00CA4F06" w:rsidRPr="004B00CA">
        <w:rPr>
          <w:rFonts w:ascii="Arial" w:hAnsi="Arial" w:cs="Arial"/>
          <w:bCs/>
          <w:lang w:val="en-US"/>
        </w:rPr>
        <w:t xml:space="preserve"> donor partners and relevant </w:t>
      </w:r>
      <w:proofErr w:type="spellStart"/>
      <w:r w:rsidR="00CA4F06" w:rsidRPr="004B00CA">
        <w:rPr>
          <w:rFonts w:ascii="Arial" w:hAnsi="Arial" w:cs="Arial"/>
          <w:bCs/>
          <w:lang w:val="en-US"/>
        </w:rPr>
        <w:t>programme</w:t>
      </w:r>
      <w:proofErr w:type="spellEnd"/>
      <w:r w:rsidR="00CA4F06" w:rsidRPr="004B00CA">
        <w:rPr>
          <w:rFonts w:ascii="Arial" w:hAnsi="Arial" w:cs="Arial"/>
          <w:bCs/>
          <w:lang w:val="en-US"/>
        </w:rPr>
        <w:t xml:space="preserve"> partners.</w:t>
      </w:r>
    </w:p>
    <w:p w14:paraId="06285716" w14:textId="1D263A0E" w:rsidR="00CA4F06" w:rsidRPr="009D2FA6" w:rsidRDefault="00CA4F06" w:rsidP="0094306A">
      <w:pPr>
        <w:jc w:val="both"/>
        <w:rPr>
          <w:rFonts w:ascii="Arial" w:hAnsi="Arial" w:cs="Arial"/>
          <w:bCs/>
          <w:lang w:val="en-US"/>
        </w:rPr>
      </w:pPr>
      <w:r w:rsidRPr="009D2FA6">
        <w:rPr>
          <w:rFonts w:ascii="Arial" w:hAnsi="Arial" w:cs="Arial"/>
          <w:b/>
          <w:lang w:val="en-US"/>
        </w:rPr>
        <w:t>Evaluation Management Group (EMG)</w:t>
      </w:r>
      <w:r w:rsidRPr="009D2FA6">
        <w:rPr>
          <w:rFonts w:ascii="Arial" w:hAnsi="Arial" w:cs="Arial"/>
          <w:bCs/>
          <w:lang w:val="en-US"/>
        </w:rPr>
        <w:t xml:space="preserve"> will be</w:t>
      </w:r>
      <w:r w:rsidR="00EC4B5B">
        <w:rPr>
          <w:rFonts w:ascii="Arial" w:hAnsi="Arial" w:cs="Arial"/>
          <w:bCs/>
          <w:lang w:val="en-US"/>
        </w:rPr>
        <w:t xml:space="preserve"> the key accountable body that will ultimately endorse the evaluation report and will be responsible for the development of an evaluation Management Response (MR) to address the recommendations included in the report. </w:t>
      </w:r>
      <w:r w:rsidR="007E63F5">
        <w:rPr>
          <w:rFonts w:ascii="Arial" w:hAnsi="Arial" w:cs="Arial"/>
          <w:bCs/>
          <w:lang w:val="en-US"/>
        </w:rPr>
        <w:t xml:space="preserve">The EMG will be chaired by the Deputy Representative of </w:t>
      </w:r>
      <w:r w:rsidR="00192740">
        <w:rPr>
          <w:rFonts w:ascii="Arial" w:hAnsi="Arial" w:cs="Arial"/>
          <w:bCs/>
          <w:lang w:val="en-US"/>
        </w:rPr>
        <w:t xml:space="preserve">the </w:t>
      </w:r>
      <w:r w:rsidR="007E63F5">
        <w:rPr>
          <w:rFonts w:ascii="Arial" w:hAnsi="Arial" w:cs="Arial"/>
          <w:bCs/>
          <w:lang w:val="en-US"/>
        </w:rPr>
        <w:t>UN Women Jordan Country Office</w:t>
      </w:r>
      <w:r w:rsidR="00662D4B">
        <w:rPr>
          <w:rFonts w:ascii="Arial" w:hAnsi="Arial" w:cs="Arial"/>
          <w:bCs/>
          <w:lang w:val="en-US"/>
        </w:rPr>
        <w:t xml:space="preserve"> (JCO)</w:t>
      </w:r>
      <w:r w:rsidR="009A1FFA">
        <w:rPr>
          <w:rFonts w:ascii="Arial" w:hAnsi="Arial" w:cs="Arial"/>
          <w:bCs/>
          <w:lang w:val="en-US"/>
        </w:rPr>
        <w:t xml:space="preserve"> a</w:t>
      </w:r>
      <w:r w:rsidR="0094306A">
        <w:rPr>
          <w:rFonts w:ascii="Arial" w:hAnsi="Arial" w:cs="Arial"/>
          <w:bCs/>
          <w:lang w:val="en-US"/>
        </w:rPr>
        <w:t>n</w:t>
      </w:r>
      <w:r w:rsidR="009A1FFA">
        <w:rPr>
          <w:rFonts w:ascii="Arial" w:hAnsi="Arial" w:cs="Arial"/>
          <w:bCs/>
          <w:lang w:val="en-US"/>
        </w:rPr>
        <w:t xml:space="preserve">d will </w:t>
      </w:r>
      <w:r w:rsidR="00B43082">
        <w:rPr>
          <w:rFonts w:ascii="Arial" w:hAnsi="Arial" w:cs="Arial"/>
          <w:bCs/>
          <w:lang w:val="en-US"/>
        </w:rPr>
        <w:t xml:space="preserve">also </w:t>
      </w:r>
      <w:r w:rsidR="009A1FFA">
        <w:rPr>
          <w:rFonts w:ascii="Arial" w:hAnsi="Arial" w:cs="Arial"/>
          <w:bCs/>
          <w:lang w:val="en-US"/>
        </w:rPr>
        <w:t>be comprised of the Regional Evaluation Specialist</w:t>
      </w:r>
      <w:r w:rsidR="00341177">
        <w:rPr>
          <w:rFonts w:ascii="Arial" w:hAnsi="Arial" w:cs="Arial"/>
          <w:bCs/>
          <w:lang w:val="en-US"/>
        </w:rPr>
        <w:t xml:space="preserve"> (RES)</w:t>
      </w:r>
      <w:r w:rsidR="009A1FFA">
        <w:rPr>
          <w:rFonts w:ascii="Arial" w:hAnsi="Arial" w:cs="Arial"/>
          <w:bCs/>
          <w:lang w:val="en-US"/>
        </w:rPr>
        <w:t xml:space="preserve"> </w:t>
      </w:r>
      <w:r w:rsidR="009A5068">
        <w:rPr>
          <w:rFonts w:ascii="Arial" w:hAnsi="Arial" w:cs="Arial"/>
          <w:bCs/>
          <w:lang w:val="en-US"/>
        </w:rPr>
        <w:t xml:space="preserve">and the Monitoring, Evaluation, and Reporting Analyst of the JCO. </w:t>
      </w:r>
      <w:r w:rsidRPr="009D2FA6">
        <w:rPr>
          <w:rFonts w:ascii="Arial" w:hAnsi="Arial" w:cs="Arial"/>
          <w:bCs/>
          <w:lang w:val="en-US"/>
        </w:rPr>
        <w:t xml:space="preserve">The EMG will be responsible for the overall management of the process, including the recruitment of the evaluation team, the coordination of field missions and the quality assurance of the evaluation deliverables. </w:t>
      </w:r>
      <w:r w:rsidR="006C5D27">
        <w:rPr>
          <w:rFonts w:ascii="Arial" w:hAnsi="Arial" w:cs="Arial"/>
          <w:bCs/>
          <w:lang w:val="en-US"/>
        </w:rPr>
        <w:t>The EMG</w:t>
      </w:r>
      <w:r>
        <w:rPr>
          <w:rFonts w:ascii="Arial" w:hAnsi="Arial" w:cs="Arial"/>
          <w:bCs/>
          <w:lang w:val="en-US"/>
        </w:rPr>
        <w:t xml:space="preserve"> </w:t>
      </w:r>
      <w:r w:rsidRPr="009D2FA6">
        <w:rPr>
          <w:rFonts w:ascii="Arial" w:hAnsi="Arial" w:cs="Arial"/>
          <w:bCs/>
          <w:lang w:val="en-US"/>
        </w:rPr>
        <w:t xml:space="preserve">will ensure the greatest degree of independence during the entire evaluation process. </w:t>
      </w:r>
      <w:r w:rsidR="0094306A" w:rsidRPr="0094306A">
        <w:rPr>
          <w:rFonts w:ascii="Arial" w:hAnsi="Arial" w:cs="Arial"/>
          <w:bCs/>
          <w:lang w:val="en-US"/>
        </w:rPr>
        <w:t>The JCO will constitute a quality assurance system and provide administrative and substantive support. The R</w:t>
      </w:r>
      <w:r w:rsidR="0094306A">
        <w:rPr>
          <w:rFonts w:ascii="Arial" w:hAnsi="Arial" w:cs="Arial"/>
          <w:bCs/>
          <w:lang w:val="en-US"/>
        </w:rPr>
        <w:t xml:space="preserve">egional </w:t>
      </w:r>
      <w:r w:rsidR="0094306A" w:rsidRPr="0094306A">
        <w:rPr>
          <w:rFonts w:ascii="Arial" w:hAnsi="Arial" w:cs="Arial"/>
          <w:bCs/>
          <w:lang w:val="en-US"/>
        </w:rPr>
        <w:t>O</w:t>
      </w:r>
      <w:r w:rsidR="0094306A">
        <w:rPr>
          <w:rFonts w:ascii="Arial" w:hAnsi="Arial" w:cs="Arial"/>
          <w:bCs/>
          <w:lang w:val="en-US"/>
        </w:rPr>
        <w:t>ffice</w:t>
      </w:r>
      <w:r w:rsidR="0094306A" w:rsidRPr="0094306A">
        <w:rPr>
          <w:rFonts w:ascii="Arial" w:hAnsi="Arial" w:cs="Arial"/>
          <w:bCs/>
          <w:lang w:val="en-US"/>
        </w:rPr>
        <w:t xml:space="preserve">, through the </w:t>
      </w:r>
      <w:r w:rsidR="0094306A">
        <w:rPr>
          <w:rFonts w:ascii="Arial" w:hAnsi="Arial" w:cs="Arial"/>
          <w:bCs/>
          <w:lang w:val="en-US"/>
        </w:rPr>
        <w:t>R</w:t>
      </w:r>
      <w:r w:rsidR="0094306A" w:rsidRPr="0094306A">
        <w:rPr>
          <w:rFonts w:ascii="Arial" w:hAnsi="Arial" w:cs="Arial"/>
          <w:bCs/>
          <w:lang w:val="en-US"/>
        </w:rPr>
        <w:t xml:space="preserve">egional </w:t>
      </w:r>
      <w:r w:rsidR="0094306A">
        <w:rPr>
          <w:rFonts w:ascii="Arial" w:hAnsi="Arial" w:cs="Arial"/>
          <w:bCs/>
          <w:lang w:val="en-US"/>
        </w:rPr>
        <w:t>E</w:t>
      </w:r>
      <w:r w:rsidR="0094306A" w:rsidRPr="0094306A">
        <w:rPr>
          <w:rFonts w:ascii="Arial" w:hAnsi="Arial" w:cs="Arial"/>
          <w:bCs/>
          <w:lang w:val="en-US"/>
        </w:rPr>
        <w:t xml:space="preserve">valuation </w:t>
      </w:r>
      <w:r w:rsidR="0094306A">
        <w:rPr>
          <w:rFonts w:ascii="Arial" w:hAnsi="Arial" w:cs="Arial"/>
          <w:bCs/>
          <w:lang w:val="en-US"/>
        </w:rPr>
        <w:t>S</w:t>
      </w:r>
      <w:r w:rsidR="0094306A" w:rsidRPr="0094306A">
        <w:rPr>
          <w:rFonts w:ascii="Arial" w:hAnsi="Arial" w:cs="Arial"/>
          <w:bCs/>
          <w:lang w:val="en-US"/>
        </w:rPr>
        <w:t>pecialist who is a member of the UN Women Independent Evaluation Service (IES), will ensure that the evaluation is conducted in accordance with the UN Women Evaluation Policy, United Nations Evaluation Group Ethical Guidelines and Code of Conduct for Evaluation in the UN system, and other key guidance documents.</w:t>
      </w:r>
      <w:r w:rsidR="00821582">
        <w:rPr>
          <w:rFonts w:ascii="Arial" w:hAnsi="Arial" w:cs="Arial"/>
          <w:bCs/>
          <w:lang w:val="en-US"/>
        </w:rPr>
        <w:t xml:space="preserve"> All outputs will have to be approved by the RES. </w:t>
      </w:r>
    </w:p>
    <w:p w14:paraId="02A4542D" w14:textId="77777777" w:rsidR="00E4570A" w:rsidRPr="00F67B01" w:rsidRDefault="00E4570A" w:rsidP="00E4570A">
      <w:pPr>
        <w:pStyle w:val="Heading1"/>
      </w:pPr>
      <w:bookmarkStart w:id="29" w:name="_Toc156834449"/>
      <w:bookmarkStart w:id="30" w:name="_Toc152156378"/>
      <w:bookmarkStart w:id="31" w:name="_Toc156834450"/>
      <w:bookmarkEnd w:id="29"/>
      <w:r w:rsidRPr="00F67B01">
        <w:t>Evaluation team composition and requirements</w:t>
      </w:r>
      <w:bookmarkEnd w:id="30"/>
      <w:bookmarkEnd w:id="31"/>
    </w:p>
    <w:p w14:paraId="753E037F" w14:textId="7F9EC0A7" w:rsidR="00E4570A" w:rsidRPr="00F67B01" w:rsidRDefault="00956ACD" w:rsidP="00E4570A">
      <w:pPr>
        <w:jc w:val="both"/>
        <w:rPr>
          <w:rFonts w:ascii="Arial" w:hAnsi="Arial" w:cs="Arial"/>
        </w:rPr>
      </w:pPr>
      <w:r>
        <w:rPr>
          <w:rFonts w:ascii="Arial" w:hAnsi="Arial" w:cs="Arial"/>
        </w:rPr>
        <w:t>UN Women Jordan Country Office (JCO)</w:t>
      </w:r>
      <w:r w:rsidR="00E4570A" w:rsidRPr="00F67B01">
        <w:rPr>
          <w:rFonts w:ascii="Arial" w:hAnsi="Arial" w:cs="Arial"/>
        </w:rPr>
        <w:t xml:space="preserve"> will assume overall responsibility for the design and management of this evaluation. An external independent evaluation firm with a combination of the requisite technical expertise in evaluation, and relevant thematic area(s) expertise will be contracted to undertake this evaluation. </w:t>
      </w:r>
    </w:p>
    <w:p w14:paraId="671909B9" w14:textId="44F40AB6" w:rsidR="00E4570A" w:rsidRPr="00F67B01" w:rsidRDefault="00E4570A" w:rsidP="00E4570A">
      <w:pPr>
        <w:jc w:val="both"/>
        <w:rPr>
          <w:rFonts w:ascii="Arial" w:hAnsi="Arial" w:cs="Arial"/>
          <w:bCs/>
        </w:rPr>
      </w:pPr>
      <w:r w:rsidRPr="00F67B01">
        <w:rPr>
          <w:rFonts w:ascii="Arial" w:hAnsi="Arial" w:cs="Arial"/>
          <w:bCs/>
        </w:rPr>
        <w:t xml:space="preserve">The evaluation team </w:t>
      </w:r>
      <w:r w:rsidR="00816271">
        <w:rPr>
          <w:rFonts w:ascii="Arial" w:hAnsi="Arial" w:cs="Arial"/>
          <w:bCs/>
        </w:rPr>
        <w:t xml:space="preserve">will be composed of members with extensive experience in evaluation, gender, and women’s economic empowerment in both camp and non-camp settings. </w:t>
      </w:r>
      <w:r w:rsidR="000F28B7" w:rsidRPr="00C7774E">
        <w:rPr>
          <w:rFonts w:ascii="Arial" w:hAnsi="Arial" w:cs="Arial"/>
          <w:bCs/>
        </w:rPr>
        <w:t xml:space="preserve">The team will include at a minimum an experienced Team Leader with expertise on gender; a senior expert on economic empowerment (preferably with evaluation experience); and a Gender Humanitarian expert. </w:t>
      </w:r>
    </w:p>
    <w:p w14:paraId="3A656D51" w14:textId="609022C0" w:rsidR="00E4570A" w:rsidRDefault="00E4570A" w:rsidP="00EA5FDE">
      <w:pPr>
        <w:jc w:val="both"/>
        <w:rPr>
          <w:rFonts w:ascii="Arial" w:hAnsi="Arial" w:cs="Arial"/>
          <w:bCs/>
        </w:rPr>
      </w:pPr>
      <w:r w:rsidRPr="00F67B01">
        <w:rPr>
          <w:rFonts w:ascii="Arial" w:hAnsi="Arial" w:cs="Arial"/>
          <w:bCs/>
        </w:rPr>
        <w:t xml:space="preserve">The evaluation team itself should strive for gender-balance in its composition and possess background knowledge/expertise in </w:t>
      </w:r>
      <w:r w:rsidR="00D41C28">
        <w:rPr>
          <w:rFonts w:ascii="Arial" w:hAnsi="Arial" w:cs="Arial"/>
          <w:bCs/>
        </w:rPr>
        <w:t>Jordan</w:t>
      </w:r>
      <w:r w:rsidRPr="00F67B01">
        <w:rPr>
          <w:rFonts w:ascii="Arial" w:hAnsi="Arial" w:cs="Arial"/>
          <w:bCs/>
        </w:rPr>
        <w:t>. The team should take measures to ensure data quality, reliability and validity of data collection tools and methods and their responsiveness to gender equality and human rights.</w:t>
      </w:r>
      <w:r w:rsidR="00EA5FDE">
        <w:rPr>
          <w:rFonts w:ascii="Arial" w:hAnsi="Arial" w:cs="Arial"/>
          <w:bCs/>
        </w:rPr>
        <w:t xml:space="preserve"> </w:t>
      </w:r>
      <w:r w:rsidRPr="00F67B01">
        <w:rPr>
          <w:rFonts w:ascii="Arial" w:hAnsi="Arial" w:cs="Arial"/>
          <w:bCs/>
        </w:rPr>
        <w:t>Overall, the team should</w:t>
      </w:r>
      <w:r w:rsidR="00821582">
        <w:rPr>
          <w:rFonts w:ascii="Arial" w:hAnsi="Arial" w:cs="Arial"/>
          <w:bCs/>
        </w:rPr>
        <w:t xml:space="preserve"> have proven experience of conducting gender responsive evaluation, use of</w:t>
      </w:r>
      <w:r w:rsidRPr="00F67B01">
        <w:rPr>
          <w:rFonts w:ascii="Arial" w:hAnsi="Arial" w:cs="Arial"/>
          <w:bCs/>
        </w:rPr>
        <w:t xml:space="preserve"> mixed</w:t>
      </w:r>
      <w:r w:rsidRPr="00F67B01">
        <w:rPr>
          <w:rFonts w:ascii="Cambria Math" w:hAnsi="Cambria Math" w:cs="Cambria Math"/>
          <w:bCs/>
        </w:rPr>
        <w:t>‐</w:t>
      </w:r>
      <w:r w:rsidRPr="00F67B01">
        <w:rPr>
          <w:rFonts w:ascii="Arial" w:hAnsi="Arial" w:cs="Arial"/>
          <w:bCs/>
        </w:rPr>
        <w:t>methods evaluation approaches, including utilization</w:t>
      </w:r>
      <w:r w:rsidRPr="00F67B01">
        <w:rPr>
          <w:rFonts w:ascii="Cambria Math" w:hAnsi="Cambria Math" w:cs="Cambria Math"/>
          <w:bCs/>
        </w:rPr>
        <w:t>‐</w:t>
      </w:r>
      <w:r w:rsidRPr="00F67B01">
        <w:rPr>
          <w:rFonts w:ascii="Arial" w:hAnsi="Arial" w:cs="Arial"/>
          <w:bCs/>
        </w:rPr>
        <w:t xml:space="preserve">focused, participatory, and gender focused evaluations in </w:t>
      </w:r>
      <w:r w:rsidRPr="006E2272">
        <w:rPr>
          <w:rFonts w:ascii="Arial" w:hAnsi="Arial" w:cs="Arial"/>
          <w:bCs/>
        </w:rPr>
        <w:t xml:space="preserve">development and conflict, </w:t>
      </w:r>
      <w:r w:rsidRPr="006E2272">
        <w:rPr>
          <w:rFonts w:ascii="Arial" w:hAnsi="Arial" w:cs="Arial"/>
          <w:bCs/>
        </w:rPr>
        <w:lastRenderedPageBreak/>
        <w:t>displacement, and other crisis settings.</w:t>
      </w:r>
      <w:r w:rsidR="00EA5FDE">
        <w:rPr>
          <w:rFonts w:ascii="Arial" w:hAnsi="Arial" w:cs="Arial"/>
          <w:bCs/>
        </w:rPr>
        <w:t xml:space="preserve"> </w:t>
      </w:r>
      <w:r w:rsidR="00EA5FDE" w:rsidRPr="00C7774E">
        <w:rPr>
          <w:rFonts w:ascii="Arial" w:hAnsi="Arial" w:cs="Arial"/>
          <w:bCs/>
        </w:rPr>
        <w:t xml:space="preserve">The </w:t>
      </w:r>
      <w:r w:rsidR="00EA5FDE">
        <w:rPr>
          <w:rFonts w:ascii="Arial" w:hAnsi="Arial" w:cs="Arial"/>
          <w:bCs/>
        </w:rPr>
        <w:t>e</w:t>
      </w:r>
      <w:r w:rsidR="00EA5FDE" w:rsidRPr="00C7774E">
        <w:rPr>
          <w:rFonts w:ascii="Arial" w:hAnsi="Arial" w:cs="Arial"/>
          <w:bCs/>
        </w:rPr>
        <w:t>valuation team will be requested give priority to this evaluation during this assignment.</w:t>
      </w:r>
    </w:p>
    <w:p w14:paraId="79F93F57" w14:textId="5BDF239A" w:rsidR="00C7774E" w:rsidRPr="00C7774E" w:rsidRDefault="00C7774E" w:rsidP="00C7774E">
      <w:pPr>
        <w:jc w:val="both"/>
        <w:rPr>
          <w:rFonts w:ascii="Arial" w:hAnsi="Arial" w:cs="Arial"/>
          <w:bCs/>
        </w:rPr>
      </w:pPr>
      <w:r w:rsidRPr="00C7774E">
        <w:rPr>
          <w:rFonts w:ascii="Arial" w:hAnsi="Arial" w:cs="Arial"/>
          <w:bCs/>
        </w:rPr>
        <w:t>The combined expertise of the team should include:</w:t>
      </w:r>
    </w:p>
    <w:p w14:paraId="1B6E8477" w14:textId="77777777" w:rsidR="00C7774E" w:rsidRPr="00C7774E" w:rsidRDefault="00C7774E" w:rsidP="00776A8C">
      <w:pPr>
        <w:numPr>
          <w:ilvl w:val="0"/>
          <w:numId w:val="33"/>
        </w:numPr>
        <w:tabs>
          <w:tab w:val="num" w:pos="360"/>
        </w:tabs>
        <w:rPr>
          <w:rFonts w:ascii="Arial" w:hAnsi="Arial" w:cs="Arial"/>
          <w:bCs/>
        </w:rPr>
      </w:pPr>
      <w:r w:rsidRPr="00C7774E">
        <w:rPr>
          <w:rFonts w:ascii="Arial" w:hAnsi="Arial" w:cs="Arial"/>
          <w:bCs/>
        </w:rPr>
        <w:t>Experience of evaluation of economic empowerment initiatives in humanitarian contexts, both camp and non-camp settings.</w:t>
      </w:r>
    </w:p>
    <w:p w14:paraId="79DC8206" w14:textId="77777777" w:rsidR="00C7774E" w:rsidRPr="00C7774E" w:rsidRDefault="00C7774E" w:rsidP="00776A8C">
      <w:pPr>
        <w:numPr>
          <w:ilvl w:val="0"/>
          <w:numId w:val="33"/>
        </w:numPr>
        <w:tabs>
          <w:tab w:val="num" w:pos="360"/>
        </w:tabs>
        <w:rPr>
          <w:rFonts w:ascii="Arial" w:hAnsi="Arial" w:cs="Arial"/>
          <w:bCs/>
        </w:rPr>
      </w:pPr>
      <w:r w:rsidRPr="00C7774E">
        <w:rPr>
          <w:rFonts w:ascii="Arial" w:hAnsi="Arial" w:cs="Arial"/>
          <w:bCs/>
        </w:rPr>
        <w:t>Experience of evaluation of social cohesion initiatives and projects.</w:t>
      </w:r>
    </w:p>
    <w:p w14:paraId="1B75143F" w14:textId="048EA3B8" w:rsidR="00C7774E" w:rsidRPr="00C7774E" w:rsidRDefault="00C7774E" w:rsidP="00776A8C">
      <w:pPr>
        <w:numPr>
          <w:ilvl w:val="0"/>
          <w:numId w:val="33"/>
        </w:numPr>
        <w:tabs>
          <w:tab w:val="num" w:pos="360"/>
        </w:tabs>
        <w:rPr>
          <w:rFonts w:ascii="Arial" w:hAnsi="Arial" w:cs="Arial"/>
          <w:bCs/>
        </w:rPr>
      </w:pPr>
      <w:r w:rsidRPr="00C7774E">
        <w:rPr>
          <w:rFonts w:ascii="Arial" w:hAnsi="Arial" w:cs="Arial"/>
          <w:bCs/>
        </w:rPr>
        <w:t>Strong experience and knowledge in human rights issues, the human rights-based approach to programming, human rights analysis</w:t>
      </w:r>
      <w:r w:rsidR="00D41C28">
        <w:rPr>
          <w:rFonts w:ascii="Arial" w:hAnsi="Arial" w:cs="Arial"/>
          <w:bCs/>
        </w:rPr>
        <w:t>,</w:t>
      </w:r>
      <w:r w:rsidRPr="00C7774E">
        <w:rPr>
          <w:rFonts w:ascii="Arial" w:hAnsi="Arial" w:cs="Arial"/>
          <w:bCs/>
        </w:rPr>
        <w:t xml:space="preserve"> and related UN mandates. </w:t>
      </w:r>
    </w:p>
    <w:p w14:paraId="7596764C" w14:textId="40379B47" w:rsidR="00C7774E" w:rsidRPr="00C7774E" w:rsidRDefault="00C7774E" w:rsidP="00776A8C">
      <w:pPr>
        <w:numPr>
          <w:ilvl w:val="0"/>
          <w:numId w:val="33"/>
        </w:numPr>
        <w:tabs>
          <w:tab w:val="num" w:pos="360"/>
        </w:tabs>
        <w:rPr>
          <w:rFonts w:ascii="Arial" w:hAnsi="Arial" w:cs="Arial"/>
          <w:bCs/>
        </w:rPr>
      </w:pPr>
      <w:r w:rsidRPr="00C7774E">
        <w:rPr>
          <w:rFonts w:ascii="Arial" w:hAnsi="Arial" w:cs="Arial"/>
          <w:bCs/>
        </w:rPr>
        <w:t>Strong experience and knowledge of relevant international and regional frameworks pertaining to gender equality and women’s empowerment, gender mainstreaming, gender</w:t>
      </w:r>
      <w:r w:rsidR="00FA6439">
        <w:rPr>
          <w:rFonts w:ascii="Arial" w:hAnsi="Arial" w:cs="Arial"/>
          <w:bCs/>
        </w:rPr>
        <w:t>-</w:t>
      </w:r>
      <w:r w:rsidRPr="00C7774E">
        <w:rPr>
          <w:rFonts w:ascii="Arial" w:hAnsi="Arial" w:cs="Arial"/>
          <w:bCs/>
        </w:rPr>
        <w:t>based violence, gender analysis and UN Women’s mandate. </w:t>
      </w:r>
    </w:p>
    <w:p w14:paraId="28453167" w14:textId="77777777" w:rsidR="00C7774E" w:rsidRPr="00C7774E" w:rsidRDefault="00C7774E" w:rsidP="00776A8C">
      <w:pPr>
        <w:numPr>
          <w:ilvl w:val="0"/>
          <w:numId w:val="33"/>
        </w:numPr>
        <w:tabs>
          <w:tab w:val="num" w:pos="360"/>
        </w:tabs>
        <w:rPr>
          <w:rFonts w:ascii="Arial" w:hAnsi="Arial" w:cs="Arial"/>
          <w:bCs/>
        </w:rPr>
      </w:pPr>
      <w:r w:rsidRPr="00C7774E">
        <w:rPr>
          <w:rFonts w:ascii="Arial" w:hAnsi="Arial" w:cs="Arial"/>
          <w:bCs/>
        </w:rPr>
        <w:t>Strong skills for sound management of the evaluation process, strong report writing skills and ability to draft concise evaluation reports and synthesize information in a meaningful way. </w:t>
      </w:r>
    </w:p>
    <w:p w14:paraId="01851690" w14:textId="77777777" w:rsidR="00C7774E" w:rsidRPr="00C7774E" w:rsidRDefault="00C7774E" w:rsidP="00776A8C">
      <w:pPr>
        <w:numPr>
          <w:ilvl w:val="0"/>
          <w:numId w:val="33"/>
        </w:numPr>
        <w:tabs>
          <w:tab w:val="num" w:pos="360"/>
        </w:tabs>
        <w:rPr>
          <w:rFonts w:ascii="Arial" w:hAnsi="Arial" w:cs="Arial"/>
          <w:bCs/>
        </w:rPr>
      </w:pPr>
      <w:r w:rsidRPr="00C7774E">
        <w:rPr>
          <w:rFonts w:ascii="Arial" w:hAnsi="Arial" w:cs="Arial"/>
          <w:bCs/>
        </w:rPr>
        <w:t>Excellent analytical, facilitation and communications skills; ability to negotiate with a wide range of stakeholders and to convey complex and sensitive issues in a balanced and constructive manner. </w:t>
      </w:r>
    </w:p>
    <w:p w14:paraId="69BF3321" w14:textId="77777777" w:rsidR="00C7774E" w:rsidRPr="00C7774E" w:rsidRDefault="00C7774E" w:rsidP="00776A8C">
      <w:pPr>
        <w:numPr>
          <w:ilvl w:val="0"/>
          <w:numId w:val="33"/>
        </w:numPr>
        <w:tabs>
          <w:tab w:val="num" w:pos="360"/>
        </w:tabs>
        <w:rPr>
          <w:rFonts w:ascii="Arial" w:hAnsi="Arial" w:cs="Arial"/>
          <w:bCs/>
        </w:rPr>
      </w:pPr>
      <w:r w:rsidRPr="00C7774E">
        <w:rPr>
          <w:rFonts w:ascii="Arial" w:hAnsi="Arial" w:cs="Arial"/>
          <w:bCs/>
        </w:rPr>
        <w:t>Ability to substantively support the dissemination and communication strategy for the evaluation through the production of information materials tailored to different audiences. </w:t>
      </w:r>
    </w:p>
    <w:p w14:paraId="67196842" w14:textId="33B08334" w:rsidR="00C7774E" w:rsidRPr="00C7774E" w:rsidRDefault="00FA6439" w:rsidP="00776A8C">
      <w:pPr>
        <w:numPr>
          <w:ilvl w:val="0"/>
          <w:numId w:val="33"/>
        </w:numPr>
        <w:tabs>
          <w:tab w:val="num" w:pos="360"/>
        </w:tabs>
        <w:rPr>
          <w:rFonts w:ascii="Arial" w:hAnsi="Arial" w:cs="Arial"/>
          <w:bCs/>
        </w:rPr>
      </w:pPr>
      <w:r>
        <w:rPr>
          <w:rFonts w:ascii="Arial" w:hAnsi="Arial" w:cs="Arial"/>
          <w:bCs/>
        </w:rPr>
        <w:t>Experience in the Arab States region</w:t>
      </w:r>
      <w:r w:rsidR="005E013A">
        <w:rPr>
          <w:rFonts w:ascii="Arial" w:hAnsi="Arial" w:cs="Arial"/>
          <w:bCs/>
        </w:rPr>
        <w:t xml:space="preserve"> required.</w:t>
      </w:r>
      <w:r>
        <w:rPr>
          <w:rFonts w:ascii="Arial" w:hAnsi="Arial" w:cs="Arial"/>
          <w:bCs/>
        </w:rPr>
        <w:t xml:space="preserve"> </w:t>
      </w:r>
      <w:r w:rsidR="005E013A">
        <w:rPr>
          <w:rFonts w:ascii="Arial" w:hAnsi="Arial" w:cs="Arial"/>
          <w:bCs/>
        </w:rPr>
        <w:t>F</w:t>
      </w:r>
      <w:r w:rsidR="00C7774E" w:rsidRPr="00C7774E">
        <w:rPr>
          <w:rFonts w:ascii="Arial" w:hAnsi="Arial" w:cs="Arial"/>
          <w:bCs/>
        </w:rPr>
        <w:t>luency in English</w:t>
      </w:r>
      <w:r w:rsidR="005E013A">
        <w:rPr>
          <w:rFonts w:ascii="Arial" w:hAnsi="Arial" w:cs="Arial"/>
          <w:bCs/>
        </w:rPr>
        <w:t xml:space="preserve"> and</w:t>
      </w:r>
      <w:r w:rsidR="00C7774E" w:rsidRPr="00C7774E">
        <w:rPr>
          <w:rFonts w:ascii="Arial" w:hAnsi="Arial" w:cs="Arial"/>
          <w:bCs/>
        </w:rPr>
        <w:t xml:space="preserve"> fluency of Arabic for at least one member of the team is required</w:t>
      </w:r>
      <w:r w:rsidR="005E013A">
        <w:rPr>
          <w:rFonts w:ascii="Arial" w:hAnsi="Arial" w:cs="Arial"/>
          <w:bCs/>
        </w:rPr>
        <w:t>.</w:t>
      </w:r>
    </w:p>
    <w:p w14:paraId="5E939D37" w14:textId="0E1B7DA8" w:rsidR="005343B6" w:rsidRDefault="00F558CB" w:rsidP="00F558CB">
      <w:pPr>
        <w:pStyle w:val="Heading1"/>
      </w:pPr>
      <w:bookmarkStart w:id="32" w:name="_Toc156834451"/>
      <w:r>
        <w:t>Ethical Code of Conduct</w:t>
      </w:r>
      <w:bookmarkEnd w:id="32"/>
    </w:p>
    <w:p w14:paraId="69D78151" w14:textId="77777777" w:rsidR="00F558CB" w:rsidRPr="00F558CB" w:rsidRDefault="00F558CB" w:rsidP="0055320D">
      <w:pPr>
        <w:jc w:val="both"/>
        <w:rPr>
          <w:rFonts w:ascii="Arial" w:hAnsi="Arial" w:cs="Arial"/>
        </w:rPr>
      </w:pPr>
      <w:r w:rsidRPr="00F558CB">
        <w:rPr>
          <w:rFonts w:ascii="Arial" w:hAnsi="Arial" w:cs="Arial"/>
        </w:rPr>
        <w:t>UN Women has developed a UN Women Evaluation Consultants Agreement Form for evaluators that must be signed as part of the contracting process, which is based on the UNEG Ethical Guidelines and Code of Conduct. These documents will be annexed to the contract. The UNEG guidelines note the importance of ethical conduct for the following reasons:</w:t>
      </w:r>
    </w:p>
    <w:p w14:paraId="0B88EEE0" w14:textId="7F89AF0F" w:rsidR="00F558CB" w:rsidRPr="00F558CB" w:rsidRDefault="00F558CB" w:rsidP="0055320D">
      <w:pPr>
        <w:pStyle w:val="ListParagraph"/>
        <w:numPr>
          <w:ilvl w:val="0"/>
          <w:numId w:val="24"/>
        </w:numPr>
        <w:jc w:val="both"/>
        <w:rPr>
          <w:rFonts w:ascii="Arial" w:hAnsi="Arial" w:cs="Arial"/>
        </w:rPr>
      </w:pPr>
      <w:r w:rsidRPr="00F558CB">
        <w:rPr>
          <w:rFonts w:ascii="Arial" w:hAnsi="Arial" w:cs="Arial"/>
        </w:rPr>
        <w:t xml:space="preserve">Responsible use of power: All those engaged in evaluation processes are responsible for upholding the proper conduct of the </w:t>
      </w:r>
      <w:proofErr w:type="gramStart"/>
      <w:r w:rsidRPr="00F558CB">
        <w:rPr>
          <w:rFonts w:ascii="Arial" w:hAnsi="Arial" w:cs="Arial"/>
        </w:rPr>
        <w:t>evaluation;</w:t>
      </w:r>
      <w:proofErr w:type="gramEnd"/>
    </w:p>
    <w:p w14:paraId="1F40B0D0" w14:textId="600DDDBD" w:rsidR="00F558CB" w:rsidRPr="00F558CB" w:rsidRDefault="00F558CB" w:rsidP="0055320D">
      <w:pPr>
        <w:pStyle w:val="ListParagraph"/>
        <w:numPr>
          <w:ilvl w:val="0"/>
          <w:numId w:val="24"/>
        </w:numPr>
        <w:jc w:val="both"/>
        <w:rPr>
          <w:rFonts w:ascii="Arial" w:hAnsi="Arial" w:cs="Arial"/>
        </w:rPr>
      </w:pPr>
      <w:r w:rsidRPr="00F558CB">
        <w:rPr>
          <w:rFonts w:ascii="Arial" w:hAnsi="Arial" w:cs="Arial"/>
        </w:rPr>
        <w:t xml:space="preserve">Ensuring credibility: With a fair, impartial and complete assessment, stakeholders are more likely to have faith in the results of an evaluation and to take note of the </w:t>
      </w:r>
      <w:proofErr w:type="gramStart"/>
      <w:r w:rsidRPr="00F558CB">
        <w:rPr>
          <w:rFonts w:ascii="Arial" w:hAnsi="Arial" w:cs="Arial"/>
        </w:rPr>
        <w:t>recommendations;</w:t>
      </w:r>
      <w:proofErr w:type="gramEnd"/>
    </w:p>
    <w:p w14:paraId="0FCBE033" w14:textId="0F008F47" w:rsidR="00F558CB" w:rsidRPr="00F558CB" w:rsidRDefault="00F558CB" w:rsidP="0055320D">
      <w:pPr>
        <w:pStyle w:val="ListParagraph"/>
        <w:numPr>
          <w:ilvl w:val="0"/>
          <w:numId w:val="24"/>
        </w:numPr>
        <w:jc w:val="both"/>
        <w:rPr>
          <w:rFonts w:ascii="Arial" w:hAnsi="Arial" w:cs="Arial"/>
        </w:rPr>
      </w:pPr>
      <w:r w:rsidRPr="00F558CB">
        <w:rPr>
          <w:rFonts w:ascii="Arial" w:hAnsi="Arial" w:cs="Arial"/>
        </w:rPr>
        <w:t>Responsible use of resources: Ethical conduct in evaluation increases the chances of acceptance by the parties to the evaluation and therefore the likelihood that the investment in the evaluation will result in improved outcomes.</w:t>
      </w:r>
    </w:p>
    <w:p w14:paraId="1B64C6B1" w14:textId="77777777" w:rsidR="00F558CB" w:rsidRPr="00F558CB" w:rsidRDefault="00F558CB" w:rsidP="0055320D">
      <w:pPr>
        <w:jc w:val="both"/>
        <w:rPr>
          <w:rFonts w:ascii="Arial" w:hAnsi="Arial" w:cs="Arial"/>
        </w:rPr>
      </w:pPr>
      <w:r w:rsidRPr="00F558CB">
        <w:rPr>
          <w:rFonts w:ascii="Arial" w:hAnsi="Arial" w:cs="Arial"/>
        </w:rPr>
        <w:t xml:space="preserve">The evaluators are expected to provide a detailed plan on how the following principles will be ensured throughout the evaluation (see UNEG Ethical Guidance for descriptions): 1) Respect for </w:t>
      </w:r>
      <w:r w:rsidRPr="00F558CB">
        <w:rPr>
          <w:rFonts w:ascii="Arial" w:hAnsi="Arial" w:cs="Arial"/>
        </w:rPr>
        <w:lastRenderedPageBreak/>
        <w:t>dignity and diversity; 2) Right to self-determination; 3) Fair representation; 4) Compliance with codes for vulnerable groups (e.g., ethics of research involving young children or vulnerable groups); 5) Redress; 6) Confidentiality; and 7) Avoidance of harm.</w:t>
      </w:r>
    </w:p>
    <w:p w14:paraId="042736B1" w14:textId="2902A958" w:rsidR="00F558CB" w:rsidRPr="00F558CB" w:rsidRDefault="00F558CB" w:rsidP="0055320D">
      <w:pPr>
        <w:jc w:val="both"/>
        <w:rPr>
          <w:rFonts w:ascii="Arial" w:hAnsi="Arial" w:cs="Arial"/>
        </w:rPr>
      </w:pPr>
      <w:r w:rsidRPr="00F558CB">
        <w:rPr>
          <w:rFonts w:ascii="Arial" w:hAnsi="Arial" w:cs="Arial"/>
        </w:rPr>
        <w:t>Specific safeguards must be put in place to protect the safety (both physical and psychological) of both respondents and those collecting the data.</w:t>
      </w:r>
      <w:r w:rsidR="0037203D">
        <w:rPr>
          <w:rFonts w:ascii="Arial" w:hAnsi="Arial" w:cs="Arial"/>
        </w:rPr>
        <w:t xml:space="preserve"> </w:t>
      </w:r>
      <w:r w:rsidRPr="00F558CB">
        <w:rPr>
          <w:rFonts w:ascii="Arial" w:hAnsi="Arial" w:cs="Arial"/>
        </w:rPr>
        <w:t>These should include:</w:t>
      </w:r>
    </w:p>
    <w:p w14:paraId="6F69D53A" w14:textId="340136B9" w:rsidR="00F558CB" w:rsidRPr="00F558CB" w:rsidRDefault="00F558CB" w:rsidP="0055320D">
      <w:pPr>
        <w:pStyle w:val="ListParagraph"/>
        <w:numPr>
          <w:ilvl w:val="0"/>
          <w:numId w:val="25"/>
        </w:numPr>
        <w:jc w:val="both"/>
        <w:rPr>
          <w:rFonts w:ascii="Arial" w:hAnsi="Arial" w:cs="Arial"/>
        </w:rPr>
      </w:pPr>
      <w:r w:rsidRPr="00F558CB">
        <w:rPr>
          <w:rFonts w:ascii="Arial" w:hAnsi="Arial" w:cs="Arial"/>
        </w:rPr>
        <w:t xml:space="preserve">A plan is in place to protect the rights of the respondent, including privacy and </w:t>
      </w:r>
      <w:proofErr w:type="gramStart"/>
      <w:r w:rsidRPr="00F558CB">
        <w:rPr>
          <w:rFonts w:ascii="Arial" w:hAnsi="Arial" w:cs="Arial"/>
        </w:rPr>
        <w:t>confidentiality;</w:t>
      </w:r>
      <w:proofErr w:type="gramEnd"/>
    </w:p>
    <w:p w14:paraId="4A26035D" w14:textId="2D9D31CC" w:rsidR="00F558CB" w:rsidRPr="00F558CB" w:rsidRDefault="00F558CB" w:rsidP="0055320D">
      <w:pPr>
        <w:pStyle w:val="ListParagraph"/>
        <w:numPr>
          <w:ilvl w:val="0"/>
          <w:numId w:val="25"/>
        </w:numPr>
        <w:jc w:val="both"/>
        <w:rPr>
          <w:rFonts w:ascii="Arial" w:hAnsi="Arial" w:cs="Arial"/>
        </w:rPr>
      </w:pPr>
      <w:r w:rsidRPr="00F558CB">
        <w:rPr>
          <w:rFonts w:ascii="Arial" w:hAnsi="Arial" w:cs="Arial"/>
        </w:rPr>
        <w:t xml:space="preserve">The interviewer or data collector is trained in collecting sensitive information, and if the topic of the evaluation is focused on violence against women, they should have previous experience in this </w:t>
      </w:r>
      <w:proofErr w:type="gramStart"/>
      <w:r w:rsidRPr="00F558CB">
        <w:rPr>
          <w:rFonts w:ascii="Arial" w:hAnsi="Arial" w:cs="Arial"/>
        </w:rPr>
        <w:t>area;</w:t>
      </w:r>
      <w:proofErr w:type="gramEnd"/>
    </w:p>
    <w:p w14:paraId="2F5BD2D7" w14:textId="028C29BE" w:rsidR="00F558CB" w:rsidRPr="00F558CB" w:rsidRDefault="00F558CB" w:rsidP="0055320D">
      <w:pPr>
        <w:pStyle w:val="ListParagraph"/>
        <w:numPr>
          <w:ilvl w:val="0"/>
          <w:numId w:val="25"/>
        </w:numPr>
        <w:jc w:val="both"/>
        <w:rPr>
          <w:rFonts w:ascii="Arial" w:hAnsi="Arial" w:cs="Arial"/>
        </w:rPr>
      </w:pPr>
      <w:r w:rsidRPr="00F558CB">
        <w:rPr>
          <w:rFonts w:ascii="Arial" w:hAnsi="Arial" w:cs="Arial"/>
        </w:rPr>
        <w:t xml:space="preserve">Data collection tools are designed in a way that are culturally appropriate and do not create distress for </w:t>
      </w:r>
      <w:proofErr w:type="gramStart"/>
      <w:r w:rsidRPr="00F558CB">
        <w:rPr>
          <w:rFonts w:ascii="Arial" w:hAnsi="Arial" w:cs="Arial"/>
        </w:rPr>
        <w:t>respondents;</w:t>
      </w:r>
      <w:proofErr w:type="gramEnd"/>
    </w:p>
    <w:p w14:paraId="47185555" w14:textId="764F0977" w:rsidR="00C06792" w:rsidRDefault="00F558CB" w:rsidP="0014447E">
      <w:pPr>
        <w:pStyle w:val="ListParagraph"/>
        <w:numPr>
          <w:ilvl w:val="0"/>
          <w:numId w:val="25"/>
        </w:numPr>
        <w:jc w:val="both"/>
        <w:rPr>
          <w:rFonts w:ascii="Arial" w:hAnsi="Arial" w:cs="Arial"/>
        </w:rPr>
      </w:pPr>
      <w:r w:rsidRPr="00F558CB">
        <w:rPr>
          <w:rFonts w:ascii="Arial" w:hAnsi="Arial" w:cs="Arial"/>
        </w:rPr>
        <w:t xml:space="preserve">The interviewer or data collector </w:t>
      </w:r>
      <w:proofErr w:type="gramStart"/>
      <w:r w:rsidRPr="00F558CB">
        <w:rPr>
          <w:rFonts w:ascii="Arial" w:hAnsi="Arial" w:cs="Arial"/>
        </w:rPr>
        <w:t>is able to</w:t>
      </w:r>
      <w:proofErr w:type="gramEnd"/>
      <w:r w:rsidRPr="00F558CB">
        <w:rPr>
          <w:rFonts w:ascii="Arial" w:hAnsi="Arial" w:cs="Arial"/>
        </w:rPr>
        <w:t xml:space="preserve"> provide information on how individuals in situations of risk can seek support</w:t>
      </w:r>
      <w:r w:rsidR="0014447E">
        <w:rPr>
          <w:rFonts w:ascii="Arial" w:hAnsi="Arial" w:cs="Arial"/>
        </w:rPr>
        <w:t>.</w:t>
      </w:r>
    </w:p>
    <w:p w14:paraId="1A9E099A" w14:textId="77777777" w:rsidR="00921626" w:rsidRDefault="00921626" w:rsidP="00921626">
      <w:pPr>
        <w:jc w:val="both"/>
        <w:rPr>
          <w:rFonts w:ascii="Arial" w:hAnsi="Arial" w:cs="Arial"/>
        </w:rPr>
      </w:pPr>
    </w:p>
    <w:p w14:paraId="5CBE2C63" w14:textId="77777777" w:rsidR="00921626" w:rsidRDefault="00921626" w:rsidP="00921626">
      <w:pPr>
        <w:jc w:val="both"/>
        <w:rPr>
          <w:rFonts w:ascii="Arial" w:hAnsi="Arial" w:cs="Arial"/>
        </w:rPr>
      </w:pPr>
    </w:p>
    <w:p w14:paraId="0ABCAD75" w14:textId="77777777" w:rsidR="00921626" w:rsidRDefault="00921626" w:rsidP="00921626">
      <w:pPr>
        <w:jc w:val="both"/>
        <w:rPr>
          <w:rFonts w:ascii="Arial" w:hAnsi="Arial" w:cs="Arial"/>
        </w:rPr>
      </w:pPr>
    </w:p>
    <w:p w14:paraId="312356D1" w14:textId="77777777" w:rsidR="00ED6DEF" w:rsidRDefault="00ED6DEF" w:rsidP="00921626">
      <w:pPr>
        <w:jc w:val="both"/>
        <w:rPr>
          <w:rFonts w:ascii="Arial" w:hAnsi="Arial" w:cs="Arial"/>
        </w:rPr>
      </w:pPr>
    </w:p>
    <w:p w14:paraId="7B9CDF69" w14:textId="77777777" w:rsidR="00ED6DEF" w:rsidRDefault="00ED6DEF" w:rsidP="00921626">
      <w:pPr>
        <w:jc w:val="both"/>
        <w:rPr>
          <w:rFonts w:ascii="Arial" w:hAnsi="Arial" w:cs="Arial"/>
        </w:rPr>
      </w:pPr>
    </w:p>
    <w:p w14:paraId="4B7CA1D1" w14:textId="77777777" w:rsidR="00ED6DEF" w:rsidRDefault="00ED6DEF" w:rsidP="00921626">
      <w:pPr>
        <w:jc w:val="both"/>
        <w:rPr>
          <w:rFonts w:ascii="Arial" w:hAnsi="Arial" w:cs="Arial"/>
        </w:rPr>
      </w:pPr>
    </w:p>
    <w:p w14:paraId="1D55752A" w14:textId="77777777" w:rsidR="00ED6C7A" w:rsidRDefault="00ED6C7A" w:rsidP="00921626">
      <w:pPr>
        <w:jc w:val="both"/>
        <w:rPr>
          <w:rFonts w:ascii="Arial" w:hAnsi="Arial" w:cs="Arial"/>
        </w:rPr>
      </w:pPr>
    </w:p>
    <w:p w14:paraId="67DD3AAC" w14:textId="77777777" w:rsidR="00935237" w:rsidRDefault="00935237" w:rsidP="00921626">
      <w:pPr>
        <w:jc w:val="both"/>
        <w:rPr>
          <w:rFonts w:ascii="Arial" w:hAnsi="Arial" w:cs="Arial"/>
        </w:rPr>
      </w:pPr>
    </w:p>
    <w:p w14:paraId="5FC6CDE0" w14:textId="77777777" w:rsidR="00935237" w:rsidRDefault="00935237" w:rsidP="00921626">
      <w:pPr>
        <w:jc w:val="both"/>
        <w:rPr>
          <w:rFonts w:ascii="Arial" w:hAnsi="Arial" w:cs="Arial"/>
        </w:rPr>
      </w:pPr>
    </w:p>
    <w:p w14:paraId="39DA6C56" w14:textId="77777777" w:rsidR="00935237" w:rsidRDefault="00935237" w:rsidP="00921626">
      <w:pPr>
        <w:jc w:val="both"/>
        <w:rPr>
          <w:rFonts w:ascii="Arial" w:hAnsi="Arial" w:cs="Arial"/>
        </w:rPr>
      </w:pPr>
    </w:p>
    <w:p w14:paraId="39947952" w14:textId="77777777" w:rsidR="00935237" w:rsidRDefault="00935237" w:rsidP="00921626">
      <w:pPr>
        <w:jc w:val="both"/>
        <w:rPr>
          <w:rFonts w:ascii="Arial" w:hAnsi="Arial" w:cs="Arial"/>
        </w:rPr>
      </w:pPr>
    </w:p>
    <w:p w14:paraId="13C57534" w14:textId="77777777" w:rsidR="00935237" w:rsidRDefault="00935237" w:rsidP="00921626">
      <w:pPr>
        <w:jc w:val="both"/>
        <w:rPr>
          <w:rFonts w:ascii="Arial" w:hAnsi="Arial" w:cs="Arial"/>
        </w:rPr>
      </w:pPr>
    </w:p>
    <w:p w14:paraId="705D1F0C" w14:textId="77777777" w:rsidR="00935237" w:rsidRDefault="00935237" w:rsidP="00921626">
      <w:pPr>
        <w:jc w:val="both"/>
        <w:rPr>
          <w:rFonts w:ascii="Arial" w:hAnsi="Arial" w:cs="Arial"/>
        </w:rPr>
      </w:pPr>
    </w:p>
    <w:p w14:paraId="7868AC56" w14:textId="77777777" w:rsidR="00935237" w:rsidRDefault="00935237" w:rsidP="00921626">
      <w:pPr>
        <w:jc w:val="both"/>
        <w:rPr>
          <w:rFonts w:ascii="Arial" w:hAnsi="Arial" w:cs="Arial"/>
        </w:rPr>
      </w:pPr>
    </w:p>
    <w:p w14:paraId="0C0D3143" w14:textId="77777777" w:rsidR="00935237" w:rsidRDefault="00935237" w:rsidP="00921626">
      <w:pPr>
        <w:jc w:val="both"/>
        <w:rPr>
          <w:rFonts w:ascii="Arial" w:hAnsi="Arial" w:cs="Arial"/>
        </w:rPr>
      </w:pPr>
    </w:p>
    <w:p w14:paraId="7D27FC14" w14:textId="77777777" w:rsidR="00935237" w:rsidRDefault="00935237" w:rsidP="00921626">
      <w:pPr>
        <w:jc w:val="both"/>
        <w:rPr>
          <w:rFonts w:ascii="Arial" w:hAnsi="Arial" w:cs="Arial"/>
        </w:rPr>
      </w:pPr>
    </w:p>
    <w:p w14:paraId="4D07BF0A" w14:textId="77777777" w:rsidR="00935237" w:rsidRPr="00921626" w:rsidRDefault="00935237" w:rsidP="00921626">
      <w:pPr>
        <w:jc w:val="both"/>
        <w:rPr>
          <w:rFonts w:ascii="Arial" w:hAnsi="Arial" w:cs="Arial"/>
        </w:rPr>
      </w:pPr>
    </w:p>
    <w:p w14:paraId="594820E7" w14:textId="31DA365A" w:rsidR="00C06792" w:rsidRDefault="00054565" w:rsidP="00C06792">
      <w:pPr>
        <w:pStyle w:val="Heading1"/>
      </w:pPr>
      <w:bookmarkStart w:id="33" w:name="_Toc156834452"/>
      <w:r>
        <w:lastRenderedPageBreak/>
        <w:t>Annex</w:t>
      </w:r>
      <w:r w:rsidR="008319F0">
        <w:t xml:space="preserve"> 1:</w:t>
      </w:r>
      <w:r w:rsidR="00C06792">
        <w:t xml:space="preserve"> Key evaluation </w:t>
      </w:r>
      <w:r w:rsidR="00BD285E">
        <w:t xml:space="preserve">guidance </w:t>
      </w:r>
      <w:r w:rsidR="00C06792">
        <w:t>documents</w:t>
      </w:r>
      <w:bookmarkEnd w:id="33"/>
    </w:p>
    <w:p w14:paraId="7C3A3738" w14:textId="3DA57DA2" w:rsidR="00A44C18" w:rsidRDefault="00935237" w:rsidP="00E07F0C">
      <w:pPr>
        <w:pStyle w:val="ListParagraph"/>
        <w:numPr>
          <w:ilvl w:val="0"/>
          <w:numId w:val="31"/>
        </w:numPr>
        <w:rPr>
          <w:rFonts w:asciiTheme="minorBidi" w:hAnsiTheme="minorBidi"/>
        </w:rPr>
      </w:pPr>
      <w:hyperlink r:id="rId21" w:history="1">
        <w:r w:rsidR="00A44C18" w:rsidRPr="0037448C">
          <w:rPr>
            <w:rStyle w:val="Hyperlink"/>
            <w:rFonts w:asciiTheme="minorBidi" w:hAnsiTheme="minorBidi"/>
          </w:rPr>
          <w:t>Evaluation Policy of the United Nations Entity for Gender Equality and the Empowerment of Women</w:t>
        </w:r>
      </w:hyperlink>
      <w:r w:rsidR="00A44C18">
        <w:rPr>
          <w:rFonts w:asciiTheme="minorBidi" w:hAnsiTheme="minorBidi"/>
        </w:rPr>
        <w:t xml:space="preserve"> (</w:t>
      </w:r>
      <w:r w:rsidR="00E07F0C" w:rsidRPr="00E07F0C">
        <w:rPr>
          <w:rFonts w:asciiTheme="minorBidi" w:hAnsiTheme="minorBidi"/>
        </w:rPr>
        <w:t>UNW/2020/5/Rev.1</w:t>
      </w:r>
      <w:r w:rsidR="00A44C18">
        <w:rPr>
          <w:rFonts w:asciiTheme="minorBidi" w:hAnsiTheme="minorBidi"/>
        </w:rPr>
        <w:t>)</w:t>
      </w:r>
    </w:p>
    <w:p w14:paraId="108E29B1" w14:textId="77777777" w:rsidR="00563B40" w:rsidRPr="00776A8C" w:rsidRDefault="00935237" w:rsidP="00563B40">
      <w:pPr>
        <w:pStyle w:val="ListParagraph"/>
        <w:numPr>
          <w:ilvl w:val="0"/>
          <w:numId w:val="31"/>
        </w:numPr>
        <w:rPr>
          <w:rStyle w:val="Hyperlink"/>
          <w:rFonts w:asciiTheme="minorBidi" w:hAnsiTheme="minorBidi"/>
          <w:color w:val="auto"/>
          <w:u w:val="none"/>
        </w:rPr>
      </w:pPr>
      <w:hyperlink r:id="rId22" w:history="1">
        <w:r w:rsidR="00563B40" w:rsidRPr="00651EEC">
          <w:rPr>
            <w:rStyle w:val="Hyperlink"/>
            <w:rFonts w:asciiTheme="minorBidi" w:hAnsiTheme="minorBidi"/>
          </w:rPr>
          <w:t>UN Women Evaluation Handbook</w:t>
        </w:r>
      </w:hyperlink>
    </w:p>
    <w:p w14:paraId="32C83C05" w14:textId="1B80AA18" w:rsidR="00FB14FC" w:rsidRPr="00A44C18" w:rsidRDefault="00935237" w:rsidP="00563B40">
      <w:pPr>
        <w:pStyle w:val="ListParagraph"/>
        <w:numPr>
          <w:ilvl w:val="0"/>
          <w:numId w:val="31"/>
        </w:numPr>
        <w:rPr>
          <w:rFonts w:asciiTheme="minorBidi" w:hAnsiTheme="minorBidi"/>
        </w:rPr>
      </w:pPr>
      <w:hyperlink r:id="rId23" w:history="1">
        <w:r w:rsidR="006F3352" w:rsidRPr="006F3352">
          <w:rPr>
            <w:rStyle w:val="Hyperlink"/>
            <w:rFonts w:asciiTheme="minorBidi" w:hAnsiTheme="minorBidi"/>
          </w:rPr>
          <w:t>UN Women Global Evaluation Report Assessment and Analysis System (GERAAS)</w:t>
        </w:r>
      </w:hyperlink>
    </w:p>
    <w:p w14:paraId="3CA9433D" w14:textId="7178B1B3" w:rsidR="00C06792" w:rsidRDefault="00935237" w:rsidP="003E504D">
      <w:pPr>
        <w:pStyle w:val="ListParagraph"/>
        <w:numPr>
          <w:ilvl w:val="0"/>
          <w:numId w:val="31"/>
        </w:numPr>
        <w:rPr>
          <w:rFonts w:asciiTheme="minorBidi" w:hAnsiTheme="minorBidi"/>
        </w:rPr>
      </w:pPr>
      <w:hyperlink r:id="rId24" w:history="1">
        <w:r w:rsidR="003E504D" w:rsidRPr="000B05B7">
          <w:rPr>
            <w:rStyle w:val="Hyperlink"/>
            <w:rFonts w:asciiTheme="minorBidi" w:hAnsiTheme="minorBidi"/>
          </w:rPr>
          <w:t>UN Women GERAAS evaluation quality assessment checklist</w:t>
        </w:r>
      </w:hyperlink>
    </w:p>
    <w:p w14:paraId="685EADED" w14:textId="68348B80" w:rsidR="00AF66A9" w:rsidRPr="00A44C18" w:rsidRDefault="00935237" w:rsidP="003E504D">
      <w:pPr>
        <w:pStyle w:val="ListParagraph"/>
        <w:numPr>
          <w:ilvl w:val="0"/>
          <w:numId w:val="31"/>
        </w:numPr>
        <w:rPr>
          <w:rFonts w:asciiTheme="minorBidi" w:hAnsiTheme="minorBidi"/>
        </w:rPr>
      </w:pPr>
      <w:hyperlink r:id="rId25" w:history="1">
        <w:r w:rsidR="00AF66A9" w:rsidRPr="00AF66A9">
          <w:rPr>
            <w:rStyle w:val="Hyperlink"/>
            <w:rFonts w:asciiTheme="minorBidi" w:hAnsiTheme="minorBidi"/>
          </w:rPr>
          <w:t>UNEG Quality Checklist for Evaluation Reports</w:t>
        </w:r>
      </w:hyperlink>
    </w:p>
    <w:p w14:paraId="4C0339E1" w14:textId="1972DC33" w:rsidR="003E504D" w:rsidRPr="00A44C18" w:rsidRDefault="00935237" w:rsidP="003E504D">
      <w:pPr>
        <w:pStyle w:val="ListParagraph"/>
        <w:numPr>
          <w:ilvl w:val="0"/>
          <w:numId w:val="31"/>
        </w:numPr>
        <w:rPr>
          <w:rFonts w:asciiTheme="minorBidi" w:hAnsiTheme="minorBidi"/>
        </w:rPr>
      </w:pPr>
      <w:hyperlink r:id="rId26" w:history="1">
        <w:r w:rsidR="003E504D" w:rsidRPr="00A87643">
          <w:rPr>
            <w:rStyle w:val="Hyperlink"/>
            <w:rFonts w:asciiTheme="minorBidi" w:hAnsiTheme="minorBidi"/>
          </w:rPr>
          <w:t>UN Women Evaluation Consultants Agreement Form</w:t>
        </w:r>
      </w:hyperlink>
    </w:p>
    <w:p w14:paraId="65986848" w14:textId="26D59DB2" w:rsidR="003E504D" w:rsidRDefault="003E504D" w:rsidP="003E504D">
      <w:pPr>
        <w:pStyle w:val="ListParagraph"/>
        <w:numPr>
          <w:ilvl w:val="0"/>
          <w:numId w:val="31"/>
        </w:numPr>
        <w:rPr>
          <w:rFonts w:asciiTheme="minorBidi" w:hAnsiTheme="minorBidi"/>
        </w:rPr>
      </w:pPr>
      <w:r w:rsidRPr="00A44C18">
        <w:rPr>
          <w:rFonts w:asciiTheme="minorBidi" w:hAnsiTheme="minorBidi"/>
        </w:rPr>
        <w:t xml:space="preserve">UNEG </w:t>
      </w:r>
      <w:hyperlink r:id="rId27" w:history="1">
        <w:r w:rsidRPr="00120008">
          <w:rPr>
            <w:rStyle w:val="Hyperlink"/>
            <w:rFonts w:asciiTheme="minorBidi" w:hAnsiTheme="minorBidi"/>
          </w:rPr>
          <w:t>Norms</w:t>
        </w:r>
      </w:hyperlink>
      <w:r w:rsidRPr="00A44C18">
        <w:rPr>
          <w:rFonts w:asciiTheme="minorBidi" w:hAnsiTheme="minorBidi"/>
        </w:rPr>
        <w:t xml:space="preserve"> and </w:t>
      </w:r>
      <w:hyperlink r:id="rId28" w:history="1">
        <w:r w:rsidRPr="00F72E81">
          <w:rPr>
            <w:rStyle w:val="Hyperlink"/>
            <w:rFonts w:asciiTheme="minorBidi" w:hAnsiTheme="minorBidi"/>
          </w:rPr>
          <w:t>Standard</w:t>
        </w:r>
        <w:r w:rsidR="00120008" w:rsidRPr="00F72E81">
          <w:rPr>
            <w:rStyle w:val="Hyperlink"/>
            <w:rFonts w:asciiTheme="minorBidi" w:hAnsiTheme="minorBidi"/>
          </w:rPr>
          <w:t>s</w:t>
        </w:r>
      </w:hyperlink>
      <w:r w:rsidRPr="00A44C18">
        <w:rPr>
          <w:rFonts w:asciiTheme="minorBidi" w:hAnsiTheme="minorBidi"/>
        </w:rPr>
        <w:t xml:space="preserve"> for evaluation</w:t>
      </w:r>
    </w:p>
    <w:p w14:paraId="0359FD0B" w14:textId="1ACA69D4" w:rsidR="00626F65" w:rsidRDefault="00935237" w:rsidP="003E504D">
      <w:pPr>
        <w:pStyle w:val="ListParagraph"/>
        <w:numPr>
          <w:ilvl w:val="0"/>
          <w:numId w:val="31"/>
        </w:numPr>
        <w:rPr>
          <w:rFonts w:asciiTheme="minorBidi" w:hAnsiTheme="minorBidi"/>
        </w:rPr>
      </w:pPr>
      <w:hyperlink r:id="rId29" w:history="1">
        <w:r w:rsidR="00626F65" w:rsidRPr="00626F65">
          <w:rPr>
            <w:rStyle w:val="Hyperlink"/>
            <w:rFonts w:asciiTheme="minorBidi" w:hAnsiTheme="minorBidi"/>
          </w:rPr>
          <w:t>Integrating Human Rights and Gender Equality in Evaluation – Towards UNEG Guidance</w:t>
        </w:r>
      </w:hyperlink>
    </w:p>
    <w:p w14:paraId="338CCF75" w14:textId="37A1A170" w:rsidR="00563B40" w:rsidRDefault="00935237" w:rsidP="003E504D">
      <w:pPr>
        <w:pStyle w:val="ListParagraph"/>
        <w:numPr>
          <w:ilvl w:val="0"/>
          <w:numId w:val="31"/>
        </w:numPr>
        <w:rPr>
          <w:rFonts w:asciiTheme="minorBidi" w:hAnsiTheme="minorBidi"/>
        </w:rPr>
      </w:pPr>
      <w:hyperlink r:id="rId30" w:history="1">
        <w:r w:rsidR="00563B40" w:rsidRPr="00563B40">
          <w:rPr>
            <w:rStyle w:val="Hyperlink"/>
            <w:rFonts w:asciiTheme="minorBidi" w:hAnsiTheme="minorBidi"/>
          </w:rPr>
          <w:t>UNEG Ethical Guidelines</w:t>
        </w:r>
      </w:hyperlink>
    </w:p>
    <w:p w14:paraId="4750CCA1" w14:textId="042E70D1" w:rsidR="006042EE" w:rsidRDefault="00935237" w:rsidP="003E504D">
      <w:pPr>
        <w:pStyle w:val="ListParagraph"/>
        <w:numPr>
          <w:ilvl w:val="0"/>
          <w:numId w:val="31"/>
        </w:numPr>
        <w:rPr>
          <w:rFonts w:asciiTheme="minorBidi" w:hAnsiTheme="minorBidi"/>
        </w:rPr>
      </w:pPr>
      <w:hyperlink r:id="rId31" w:history="1">
        <w:r w:rsidR="006042EE" w:rsidRPr="00E22351">
          <w:rPr>
            <w:rStyle w:val="Hyperlink"/>
            <w:rFonts w:asciiTheme="minorBidi" w:hAnsiTheme="minorBidi"/>
          </w:rPr>
          <w:t>UNEG Code of Conduct</w:t>
        </w:r>
        <w:r w:rsidR="009A53B2" w:rsidRPr="00E22351">
          <w:rPr>
            <w:rStyle w:val="Hyperlink"/>
            <w:rFonts w:asciiTheme="minorBidi" w:hAnsiTheme="minorBidi"/>
          </w:rPr>
          <w:t xml:space="preserve"> for Evaluation in the UN System</w:t>
        </w:r>
      </w:hyperlink>
    </w:p>
    <w:p w14:paraId="6E51E183" w14:textId="03535640" w:rsidR="0014447E" w:rsidRPr="00935237" w:rsidRDefault="00935237" w:rsidP="00935237">
      <w:pPr>
        <w:pStyle w:val="ListParagraph"/>
        <w:numPr>
          <w:ilvl w:val="0"/>
          <w:numId w:val="31"/>
        </w:numPr>
        <w:rPr>
          <w:rFonts w:asciiTheme="minorBidi" w:hAnsiTheme="minorBidi"/>
          <w:lang w:val="en-US"/>
        </w:rPr>
      </w:pPr>
      <w:hyperlink r:id="rId32" w:history="1">
        <w:r w:rsidR="00A40B2F" w:rsidRPr="00A40B2F">
          <w:rPr>
            <w:rStyle w:val="Hyperlink"/>
            <w:rFonts w:asciiTheme="minorBidi" w:hAnsiTheme="minorBidi"/>
            <w:lang w:val="en-US"/>
          </w:rPr>
          <w:t>Integrating Gender Equality and Human Rights in Evaluation - UN-SWAP Guidance, Analysis and Good Practices</w:t>
        </w:r>
      </w:hyperlink>
    </w:p>
    <w:p w14:paraId="077AC200" w14:textId="7CF7C7C0" w:rsidR="002D390F" w:rsidRPr="008319F0" w:rsidRDefault="002D390F" w:rsidP="00054565">
      <w:pPr>
        <w:rPr>
          <w:lang w:val="en-US"/>
        </w:rPr>
      </w:pPr>
    </w:p>
    <w:sectPr w:rsidR="002D390F" w:rsidRPr="008319F0" w:rsidSect="002E65BD">
      <w:footerReference w:type="default" r:id="rId3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F2DA29" w14:textId="77777777" w:rsidR="00EB226C" w:rsidRDefault="00EB226C" w:rsidP="00577ECD">
      <w:pPr>
        <w:spacing w:after="0" w:line="240" w:lineRule="auto"/>
      </w:pPr>
      <w:r>
        <w:separator/>
      </w:r>
    </w:p>
    <w:p w14:paraId="72A81455" w14:textId="77777777" w:rsidR="00EB226C" w:rsidRDefault="00EB226C"/>
  </w:endnote>
  <w:endnote w:type="continuationSeparator" w:id="0">
    <w:p w14:paraId="4DE2D7FF" w14:textId="77777777" w:rsidR="00EB226C" w:rsidRDefault="00EB226C" w:rsidP="00577ECD">
      <w:pPr>
        <w:spacing w:after="0" w:line="240" w:lineRule="auto"/>
      </w:pPr>
      <w:r>
        <w:continuationSeparator/>
      </w:r>
    </w:p>
    <w:p w14:paraId="1285324C" w14:textId="77777777" w:rsidR="00EB226C" w:rsidRDefault="00EB226C"/>
  </w:endnote>
  <w:endnote w:type="continuationNotice" w:id="1">
    <w:p w14:paraId="368A65B7" w14:textId="77777777" w:rsidR="00EB226C" w:rsidRDefault="00EB226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ns Serif Collection">
    <w:charset w:val="B2"/>
    <w:family w:val="swiss"/>
    <w:pitch w:val="variable"/>
    <w:sig w:usb0="A057A2EF" w:usb1="0200604E" w:usb2="29100001" w:usb3="00000000" w:csb0="000000D3" w:csb1="00000000"/>
  </w:font>
  <w:font w:name="Calibri Light">
    <w:panose1 w:val="020F0302020204030204"/>
    <w:charset w:val="00"/>
    <w:family w:val="swiss"/>
    <w:pitch w:val="variable"/>
    <w:sig w:usb0="E4002EFF" w:usb1="C000247B" w:usb2="00000009" w:usb3="00000000" w:csb0="000001FF" w:csb1="00000000"/>
  </w:font>
  <w:font w:name="Gotham-Medium">
    <w:altName w:val="Calibri"/>
    <w:charset w:val="00"/>
    <w:family w:val="auto"/>
    <w:pitch w:val="variable"/>
    <w:sig w:usb0="80000027" w:usb1="00000000" w:usb2="00000000" w:usb3="00000000" w:csb0="00000001" w:csb1="00000000"/>
  </w:font>
  <w:font w:name="Gotham-Bold">
    <w:panose1 w:val="00000000000000000000"/>
    <w:charset w:val="00"/>
    <w:family w:val="auto"/>
    <w:notTrueType/>
    <w:pitch w:val="variable"/>
    <w:sig w:usb0="00000003" w:usb1="00000000" w:usb2="00000000" w:usb3="00000000" w:csb0="00000001" w:csb1="00000000"/>
  </w:font>
  <w:font w:name="Gotham-Book">
    <w:altName w:val="Calibri"/>
    <w:charset w:val="00"/>
    <w:family w:val="auto"/>
    <w:pitch w:val="variable"/>
    <w:sig w:usb0="80000027" w:usb1="00000000" w:usb2="00000000" w:usb3="00000000" w:csb0="00000001" w:csb1="00000000"/>
  </w:font>
  <w:font w:name="Montserrat Regular">
    <w:altName w:val="Calibri"/>
    <w:panose1 w:val="00000000000000000000"/>
    <w:charset w:val="00"/>
    <w:family w:val="auto"/>
    <w:notTrueType/>
    <w:pitch w:val="variable"/>
    <w:sig w:usb0="2000020F" w:usb1="00000003" w:usb2="00000000" w:usb3="00000000" w:csb0="00000197"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B29A49" w14:textId="7DBA9571" w:rsidR="00945626" w:rsidRDefault="001E3BF8" w:rsidP="006C33DB">
    <w:pPr>
      <w:pStyle w:val="Footer"/>
      <w:jc w:val="center"/>
    </w:pPr>
    <w:r>
      <w:rPr>
        <w:noProof/>
      </w:rPr>
      <w:drawing>
        <wp:anchor distT="0" distB="0" distL="114300" distR="114300" simplePos="0" relativeHeight="251658240" behindDoc="0" locked="0" layoutInCell="1" allowOverlap="1" wp14:anchorId="769E8727" wp14:editId="6F0F205E">
          <wp:simplePos x="0" y="0"/>
          <wp:positionH relativeFrom="column">
            <wp:posOffset>5298706</wp:posOffset>
          </wp:positionH>
          <wp:positionV relativeFrom="paragraph">
            <wp:posOffset>9036</wp:posOffset>
          </wp:positionV>
          <wp:extent cx="1209945" cy="531543"/>
          <wp:effectExtent l="0" t="0" r="9525" b="0"/>
          <wp:wrapNone/>
          <wp:docPr id="1151999362" name="Picture 1151999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8014" cy="535088"/>
                  </a:xfrm>
                  <a:prstGeom prst="rect">
                    <a:avLst/>
                  </a:prstGeom>
                  <a:noFill/>
                </pic:spPr>
              </pic:pic>
            </a:graphicData>
          </a:graphic>
          <wp14:sizeRelH relativeFrom="margin">
            <wp14:pctWidth>0</wp14:pctWidth>
          </wp14:sizeRelH>
          <wp14:sizeRelV relativeFrom="margin">
            <wp14:pctHeight>0</wp14:pctHeight>
          </wp14:sizeRelV>
        </wp:anchor>
      </w:drawing>
    </w:r>
    <w:sdt>
      <w:sdtPr>
        <w:id w:val="1888378485"/>
        <w:docPartObj>
          <w:docPartGallery w:val="Page Numbers (Bottom of Page)"/>
          <w:docPartUnique/>
        </w:docPartObj>
      </w:sdtPr>
      <w:sdtEndPr>
        <w:rPr>
          <w:noProof/>
        </w:rPr>
      </w:sdtEndPr>
      <w:sdtContent>
        <w:r w:rsidR="00703A0A">
          <w:fldChar w:fldCharType="begin"/>
        </w:r>
        <w:r w:rsidR="00703A0A">
          <w:instrText xml:space="preserve"> PAGE   \* MERGEFORMAT </w:instrText>
        </w:r>
        <w:r w:rsidR="00703A0A">
          <w:fldChar w:fldCharType="separate"/>
        </w:r>
        <w:r w:rsidR="00703A0A">
          <w:rPr>
            <w:noProof/>
          </w:rPr>
          <w:t>2</w:t>
        </w:r>
        <w:r w:rsidR="00703A0A">
          <w:rPr>
            <w:noProof/>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9F8A30" w14:textId="77777777" w:rsidR="00EB226C" w:rsidRDefault="00EB226C" w:rsidP="00577ECD">
      <w:pPr>
        <w:spacing w:after="0" w:line="240" w:lineRule="auto"/>
      </w:pPr>
      <w:r>
        <w:separator/>
      </w:r>
    </w:p>
    <w:p w14:paraId="2B85390B" w14:textId="77777777" w:rsidR="00EB226C" w:rsidRDefault="00EB226C"/>
  </w:footnote>
  <w:footnote w:type="continuationSeparator" w:id="0">
    <w:p w14:paraId="1FFA7575" w14:textId="77777777" w:rsidR="00EB226C" w:rsidRDefault="00EB226C" w:rsidP="00577ECD">
      <w:pPr>
        <w:spacing w:after="0" w:line="240" w:lineRule="auto"/>
      </w:pPr>
      <w:r>
        <w:continuationSeparator/>
      </w:r>
    </w:p>
    <w:p w14:paraId="6678C5D2" w14:textId="77777777" w:rsidR="00EB226C" w:rsidRDefault="00EB226C"/>
  </w:footnote>
  <w:footnote w:type="continuationNotice" w:id="1">
    <w:p w14:paraId="28E00C0C" w14:textId="77777777" w:rsidR="00EB226C" w:rsidRDefault="00EB226C">
      <w:pPr>
        <w:spacing w:after="0" w:line="240" w:lineRule="auto"/>
      </w:pPr>
    </w:p>
  </w:footnote>
  <w:footnote w:id="2">
    <w:p w14:paraId="0E549902" w14:textId="77777777" w:rsidR="00B174B9" w:rsidRPr="00921626" w:rsidRDefault="00B174B9" w:rsidP="00B174B9">
      <w:pPr>
        <w:pStyle w:val="FootnoteText"/>
        <w:rPr>
          <w:rFonts w:asciiTheme="minorBidi" w:hAnsiTheme="minorBidi"/>
          <w:sz w:val="16"/>
          <w:szCs w:val="16"/>
          <w:lang w:val="is-IS"/>
        </w:rPr>
      </w:pPr>
      <w:r w:rsidRPr="00921626">
        <w:rPr>
          <w:rStyle w:val="FootnoteReference"/>
          <w:rFonts w:asciiTheme="minorBidi" w:hAnsiTheme="minorBidi"/>
          <w:sz w:val="16"/>
          <w:szCs w:val="16"/>
        </w:rPr>
        <w:footnoteRef/>
      </w:r>
      <w:r w:rsidRPr="00921626">
        <w:rPr>
          <w:rFonts w:asciiTheme="minorBidi" w:hAnsiTheme="minorBidi"/>
          <w:sz w:val="16"/>
          <w:szCs w:val="16"/>
        </w:rPr>
        <w:t xml:space="preserve"> </w:t>
      </w:r>
      <w:r w:rsidRPr="00921626">
        <w:rPr>
          <w:rStyle w:val="normaltextrun"/>
          <w:rFonts w:asciiTheme="minorBidi" w:hAnsiTheme="minorBidi"/>
          <w:sz w:val="16"/>
          <w:szCs w:val="16"/>
        </w:rPr>
        <w:t xml:space="preserve">Jordan department of Statistics (Jan 2019) </w:t>
      </w:r>
      <w:r w:rsidRPr="00921626">
        <w:rPr>
          <w:rStyle w:val="normaltextrun"/>
          <w:rFonts w:asciiTheme="minorBidi" w:hAnsiTheme="minorBidi"/>
          <w:i/>
          <w:iCs/>
          <w:sz w:val="16"/>
          <w:szCs w:val="16"/>
        </w:rPr>
        <w:t>Estimated Population of 2018 and some selected Data</w:t>
      </w:r>
      <w:r w:rsidRPr="00921626">
        <w:rPr>
          <w:rStyle w:val="normaltextrun"/>
          <w:rFonts w:asciiTheme="minorBidi" w:hAnsiTheme="minorBidi"/>
          <w:sz w:val="16"/>
          <w:szCs w:val="16"/>
        </w:rPr>
        <w:t>. </w:t>
      </w:r>
      <w:hyperlink r:id="rId1" w:tgtFrame="_blank" w:history="1">
        <w:r w:rsidRPr="00921626">
          <w:rPr>
            <w:rStyle w:val="normaltextrun"/>
            <w:rFonts w:asciiTheme="minorBidi" w:hAnsiTheme="minorBidi"/>
            <w:sz w:val="16"/>
            <w:szCs w:val="16"/>
          </w:rPr>
          <w:t>UNHCR (30 Sept 2023) </w:t>
        </w:r>
        <w:r w:rsidRPr="00921626">
          <w:rPr>
            <w:rStyle w:val="normaltextrun"/>
            <w:rFonts w:asciiTheme="minorBidi" w:hAnsiTheme="minorBidi"/>
            <w:i/>
            <w:iCs/>
            <w:sz w:val="16"/>
            <w:szCs w:val="16"/>
          </w:rPr>
          <w:t>Document - Syrian Refugees in Jordan</w:t>
        </w:r>
        <w:r w:rsidRPr="00921626">
          <w:rPr>
            <w:rStyle w:val="normaltextrun"/>
            <w:rFonts w:asciiTheme="minorBidi" w:hAnsiTheme="minorBidi"/>
            <w:sz w:val="16"/>
            <w:szCs w:val="16"/>
          </w:rPr>
          <w:t>.  </w:t>
        </w:r>
      </w:hyperlink>
    </w:p>
  </w:footnote>
  <w:footnote w:id="3">
    <w:p w14:paraId="7B34F5E8" w14:textId="77ADC522" w:rsidR="00BF7CA6" w:rsidRPr="00776A8C" w:rsidRDefault="00BF7CA6">
      <w:pPr>
        <w:pStyle w:val="FootnoteText"/>
        <w:rPr>
          <w:lang w:val="is-IS"/>
        </w:rPr>
      </w:pPr>
      <w:r w:rsidRPr="00776A8C">
        <w:rPr>
          <w:rStyle w:val="FootnoteReference"/>
          <w:rFonts w:asciiTheme="minorBidi" w:hAnsiTheme="minorBidi"/>
          <w:sz w:val="16"/>
          <w:szCs w:val="16"/>
        </w:rPr>
        <w:footnoteRef/>
      </w:r>
      <w:r w:rsidRPr="00776A8C">
        <w:rPr>
          <w:rFonts w:asciiTheme="minorBidi" w:hAnsiTheme="minorBidi"/>
          <w:sz w:val="16"/>
          <w:szCs w:val="16"/>
        </w:rPr>
        <w:t xml:space="preserve"> </w:t>
      </w:r>
      <w:r w:rsidRPr="00776A8C">
        <w:rPr>
          <w:rFonts w:asciiTheme="minorBidi" w:hAnsiTheme="minorBidi"/>
          <w:sz w:val="16"/>
          <w:szCs w:val="16"/>
          <w:lang w:val="is-IS"/>
        </w:rPr>
        <w:t>Ibid.</w:t>
      </w:r>
    </w:p>
  </w:footnote>
  <w:footnote w:id="4">
    <w:p w14:paraId="1B7A482A" w14:textId="77777777" w:rsidR="00B776F1" w:rsidRPr="00921626" w:rsidRDefault="00B776F1" w:rsidP="00B776F1">
      <w:pPr>
        <w:pStyle w:val="FootnoteText"/>
        <w:rPr>
          <w:rFonts w:asciiTheme="minorBidi" w:hAnsiTheme="minorBidi"/>
          <w:sz w:val="16"/>
          <w:szCs w:val="16"/>
          <w:lang w:val="is-IS"/>
        </w:rPr>
      </w:pPr>
      <w:r w:rsidRPr="00921626">
        <w:rPr>
          <w:rStyle w:val="FootnoteReference"/>
          <w:rFonts w:asciiTheme="minorBidi" w:hAnsiTheme="minorBidi"/>
          <w:sz w:val="16"/>
          <w:szCs w:val="16"/>
        </w:rPr>
        <w:footnoteRef/>
      </w:r>
      <w:r w:rsidRPr="00921626">
        <w:rPr>
          <w:rFonts w:asciiTheme="minorBidi" w:hAnsiTheme="minorBidi"/>
          <w:sz w:val="16"/>
          <w:szCs w:val="16"/>
        </w:rPr>
        <w:t xml:space="preserve"> </w:t>
      </w:r>
      <w:r w:rsidRPr="00921626">
        <w:rPr>
          <w:rFonts w:asciiTheme="minorBidi" w:hAnsiTheme="minorBidi"/>
          <w:sz w:val="16"/>
          <w:szCs w:val="16"/>
          <w:lang w:val="en-CA"/>
        </w:rPr>
        <w:t>Department of Statistics, Jordan</w:t>
      </w:r>
    </w:p>
  </w:footnote>
  <w:footnote w:id="5">
    <w:p w14:paraId="1136E73B" w14:textId="252A2711" w:rsidR="00FC17D9" w:rsidRPr="00921626" w:rsidRDefault="00FC17D9" w:rsidP="00FC17D9">
      <w:pPr>
        <w:pStyle w:val="FootnoteText"/>
        <w:rPr>
          <w:rFonts w:asciiTheme="minorBidi" w:hAnsiTheme="minorBidi"/>
          <w:sz w:val="16"/>
          <w:szCs w:val="16"/>
        </w:rPr>
      </w:pPr>
      <w:r w:rsidRPr="00776A8C">
        <w:rPr>
          <w:rStyle w:val="FootnoteReference"/>
          <w:rFonts w:asciiTheme="minorBidi" w:hAnsiTheme="minorBidi"/>
          <w:sz w:val="16"/>
          <w:szCs w:val="16"/>
        </w:rPr>
        <w:footnoteRef/>
      </w:r>
      <w:r w:rsidRPr="00776A8C">
        <w:rPr>
          <w:rFonts w:asciiTheme="minorBidi" w:hAnsiTheme="minorBidi"/>
          <w:sz w:val="16"/>
          <w:szCs w:val="16"/>
        </w:rPr>
        <w:t xml:space="preserve"> </w:t>
      </w:r>
      <w:r w:rsidRPr="00776A8C">
        <w:rPr>
          <w:rFonts w:asciiTheme="minorBidi" w:hAnsiTheme="minorBidi"/>
          <w:sz w:val="16"/>
          <w:szCs w:val="16"/>
          <w:lang w:val="en-CA"/>
        </w:rPr>
        <w:t>The Hashemite Kingdom of Jordan, </w:t>
      </w:r>
      <w:r w:rsidRPr="00776A8C">
        <w:rPr>
          <w:rFonts w:asciiTheme="minorBidi" w:hAnsiTheme="minorBidi"/>
          <w:i/>
          <w:iCs/>
          <w:sz w:val="16"/>
          <w:szCs w:val="16"/>
          <w:lang w:val="en-CA"/>
        </w:rPr>
        <w:t>Jordan Population and Family Health Survey 2017-2018</w:t>
      </w:r>
      <w:r w:rsidRPr="00776A8C">
        <w:rPr>
          <w:rFonts w:asciiTheme="minorBidi" w:hAnsiTheme="minorBidi"/>
          <w:sz w:val="16"/>
          <w:szCs w:val="16"/>
          <w:lang w:val="en-CA"/>
        </w:rPr>
        <w:t>, March 2019</w:t>
      </w:r>
    </w:p>
  </w:footnote>
  <w:footnote w:id="6">
    <w:p w14:paraId="0BD4C353" w14:textId="14963C74" w:rsidR="0083200E" w:rsidRPr="00921626" w:rsidRDefault="0083200E" w:rsidP="0083200E">
      <w:pPr>
        <w:pStyle w:val="FootnoteText"/>
        <w:rPr>
          <w:rFonts w:asciiTheme="minorBidi" w:hAnsiTheme="minorBidi"/>
          <w:sz w:val="16"/>
          <w:szCs w:val="16"/>
          <w:lang w:val="is-IS"/>
        </w:rPr>
      </w:pPr>
      <w:r w:rsidRPr="00921626">
        <w:rPr>
          <w:rStyle w:val="FootnoteReference"/>
          <w:rFonts w:asciiTheme="minorBidi" w:hAnsiTheme="minorBidi"/>
          <w:sz w:val="16"/>
          <w:szCs w:val="16"/>
        </w:rPr>
        <w:footnoteRef/>
      </w:r>
      <w:r w:rsidRPr="00921626">
        <w:rPr>
          <w:rFonts w:asciiTheme="minorBidi" w:hAnsiTheme="minorBidi"/>
          <w:sz w:val="16"/>
          <w:szCs w:val="16"/>
        </w:rPr>
        <w:t xml:space="preserve"> </w:t>
      </w:r>
      <w:r w:rsidR="00FC17D9" w:rsidRPr="00921626">
        <w:rPr>
          <w:rFonts w:asciiTheme="minorBidi" w:hAnsiTheme="minorBidi"/>
          <w:sz w:val="16"/>
          <w:szCs w:val="16"/>
          <w:lang w:val="en-CA"/>
        </w:rPr>
        <w:t>Ibid.</w:t>
      </w:r>
    </w:p>
  </w:footnote>
  <w:footnote w:id="7">
    <w:p w14:paraId="25997809" w14:textId="77777777" w:rsidR="00DB68B7" w:rsidRPr="00921626" w:rsidRDefault="00DB68B7" w:rsidP="00DB68B7">
      <w:pPr>
        <w:pStyle w:val="FootnoteText"/>
        <w:rPr>
          <w:rFonts w:asciiTheme="minorBidi" w:hAnsiTheme="minorBidi"/>
          <w:sz w:val="16"/>
          <w:szCs w:val="16"/>
          <w:lang w:val="is-IS"/>
        </w:rPr>
      </w:pPr>
      <w:r w:rsidRPr="00921626">
        <w:rPr>
          <w:rStyle w:val="FootnoteReference"/>
          <w:rFonts w:asciiTheme="minorBidi" w:hAnsiTheme="minorBidi"/>
          <w:sz w:val="16"/>
          <w:szCs w:val="16"/>
        </w:rPr>
        <w:footnoteRef/>
      </w:r>
      <w:r w:rsidRPr="00921626">
        <w:rPr>
          <w:rFonts w:asciiTheme="minorBidi" w:hAnsiTheme="minorBidi"/>
          <w:sz w:val="16"/>
          <w:szCs w:val="16"/>
        </w:rPr>
        <w:t xml:space="preserve"> UNFPA (2022) Jordan GBV IMS Annual Report 2021</w:t>
      </w:r>
    </w:p>
  </w:footnote>
  <w:footnote w:id="8">
    <w:p w14:paraId="5A8F9788" w14:textId="77777777" w:rsidR="00EF3B02" w:rsidRPr="00921626" w:rsidRDefault="00EF3B02" w:rsidP="00EF3B02">
      <w:pPr>
        <w:pStyle w:val="FootnoteText"/>
        <w:rPr>
          <w:rFonts w:asciiTheme="minorBidi" w:hAnsiTheme="minorBidi"/>
          <w:sz w:val="16"/>
          <w:szCs w:val="16"/>
          <w:lang w:val="is-IS"/>
        </w:rPr>
      </w:pPr>
      <w:r w:rsidRPr="00921626">
        <w:rPr>
          <w:rStyle w:val="FootnoteReference"/>
          <w:rFonts w:asciiTheme="minorBidi" w:hAnsiTheme="minorBidi"/>
          <w:sz w:val="16"/>
          <w:szCs w:val="16"/>
        </w:rPr>
        <w:footnoteRef/>
      </w:r>
      <w:r w:rsidRPr="00921626">
        <w:rPr>
          <w:rFonts w:asciiTheme="minorBidi" w:hAnsiTheme="minorBidi"/>
          <w:sz w:val="16"/>
          <w:szCs w:val="16"/>
        </w:rPr>
        <w:t xml:space="preserve"> </w:t>
      </w:r>
      <w:r w:rsidRPr="00921626">
        <w:rPr>
          <w:rFonts w:asciiTheme="minorBidi" w:hAnsiTheme="minorBidi"/>
          <w:sz w:val="16"/>
          <w:szCs w:val="16"/>
          <w:lang w:val="en-CA"/>
        </w:rPr>
        <w:t>The Hashemite Kingdom of Jordan, </w:t>
      </w:r>
      <w:r w:rsidRPr="00921626">
        <w:rPr>
          <w:rFonts w:asciiTheme="minorBidi" w:hAnsiTheme="minorBidi"/>
          <w:i/>
          <w:iCs/>
          <w:sz w:val="16"/>
          <w:szCs w:val="16"/>
          <w:lang w:val="en-CA"/>
        </w:rPr>
        <w:t>Jordan Population and Family Health Survey 2017-2018</w:t>
      </w:r>
      <w:r w:rsidRPr="00921626">
        <w:rPr>
          <w:rFonts w:asciiTheme="minorBidi" w:hAnsiTheme="minorBidi"/>
          <w:sz w:val="16"/>
          <w:szCs w:val="16"/>
          <w:lang w:val="en-CA"/>
        </w:rPr>
        <w:t>, March 2019</w:t>
      </w:r>
    </w:p>
  </w:footnote>
  <w:footnote w:id="9">
    <w:p w14:paraId="2B90BEFE" w14:textId="77777777" w:rsidR="00C31ADE" w:rsidRPr="00F84C48" w:rsidRDefault="00C31ADE" w:rsidP="00C31ADE">
      <w:pPr>
        <w:pStyle w:val="FootnoteText"/>
        <w:rPr>
          <w:sz w:val="16"/>
          <w:szCs w:val="16"/>
          <w:lang w:val="is-IS"/>
        </w:rPr>
      </w:pPr>
      <w:r w:rsidRPr="00921626">
        <w:rPr>
          <w:rStyle w:val="FootnoteReference"/>
          <w:rFonts w:asciiTheme="minorBidi" w:hAnsiTheme="minorBidi"/>
          <w:sz w:val="16"/>
          <w:szCs w:val="16"/>
        </w:rPr>
        <w:footnoteRef/>
      </w:r>
      <w:r w:rsidRPr="00921626">
        <w:rPr>
          <w:rFonts w:asciiTheme="minorBidi" w:hAnsiTheme="minorBidi"/>
          <w:sz w:val="16"/>
          <w:szCs w:val="16"/>
        </w:rPr>
        <w:t xml:space="preserve"> </w:t>
      </w:r>
      <w:hyperlink r:id="rId2" w:history="1">
        <w:r w:rsidRPr="00921626">
          <w:rPr>
            <w:rStyle w:val="Hyperlink"/>
            <w:rFonts w:asciiTheme="minorBidi" w:hAnsiTheme="minorBidi"/>
            <w:sz w:val="16"/>
            <w:szCs w:val="16"/>
          </w:rPr>
          <w:t>Humanity and Inclusion (2022) Country Card Jordan</w:t>
        </w:r>
      </w:hyperlink>
    </w:p>
  </w:footnote>
  <w:footnote w:id="10">
    <w:p w14:paraId="3E16E331" w14:textId="68F31D38" w:rsidR="0038617C" w:rsidRPr="00921626" w:rsidRDefault="0038617C">
      <w:pPr>
        <w:pStyle w:val="FootnoteText"/>
        <w:rPr>
          <w:rFonts w:asciiTheme="minorBidi" w:hAnsiTheme="minorBidi"/>
          <w:lang w:val="is-IS"/>
        </w:rPr>
      </w:pPr>
      <w:r w:rsidRPr="00921626">
        <w:rPr>
          <w:rStyle w:val="FootnoteReference"/>
          <w:rFonts w:asciiTheme="minorBidi" w:hAnsiTheme="minorBidi"/>
          <w:sz w:val="16"/>
          <w:szCs w:val="16"/>
        </w:rPr>
        <w:footnoteRef/>
      </w:r>
      <w:r w:rsidRPr="00921626">
        <w:rPr>
          <w:rFonts w:asciiTheme="minorBidi" w:hAnsiTheme="minorBidi"/>
          <w:sz w:val="16"/>
          <w:szCs w:val="16"/>
        </w:rPr>
        <w:t xml:space="preserve"> </w:t>
      </w:r>
      <w:r w:rsidRPr="00921626">
        <w:rPr>
          <w:rFonts w:asciiTheme="minorBidi" w:hAnsiTheme="minorBidi"/>
          <w:sz w:val="16"/>
          <w:szCs w:val="16"/>
          <w:lang w:val="is-IS"/>
        </w:rPr>
        <w:t xml:space="preserve">Please see </w:t>
      </w:r>
      <w:r w:rsidR="00BD285E" w:rsidRPr="00921626">
        <w:rPr>
          <w:rFonts w:asciiTheme="minorBidi" w:hAnsiTheme="minorBidi"/>
          <w:sz w:val="16"/>
          <w:szCs w:val="16"/>
          <w:lang w:val="is-IS"/>
        </w:rPr>
        <w:t>Annex</w:t>
      </w:r>
      <w:r w:rsidR="006B4618" w:rsidRPr="00921626">
        <w:rPr>
          <w:rFonts w:asciiTheme="minorBidi" w:hAnsiTheme="minorBidi"/>
          <w:sz w:val="16"/>
          <w:szCs w:val="16"/>
          <w:lang w:val="is-IS"/>
        </w:rPr>
        <w:t xml:space="preserve"> </w:t>
      </w:r>
      <w:r w:rsidR="00BD285E" w:rsidRPr="00921626">
        <w:rPr>
          <w:rFonts w:asciiTheme="minorBidi" w:hAnsiTheme="minorBidi"/>
          <w:sz w:val="16"/>
          <w:szCs w:val="16"/>
          <w:lang w:val="is-IS"/>
        </w:rPr>
        <w:t>3</w:t>
      </w:r>
      <w:r w:rsidR="00FE2127" w:rsidRPr="00921626">
        <w:rPr>
          <w:rFonts w:asciiTheme="minorBidi" w:hAnsiTheme="minorBidi"/>
          <w:sz w:val="16"/>
          <w:szCs w:val="16"/>
          <w:lang w:val="is-IS"/>
        </w:rPr>
        <w:t xml:space="preserve">: Logical framework, for </w:t>
      </w:r>
      <w:r w:rsidR="00BD0CAA" w:rsidRPr="00921626">
        <w:rPr>
          <w:rFonts w:asciiTheme="minorBidi" w:hAnsiTheme="minorBidi"/>
          <w:sz w:val="16"/>
          <w:szCs w:val="16"/>
          <w:lang w:val="is-IS"/>
        </w:rPr>
        <w:t>detailed information</w:t>
      </w:r>
      <w:r w:rsidR="00341FE3" w:rsidRPr="00921626">
        <w:rPr>
          <w:rFonts w:asciiTheme="minorBidi" w:hAnsiTheme="minorBidi"/>
          <w:sz w:val="16"/>
          <w:szCs w:val="16"/>
          <w:lang w:val="is-IS"/>
        </w:rPr>
        <w:t xml:space="preserve"> on indicators</w:t>
      </w:r>
      <w:r w:rsidR="00BD285E" w:rsidRPr="00921626">
        <w:rPr>
          <w:rFonts w:asciiTheme="minorBidi" w:hAnsiTheme="minorBidi"/>
          <w:sz w:val="16"/>
          <w:szCs w:val="16"/>
          <w:lang w:val="is-IS"/>
        </w:rPr>
        <w:t xml:space="preserve"> </w:t>
      </w:r>
      <w:r w:rsidR="00BD0CAA" w:rsidRPr="00921626">
        <w:rPr>
          <w:rFonts w:asciiTheme="minorBidi" w:hAnsiTheme="minorBidi"/>
          <w:sz w:val="16"/>
          <w:szCs w:val="16"/>
          <w:lang w:val="is-IS"/>
        </w:rPr>
        <w:t>and</w:t>
      </w:r>
      <w:r w:rsidR="008B027B" w:rsidRPr="00921626">
        <w:rPr>
          <w:rFonts w:asciiTheme="minorBidi" w:hAnsiTheme="minorBidi"/>
          <w:sz w:val="16"/>
          <w:szCs w:val="16"/>
          <w:lang w:val="is-IS"/>
        </w:rPr>
        <w:t xml:space="preserve"> </w:t>
      </w:r>
      <w:r w:rsidR="00341FE3" w:rsidRPr="00921626">
        <w:rPr>
          <w:rFonts w:asciiTheme="minorBidi" w:hAnsiTheme="minorBidi"/>
          <w:sz w:val="16"/>
          <w:szCs w:val="16"/>
          <w:lang w:val="is-IS"/>
        </w:rPr>
        <w:t>targets.</w:t>
      </w:r>
    </w:p>
  </w:footnote>
  <w:footnote w:id="11">
    <w:p w14:paraId="29325318" w14:textId="77777777" w:rsidR="00A22533" w:rsidRPr="004A3D4B" w:rsidRDefault="00A22533" w:rsidP="00A22533">
      <w:pPr>
        <w:pStyle w:val="FootnoteText"/>
        <w:rPr>
          <w:rFonts w:asciiTheme="minorBidi" w:hAnsiTheme="minorBidi"/>
        </w:rPr>
      </w:pPr>
      <w:r w:rsidRPr="004A3D4B">
        <w:rPr>
          <w:rStyle w:val="FootnoteReference"/>
          <w:rFonts w:asciiTheme="minorBidi" w:hAnsiTheme="minorBidi"/>
          <w:sz w:val="16"/>
          <w:szCs w:val="16"/>
        </w:rPr>
        <w:footnoteRef/>
      </w:r>
      <w:r w:rsidRPr="004A3D4B">
        <w:rPr>
          <w:rFonts w:asciiTheme="minorBidi" w:hAnsiTheme="minorBidi"/>
          <w:sz w:val="16"/>
          <w:szCs w:val="16"/>
        </w:rPr>
        <w:t xml:space="preserve"> Results Monitoring System</w:t>
      </w:r>
      <w:r>
        <w:rPr>
          <w:rFonts w:asciiTheme="minorBidi" w:hAnsiTheme="minorBidi"/>
          <w:sz w:val="16"/>
          <w:szCs w:val="16"/>
        </w:rPr>
        <w:t xml:space="preserve"> (RMS)</w:t>
      </w:r>
      <w:r w:rsidRPr="004A3D4B">
        <w:rPr>
          <w:rFonts w:asciiTheme="minorBidi" w:hAnsiTheme="minorBidi"/>
          <w:sz w:val="16"/>
          <w:szCs w:val="16"/>
        </w:rPr>
        <w:t xml:space="preserve"> of UN Women Jordan Country Office. Extracted 21 January 2024.</w:t>
      </w:r>
    </w:p>
  </w:footnote>
  <w:footnote w:id="12">
    <w:p w14:paraId="678E9AFC" w14:textId="7819097D" w:rsidR="000B3AB9" w:rsidRPr="00921626" w:rsidRDefault="000B3AB9" w:rsidP="000B3AB9">
      <w:pPr>
        <w:pStyle w:val="FootnoteText"/>
        <w:rPr>
          <w:rFonts w:asciiTheme="minorBidi" w:hAnsiTheme="minorBidi"/>
          <w:sz w:val="16"/>
          <w:szCs w:val="16"/>
        </w:rPr>
      </w:pPr>
      <w:r w:rsidRPr="00921626">
        <w:rPr>
          <w:rStyle w:val="FootnoteReference"/>
          <w:rFonts w:asciiTheme="minorBidi" w:hAnsiTheme="minorBidi"/>
          <w:sz w:val="16"/>
          <w:szCs w:val="16"/>
        </w:rPr>
        <w:footnoteRef/>
      </w:r>
      <w:r w:rsidRPr="00921626">
        <w:rPr>
          <w:rFonts w:asciiTheme="minorBidi" w:hAnsiTheme="minorBidi"/>
          <w:sz w:val="16"/>
          <w:szCs w:val="16"/>
        </w:rPr>
        <w:t xml:space="preserve"> As part of the inception phase, a more detailed evaluation timeline will be charted out by the evaluation team for </w:t>
      </w:r>
      <w:r w:rsidR="00651B42" w:rsidRPr="00921626">
        <w:rPr>
          <w:rFonts w:asciiTheme="minorBidi" w:hAnsiTheme="minorBidi"/>
          <w:sz w:val="16"/>
          <w:szCs w:val="16"/>
        </w:rPr>
        <w:t>the interviews</w:t>
      </w:r>
      <w:r w:rsidRPr="00921626">
        <w:rPr>
          <w:rFonts w:asciiTheme="minorBidi" w:hAnsiTheme="minorBidi"/>
          <w:sz w:val="16"/>
          <w:szCs w:val="16"/>
        </w:rPr>
        <w:t xml:space="preserve"> as part of onsite data collection.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E1738"/>
    <w:multiLevelType w:val="hybridMultilevel"/>
    <w:tmpl w:val="E3ACB9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DE21F0"/>
    <w:multiLevelType w:val="hybridMultilevel"/>
    <w:tmpl w:val="6D6C5CEC"/>
    <w:lvl w:ilvl="0" w:tplc="6B480DB8">
      <w:start w:val="2"/>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4F2DB5"/>
    <w:multiLevelType w:val="hybridMultilevel"/>
    <w:tmpl w:val="74B4C182"/>
    <w:lvl w:ilvl="0" w:tplc="4A2A923C">
      <w:start w:val="1"/>
      <w:numFmt w:val="bullet"/>
      <w:lvlText w:val=""/>
      <w:lvlJc w:val="left"/>
      <w:pPr>
        <w:ind w:left="720" w:hanging="360"/>
      </w:pPr>
      <w:rPr>
        <w:rFonts w:ascii="Symbol" w:hAnsi="Symbol" w:hint="default"/>
        <w:color w:val="00B0F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444CB7"/>
    <w:multiLevelType w:val="hybridMultilevel"/>
    <w:tmpl w:val="AD18F2D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030ACD"/>
    <w:multiLevelType w:val="hybridMultilevel"/>
    <w:tmpl w:val="3698F2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FB1B58"/>
    <w:multiLevelType w:val="hybridMultilevel"/>
    <w:tmpl w:val="5D90C10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231E5CE0"/>
    <w:multiLevelType w:val="hybridMultilevel"/>
    <w:tmpl w:val="A51E1B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36A4B7D"/>
    <w:multiLevelType w:val="hybridMultilevel"/>
    <w:tmpl w:val="2AD46C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3E95486"/>
    <w:multiLevelType w:val="hybridMultilevel"/>
    <w:tmpl w:val="4B9877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62515F3"/>
    <w:multiLevelType w:val="hybridMultilevel"/>
    <w:tmpl w:val="8D9640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79663CA"/>
    <w:multiLevelType w:val="hybridMultilevel"/>
    <w:tmpl w:val="F1C0EE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D210056"/>
    <w:multiLevelType w:val="multilevel"/>
    <w:tmpl w:val="F63CFC1C"/>
    <w:lvl w:ilvl="0">
      <w:start w:val="1"/>
      <w:numFmt w:val="upperRoman"/>
      <w:pStyle w:val="Heading1"/>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2" w15:restartNumberingAfterBreak="0">
    <w:nsid w:val="3078305B"/>
    <w:multiLevelType w:val="hybridMultilevel"/>
    <w:tmpl w:val="8D8233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B061C19"/>
    <w:multiLevelType w:val="hybridMultilevel"/>
    <w:tmpl w:val="525282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EC00606"/>
    <w:multiLevelType w:val="hybridMultilevel"/>
    <w:tmpl w:val="7C0E99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F4505FF"/>
    <w:multiLevelType w:val="hybridMultilevel"/>
    <w:tmpl w:val="E9C24D24"/>
    <w:lvl w:ilvl="0" w:tplc="EBAA8D10">
      <w:start w:val="1"/>
      <w:numFmt w:val="upperRoman"/>
      <w:lvlText w:val="%1)"/>
      <w:lvlJc w:val="left"/>
      <w:pPr>
        <w:ind w:left="1080" w:hanging="720"/>
      </w:pPr>
      <w:rPr>
        <w:rFonts w:hint="default"/>
        <w:color w:val="00B0F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32517A1"/>
    <w:multiLevelType w:val="hybridMultilevel"/>
    <w:tmpl w:val="5BDEBD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4A23F03"/>
    <w:multiLevelType w:val="hybridMultilevel"/>
    <w:tmpl w:val="14986F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61F62C5"/>
    <w:multiLevelType w:val="hybridMultilevel"/>
    <w:tmpl w:val="EFD448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63C3326"/>
    <w:multiLevelType w:val="hybridMultilevel"/>
    <w:tmpl w:val="CC94E4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AB552FF"/>
    <w:multiLevelType w:val="hybridMultilevel"/>
    <w:tmpl w:val="72BE7C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BCD30F2"/>
    <w:multiLevelType w:val="hybridMultilevel"/>
    <w:tmpl w:val="ED2C2F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D796646"/>
    <w:multiLevelType w:val="hybridMultilevel"/>
    <w:tmpl w:val="655E2A64"/>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3" w15:restartNumberingAfterBreak="0">
    <w:nsid w:val="54145BDA"/>
    <w:multiLevelType w:val="hybridMultilevel"/>
    <w:tmpl w:val="FDA08D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E2D3D9B"/>
    <w:multiLevelType w:val="multilevel"/>
    <w:tmpl w:val="5122E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0A27F0A"/>
    <w:multiLevelType w:val="hybridMultilevel"/>
    <w:tmpl w:val="F32207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B3D4A96"/>
    <w:multiLevelType w:val="hybridMultilevel"/>
    <w:tmpl w:val="464085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C8C0FB5"/>
    <w:multiLevelType w:val="hybridMultilevel"/>
    <w:tmpl w:val="65D8A6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83F66CE"/>
    <w:multiLevelType w:val="hybridMultilevel"/>
    <w:tmpl w:val="83942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AA42884"/>
    <w:multiLevelType w:val="multilevel"/>
    <w:tmpl w:val="31866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4952288">
    <w:abstractNumId w:val="7"/>
  </w:num>
  <w:num w:numId="2" w16cid:durableId="723212108">
    <w:abstractNumId w:val="13"/>
  </w:num>
  <w:num w:numId="3" w16cid:durableId="1720129331">
    <w:abstractNumId w:val="8"/>
  </w:num>
  <w:num w:numId="4" w16cid:durableId="1121460614">
    <w:abstractNumId w:val="21"/>
  </w:num>
  <w:num w:numId="5" w16cid:durableId="266010932">
    <w:abstractNumId w:val="19"/>
  </w:num>
  <w:num w:numId="6" w16cid:durableId="1877421679">
    <w:abstractNumId w:val="9"/>
  </w:num>
  <w:num w:numId="7" w16cid:durableId="60716634">
    <w:abstractNumId w:val="6"/>
  </w:num>
  <w:num w:numId="8" w16cid:durableId="468594243">
    <w:abstractNumId w:val="0"/>
  </w:num>
  <w:num w:numId="9" w16cid:durableId="236062206">
    <w:abstractNumId w:val="1"/>
  </w:num>
  <w:num w:numId="10" w16cid:durableId="342705753">
    <w:abstractNumId w:val="11"/>
  </w:num>
  <w:num w:numId="11" w16cid:durableId="1725132988">
    <w:abstractNumId w:val="22"/>
  </w:num>
  <w:num w:numId="12" w16cid:durableId="1237321619">
    <w:abstractNumId w:val="16"/>
  </w:num>
  <w:num w:numId="13" w16cid:durableId="338898124">
    <w:abstractNumId w:val="23"/>
  </w:num>
  <w:num w:numId="14" w16cid:durableId="1298530489">
    <w:abstractNumId w:val="28"/>
  </w:num>
  <w:num w:numId="15" w16cid:durableId="1813137756">
    <w:abstractNumId w:val="11"/>
  </w:num>
  <w:num w:numId="16" w16cid:durableId="1922526227">
    <w:abstractNumId w:val="5"/>
  </w:num>
  <w:num w:numId="17" w16cid:durableId="1829396833">
    <w:abstractNumId w:val="4"/>
  </w:num>
  <w:num w:numId="18" w16cid:durableId="61367957">
    <w:abstractNumId w:val="10"/>
  </w:num>
  <w:num w:numId="19" w16cid:durableId="881869156">
    <w:abstractNumId w:val="25"/>
  </w:num>
  <w:num w:numId="20" w16cid:durableId="1041899936">
    <w:abstractNumId w:val="12"/>
  </w:num>
  <w:num w:numId="21" w16cid:durableId="644117843">
    <w:abstractNumId w:val="20"/>
  </w:num>
  <w:num w:numId="22" w16cid:durableId="32191947">
    <w:abstractNumId w:val="27"/>
  </w:num>
  <w:num w:numId="23" w16cid:durableId="167399593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62182314">
    <w:abstractNumId w:val="14"/>
  </w:num>
  <w:num w:numId="25" w16cid:durableId="795103739">
    <w:abstractNumId w:val="18"/>
  </w:num>
  <w:num w:numId="26" w16cid:durableId="2101876291">
    <w:abstractNumId w:val="3"/>
  </w:num>
  <w:num w:numId="27" w16cid:durableId="20922173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56176022">
    <w:abstractNumId w:val="15"/>
  </w:num>
  <w:num w:numId="29" w16cid:durableId="719984100">
    <w:abstractNumId w:val="2"/>
  </w:num>
  <w:num w:numId="30" w16cid:durableId="1147280214">
    <w:abstractNumId w:val="26"/>
  </w:num>
  <w:num w:numId="31" w16cid:durableId="1700085935">
    <w:abstractNumId w:val="17"/>
  </w:num>
  <w:num w:numId="32" w16cid:durableId="434643329">
    <w:abstractNumId w:val="24"/>
  </w:num>
  <w:num w:numId="33" w16cid:durableId="173087722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00F0"/>
    <w:rsid w:val="00000C84"/>
    <w:rsid w:val="000038FF"/>
    <w:rsid w:val="000046FB"/>
    <w:rsid w:val="00010A94"/>
    <w:rsid w:val="000169CC"/>
    <w:rsid w:val="00026A64"/>
    <w:rsid w:val="00040CAA"/>
    <w:rsid w:val="00043A6F"/>
    <w:rsid w:val="00045BE2"/>
    <w:rsid w:val="0005077B"/>
    <w:rsid w:val="00051BD2"/>
    <w:rsid w:val="00054565"/>
    <w:rsid w:val="00081C6B"/>
    <w:rsid w:val="00086EB3"/>
    <w:rsid w:val="000874B0"/>
    <w:rsid w:val="00095F36"/>
    <w:rsid w:val="000968C2"/>
    <w:rsid w:val="000B05B7"/>
    <w:rsid w:val="000B2A81"/>
    <w:rsid w:val="000B3A3D"/>
    <w:rsid w:val="000B3AB9"/>
    <w:rsid w:val="000C26F4"/>
    <w:rsid w:val="000C67D5"/>
    <w:rsid w:val="000D49A5"/>
    <w:rsid w:val="000D6A54"/>
    <w:rsid w:val="000D787C"/>
    <w:rsid w:val="000E3105"/>
    <w:rsid w:val="000E4C17"/>
    <w:rsid w:val="000E6191"/>
    <w:rsid w:val="000F0BA6"/>
    <w:rsid w:val="000F2043"/>
    <w:rsid w:val="000F28B7"/>
    <w:rsid w:val="000F2DA7"/>
    <w:rsid w:val="000F5A80"/>
    <w:rsid w:val="00101148"/>
    <w:rsid w:val="0010365B"/>
    <w:rsid w:val="00104711"/>
    <w:rsid w:val="0011695A"/>
    <w:rsid w:val="00120008"/>
    <w:rsid w:val="00121663"/>
    <w:rsid w:val="0012566C"/>
    <w:rsid w:val="00130276"/>
    <w:rsid w:val="00131BA6"/>
    <w:rsid w:val="00134213"/>
    <w:rsid w:val="0013738A"/>
    <w:rsid w:val="0014177A"/>
    <w:rsid w:val="0014447E"/>
    <w:rsid w:val="00152B12"/>
    <w:rsid w:val="00161CE7"/>
    <w:rsid w:val="00163852"/>
    <w:rsid w:val="00165654"/>
    <w:rsid w:val="00167306"/>
    <w:rsid w:val="00180B29"/>
    <w:rsid w:val="00182F13"/>
    <w:rsid w:val="00185244"/>
    <w:rsid w:val="001901DD"/>
    <w:rsid w:val="00190C83"/>
    <w:rsid w:val="00192740"/>
    <w:rsid w:val="001A6C88"/>
    <w:rsid w:val="001B32D0"/>
    <w:rsid w:val="001C1834"/>
    <w:rsid w:val="001D282D"/>
    <w:rsid w:val="001D4E95"/>
    <w:rsid w:val="001D5089"/>
    <w:rsid w:val="001D5556"/>
    <w:rsid w:val="001E3BF8"/>
    <w:rsid w:val="001E5F12"/>
    <w:rsid w:val="001F41D8"/>
    <w:rsid w:val="002017A5"/>
    <w:rsid w:val="00212FB5"/>
    <w:rsid w:val="00216EB7"/>
    <w:rsid w:val="00216F30"/>
    <w:rsid w:val="00217AA4"/>
    <w:rsid w:val="00222B5C"/>
    <w:rsid w:val="00223C8C"/>
    <w:rsid w:val="00230B63"/>
    <w:rsid w:val="00236A23"/>
    <w:rsid w:val="002375D2"/>
    <w:rsid w:val="00243B40"/>
    <w:rsid w:val="002459B5"/>
    <w:rsid w:val="00246CBE"/>
    <w:rsid w:val="0024721B"/>
    <w:rsid w:val="002504D9"/>
    <w:rsid w:val="00250D12"/>
    <w:rsid w:val="00251104"/>
    <w:rsid w:val="002520BF"/>
    <w:rsid w:val="00257E13"/>
    <w:rsid w:val="00265DFE"/>
    <w:rsid w:val="00267B4F"/>
    <w:rsid w:val="00295B0E"/>
    <w:rsid w:val="0029720F"/>
    <w:rsid w:val="002A4B66"/>
    <w:rsid w:val="002C2A69"/>
    <w:rsid w:val="002C3225"/>
    <w:rsid w:val="002C5BAA"/>
    <w:rsid w:val="002D390F"/>
    <w:rsid w:val="002D558D"/>
    <w:rsid w:val="002E05B0"/>
    <w:rsid w:val="002E06EF"/>
    <w:rsid w:val="002E203A"/>
    <w:rsid w:val="002E338B"/>
    <w:rsid w:val="002E4815"/>
    <w:rsid w:val="002E4EFD"/>
    <w:rsid w:val="002E641C"/>
    <w:rsid w:val="002E65BD"/>
    <w:rsid w:val="0031575A"/>
    <w:rsid w:val="0031746C"/>
    <w:rsid w:val="00321E17"/>
    <w:rsid w:val="003227DB"/>
    <w:rsid w:val="00322965"/>
    <w:rsid w:val="003311B2"/>
    <w:rsid w:val="00331E40"/>
    <w:rsid w:val="00334116"/>
    <w:rsid w:val="00334C69"/>
    <w:rsid w:val="00341177"/>
    <w:rsid w:val="00341FE3"/>
    <w:rsid w:val="00345DD8"/>
    <w:rsid w:val="003513C0"/>
    <w:rsid w:val="00351482"/>
    <w:rsid w:val="00352447"/>
    <w:rsid w:val="00363803"/>
    <w:rsid w:val="0037203D"/>
    <w:rsid w:val="0037448C"/>
    <w:rsid w:val="00374B7A"/>
    <w:rsid w:val="0038617C"/>
    <w:rsid w:val="00390C41"/>
    <w:rsid w:val="00397629"/>
    <w:rsid w:val="003A531C"/>
    <w:rsid w:val="003B5B4B"/>
    <w:rsid w:val="003B7B18"/>
    <w:rsid w:val="003B7E6D"/>
    <w:rsid w:val="003E37AB"/>
    <w:rsid w:val="003E504D"/>
    <w:rsid w:val="003F0F22"/>
    <w:rsid w:val="0041304E"/>
    <w:rsid w:val="004134C1"/>
    <w:rsid w:val="00414DEA"/>
    <w:rsid w:val="004165F6"/>
    <w:rsid w:val="00420778"/>
    <w:rsid w:val="004214A0"/>
    <w:rsid w:val="00423AF4"/>
    <w:rsid w:val="00423C74"/>
    <w:rsid w:val="00424CFA"/>
    <w:rsid w:val="00433B02"/>
    <w:rsid w:val="00440F6D"/>
    <w:rsid w:val="004417A4"/>
    <w:rsid w:val="00442140"/>
    <w:rsid w:val="00442297"/>
    <w:rsid w:val="00442999"/>
    <w:rsid w:val="00447EA7"/>
    <w:rsid w:val="00451A4A"/>
    <w:rsid w:val="004551AB"/>
    <w:rsid w:val="00465412"/>
    <w:rsid w:val="004719B8"/>
    <w:rsid w:val="004726AA"/>
    <w:rsid w:val="00473A03"/>
    <w:rsid w:val="00482A7C"/>
    <w:rsid w:val="00485BB3"/>
    <w:rsid w:val="004934CF"/>
    <w:rsid w:val="00493805"/>
    <w:rsid w:val="0049788F"/>
    <w:rsid w:val="004A6AB9"/>
    <w:rsid w:val="004A79A4"/>
    <w:rsid w:val="004B00CA"/>
    <w:rsid w:val="004B281A"/>
    <w:rsid w:val="004B424E"/>
    <w:rsid w:val="004C738E"/>
    <w:rsid w:val="004D50F1"/>
    <w:rsid w:val="004D644B"/>
    <w:rsid w:val="004E4B03"/>
    <w:rsid w:val="004E5520"/>
    <w:rsid w:val="004E6619"/>
    <w:rsid w:val="004F08DE"/>
    <w:rsid w:val="004F1B17"/>
    <w:rsid w:val="004F1C21"/>
    <w:rsid w:val="004F322D"/>
    <w:rsid w:val="00511D3F"/>
    <w:rsid w:val="005343B6"/>
    <w:rsid w:val="00552A52"/>
    <w:rsid w:val="0055320D"/>
    <w:rsid w:val="005555FD"/>
    <w:rsid w:val="00556836"/>
    <w:rsid w:val="00563B40"/>
    <w:rsid w:val="00564103"/>
    <w:rsid w:val="00566563"/>
    <w:rsid w:val="005700C9"/>
    <w:rsid w:val="005703E3"/>
    <w:rsid w:val="00577ECD"/>
    <w:rsid w:val="005863ED"/>
    <w:rsid w:val="005A0817"/>
    <w:rsid w:val="005A2668"/>
    <w:rsid w:val="005A543F"/>
    <w:rsid w:val="005B2C21"/>
    <w:rsid w:val="005B4E43"/>
    <w:rsid w:val="005C2105"/>
    <w:rsid w:val="005D5133"/>
    <w:rsid w:val="005E013A"/>
    <w:rsid w:val="005E3C03"/>
    <w:rsid w:val="005E5258"/>
    <w:rsid w:val="005F37F6"/>
    <w:rsid w:val="005F3C88"/>
    <w:rsid w:val="005F3F9A"/>
    <w:rsid w:val="005F65BB"/>
    <w:rsid w:val="006008D2"/>
    <w:rsid w:val="0060205A"/>
    <w:rsid w:val="006040FF"/>
    <w:rsid w:val="006042EE"/>
    <w:rsid w:val="00606074"/>
    <w:rsid w:val="00610590"/>
    <w:rsid w:val="00621776"/>
    <w:rsid w:val="00623062"/>
    <w:rsid w:val="00626F65"/>
    <w:rsid w:val="00630375"/>
    <w:rsid w:val="00630D4E"/>
    <w:rsid w:val="0063664B"/>
    <w:rsid w:val="006404D0"/>
    <w:rsid w:val="00651B42"/>
    <w:rsid w:val="00651EEC"/>
    <w:rsid w:val="006575BC"/>
    <w:rsid w:val="00662D4B"/>
    <w:rsid w:val="006730D9"/>
    <w:rsid w:val="00677593"/>
    <w:rsid w:val="00695D3E"/>
    <w:rsid w:val="006B22C3"/>
    <w:rsid w:val="006B4618"/>
    <w:rsid w:val="006C0184"/>
    <w:rsid w:val="006C2674"/>
    <w:rsid w:val="006C2FD3"/>
    <w:rsid w:val="006C3381"/>
    <w:rsid w:val="006C33DB"/>
    <w:rsid w:val="006C5D27"/>
    <w:rsid w:val="006D0856"/>
    <w:rsid w:val="006D380A"/>
    <w:rsid w:val="006E2272"/>
    <w:rsid w:val="006E61DB"/>
    <w:rsid w:val="006F3352"/>
    <w:rsid w:val="006F7C30"/>
    <w:rsid w:val="00703A0A"/>
    <w:rsid w:val="00704FEE"/>
    <w:rsid w:val="00713C80"/>
    <w:rsid w:val="007220DD"/>
    <w:rsid w:val="0072770F"/>
    <w:rsid w:val="00727BEF"/>
    <w:rsid w:val="007302FE"/>
    <w:rsid w:val="0073293B"/>
    <w:rsid w:val="00734709"/>
    <w:rsid w:val="007356E2"/>
    <w:rsid w:val="00741133"/>
    <w:rsid w:val="007501DE"/>
    <w:rsid w:val="00756584"/>
    <w:rsid w:val="00765149"/>
    <w:rsid w:val="0077214A"/>
    <w:rsid w:val="00776A8C"/>
    <w:rsid w:val="00776DEC"/>
    <w:rsid w:val="007863B0"/>
    <w:rsid w:val="00796239"/>
    <w:rsid w:val="007A7C38"/>
    <w:rsid w:val="007A7C3D"/>
    <w:rsid w:val="007B0BF6"/>
    <w:rsid w:val="007B3387"/>
    <w:rsid w:val="007B4684"/>
    <w:rsid w:val="007B5BDF"/>
    <w:rsid w:val="007B7B9F"/>
    <w:rsid w:val="007C1951"/>
    <w:rsid w:val="007C27AC"/>
    <w:rsid w:val="007C3AA3"/>
    <w:rsid w:val="007D01C6"/>
    <w:rsid w:val="007E63F5"/>
    <w:rsid w:val="007F5555"/>
    <w:rsid w:val="0081151E"/>
    <w:rsid w:val="00814B96"/>
    <w:rsid w:val="00816271"/>
    <w:rsid w:val="00821582"/>
    <w:rsid w:val="008319F0"/>
    <w:rsid w:val="0083200E"/>
    <w:rsid w:val="008329DA"/>
    <w:rsid w:val="008345A9"/>
    <w:rsid w:val="00834BC5"/>
    <w:rsid w:val="0084102B"/>
    <w:rsid w:val="0084543F"/>
    <w:rsid w:val="0084670C"/>
    <w:rsid w:val="00847ED2"/>
    <w:rsid w:val="008536F8"/>
    <w:rsid w:val="00860205"/>
    <w:rsid w:val="00870A1A"/>
    <w:rsid w:val="00882914"/>
    <w:rsid w:val="00886810"/>
    <w:rsid w:val="008A0A49"/>
    <w:rsid w:val="008A2ED4"/>
    <w:rsid w:val="008B027B"/>
    <w:rsid w:val="008B0542"/>
    <w:rsid w:val="008B71C4"/>
    <w:rsid w:val="008B7FF8"/>
    <w:rsid w:val="008C2444"/>
    <w:rsid w:val="008D1DC2"/>
    <w:rsid w:val="008D7977"/>
    <w:rsid w:val="008E152A"/>
    <w:rsid w:val="008F528F"/>
    <w:rsid w:val="009118B5"/>
    <w:rsid w:val="0091206A"/>
    <w:rsid w:val="00921626"/>
    <w:rsid w:val="00935237"/>
    <w:rsid w:val="00937EAA"/>
    <w:rsid w:val="0094306A"/>
    <w:rsid w:val="00944279"/>
    <w:rsid w:val="00945602"/>
    <w:rsid w:val="00945626"/>
    <w:rsid w:val="0095286A"/>
    <w:rsid w:val="00955425"/>
    <w:rsid w:val="00956ACD"/>
    <w:rsid w:val="0096021D"/>
    <w:rsid w:val="009769EE"/>
    <w:rsid w:val="00984529"/>
    <w:rsid w:val="00985612"/>
    <w:rsid w:val="009911BF"/>
    <w:rsid w:val="0099425D"/>
    <w:rsid w:val="00994B4D"/>
    <w:rsid w:val="00994B6A"/>
    <w:rsid w:val="00996208"/>
    <w:rsid w:val="0099751E"/>
    <w:rsid w:val="009A1FFA"/>
    <w:rsid w:val="009A34FC"/>
    <w:rsid w:val="009A5068"/>
    <w:rsid w:val="009A53B2"/>
    <w:rsid w:val="009B2E3E"/>
    <w:rsid w:val="009B5368"/>
    <w:rsid w:val="009C46CE"/>
    <w:rsid w:val="009C56FA"/>
    <w:rsid w:val="009C5A5D"/>
    <w:rsid w:val="009C5F6D"/>
    <w:rsid w:val="009D0798"/>
    <w:rsid w:val="009D2FA6"/>
    <w:rsid w:val="009E2189"/>
    <w:rsid w:val="009E259F"/>
    <w:rsid w:val="009E6A26"/>
    <w:rsid w:val="009F12D7"/>
    <w:rsid w:val="009F4028"/>
    <w:rsid w:val="00A02DA2"/>
    <w:rsid w:val="00A1751F"/>
    <w:rsid w:val="00A22533"/>
    <w:rsid w:val="00A22A40"/>
    <w:rsid w:val="00A24D97"/>
    <w:rsid w:val="00A25035"/>
    <w:rsid w:val="00A3330F"/>
    <w:rsid w:val="00A40B2F"/>
    <w:rsid w:val="00A44C18"/>
    <w:rsid w:val="00A45D93"/>
    <w:rsid w:val="00A4661C"/>
    <w:rsid w:val="00A55CB7"/>
    <w:rsid w:val="00A60348"/>
    <w:rsid w:val="00A63D65"/>
    <w:rsid w:val="00A72DA3"/>
    <w:rsid w:val="00A73D68"/>
    <w:rsid w:val="00A83848"/>
    <w:rsid w:val="00A87643"/>
    <w:rsid w:val="00A90C27"/>
    <w:rsid w:val="00AA092C"/>
    <w:rsid w:val="00AA428A"/>
    <w:rsid w:val="00AA60B0"/>
    <w:rsid w:val="00AB261A"/>
    <w:rsid w:val="00AB72E7"/>
    <w:rsid w:val="00AB7D80"/>
    <w:rsid w:val="00AB7DF6"/>
    <w:rsid w:val="00AD10FF"/>
    <w:rsid w:val="00AD2541"/>
    <w:rsid w:val="00AD3947"/>
    <w:rsid w:val="00AE00F0"/>
    <w:rsid w:val="00AE0304"/>
    <w:rsid w:val="00AE493F"/>
    <w:rsid w:val="00AE6904"/>
    <w:rsid w:val="00AE7B36"/>
    <w:rsid w:val="00AF66A9"/>
    <w:rsid w:val="00B00F23"/>
    <w:rsid w:val="00B069D7"/>
    <w:rsid w:val="00B10676"/>
    <w:rsid w:val="00B11A06"/>
    <w:rsid w:val="00B174B9"/>
    <w:rsid w:val="00B2060C"/>
    <w:rsid w:val="00B43082"/>
    <w:rsid w:val="00B526C3"/>
    <w:rsid w:val="00B57C90"/>
    <w:rsid w:val="00B74FAE"/>
    <w:rsid w:val="00B776F1"/>
    <w:rsid w:val="00B90638"/>
    <w:rsid w:val="00B928F1"/>
    <w:rsid w:val="00BA1EF8"/>
    <w:rsid w:val="00BB09D3"/>
    <w:rsid w:val="00BB1D16"/>
    <w:rsid w:val="00BC2D4F"/>
    <w:rsid w:val="00BC4C2B"/>
    <w:rsid w:val="00BC53D9"/>
    <w:rsid w:val="00BD0CAA"/>
    <w:rsid w:val="00BD285E"/>
    <w:rsid w:val="00BD3F23"/>
    <w:rsid w:val="00BD44FB"/>
    <w:rsid w:val="00BE2294"/>
    <w:rsid w:val="00BE347E"/>
    <w:rsid w:val="00BE6F54"/>
    <w:rsid w:val="00BE7F68"/>
    <w:rsid w:val="00BF4EB7"/>
    <w:rsid w:val="00BF7CA6"/>
    <w:rsid w:val="00C06792"/>
    <w:rsid w:val="00C119ED"/>
    <w:rsid w:val="00C23271"/>
    <w:rsid w:val="00C24306"/>
    <w:rsid w:val="00C25971"/>
    <w:rsid w:val="00C31ADE"/>
    <w:rsid w:val="00C334C1"/>
    <w:rsid w:val="00C3370A"/>
    <w:rsid w:val="00C33F30"/>
    <w:rsid w:val="00C41C46"/>
    <w:rsid w:val="00C516BC"/>
    <w:rsid w:val="00C54824"/>
    <w:rsid w:val="00C616D9"/>
    <w:rsid w:val="00C6279E"/>
    <w:rsid w:val="00C651C2"/>
    <w:rsid w:val="00C7774E"/>
    <w:rsid w:val="00C8311A"/>
    <w:rsid w:val="00C86560"/>
    <w:rsid w:val="00C90B4E"/>
    <w:rsid w:val="00C935B9"/>
    <w:rsid w:val="00C94692"/>
    <w:rsid w:val="00C968AB"/>
    <w:rsid w:val="00C96D82"/>
    <w:rsid w:val="00CA4F06"/>
    <w:rsid w:val="00CB07DE"/>
    <w:rsid w:val="00CC6D3E"/>
    <w:rsid w:val="00CE529D"/>
    <w:rsid w:val="00CF5A6A"/>
    <w:rsid w:val="00D2184C"/>
    <w:rsid w:val="00D230FE"/>
    <w:rsid w:val="00D24900"/>
    <w:rsid w:val="00D26B63"/>
    <w:rsid w:val="00D30C39"/>
    <w:rsid w:val="00D37CC8"/>
    <w:rsid w:val="00D41C28"/>
    <w:rsid w:val="00D42209"/>
    <w:rsid w:val="00D43323"/>
    <w:rsid w:val="00D43DDB"/>
    <w:rsid w:val="00D470D7"/>
    <w:rsid w:val="00D52A2B"/>
    <w:rsid w:val="00D57265"/>
    <w:rsid w:val="00D675BD"/>
    <w:rsid w:val="00D815B5"/>
    <w:rsid w:val="00D97576"/>
    <w:rsid w:val="00DA2C13"/>
    <w:rsid w:val="00DA3270"/>
    <w:rsid w:val="00DB3E8A"/>
    <w:rsid w:val="00DB68B7"/>
    <w:rsid w:val="00DC704F"/>
    <w:rsid w:val="00DE4877"/>
    <w:rsid w:val="00DF249C"/>
    <w:rsid w:val="00DF6B61"/>
    <w:rsid w:val="00DF7AC2"/>
    <w:rsid w:val="00E0148A"/>
    <w:rsid w:val="00E07F0C"/>
    <w:rsid w:val="00E20948"/>
    <w:rsid w:val="00E22351"/>
    <w:rsid w:val="00E30451"/>
    <w:rsid w:val="00E30E1E"/>
    <w:rsid w:val="00E41BDC"/>
    <w:rsid w:val="00E44DE6"/>
    <w:rsid w:val="00E4570A"/>
    <w:rsid w:val="00E47E69"/>
    <w:rsid w:val="00E61050"/>
    <w:rsid w:val="00E61885"/>
    <w:rsid w:val="00E62279"/>
    <w:rsid w:val="00E63248"/>
    <w:rsid w:val="00E85628"/>
    <w:rsid w:val="00E87D1D"/>
    <w:rsid w:val="00E92C83"/>
    <w:rsid w:val="00EA1BF4"/>
    <w:rsid w:val="00EA5303"/>
    <w:rsid w:val="00EA5FDE"/>
    <w:rsid w:val="00EA6DF7"/>
    <w:rsid w:val="00EB0349"/>
    <w:rsid w:val="00EB226C"/>
    <w:rsid w:val="00EB7E97"/>
    <w:rsid w:val="00EC06B3"/>
    <w:rsid w:val="00EC0E55"/>
    <w:rsid w:val="00EC4B5B"/>
    <w:rsid w:val="00ED2410"/>
    <w:rsid w:val="00ED3A08"/>
    <w:rsid w:val="00ED4DD0"/>
    <w:rsid w:val="00ED51BC"/>
    <w:rsid w:val="00ED6C7A"/>
    <w:rsid w:val="00ED6DEF"/>
    <w:rsid w:val="00ED6E3C"/>
    <w:rsid w:val="00EE05D5"/>
    <w:rsid w:val="00EE15D3"/>
    <w:rsid w:val="00EF3B02"/>
    <w:rsid w:val="00F0086A"/>
    <w:rsid w:val="00F0405B"/>
    <w:rsid w:val="00F044D5"/>
    <w:rsid w:val="00F21C07"/>
    <w:rsid w:val="00F24F65"/>
    <w:rsid w:val="00F26ACE"/>
    <w:rsid w:val="00F27F2E"/>
    <w:rsid w:val="00F45C0B"/>
    <w:rsid w:val="00F46E6D"/>
    <w:rsid w:val="00F5377F"/>
    <w:rsid w:val="00F54DE7"/>
    <w:rsid w:val="00F558CB"/>
    <w:rsid w:val="00F67B01"/>
    <w:rsid w:val="00F72E81"/>
    <w:rsid w:val="00F735DC"/>
    <w:rsid w:val="00F762EF"/>
    <w:rsid w:val="00F806E5"/>
    <w:rsid w:val="00F8564B"/>
    <w:rsid w:val="00F96D5C"/>
    <w:rsid w:val="00FA45C6"/>
    <w:rsid w:val="00FA4E24"/>
    <w:rsid w:val="00FA6439"/>
    <w:rsid w:val="00FB0365"/>
    <w:rsid w:val="00FB0A83"/>
    <w:rsid w:val="00FB1143"/>
    <w:rsid w:val="00FB14FC"/>
    <w:rsid w:val="00FC17D9"/>
    <w:rsid w:val="00FC5390"/>
    <w:rsid w:val="00FC66D6"/>
    <w:rsid w:val="00FD1DA8"/>
    <w:rsid w:val="00FD26B2"/>
    <w:rsid w:val="00FE0B5A"/>
    <w:rsid w:val="00FE2127"/>
    <w:rsid w:val="00FE413D"/>
    <w:rsid w:val="00FE435E"/>
    <w:rsid w:val="00FE6E87"/>
    <w:rsid w:val="00FE7925"/>
    <w:rsid w:val="00FF464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CC30C7"/>
  <w15:chartTrackingRefBased/>
  <w15:docId w15:val="{3AC7CF6F-5BAA-468C-8B3A-DD11D9EDBC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081C6B"/>
    <w:pPr>
      <w:keepNext/>
      <w:keepLines/>
      <w:numPr>
        <w:numId w:val="15"/>
      </w:numPr>
      <w:spacing w:before="240" w:after="0"/>
      <w:outlineLvl w:val="0"/>
    </w:pPr>
    <w:rPr>
      <w:rFonts w:ascii="Sans Serif Collection" w:eastAsiaTheme="majorEastAsia" w:hAnsi="Sans Serif Collection" w:cstheme="majorBidi"/>
      <w:b/>
      <w:bCs/>
      <w:color w:val="009CDB"/>
      <w:sz w:val="32"/>
      <w:szCs w:val="36"/>
    </w:rPr>
  </w:style>
  <w:style w:type="paragraph" w:styleId="Heading2">
    <w:name w:val="heading 2"/>
    <w:basedOn w:val="Normal"/>
    <w:next w:val="Normal"/>
    <w:link w:val="Heading2Char"/>
    <w:uiPriority w:val="9"/>
    <w:unhideWhenUsed/>
    <w:qFormat/>
    <w:rsid w:val="009B2E3E"/>
    <w:pPr>
      <w:keepNext/>
      <w:keepLines/>
      <w:spacing w:before="40" w:after="0"/>
      <w:outlineLvl w:val="1"/>
    </w:pPr>
    <w:rPr>
      <w:rFonts w:ascii="Sans Serif Collection" w:eastAsiaTheme="majorEastAsia" w:hAnsi="Sans Serif Collection" w:cstheme="majorBidi"/>
      <w:color w:val="009CDB"/>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77ECD"/>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7ECD"/>
  </w:style>
  <w:style w:type="paragraph" w:styleId="Footer">
    <w:name w:val="footer"/>
    <w:basedOn w:val="Normal"/>
    <w:link w:val="FooterChar"/>
    <w:uiPriority w:val="99"/>
    <w:unhideWhenUsed/>
    <w:rsid w:val="00577ECD"/>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7ECD"/>
  </w:style>
  <w:style w:type="paragraph" w:styleId="ListParagraph">
    <w:name w:val="List Paragraph"/>
    <w:basedOn w:val="Normal"/>
    <w:uiPriority w:val="34"/>
    <w:qFormat/>
    <w:rsid w:val="004C738E"/>
    <w:pPr>
      <w:ind w:left="720"/>
      <w:contextualSpacing/>
    </w:pPr>
  </w:style>
  <w:style w:type="character" w:customStyle="1" w:styleId="Heading1Char">
    <w:name w:val="Heading 1 Char"/>
    <w:basedOn w:val="DefaultParagraphFont"/>
    <w:link w:val="Heading1"/>
    <w:uiPriority w:val="9"/>
    <w:rsid w:val="00081C6B"/>
    <w:rPr>
      <w:rFonts w:ascii="Sans Serif Collection" w:eastAsiaTheme="majorEastAsia" w:hAnsi="Sans Serif Collection" w:cstheme="majorBidi"/>
      <w:b/>
      <w:bCs/>
      <w:color w:val="009CDB"/>
      <w:sz w:val="32"/>
      <w:szCs w:val="36"/>
      <w:lang w:val="en-GB"/>
    </w:rPr>
  </w:style>
  <w:style w:type="character" w:customStyle="1" w:styleId="Heading2Char">
    <w:name w:val="Heading 2 Char"/>
    <w:basedOn w:val="DefaultParagraphFont"/>
    <w:link w:val="Heading2"/>
    <w:uiPriority w:val="9"/>
    <w:rsid w:val="009B2E3E"/>
    <w:rPr>
      <w:rFonts w:ascii="Sans Serif Collection" w:eastAsiaTheme="majorEastAsia" w:hAnsi="Sans Serif Collection" w:cstheme="majorBidi"/>
      <w:color w:val="009CDB"/>
      <w:sz w:val="28"/>
      <w:szCs w:val="28"/>
    </w:rPr>
  </w:style>
  <w:style w:type="paragraph" w:styleId="TOCHeading">
    <w:name w:val="TOC Heading"/>
    <w:basedOn w:val="Heading1"/>
    <w:next w:val="Normal"/>
    <w:uiPriority w:val="39"/>
    <w:unhideWhenUsed/>
    <w:qFormat/>
    <w:rsid w:val="004C738E"/>
    <w:pPr>
      <w:outlineLvl w:val="9"/>
    </w:pPr>
    <w:rPr>
      <w:rFonts w:asciiTheme="majorHAnsi" w:hAnsiTheme="majorHAnsi"/>
    </w:rPr>
  </w:style>
  <w:style w:type="paragraph" w:styleId="TOC1">
    <w:name w:val="toc 1"/>
    <w:basedOn w:val="Normal"/>
    <w:next w:val="Normal"/>
    <w:autoRedefine/>
    <w:uiPriority w:val="39"/>
    <w:unhideWhenUsed/>
    <w:rsid w:val="00185244"/>
    <w:pPr>
      <w:tabs>
        <w:tab w:val="left" w:pos="440"/>
        <w:tab w:val="right" w:leader="dot" w:pos="9350"/>
      </w:tabs>
      <w:spacing w:after="100" w:line="360" w:lineRule="auto"/>
    </w:pPr>
    <w:rPr>
      <w:rFonts w:ascii="Arial" w:hAnsi="Arial" w:cs="Arial"/>
      <w:b/>
      <w:bCs/>
      <w:noProof/>
      <w:color w:val="009CDB"/>
      <w:sz w:val="24"/>
      <w:szCs w:val="24"/>
    </w:rPr>
  </w:style>
  <w:style w:type="paragraph" w:styleId="TOC2">
    <w:name w:val="toc 2"/>
    <w:basedOn w:val="Normal"/>
    <w:next w:val="Normal"/>
    <w:autoRedefine/>
    <w:uiPriority w:val="39"/>
    <w:unhideWhenUsed/>
    <w:rsid w:val="00F558CB"/>
    <w:pPr>
      <w:tabs>
        <w:tab w:val="right" w:leader="dot" w:pos="9350"/>
      </w:tabs>
      <w:spacing w:after="100" w:line="360" w:lineRule="auto"/>
      <w:ind w:left="220"/>
    </w:pPr>
  </w:style>
  <w:style w:type="character" w:styleId="Hyperlink">
    <w:name w:val="Hyperlink"/>
    <w:basedOn w:val="DefaultParagraphFont"/>
    <w:uiPriority w:val="99"/>
    <w:unhideWhenUsed/>
    <w:rsid w:val="004C738E"/>
    <w:rPr>
      <w:color w:val="0563C1" w:themeColor="hyperlink"/>
      <w:u w:val="single"/>
    </w:rPr>
  </w:style>
  <w:style w:type="paragraph" w:customStyle="1" w:styleId="00COVERTITLE">
    <w:name w:val="00_COVERTITLE"/>
    <w:qFormat/>
    <w:rsid w:val="00796239"/>
    <w:pPr>
      <w:spacing w:after="0" w:line="240" w:lineRule="auto"/>
    </w:pPr>
    <w:rPr>
      <w:rFonts w:ascii="Calibri" w:eastAsiaTheme="minorEastAsia" w:hAnsi="Calibri" w:cs="Gotham-Medium"/>
      <w:caps/>
      <w:color w:val="FFFFFF"/>
      <w:spacing w:val="40"/>
      <w:sz w:val="56"/>
      <w:szCs w:val="53"/>
      <w:u w:val="thick"/>
      <w:lang w:eastAsia="ja-JP"/>
    </w:rPr>
  </w:style>
  <w:style w:type="paragraph" w:customStyle="1" w:styleId="00COVERDOCUMENTTYPEBLACK">
    <w:name w:val="00_COVER_DOCUMENT TYPE (BLACK)"/>
    <w:qFormat/>
    <w:rsid w:val="00423AF4"/>
    <w:pPr>
      <w:spacing w:after="0" w:line="240" w:lineRule="auto"/>
    </w:pPr>
    <w:rPr>
      <w:rFonts w:ascii="Calibri" w:eastAsiaTheme="minorEastAsia" w:hAnsi="Calibri" w:cs="Gotham-Medium"/>
      <w:b/>
      <w:color w:val="0D0D0D" w:themeColor="text1" w:themeTint="F2"/>
      <w:spacing w:val="20"/>
      <w:sz w:val="28"/>
      <w:szCs w:val="24"/>
      <w:lang w:eastAsia="ja-JP"/>
    </w:rPr>
  </w:style>
  <w:style w:type="paragraph" w:customStyle="1" w:styleId="00UNWOMENTITLEPAGE">
    <w:name w:val="00_UN WOMEN (TITLE PAGE)"/>
    <w:basedOn w:val="Normal"/>
    <w:uiPriority w:val="99"/>
    <w:rsid w:val="00E44DE6"/>
    <w:pPr>
      <w:widowControl w:val="0"/>
      <w:suppressAutoHyphens/>
      <w:autoSpaceDE w:val="0"/>
      <w:autoSpaceDN w:val="0"/>
      <w:adjustRightInd w:val="0"/>
      <w:spacing w:after="40" w:line="300" w:lineRule="atLeast"/>
      <w:textAlignment w:val="center"/>
    </w:pPr>
    <w:rPr>
      <w:rFonts w:ascii="Calibri" w:hAnsi="Calibri" w:cs="Gotham-Bold"/>
      <w:b/>
      <w:bCs/>
      <w:caps/>
      <w:color w:val="000000"/>
      <w:sz w:val="24"/>
      <w:szCs w:val="24"/>
    </w:rPr>
  </w:style>
  <w:style w:type="paragraph" w:customStyle="1" w:styleId="00LocationandYearTITLEPAGE">
    <w:name w:val="00_Location and Year (TITLE PAGE)"/>
    <w:basedOn w:val="Normal"/>
    <w:autoRedefine/>
    <w:uiPriority w:val="99"/>
    <w:rsid w:val="00E44DE6"/>
    <w:pPr>
      <w:widowControl w:val="0"/>
      <w:suppressAutoHyphens/>
      <w:autoSpaceDE w:val="0"/>
      <w:autoSpaceDN w:val="0"/>
      <w:adjustRightInd w:val="0"/>
      <w:spacing w:after="40" w:line="300" w:lineRule="atLeast"/>
      <w:textAlignment w:val="center"/>
    </w:pPr>
    <w:rPr>
      <w:rFonts w:ascii="Calibri" w:hAnsi="Calibri" w:cs="Gotham-Book"/>
      <w:color w:val="000000"/>
      <w:sz w:val="24"/>
      <w:szCs w:val="24"/>
    </w:rPr>
  </w:style>
  <w:style w:type="paragraph" w:styleId="FootnoteText">
    <w:name w:val="footnote text"/>
    <w:aliases w:val="Fußnotentextr,Footnote Text Char2,Footnote Text Char1 Char,Footnote Text Char Char Char1,Footnote Text Char1 Char Char Char1,Footnote Text Char1 Char1 Char,Footnote Text Char Char Char Char,Nbpage Moens,fn,ft,FOOTNOTES,single space,ADB,A,f"/>
    <w:basedOn w:val="Normal"/>
    <w:link w:val="FootnoteTextChar"/>
    <w:uiPriority w:val="99"/>
    <w:unhideWhenUsed/>
    <w:qFormat/>
    <w:rsid w:val="0038617C"/>
    <w:pPr>
      <w:spacing w:after="0" w:line="240" w:lineRule="auto"/>
    </w:pPr>
    <w:rPr>
      <w:sz w:val="20"/>
      <w:szCs w:val="20"/>
    </w:rPr>
  </w:style>
  <w:style w:type="character" w:customStyle="1" w:styleId="FootnoteTextChar">
    <w:name w:val="Footnote Text Char"/>
    <w:aliases w:val="Fußnotentextr Char,Footnote Text Char2 Char,Footnote Text Char1 Char Char,Footnote Text Char Char Char1 Char,Footnote Text Char1 Char Char Char1 Char,Footnote Text Char1 Char1 Char Char,Footnote Text Char Char Char Char Char,fn Char"/>
    <w:basedOn w:val="DefaultParagraphFont"/>
    <w:link w:val="FootnoteText"/>
    <w:uiPriority w:val="99"/>
    <w:rsid w:val="0038617C"/>
    <w:rPr>
      <w:sz w:val="20"/>
      <w:szCs w:val="20"/>
    </w:rPr>
  </w:style>
  <w:style w:type="character" w:styleId="FootnoteReference">
    <w:name w:val="footnote reference"/>
    <w:aliases w:val="Footnote reference Char,ftref,Footnotes refss,Texto de nota al pie,Appel note de bas de page,Footnote number,referencia nota al pie,BVI fnr,4_G,16 Point,Superscript 6 Point,Ref. de nota al pie.,Footnote symbol,Footnote,Ref,normal,fr,4"/>
    <w:basedOn w:val="DefaultParagraphFont"/>
    <w:link w:val="FootnoteReference1"/>
    <w:uiPriority w:val="99"/>
    <w:unhideWhenUsed/>
    <w:qFormat/>
    <w:rsid w:val="0038617C"/>
    <w:rPr>
      <w:vertAlign w:val="superscript"/>
    </w:rPr>
  </w:style>
  <w:style w:type="paragraph" w:customStyle="1" w:styleId="FootnoteReference1">
    <w:name w:val="Footnote Reference1"/>
    <w:basedOn w:val="FootnoteText"/>
    <w:link w:val="FootnoteReference"/>
    <w:autoRedefine/>
    <w:uiPriority w:val="99"/>
    <w:qFormat/>
    <w:rsid w:val="000B3AB9"/>
    <w:pPr>
      <w:tabs>
        <w:tab w:val="left" w:pos="270"/>
      </w:tabs>
      <w:ind w:left="270" w:hanging="270"/>
      <w:jc w:val="both"/>
    </w:pPr>
    <w:rPr>
      <w:sz w:val="22"/>
      <w:szCs w:val="22"/>
      <w:vertAlign w:val="superscript"/>
    </w:rPr>
  </w:style>
  <w:style w:type="character" w:styleId="CommentReference">
    <w:name w:val="annotation reference"/>
    <w:basedOn w:val="DefaultParagraphFont"/>
    <w:uiPriority w:val="99"/>
    <w:semiHidden/>
    <w:unhideWhenUsed/>
    <w:rsid w:val="002C3225"/>
    <w:rPr>
      <w:sz w:val="16"/>
      <w:szCs w:val="16"/>
    </w:rPr>
  </w:style>
  <w:style w:type="paragraph" w:styleId="CommentText">
    <w:name w:val="annotation text"/>
    <w:basedOn w:val="Normal"/>
    <w:link w:val="CommentTextChar"/>
    <w:uiPriority w:val="99"/>
    <w:unhideWhenUsed/>
    <w:rsid w:val="002C3225"/>
    <w:pPr>
      <w:spacing w:line="240" w:lineRule="auto"/>
    </w:pPr>
    <w:rPr>
      <w:sz w:val="20"/>
      <w:szCs w:val="20"/>
    </w:rPr>
  </w:style>
  <w:style w:type="character" w:customStyle="1" w:styleId="CommentTextChar">
    <w:name w:val="Comment Text Char"/>
    <w:basedOn w:val="DefaultParagraphFont"/>
    <w:link w:val="CommentText"/>
    <w:uiPriority w:val="99"/>
    <w:rsid w:val="002C3225"/>
    <w:rPr>
      <w:sz w:val="20"/>
      <w:szCs w:val="20"/>
      <w:lang w:val="en-GB"/>
    </w:rPr>
  </w:style>
  <w:style w:type="paragraph" w:styleId="CommentSubject">
    <w:name w:val="annotation subject"/>
    <w:basedOn w:val="CommentText"/>
    <w:next w:val="CommentText"/>
    <w:link w:val="CommentSubjectChar"/>
    <w:uiPriority w:val="99"/>
    <w:semiHidden/>
    <w:unhideWhenUsed/>
    <w:rsid w:val="002C3225"/>
    <w:rPr>
      <w:b/>
      <w:bCs/>
    </w:rPr>
  </w:style>
  <w:style w:type="character" w:customStyle="1" w:styleId="CommentSubjectChar">
    <w:name w:val="Comment Subject Char"/>
    <w:basedOn w:val="CommentTextChar"/>
    <w:link w:val="CommentSubject"/>
    <w:uiPriority w:val="99"/>
    <w:semiHidden/>
    <w:rsid w:val="002C3225"/>
    <w:rPr>
      <w:b/>
      <w:bCs/>
      <w:sz w:val="20"/>
      <w:szCs w:val="20"/>
      <w:lang w:val="en-GB"/>
    </w:rPr>
  </w:style>
  <w:style w:type="table" w:customStyle="1" w:styleId="TableGrid1">
    <w:name w:val="Table Grid1"/>
    <w:basedOn w:val="TableNormal"/>
    <w:next w:val="TableGrid"/>
    <w:uiPriority w:val="39"/>
    <w:rsid w:val="006E22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6E22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B174B9"/>
  </w:style>
  <w:style w:type="table" w:styleId="PlainTable2">
    <w:name w:val="Plain Table 2"/>
    <w:basedOn w:val="TableNormal"/>
    <w:uiPriority w:val="42"/>
    <w:rsid w:val="000D49A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UnresolvedMention">
    <w:name w:val="Unresolved Mention"/>
    <w:basedOn w:val="DefaultParagraphFont"/>
    <w:uiPriority w:val="99"/>
    <w:semiHidden/>
    <w:unhideWhenUsed/>
    <w:rsid w:val="005F37F6"/>
    <w:rPr>
      <w:color w:val="605E5C"/>
      <w:shd w:val="clear" w:color="auto" w:fill="E1DFDD"/>
    </w:rPr>
  </w:style>
  <w:style w:type="paragraph" w:styleId="Revision">
    <w:name w:val="Revision"/>
    <w:hidden/>
    <w:uiPriority w:val="99"/>
    <w:semiHidden/>
    <w:rsid w:val="0084543F"/>
    <w:pPr>
      <w:spacing w:after="0" w:line="240" w:lineRule="auto"/>
    </w:pPr>
    <w:rPr>
      <w:lang w:val="en-GB"/>
    </w:rPr>
  </w:style>
  <w:style w:type="character" w:styleId="FollowedHyperlink">
    <w:name w:val="FollowedHyperlink"/>
    <w:basedOn w:val="DefaultParagraphFont"/>
    <w:uiPriority w:val="99"/>
    <w:semiHidden/>
    <w:unhideWhenUsed/>
    <w:rsid w:val="0082158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249721">
      <w:bodyDiv w:val="1"/>
      <w:marLeft w:val="0"/>
      <w:marRight w:val="0"/>
      <w:marTop w:val="0"/>
      <w:marBottom w:val="0"/>
      <w:divBdr>
        <w:top w:val="none" w:sz="0" w:space="0" w:color="auto"/>
        <w:left w:val="none" w:sz="0" w:space="0" w:color="auto"/>
        <w:bottom w:val="none" w:sz="0" w:space="0" w:color="auto"/>
        <w:right w:val="none" w:sz="0" w:space="0" w:color="auto"/>
      </w:divBdr>
    </w:div>
    <w:div w:id="162818601">
      <w:bodyDiv w:val="1"/>
      <w:marLeft w:val="0"/>
      <w:marRight w:val="0"/>
      <w:marTop w:val="0"/>
      <w:marBottom w:val="0"/>
      <w:divBdr>
        <w:top w:val="none" w:sz="0" w:space="0" w:color="auto"/>
        <w:left w:val="none" w:sz="0" w:space="0" w:color="auto"/>
        <w:bottom w:val="none" w:sz="0" w:space="0" w:color="auto"/>
        <w:right w:val="none" w:sz="0" w:space="0" w:color="auto"/>
      </w:divBdr>
    </w:div>
    <w:div w:id="395250606">
      <w:bodyDiv w:val="1"/>
      <w:marLeft w:val="0"/>
      <w:marRight w:val="0"/>
      <w:marTop w:val="0"/>
      <w:marBottom w:val="0"/>
      <w:divBdr>
        <w:top w:val="none" w:sz="0" w:space="0" w:color="auto"/>
        <w:left w:val="none" w:sz="0" w:space="0" w:color="auto"/>
        <w:bottom w:val="none" w:sz="0" w:space="0" w:color="auto"/>
        <w:right w:val="none" w:sz="0" w:space="0" w:color="auto"/>
      </w:divBdr>
    </w:div>
    <w:div w:id="906257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hyperlink" Target="https://www.unwomen.org/sites/default/files/Headquarters/Attachments/Sections/Library/Publications/2015/UN-Women-Evaluation-Handbook-en.pdf" TargetMode="External"/><Relationship Id="rId26" Type="http://schemas.openxmlformats.org/officeDocument/2006/relationships/hyperlink" Target="C://Users/anastasia.jonsdottir/OneDrive%20-%20UN%20Women/Desktop/SiteDocuments__UNWomen%20-%20CodeofConductforEvaluationForm-Consultants.pdf" TargetMode="External"/><Relationship Id="rId3" Type="http://schemas.openxmlformats.org/officeDocument/2006/relationships/customXml" Target="../customXml/item3.xml"/><Relationship Id="rId21" Type="http://schemas.openxmlformats.org/officeDocument/2006/relationships/hyperlink" Target="https://www.unwomen.org/en/digital-library/publications/2020/08/evaluation-policy-of-the-united-nations-entity-for-gender-equality-and-the-empowerment-of-women"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unwomen.org/en/digital-library/publications/2020/08/evaluation-policy-of-the-united-nations-entity-for-gender-equality-and-the-empowerment-of-women" TargetMode="External"/><Relationship Id="rId25" Type="http://schemas.openxmlformats.org/officeDocument/2006/relationships/hyperlink" Target="https://www.uneval.org/document/detail/1409"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uneval.org/document/detail/100" TargetMode="External"/><Relationship Id="rId20" Type="http://schemas.openxmlformats.org/officeDocument/2006/relationships/hyperlink" Target="http://genderevaluation.unwomen.org/~/media/files/un-women/gender%20evaluation/handbook/tool%2014%20-%20geraas%20evaluation%20report%20quality%20assessment%20checklist.ashx" TargetMode="External"/><Relationship Id="rId29" Type="http://schemas.openxmlformats.org/officeDocument/2006/relationships/hyperlink" Target="https://www.uneval.org/document/detail/1401"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genderevaluation.unwomen.org/~/media/files/un-women/gender%20evaluation/handbook/tool%2014%20-%20geraas%20evaluation%20report%20quality%20assessment%20checklist.ashx" TargetMode="External"/><Relationship Id="rId32" Type="http://schemas.openxmlformats.org/officeDocument/2006/relationships/hyperlink" Target="https://www.uneval.org/document/detail/1452" TargetMode="External"/><Relationship Id="rId5" Type="http://schemas.openxmlformats.org/officeDocument/2006/relationships/numbering" Target="numbering.xml"/><Relationship Id="rId15" Type="http://schemas.openxmlformats.org/officeDocument/2006/relationships/hyperlink" Target="https://www.unevaluation.org/document/detail/22" TargetMode="External"/><Relationship Id="rId23" Type="http://schemas.openxmlformats.org/officeDocument/2006/relationships/hyperlink" Target="https://www.unwomen.org/sites/default/files/2022-06/Evaluation-GERAAS-guidance-2021-en.pdf" TargetMode="External"/><Relationship Id="rId28" Type="http://schemas.openxmlformats.org/officeDocument/2006/relationships/hyperlink" Target="https://www.unevaluation.org/document/detail/22" TargetMode="External"/><Relationship Id="rId10" Type="http://schemas.openxmlformats.org/officeDocument/2006/relationships/endnotes" Target="endnotes.xml"/><Relationship Id="rId19" Type="http://schemas.openxmlformats.org/officeDocument/2006/relationships/hyperlink" Target="https://www.unwomen.org/sites/default/files/2022-06/Evaluation-GERAAS-guidance-2021-en.pdf" TargetMode="External"/><Relationship Id="rId31" Type="http://schemas.openxmlformats.org/officeDocument/2006/relationships/hyperlink" Target="https://www.uneval.org/document/detail/10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nevaluation.org/document/detail/21" TargetMode="External"/><Relationship Id="rId22" Type="http://schemas.openxmlformats.org/officeDocument/2006/relationships/hyperlink" Target="https://www.unwomen.org/sites/default/files/Headquarters/Attachments/Sections/Library/Publications/2015/UN-Women-Evaluation-Handbook-en.pdf" TargetMode="External"/><Relationship Id="rId27" Type="http://schemas.openxmlformats.org/officeDocument/2006/relationships/hyperlink" Target="https://www.unevaluation.org/document/detail/21" TargetMode="External"/><Relationship Id="rId30" Type="http://schemas.openxmlformats.org/officeDocument/2006/relationships/hyperlink" Target="https://www.uneval.org/document/detail/102" TargetMode="External"/><Relationship Id="rId35" Type="http://schemas.openxmlformats.org/officeDocument/2006/relationships/theme" Target="theme/theme1.xml"/><Relationship Id="rId8" Type="http://schemas.openxmlformats.org/officeDocument/2006/relationships/webSettings" Target="webSettings.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footnotes.xml.rels><?xml version="1.0" encoding="UTF-8" standalone="yes"?>
<Relationships xmlns="http://schemas.openxmlformats.org/package/2006/relationships"><Relationship Id="rId2" Type="http://schemas.openxmlformats.org/officeDocument/2006/relationships/hyperlink" Target="https://www.hi.org/sn_uploads/federation/country/pdf/JORDAN_Country_Card_EN_2022_1.pdf" TargetMode="External"/><Relationship Id="rId1" Type="http://schemas.openxmlformats.org/officeDocument/2006/relationships/hyperlink" Target="https://data.unhcr.org/en/documents/details/10397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28D5F6FAD7A424C93D563C0530CE9FF" ma:contentTypeVersion="10" ma:contentTypeDescription="Create a new document." ma:contentTypeScope="" ma:versionID="48d380623550c9e0dd92185467dc841d">
  <xsd:schema xmlns:xsd="http://www.w3.org/2001/XMLSchema" xmlns:xs="http://www.w3.org/2001/XMLSchema" xmlns:p="http://schemas.microsoft.com/office/2006/metadata/properties" xmlns:ns2="04e100b2-be05-4800-bde8-e50b1bffb5d4" xmlns:ns3="72e9e9e8-bf62-4dc5-a984-49bb3aca65c5" targetNamespace="http://schemas.microsoft.com/office/2006/metadata/properties" ma:root="true" ma:fieldsID="7e8acdd4edc162322fb80daa8f22ff5b" ns2:_="" ns3:_="">
    <xsd:import namespace="04e100b2-be05-4800-bde8-e50b1bffb5d4"/>
    <xsd:import namespace="72e9e9e8-bf62-4dc5-a984-49bb3aca65c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e100b2-be05-4800-bde8-e50b1bffb5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3c250d15-9240-48a2-bed8-252fb13a1443"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2e9e9e8-bf62-4dc5-a984-49bb3aca65c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a8d7996-5f85-4ad9-a219-56870e98a331}" ma:internalName="TaxCatchAll" ma:showField="CatchAllData" ma:web="72e9e9e8-bf62-4dc5-a984-49bb3aca65c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72e9e9e8-bf62-4dc5-a984-49bb3aca65c5" xsi:nil="true"/>
    <lcf76f155ced4ddcb4097134ff3c332f xmlns="04e100b2-be05-4800-bde8-e50b1bffb5d4">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50BE38-A676-4892-8621-C5AF9B0F0A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e100b2-be05-4800-bde8-e50b1bffb5d4"/>
    <ds:schemaRef ds:uri="72e9e9e8-bf62-4dc5-a984-49bb3aca65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EA7E385-49F8-49FF-8BB9-068DF3421C1D}">
  <ds:schemaRefs>
    <ds:schemaRef ds:uri="http://schemas.microsoft.com/sharepoint/v3/contenttype/forms"/>
  </ds:schemaRefs>
</ds:datastoreItem>
</file>

<file path=customXml/itemProps3.xml><?xml version="1.0" encoding="utf-8"?>
<ds:datastoreItem xmlns:ds="http://schemas.openxmlformats.org/officeDocument/2006/customXml" ds:itemID="{98EC1150-3453-4889-B0CA-C44349B5971F}">
  <ds:schemaRefs>
    <ds:schemaRef ds:uri="http://schemas.microsoft.com/office/2006/metadata/properties"/>
    <ds:schemaRef ds:uri="http://schemas.microsoft.com/office/infopath/2007/PartnerControls"/>
    <ds:schemaRef ds:uri="72e9e9e8-bf62-4dc5-a984-49bb3aca65c5"/>
    <ds:schemaRef ds:uri="04e100b2-be05-4800-bde8-e50b1bffb5d4"/>
  </ds:schemaRefs>
</ds:datastoreItem>
</file>

<file path=customXml/itemProps4.xml><?xml version="1.0" encoding="utf-8"?>
<ds:datastoreItem xmlns:ds="http://schemas.openxmlformats.org/officeDocument/2006/customXml" ds:itemID="{D54A5484-11BD-447E-B395-61A59AFEB9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17</Pages>
  <Words>6261</Words>
  <Characters>35688</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UN Women</Company>
  <LinksUpToDate>false</LinksUpToDate>
  <CharactersWithSpaces>41866</CharactersWithSpaces>
  <SharedDoc>false</SharedDoc>
  <HLinks>
    <vt:vector size="126" baseType="variant">
      <vt:variant>
        <vt:i4>1114165</vt:i4>
      </vt:variant>
      <vt:variant>
        <vt:i4>110</vt:i4>
      </vt:variant>
      <vt:variant>
        <vt:i4>0</vt:i4>
      </vt:variant>
      <vt:variant>
        <vt:i4>5</vt:i4>
      </vt:variant>
      <vt:variant>
        <vt:lpwstr/>
      </vt:variant>
      <vt:variant>
        <vt:lpwstr>_Toc153721555</vt:lpwstr>
      </vt:variant>
      <vt:variant>
        <vt:i4>1114165</vt:i4>
      </vt:variant>
      <vt:variant>
        <vt:i4>104</vt:i4>
      </vt:variant>
      <vt:variant>
        <vt:i4>0</vt:i4>
      </vt:variant>
      <vt:variant>
        <vt:i4>5</vt:i4>
      </vt:variant>
      <vt:variant>
        <vt:lpwstr/>
      </vt:variant>
      <vt:variant>
        <vt:lpwstr>_Toc153721554</vt:lpwstr>
      </vt:variant>
      <vt:variant>
        <vt:i4>1114165</vt:i4>
      </vt:variant>
      <vt:variant>
        <vt:i4>98</vt:i4>
      </vt:variant>
      <vt:variant>
        <vt:i4>0</vt:i4>
      </vt:variant>
      <vt:variant>
        <vt:i4>5</vt:i4>
      </vt:variant>
      <vt:variant>
        <vt:lpwstr/>
      </vt:variant>
      <vt:variant>
        <vt:lpwstr>_Toc153721553</vt:lpwstr>
      </vt:variant>
      <vt:variant>
        <vt:i4>1114165</vt:i4>
      </vt:variant>
      <vt:variant>
        <vt:i4>92</vt:i4>
      </vt:variant>
      <vt:variant>
        <vt:i4>0</vt:i4>
      </vt:variant>
      <vt:variant>
        <vt:i4>5</vt:i4>
      </vt:variant>
      <vt:variant>
        <vt:lpwstr/>
      </vt:variant>
      <vt:variant>
        <vt:lpwstr>_Toc153721552</vt:lpwstr>
      </vt:variant>
      <vt:variant>
        <vt:i4>1114165</vt:i4>
      </vt:variant>
      <vt:variant>
        <vt:i4>86</vt:i4>
      </vt:variant>
      <vt:variant>
        <vt:i4>0</vt:i4>
      </vt:variant>
      <vt:variant>
        <vt:i4>5</vt:i4>
      </vt:variant>
      <vt:variant>
        <vt:lpwstr/>
      </vt:variant>
      <vt:variant>
        <vt:lpwstr>_Toc153721551</vt:lpwstr>
      </vt:variant>
      <vt:variant>
        <vt:i4>1114165</vt:i4>
      </vt:variant>
      <vt:variant>
        <vt:i4>80</vt:i4>
      </vt:variant>
      <vt:variant>
        <vt:i4>0</vt:i4>
      </vt:variant>
      <vt:variant>
        <vt:i4>5</vt:i4>
      </vt:variant>
      <vt:variant>
        <vt:lpwstr/>
      </vt:variant>
      <vt:variant>
        <vt:lpwstr>_Toc153721550</vt:lpwstr>
      </vt:variant>
      <vt:variant>
        <vt:i4>1048629</vt:i4>
      </vt:variant>
      <vt:variant>
        <vt:i4>74</vt:i4>
      </vt:variant>
      <vt:variant>
        <vt:i4>0</vt:i4>
      </vt:variant>
      <vt:variant>
        <vt:i4>5</vt:i4>
      </vt:variant>
      <vt:variant>
        <vt:lpwstr/>
      </vt:variant>
      <vt:variant>
        <vt:lpwstr>_Toc153721549</vt:lpwstr>
      </vt:variant>
      <vt:variant>
        <vt:i4>1048629</vt:i4>
      </vt:variant>
      <vt:variant>
        <vt:i4>68</vt:i4>
      </vt:variant>
      <vt:variant>
        <vt:i4>0</vt:i4>
      </vt:variant>
      <vt:variant>
        <vt:i4>5</vt:i4>
      </vt:variant>
      <vt:variant>
        <vt:lpwstr/>
      </vt:variant>
      <vt:variant>
        <vt:lpwstr>_Toc153721548</vt:lpwstr>
      </vt:variant>
      <vt:variant>
        <vt:i4>1048629</vt:i4>
      </vt:variant>
      <vt:variant>
        <vt:i4>62</vt:i4>
      </vt:variant>
      <vt:variant>
        <vt:i4>0</vt:i4>
      </vt:variant>
      <vt:variant>
        <vt:i4>5</vt:i4>
      </vt:variant>
      <vt:variant>
        <vt:lpwstr/>
      </vt:variant>
      <vt:variant>
        <vt:lpwstr>_Toc153721547</vt:lpwstr>
      </vt:variant>
      <vt:variant>
        <vt:i4>1048629</vt:i4>
      </vt:variant>
      <vt:variant>
        <vt:i4>56</vt:i4>
      </vt:variant>
      <vt:variant>
        <vt:i4>0</vt:i4>
      </vt:variant>
      <vt:variant>
        <vt:i4>5</vt:i4>
      </vt:variant>
      <vt:variant>
        <vt:lpwstr/>
      </vt:variant>
      <vt:variant>
        <vt:lpwstr>_Toc153721546</vt:lpwstr>
      </vt:variant>
      <vt:variant>
        <vt:i4>1048629</vt:i4>
      </vt:variant>
      <vt:variant>
        <vt:i4>50</vt:i4>
      </vt:variant>
      <vt:variant>
        <vt:i4>0</vt:i4>
      </vt:variant>
      <vt:variant>
        <vt:i4>5</vt:i4>
      </vt:variant>
      <vt:variant>
        <vt:lpwstr/>
      </vt:variant>
      <vt:variant>
        <vt:lpwstr>_Toc153721545</vt:lpwstr>
      </vt:variant>
      <vt:variant>
        <vt:i4>1048629</vt:i4>
      </vt:variant>
      <vt:variant>
        <vt:i4>44</vt:i4>
      </vt:variant>
      <vt:variant>
        <vt:i4>0</vt:i4>
      </vt:variant>
      <vt:variant>
        <vt:i4>5</vt:i4>
      </vt:variant>
      <vt:variant>
        <vt:lpwstr/>
      </vt:variant>
      <vt:variant>
        <vt:lpwstr>_Toc153721544</vt:lpwstr>
      </vt:variant>
      <vt:variant>
        <vt:i4>1048629</vt:i4>
      </vt:variant>
      <vt:variant>
        <vt:i4>38</vt:i4>
      </vt:variant>
      <vt:variant>
        <vt:i4>0</vt:i4>
      </vt:variant>
      <vt:variant>
        <vt:i4>5</vt:i4>
      </vt:variant>
      <vt:variant>
        <vt:lpwstr/>
      </vt:variant>
      <vt:variant>
        <vt:lpwstr>_Toc153721543</vt:lpwstr>
      </vt:variant>
      <vt:variant>
        <vt:i4>1048629</vt:i4>
      </vt:variant>
      <vt:variant>
        <vt:i4>32</vt:i4>
      </vt:variant>
      <vt:variant>
        <vt:i4>0</vt:i4>
      </vt:variant>
      <vt:variant>
        <vt:i4>5</vt:i4>
      </vt:variant>
      <vt:variant>
        <vt:lpwstr/>
      </vt:variant>
      <vt:variant>
        <vt:lpwstr>_Toc153721542</vt:lpwstr>
      </vt:variant>
      <vt:variant>
        <vt:i4>1048629</vt:i4>
      </vt:variant>
      <vt:variant>
        <vt:i4>26</vt:i4>
      </vt:variant>
      <vt:variant>
        <vt:i4>0</vt:i4>
      </vt:variant>
      <vt:variant>
        <vt:i4>5</vt:i4>
      </vt:variant>
      <vt:variant>
        <vt:lpwstr/>
      </vt:variant>
      <vt:variant>
        <vt:lpwstr>_Toc153721541</vt:lpwstr>
      </vt:variant>
      <vt:variant>
        <vt:i4>1048629</vt:i4>
      </vt:variant>
      <vt:variant>
        <vt:i4>20</vt:i4>
      </vt:variant>
      <vt:variant>
        <vt:i4>0</vt:i4>
      </vt:variant>
      <vt:variant>
        <vt:i4>5</vt:i4>
      </vt:variant>
      <vt:variant>
        <vt:lpwstr/>
      </vt:variant>
      <vt:variant>
        <vt:lpwstr>_Toc153721540</vt:lpwstr>
      </vt:variant>
      <vt:variant>
        <vt:i4>1507381</vt:i4>
      </vt:variant>
      <vt:variant>
        <vt:i4>14</vt:i4>
      </vt:variant>
      <vt:variant>
        <vt:i4>0</vt:i4>
      </vt:variant>
      <vt:variant>
        <vt:i4>5</vt:i4>
      </vt:variant>
      <vt:variant>
        <vt:lpwstr/>
      </vt:variant>
      <vt:variant>
        <vt:lpwstr>_Toc153721539</vt:lpwstr>
      </vt:variant>
      <vt:variant>
        <vt:i4>1507381</vt:i4>
      </vt:variant>
      <vt:variant>
        <vt:i4>8</vt:i4>
      </vt:variant>
      <vt:variant>
        <vt:i4>0</vt:i4>
      </vt:variant>
      <vt:variant>
        <vt:i4>5</vt:i4>
      </vt:variant>
      <vt:variant>
        <vt:lpwstr/>
      </vt:variant>
      <vt:variant>
        <vt:lpwstr>_Toc153721538</vt:lpwstr>
      </vt:variant>
      <vt:variant>
        <vt:i4>1507381</vt:i4>
      </vt:variant>
      <vt:variant>
        <vt:i4>2</vt:i4>
      </vt:variant>
      <vt:variant>
        <vt:i4>0</vt:i4>
      </vt:variant>
      <vt:variant>
        <vt:i4>5</vt:i4>
      </vt:variant>
      <vt:variant>
        <vt:lpwstr/>
      </vt:variant>
      <vt:variant>
        <vt:lpwstr>_Toc153721537</vt:lpwstr>
      </vt:variant>
      <vt:variant>
        <vt:i4>2752550</vt:i4>
      </vt:variant>
      <vt:variant>
        <vt:i4>3</vt:i4>
      </vt:variant>
      <vt:variant>
        <vt:i4>0</vt:i4>
      </vt:variant>
      <vt:variant>
        <vt:i4>5</vt:i4>
      </vt:variant>
      <vt:variant>
        <vt:lpwstr>https://www.hi.org/sn_uploads/federation/country/pdf/JORDAN_Country_Card_EN_2022_1.pdf</vt:lpwstr>
      </vt:variant>
      <vt:variant>
        <vt:lpwstr/>
      </vt:variant>
      <vt:variant>
        <vt:i4>6684710</vt:i4>
      </vt:variant>
      <vt:variant>
        <vt:i4>0</vt:i4>
      </vt:variant>
      <vt:variant>
        <vt:i4>0</vt:i4>
      </vt:variant>
      <vt:variant>
        <vt:i4>5</vt:i4>
      </vt:variant>
      <vt:variant>
        <vt:lpwstr>https://data.unhcr.org/en/documents/details/103970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Anastasia Jonsdottir</dc:creator>
  <cp:keywords/>
  <dc:description/>
  <cp:lastModifiedBy>Anastasia Jonsdottir</cp:lastModifiedBy>
  <cp:revision>15</cp:revision>
  <dcterms:created xsi:type="dcterms:W3CDTF">2024-01-23T07:35:00Z</dcterms:created>
  <dcterms:modified xsi:type="dcterms:W3CDTF">2024-02-05T07:46:00Z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0x010100028D5F6FAD7A424C93D563C0530CE9FF</vt:lpwstr>
  </property>
</Properties>
</file>