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8E288" w14:textId="743E01E4" w:rsidR="00310007" w:rsidRDefault="00310007" w:rsidP="00310007">
      <w:pPr>
        <w:ind w:left="3510" w:hanging="3630"/>
        <w:jc w:val="center"/>
        <w:textAlignment w:val="baseline"/>
        <w:rPr>
          <w:rFonts w:ascii="Calibri" w:hAnsi="Calibri" w:cs="Calibri"/>
          <w:b/>
          <w:bCs/>
          <w:color w:val="5B9AD5"/>
          <w:sz w:val="28"/>
          <w:szCs w:val="28"/>
          <w:lang w:val="en-US" w:eastAsia="en-US"/>
        </w:rPr>
      </w:pPr>
      <w:r w:rsidRPr="60409671">
        <w:rPr>
          <w:rFonts w:ascii="Calibri" w:hAnsi="Calibri" w:cs="Calibri"/>
          <w:b/>
          <w:bCs/>
          <w:color w:val="5B9AD5"/>
          <w:sz w:val="28"/>
          <w:szCs w:val="28"/>
          <w:lang w:val="en-US" w:eastAsia="en-US"/>
        </w:rPr>
        <w:t>Independent Evaluation Service Led</w:t>
      </w:r>
    </w:p>
    <w:p w14:paraId="3C478400" w14:textId="77777777" w:rsidR="00310007" w:rsidRPr="00193800" w:rsidRDefault="00310007" w:rsidP="00310007">
      <w:pPr>
        <w:spacing w:before="120"/>
        <w:ind w:left="3514" w:hanging="3629"/>
        <w:textAlignment w:val="baseline"/>
        <w:rPr>
          <w:rFonts w:ascii="Calibri" w:hAnsi="Calibri" w:cs="Calibri"/>
          <w:b/>
          <w:bCs/>
          <w:color w:val="5B9AD5"/>
          <w:sz w:val="28"/>
          <w:szCs w:val="28"/>
          <w:lang w:val="en-US" w:eastAsia="en-US"/>
        </w:rPr>
      </w:pPr>
      <w:r>
        <w:rPr>
          <w:rFonts w:ascii="Calibri" w:hAnsi="Calibri" w:cs="Calibri"/>
          <w:b/>
          <w:bCs/>
          <w:color w:val="5B9AD5"/>
          <w:sz w:val="28"/>
          <w:szCs w:val="28"/>
          <w:lang w:val="en-US" w:eastAsia="en-US"/>
        </w:rPr>
        <w:t>Developmental Evaluation of UN Women’s work on the Care Economy in East and Southern Africa</w:t>
      </w:r>
    </w:p>
    <w:p w14:paraId="1E9FD2F0" w14:textId="77777777" w:rsidR="00310007" w:rsidRPr="000D2804" w:rsidRDefault="00310007" w:rsidP="00310007">
      <w:pPr>
        <w:jc w:val="both"/>
        <w:rPr>
          <w:sz w:val="22"/>
          <w:szCs w:val="22"/>
        </w:rPr>
      </w:pPr>
    </w:p>
    <w:p w14:paraId="746BF9FB" w14:textId="77777777" w:rsidR="00310007" w:rsidRPr="00780D63" w:rsidRDefault="00310007" w:rsidP="00310007">
      <w:pPr>
        <w:pStyle w:val="ListParagraph"/>
        <w:numPr>
          <w:ilvl w:val="0"/>
          <w:numId w:val="1"/>
        </w:numPr>
        <w:shd w:val="clear" w:color="auto" w:fill="D9D9D9" w:themeFill="background1" w:themeFillShade="D9"/>
        <w:jc w:val="both"/>
        <w:rPr>
          <w:b/>
          <w:bCs/>
          <w:sz w:val="20"/>
          <w:szCs w:val="20"/>
          <w:u w:val="single"/>
        </w:rPr>
      </w:pPr>
      <w:r w:rsidRPr="2D6E47F4">
        <w:rPr>
          <w:b/>
          <w:bCs/>
          <w:sz w:val="20"/>
          <w:szCs w:val="20"/>
          <w:u w:val="single"/>
        </w:rPr>
        <w:t xml:space="preserve">Background </w:t>
      </w:r>
    </w:p>
    <w:p w14:paraId="5CAB9136" w14:textId="48E34F64" w:rsidR="00310007" w:rsidRDefault="00310007" w:rsidP="2D6E47F4">
      <w:pPr>
        <w:spacing w:before="120" w:after="120"/>
        <w:jc w:val="both"/>
        <w:rPr>
          <w:sz w:val="20"/>
          <w:szCs w:val="20"/>
        </w:rPr>
      </w:pPr>
      <w:r w:rsidRPr="000200DB">
        <w:rPr>
          <w:sz w:val="20"/>
          <w:szCs w:val="20"/>
        </w:rPr>
        <w:t>This evaluation is the first regional thematic evaluation in the East and Southern Africa</w:t>
      </w:r>
      <w:r>
        <w:rPr>
          <w:sz w:val="20"/>
          <w:szCs w:val="20"/>
        </w:rPr>
        <w:t xml:space="preserve"> (ESA)</w:t>
      </w:r>
      <w:r w:rsidRPr="000200DB">
        <w:rPr>
          <w:sz w:val="20"/>
          <w:szCs w:val="20"/>
        </w:rPr>
        <w:t xml:space="preserve"> region to be led by the UN Women Independent Evaluation Service (IES). The regional and country offices decided to undertake the first evaluation within the Women’s Economic Empowerment thematic area, given the level of planned investment and relatively low number of planned evaluations in th</w:t>
      </w:r>
      <w:r w:rsidR="002C7202">
        <w:rPr>
          <w:sz w:val="20"/>
          <w:szCs w:val="20"/>
        </w:rPr>
        <w:t>is area during th</w:t>
      </w:r>
      <w:r w:rsidRPr="000200DB">
        <w:rPr>
          <w:sz w:val="20"/>
          <w:szCs w:val="20"/>
        </w:rPr>
        <w:t>e current Regional Office Strategic Note period</w:t>
      </w:r>
      <w:r w:rsidR="00354C1F">
        <w:rPr>
          <w:sz w:val="20"/>
          <w:szCs w:val="20"/>
        </w:rPr>
        <w:t xml:space="preserve"> (2022-25)</w:t>
      </w:r>
      <w:r w:rsidRPr="000200DB">
        <w:rPr>
          <w:sz w:val="20"/>
          <w:szCs w:val="20"/>
        </w:rPr>
        <w:t>.</w:t>
      </w:r>
      <w:r>
        <w:rPr>
          <w:sz w:val="20"/>
          <w:szCs w:val="20"/>
        </w:rPr>
        <w:t xml:space="preserve"> </w:t>
      </w:r>
    </w:p>
    <w:p w14:paraId="649686A9" w14:textId="55C4294B" w:rsidR="00310007" w:rsidRDefault="00F85655" w:rsidP="2D6E47F4">
      <w:pPr>
        <w:spacing w:before="120" w:after="120"/>
        <w:jc w:val="both"/>
        <w:rPr>
          <w:sz w:val="20"/>
          <w:szCs w:val="20"/>
        </w:rPr>
      </w:pPr>
      <w:r>
        <w:rPr>
          <w:noProof/>
        </w:rPr>
        <mc:AlternateContent>
          <mc:Choice Requires="wps">
            <w:drawing>
              <wp:anchor distT="0" distB="0" distL="114300" distR="114300" simplePos="0" relativeHeight="251658240" behindDoc="0" locked="0" layoutInCell="1" allowOverlap="1" wp14:anchorId="6B1BF066" wp14:editId="4BF906A5">
                <wp:simplePos x="0" y="0"/>
                <wp:positionH relativeFrom="margin">
                  <wp:align>left</wp:align>
                </wp:positionH>
                <wp:positionV relativeFrom="paragraph">
                  <wp:posOffset>13970</wp:posOffset>
                </wp:positionV>
                <wp:extent cx="2979420" cy="3284220"/>
                <wp:effectExtent l="0" t="0" r="11430" b="11430"/>
                <wp:wrapSquare wrapText="bothSides"/>
                <wp:docPr id="797413137" name="Text Box 797413137"/>
                <wp:cNvGraphicFramePr/>
                <a:graphic xmlns:a="http://schemas.openxmlformats.org/drawingml/2006/main">
                  <a:graphicData uri="http://schemas.microsoft.com/office/word/2010/wordprocessingShape">
                    <wps:wsp>
                      <wps:cNvSpPr txBox="1"/>
                      <wps:spPr>
                        <a:xfrm>
                          <a:off x="0" y="0"/>
                          <a:ext cx="2979420" cy="3284220"/>
                        </a:xfrm>
                        <a:prstGeom prst="rect">
                          <a:avLst/>
                        </a:prstGeom>
                        <a:solidFill>
                          <a:schemeClr val="accent1">
                            <a:lumMod val="20000"/>
                            <a:lumOff val="80000"/>
                          </a:schemeClr>
                        </a:solidFill>
                        <a:ln w="6350">
                          <a:solidFill>
                            <a:prstClr val="black"/>
                          </a:solidFill>
                        </a:ln>
                      </wps:spPr>
                      <wps:txbx>
                        <w:txbxContent>
                          <w:p w14:paraId="3020DDF3" w14:textId="77777777" w:rsidR="00310007" w:rsidRPr="005C317C" w:rsidRDefault="00310007" w:rsidP="00310007">
                            <w:pPr>
                              <w:spacing w:before="120" w:after="120"/>
                              <w:rPr>
                                <w:b/>
                                <w:bCs/>
                                <w:sz w:val="20"/>
                                <w:szCs w:val="20"/>
                              </w:rPr>
                            </w:pPr>
                            <w:r>
                              <w:rPr>
                                <w:rFonts w:eastAsiaTheme="majorEastAsia"/>
                                <w:b/>
                                <w:bCs/>
                                <w:sz w:val="20"/>
                                <w:szCs w:val="20"/>
                              </w:rPr>
                              <w:t xml:space="preserve">Box 1: Definition of care work: </w:t>
                            </w:r>
                          </w:p>
                          <w:p w14:paraId="77EF77AF" w14:textId="77777777" w:rsidR="00310007" w:rsidRPr="00D25C05" w:rsidRDefault="00310007" w:rsidP="00310007">
                            <w:pPr>
                              <w:numPr>
                                <w:ilvl w:val="0"/>
                                <w:numId w:val="15"/>
                              </w:numPr>
                              <w:spacing w:before="120" w:after="120"/>
                              <w:ind w:left="288" w:hanging="288"/>
                              <w:rPr>
                                <w:sz w:val="20"/>
                                <w:szCs w:val="20"/>
                              </w:rPr>
                            </w:pPr>
                            <w:r w:rsidRPr="00B24894">
                              <w:rPr>
                                <w:b/>
                                <w:bCs/>
                                <w:sz w:val="20"/>
                                <w:szCs w:val="20"/>
                              </w:rPr>
                              <w:t>Paid care work</w:t>
                            </w:r>
                            <w:r w:rsidRPr="00B24894">
                              <w:rPr>
                                <w:sz w:val="20"/>
                                <w:szCs w:val="20"/>
                              </w:rPr>
                              <w:t>: Direct care for persons performed within a household or institution for pay or profit. Paid care work spans both public and private spheres and is provided in a variety of settings, in both formal and informal economies. Care work is a significant source of work for women globally.</w:t>
                            </w:r>
                          </w:p>
                          <w:p w14:paraId="38CF6E8F" w14:textId="7794E966" w:rsidR="00310007" w:rsidRPr="003D233A" w:rsidRDefault="00310007" w:rsidP="00310007">
                            <w:pPr>
                              <w:numPr>
                                <w:ilvl w:val="0"/>
                                <w:numId w:val="15"/>
                              </w:numPr>
                              <w:spacing w:before="120" w:after="120"/>
                              <w:ind w:left="288" w:hanging="288"/>
                              <w:rPr>
                                <w:sz w:val="20"/>
                                <w:szCs w:val="20"/>
                              </w:rPr>
                            </w:pPr>
                            <w:r w:rsidRPr="00B24894">
                              <w:rPr>
                                <w:b/>
                                <w:bCs/>
                                <w:sz w:val="20"/>
                                <w:szCs w:val="20"/>
                              </w:rPr>
                              <w:t xml:space="preserve">Unpaid care work: </w:t>
                            </w:r>
                            <w:r w:rsidRPr="00B24894">
                              <w:rPr>
                                <w:sz w:val="20"/>
                                <w:szCs w:val="20"/>
                              </w:rPr>
                              <w:t>All unpaid services provided by individuals within a household or community for the benefit of its members, including care of persons. Women and girls have disproportionate responsibility for unpaid care and domestic work; globally they spend three times as much time on this work as do men and boys. Unpaid care work is one of the main barriers preventing women from moving into paid employment and better quality jobs.</w:t>
                            </w:r>
                          </w:p>
                          <w:p w14:paraId="5C92D332" w14:textId="62111424" w:rsidR="00310007" w:rsidRPr="00F85655" w:rsidRDefault="00310007" w:rsidP="00F85655">
                            <w:pPr>
                              <w:spacing w:before="120" w:after="120"/>
                              <w:rPr>
                                <w:b/>
                                <w:bCs/>
                                <w:i/>
                                <w:iCs/>
                                <w:sz w:val="16"/>
                                <w:szCs w:val="16"/>
                              </w:rPr>
                            </w:pPr>
                            <w:r w:rsidRPr="00D87AB0">
                              <w:rPr>
                                <w:i/>
                                <w:iCs/>
                                <w:sz w:val="16"/>
                                <w:szCs w:val="16"/>
                              </w:rPr>
                              <w:t xml:space="preserve">Source: </w:t>
                            </w:r>
                            <w:r>
                              <w:rPr>
                                <w:rFonts w:eastAsiaTheme="minorEastAsia"/>
                                <w:i/>
                                <w:iCs/>
                                <w:sz w:val="16"/>
                                <w:szCs w:val="16"/>
                              </w:rPr>
                              <w:t xml:space="preserve">UN Women (2022): </w:t>
                            </w:r>
                            <w:hyperlink r:id="rId11" w:history="1">
                              <w:r w:rsidRPr="00F32F8E">
                                <w:rPr>
                                  <w:rStyle w:val="Hyperlink"/>
                                  <w:rFonts w:eastAsiaTheme="minorEastAsia"/>
                                  <w:i/>
                                  <w:iCs/>
                                  <w:sz w:val="16"/>
                                  <w:szCs w:val="16"/>
                                </w:rPr>
                                <w:t>A Toolkit on Paid and Unpaid Care Work.</w:t>
                              </w:r>
                            </w:hyperlink>
                            <w:r w:rsidRPr="005C317C">
                              <w:rPr>
                                <w:rFonts w:eastAsiaTheme="minorEastAsia"/>
                                <w:i/>
                                <w:iC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1BF066" id="_x0000_t202" coordsize="21600,21600" o:spt="202" path="m,l,21600r21600,l21600,xe">
                <v:stroke joinstyle="miter"/>
                <v:path gradientshapeok="t" o:connecttype="rect"/>
              </v:shapetype>
              <v:shape id="Text Box 797413137" o:spid="_x0000_s1026" type="#_x0000_t202" style="position:absolute;left:0;text-align:left;margin-left:0;margin-top:1.1pt;width:234.6pt;height:258.6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" fillcolor="#d9e2f3 [660]" strokeweight=".5pt">
                <v:textbox>
                  <w:txbxContent>
                    <w:p w14:paraId="3020DDF3" w14:textId="77777777" w:rsidR="00310007" w:rsidRPr="005C317C" w:rsidRDefault="00310007" w:rsidP="00310007">
                      <w:pPr>
                        <w:spacing w:before="120" w:after="120"/>
                        <w:rPr>
                          <w:b/>
                          <w:bCs/>
                          <w:sz w:val="20"/>
                          <w:szCs w:val="20"/>
                        </w:rPr>
                      </w:pPr>
                      <w:r>
                        <w:rPr>
                          <w:rFonts w:eastAsiaTheme="majorEastAsia"/>
                          <w:b/>
                          <w:bCs/>
                          <w:sz w:val="20"/>
                          <w:szCs w:val="20"/>
                        </w:rPr>
                        <w:t xml:space="preserve">Box 1: Definition of care work: </w:t>
                      </w:r>
                    </w:p>
                    <w:p w14:paraId="77EF77AF" w14:textId="77777777" w:rsidR="00310007" w:rsidRPr="00D25C05" w:rsidRDefault="00310007" w:rsidP="00310007">
                      <w:pPr>
                        <w:numPr>
                          <w:ilvl w:val="0"/>
                          <w:numId w:val="15"/>
                        </w:numPr>
                        <w:spacing w:before="120" w:after="120"/>
                        <w:ind w:left="288" w:hanging="288"/>
                        <w:rPr>
                          <w:sz w:val="20"/>
                          <w:szCs w:val="20"/>
                        </w:rPr>
                      </w:pPr>
                      <w:r w:rsidRPr="00B24894">
                        <w:rPr>
                          <w:b/>
                          <w:bCs/>
                          <w:sz w:val="20"/>
                          <w:szCs w:val="20"/>
                        </w:rPr>
                        <w:t>Paid care work</w:t>
                      </w:r>
                      <w:r w:rsidRPr="00B24894">
                        <w:rPr>
                          <w:sz w:val="20"/>
                          <w:szCs w:val="20"/>
                        </w:rPr>
                        <w:t>: Direct care for persons performed within a household or institution for pay or profit. Paid care work spans both public and private spheres and is provided in a variety of settings, in both formal and informal economies. Care work is a significant source of work for women globally.</w:t>
                      </w:r>
                    </w:p>
                    <w:p w14:paraId="38CF6E8F" w14:textId="7794E966" w:rsidR="00310007" w:rsidRPr="003D233A" w:rsidRDefault="00310007" w:rsidP="00310007">
                      <w:pPr>
                        <w:numPr>
                          <w:ilvl w:val="0"/>
                          <w:numId w:val="15"/>
                        </w:numPr>
                        <w:spacing w:before="120" w:after="120"/>
                        <w:ind w:left="288" w:hanging="288"/>
                        <w:rPr>
                          <w:sz w:val="20"/>
                          <w:szCs w:val="20"/>
                        </w:rPr>
                      </w:pPr>
                      <w:r w:rsidRPr="00B24894">
                        <w:rPr>
                          <w:b/>
                          <w:bCs/>
                          <w:sz w:val="20"/>
                          <w:szCs w:val="20"/>
                        </w:rPr>
                        <w:t xml:space="preserve">Unpaid care work: </w:t>
                      </w:r>
                      <w:r w:rsidRPr="00B24894">
                        <w:rPr>
                          <w:sz w:val="20"/>
                          <w:szCs w:val="20"/>
                        </w:rPr>
                        <w:t>All unpaid services provided by individuals within a household or community for the benefit of its members, including care of persons. Women and girls have disproportionate responsibility for unpaid care and domestic work; globally they spend three times as much time on this work as do men and boys. Unpaid care work is one of the main barriers preventing women from moving into paid employment and better quality jobs.</w:t>
                      </w:r>
                    </w:p>
                    <w:p w14:paraId="5C92D332" w14:textId="62111424" w:rsidR="00310007" w:rsidRPr="00F85655" w:rsidRDefault="00310007" w:rsidP="00F85655">
                      <w:pPr>
                        <w:spacing w:before="120" w:after="120"/>
                        <w:rPr>
                          <w:b/>
                          <w:bCs/>
                          <w:i/>
                          <w:iCs/>
                          <w:sz w:val="16"/>
                          <w:szCs w:val="16"/>
                        </w:rPr>
                      </w:pPr>
                      <w:r w:rsidRPr="00D87AB0">
                        <w:rPr>
                          <w:i/>
                          <w:iCs/>
                          <w:sz w:val="16"/>
                          <w:szCs w:val="16"/>
                        </w:rPr>
                        <w:t xml:space="preserve">Source: </w:t>
                      </w:r>
                      <w:r>
                        <w:rPr>
                          <w:rFonts w:eastAsiaTheme="minorEastAsia"/>
                          <w:i/>
                          <w:iCs/>
                          <w:sz w:val="16"/>
                          <w:szCs w:val="16"/>
                        </w:rPr>
                        <w:t xml:space="preserve">UN Women (2022): </w:t>
                      </w:r>
                      <w:hyperlink r:id="rId12" w:history="1">
                        <w:r w:rsidRPr="00F32F8E">
                          <w:rPr>
                            <w:rStyle w:val="Hyperlink"/>
                            <w:rFonts w:eastAsiaTheme="minorEastAsia"/>
                            <w:i/>
                            <w:iCs/>
                            <w:sz w:val="16"/>
                            <w:szCs w:val="16"/>
                          </w:rPr>
                          <w:t>A Toolkit on Paid and Unpaid Care Work.</w:t>
                        </w:r>
                      </w:hyperlink>
                      <w:r w:rsidRPr="005C317C">
                        <w:rPr>
                          <w:rFonts w:eastAsiaTheme="minorEastAsia"/>
                          <w:i/>
                          <w:iCs/>
                          <w:sz w:val="16"/>
                          <w:szCs w:val="16"/>
                        </w:rPr>
                        <w:t xml:space="preserve"> </w:t>
                      </w:r>
                    </w:p>
                  </w:txbxContent>
                </v:textbox>
                <w10:wrap type="square" anchorx="margin"/>
              </v:shape>
            </w:pict>
          </mc:Fallback>
        </mc:AlternateContent>
      </w:r>
      <w:r w:rsidR="00310007" w:rsidRPr="2D6E47F4">
        <w:rPr>
          <w:sz w:val="20"/>
          <w:szCs w:val="20"/>
        </w:rPr>
        <w:t xml:space="preserve">Specifically, the regional and country offices have decided to undertake a developmental evaluation on the care economy (see box 1). Given this area of work has not always been consistently defined, offices have agreed that it would be useful to undertake a </w:t>
      </w:r>
      <w:r w:rsidR="002F74FA">
        <w:rPr>
          <w:sz w:val="20"/>
          <w:szCs w:val="20"/>
        </w:rPr>
        <w:t>developmental</w:t>
      </w:r>
      <w:r w:rsidR="002F74FA" w:rsidRPr="2D6E47F4">
        <w:rPr>
          <w:sz w:val="20"/>
          <w:szCs w:val="20"/>
        </w:rPr>
        <w:t xml:space="preserve"> </w:t>
      </w:r>
      <w:r w:rsidR="00310007" w:rsidRPr="2D6E47F4">
        <w:rPr>
          <w:sz w:val="20"/>
          <w:szCs w:val="20"/>
        </w:rPr>
        <w:t>evaluation in this area. Practically, this means that the evaluation will aim to generate learning, rather than assess effectiveness or performance.</w:t>
      </w:r>
    </w:p>
    <w:p w14:paraId="7DB8F142" w14:textId="77777777" w:rsidR="00310007" w:rsidRPr="000200DB" w:rsidRDefault="00310007" w:rsidP="00310007">
      <w:pPr>
        <w:spacing w:before="120" w:after="120"/>
        <w:jc w:val="both"/>
        <w:rPr>
          <w:sz w:val="20"/>
          <w:szCs w:val="20"/>
        </w:rPr>
      </w:pPr>
      <w:r>
        <w:rPr>
          <w:sz w:val="20"/>
          <w:szCs w:val="20"/>
        </w:rPr>
        <w:t xml:space="preserve">The purpose of this evaluation is to support learning and real-time insights to help inform future programming in this area. The main users are expected to be the UN Women Regional Office and Country Offices. UN Women WEE section colleagues and other stakeholders working in this area may also be interested in learning from findings. </w:t>
      </w:r>
    </w:p>
    <w:p w14:paraId="6A8108E9" w14:textId="30FA542A" w:rsidR="2D6E47F4" w:rsidRDefault="00310007" w:rsidP="2D6E47F4">
      <w:pPr>
        <w:spacing w:before="120" w:after="120"/>
        <w:jc w:val="both"/>
        <w:rPr>
          <w:sz w:val="20"/>
          <w:szCs w:val="20"/>
        </w:rPr>
      </w:pPr>
      <w:r w:rsidRPr="2D6E47F4">
        <w:rPr>
          <w:sz w:val="20"/>
          <w:szCs w:val="20"/>
        </w:rPr>
        <w:t>The terms of reference (ToR) provide key information about the evaluation, including a short summary on UN Women’s work on the Care Economy based on a preliminary portfolio analysis conducted by the Regional Evaluation team.</w:t>
      </w:r>
    </w:p>
    <w:p w14:paraId="687596D6" w14:textId="77777777" w:rsidR="00310007" w:rsidRPr="00780D63" w:rsidRDefault="00310007" w:rsidP="00310007">
      <w:pPr>
        <w:pStyle w:val="ListParagraph"/>
        <w:widowControl w:val="0"/>
        <w:numPr>
          <w:ilvl w:val="0"/>
          <w:numId w:val="1"/>
        </w:numPr>
        <w:shd w:val="clear" w:color="auto" w:fill="D9D9D9" w:themeFill="background1" w:themeFillShade="D9"/>
        <w:rPr>
          <w:b/>
          <w:bCs/>
          <w:sz w:val="20"/>
          <w:szCs w:val="20"/>
          <w:u w:val="single"/>
        </w:rPr>
      </w:pPr>
      <w:r>
        <w:rPr>
          <w:b/>
          <w:bCs/>
          <w:sz w:val="20"/>
          <w:szCs w:val="20"/>
          <w:u w:val="single"/>
        </w:rPr>
        <w:t>The Care Economy and UN Women’s work in the East and Southern Africa Region</w:t>
      </w:r>
    </w:p>
    <w:p w14:paraId="02287F64" w14:textId="77777777" w:rsidR="00310007" w:rsidRPr="004637F5" w:rsidRDefault="00310007" w:rsidP="00310007">
      <w:pPr>
        <w:widowControl w:val="0"/>
        <w:spacing w:before="120" w:after="120"/>
        <w:jc w:val="both"/>
        <w:rPr>
          <w:b/>
          <w:bCs/>
          <w:sz w:val="20"/>
          <w:szCs w:val="20"/>
        </w:rPr>
      </w:pPr>
      <w:r w:rsidRPr="004637F5">
        <w:rPr>
          <w:b/>
          <w:bCs/>
          <w:sz w:val="20"/>
          <w:szCs w:val="20"/>
        </w:rPr>
        <w:t>Description</w:t>
      </w:r>
    </w:p>
    <w:p w14:paraId="324B2694" w14:textId="4786FB70" w:rsidR="00C40ACA" w:rsidRDefault="009F3DEB" w:rsidP="0070485D">
      <w:pPr>
        <w:autoSpaceDE w:val="0"/>
        <w:autoSpaceDN w:val="0"/>
        <w:adjustRightInd w:val="0"/>
        <w:snapToGrid w:val="0"/>
        <w:spacing w:before="120" w:after="120"/>
        <w:jc w:val="both"/>
        <w:rPr>
          <w:rFonts w:eastAsiaTheme="minorHAnsi"/>
          <w:sz w:val="20"/>
          <w:szCs w:val="20"/>
          <w:lang w:val="en-US" w:eastAsia="en-US"/>
        </w:rPr>
      </w:pPr>
      <w:r>
        <w:rPr>
          <w:rFonts w:eastAsiaTheme="minorHAnsi"/>
          <w:sz w:val="20"/>
          <w:szCs w:val="20"/>
          <w:lang w:val="en-US" w:eastAsia="en-US"/>
        </w:rPr>
        <w:t xml:space="preserve">The care economy </w:t>
      </w:r>
      <w:r w:rsidR="008C237A">
        <w:rPr>
          <w:rFonts w:eastAsiaTheme="minorHAnsi"/>
          <w:sz w:val="20"/>
          <w:szCs w:val="20"/>
          <w:lang w:val="en-US" w:eastAsia="en-US"/>
        </w:rPr>
        <w:t>involves producing and consuming g</w:t>
      </w:r>
      <w:r w:rsidR="002A4FC5">
        <w:rPr>
          <w:rFonts w:eastAsiaTheme="minorHAnsi"/>
          <w:sz w:val="20"/>
          <w:szCs w:val="20"/>
          <w:lang w:val="en-US" w:eastAsia="en-US"/>
        </w:rPr>
        <w:t>o</w:t>
      </w:r>
      <w:r w:rsidR="008C237A">
        <w:rPr>
          <w:rFonts w:eastAsiaTheme="minorHAnsi"/>
          <w:sz w:val="20"/>
          <w:szCs w:val="20"/>
          <w:lang w:val="en-US" w:eastAsia="en-US"/>
        </w:rPr>
        <w:t xml:space="preserve">ods and services needed for </w:t>
      </w:r>
      <w:r w:rsidR="00DE5AD2">
        <w:rPr>
          <w:rFonts w:eastAsiaTheme="minorHAnsi"/>
          <w:sz w:val="20"/>
          <w:szCs w:val="20"/>
          <w:lang w:val="en-US" w:eastAsia="en-US"/>
        </w:rPr>
        <w:t>the wellbeing of individuals, including care-dependent groups such as children, the elderly and those with illnesses and disabilities</w:t>
      </w:r>
      <w:r w:rsidR="00041541" w:rsidRPr="002E0EF0">
        <w:rPr>
          <w:rFonts w:eastAsiaTheme="minorHAnsi"/>
          <w:sz w:val="20"/>
          <w:szCs w:val="20"/>
          <w:lang w:val="en-US" w:eastAsia="en-US"/>
        </w:rPr>
        <w:t>.</w:t>
      </w:r>
      <w:r w:rsidR="007E0EC3" w:rsidRPr="002E0EF0">
        <w:rPr>
          <w:rStyle w:val="FootnoteReference"/>
          <w:rFonts w:eastAsiaTheme="minorHAnsi"/>
          <w:sz w:val="20"/>
          <w:szCs w:val="20"/>
          <w:lang w:val="en-US" w:eastAsia="en-US"/>
        </w:rPr>
        <w:footnoteReference w:id="2"/>
      </w:r>
      <w:r w:rsidR="00DE5AD2">
        <w:rPr>
          <w:rFonts w:eastAsiaTheme="minorHAnsi"/>
          <w:sz w:val="20"/>
          <w:szCs w:val="20"/>
          <w:lang w:val="en-US" w:eastAsia="en-US"/>
        </w:rPr>
        <w:t xml:space="preserve"> Care work </w:t>
      </w:r>
      <w:r w:rsidR="00DC6A02">
        <w:rPr>
          <w:rFonts w:eastAsiaTheme="minorHAnsi"/>
          <w:sz w:val="20"/>
          <w:szCs w:val="20"/>
          <w:lang w:val="en-US" w:eastAsia="en-US"/>
        </w:rPr>
        <w:t>can be both paid and unpaid. The majority of care work is unpaid and available data shows that women bear a disproportionate burden (as of 2018, women undertake 265 minutes of unpaid care work per day, compared to 83 minutes for men)</w:t>
      </w:r>
      <w:r w:rsidR="002E0EF0" w:rsidRPr="002E0EF0">
        <w:rPr>
          <w:rFonts w:eastAsiaTheme="minorHAnsi"/>
          <w:sz w:val="20"/>
          <w:szCs w:val="20"/>
          <w:lang w:val="en-US" w:eastAsia="en-US"/>
        </w:rPr>
        <w:t>.</w:t>
      </w:r>
      <w:r w:rsidR="00DA5E2D">
        <w:rPr>
          <w:rFonts w:eastAsiaTheme="minorHAnsi"/>
          <w:sz w:val="20"/>
          <w:szCs w:val="20"/>
          <w:lang w:val="en-US" w:eastAsia="en-US"/>
        </w:rPr>
        <w:t xml:space="preserve"> Issues of care are also linked to inequality.</w:t>
      </w:r>
      <w:r w:rsidR="00535C48" w:rsidRPr="002E0EF0">
        <w:rPr>
          <w:rStyle w:val="FootnoteReference"/>
          <w:rFonts w:eastAsiaTheme="minorHAnsi"/>
          <w:sz w:val="20"/>
          <w:szCs w:val="20"/>
          <w:lang w:val="en-US" w:eastAsia="en-US"/>
        </w:rPr>
        <w:footnoteReference w:id="3"/>
      </w:r>
      <w:r w:rsidR="00DC6A02">
        <w:rPr>
          <w:rFonts w:eastAsiaTheme="minorHAnsi"/>
          <w:sz w:val="20"/>
          <w:szCs w:val="20"/>
          <w:lang w:val="en-US" w:eastAsia="en-US"/>
        </w:rPr>
        <w:t xml:space="preserve"> </w:t>
      </w:r>
    </w:p>
    <w:p w14:paraId="4BFC6FE5" w14:textId="2EAF4484" w:rsidR="00D86870" w:rsidRPr="002E0EF0" w:rsidRDefault="00DC6A02" w:rsidP="0070485D">
      <w:pPr>
        <w:widowControl w:val="0"/>
        <w:autoSpaceDE w:val="0"/>
        <w:autoSpaceDN w:val="0"/>
        <w:adjustRightInd w:val="0"/>
        <w:snapToGrid w:val="0"/>
        <w:spacing w:before="120" w:after="120"/>
        <w:jc w:val="both"/>
        <w:rPr>
          <w:rFonts w:eastAsiaTheme="minorHAnsi"/>
          <w:sz w:val="20"/>
          <w:szCs w:val="20"/>
          <w:lang w:val="en-US" w:eastAsia="en-US"/>
        </w:rPr>
      </w:pPr>
      <w:r>
        <w:rPr>
          <w:rFonts w:eastAsiaTheme="minorHAnsi"/>
          <w:sz w:val="20"/>
          <w:szCs w:val="20"/>
          <w:lang w:val="en-US" w:eastAsia="en-US"/>
        </w:rPr>
        <w:t xml:space="preserve">There are two important principles to consider when looking at care work – 1. Equality in terms of caregiving responsibility; and 2. Equality in </w:t>
      </w:r>
      <w:r w:rsidR="00C40ACA">
        <w:rPr>
          <w:rFonts w:eastAsiaTheme="minorHAnsi"/>
          <w:sz w:val="20"/>
          <w:szCs w:val="20"/>
          <w:lang w:val="en-US" w:eastAsia="en-US"/>
        </w:rPr>
        <w:t>quality care received. As such, t</w:t>
      </w:r>
      <w:r w:rsidR="00D86870" w:rsidRPr="002E0EF0">
        <w:rPr>
          <w:rFonts w:eastAsiaTheme="minorHAnsi"/>
          <w:sz w:val="20"/>
          <w:szCs w:val="20"/>
          <w:lang w:val="en-US" w:eastAsia="en-US"/>
        </w:rPr>
        <w:t>ransforming the care economy supports Sustainable Development Goal (SDG) 5 (gender equality)</w:t>
      </w:r>
      <w:r w:rsidR="00212D12">
        <w:rPr>
          <w:rFonts w:eastAsiaTheme="minorHAnsi"/>
          <w:sz w:val="20"/>
          <w:szCs w:val="20"/>
          <w:lang w:val="en-US" w:eastAsia="en-US"/>
        </w:rPr>
        <w:t xml:space="preserve"> and in particular SDG target 5.4</w:t>
      </w:r>
      <w:r w:rsidR="00D86870" w:rsidRPr="002E0EF0">
        <w:rPr>
          <w:rFonts w:eastAsiaTheme="minorHAnsi"/>
          <w:sz w:val="20"/>
          <w:szCs w:val="20"/>
          <w:lang w:val="en-US" w:eastAsia="en-US"/>
        </w:rPr>
        <w:t>, but also SDGs on ending all poverty, healthy lives and well-being, inclusive and quality education, creation of decent employment for all and promoting inclusive growth, and reduction of inequalities (SDG 1, 3, 4, 8 and 10).</w:t>
      </w:r>
      <w:r w:rsidR="007E0EC3" w:rsidRPr="002E0EF0">
        <w:rPr>
          <w:rStyle w:val="FootnoteReference"/>
          <w:rFonts w:eastAsiaTheme="minorHAnsi"/>
          <w:sz w:val="20"/>
          <w:szCs w:val="20"/>
          <w:lang w:val="en-US" w:eastAsia="en-US"/>
        </w:rPr>
        <w:footnoteReference w:id="4"/>
      </w:r>
    </w:p>
    <w:p w14:paraId="5638B516" w14:textId="383B2972" w:rsidR="00B7158E" w:rsidRPr="002E0EF0" w:rsidRDefault="00411DDA" w:rsidP="0070485D">
      <w:pPr>
        <w:widowControl w:val="0"/>
        <w:autoSpaceDE w:val="0"/>
        <w:autoSpaceDN w:val="0"/>
        <w:adjustRightInd w:val="0"/>
        <w:snapToGrid w:val="0"/>
        <w:spacing w:before="120" w:after="120"/>
        <w:jc w:val="both"/>
        <w:rPr>
          <w:rFonts w:eastAsiaTheme="minorHAnsi"/>
          <w:sz w:val="20"/>
          <w:szCs w:val="20"/>
          <w:lang w:val="en-US" w:eastAsia="en-US"/>
        </w:rPr>
      </w:pPr>
      <w:r w:rsidRPr="002E0EF0">
        <w:rPr>
          <w:rFonts w:eastAsiaTheme="minorHAnsi"/>
          <w:sz w:val="20"/>
          <w:szCs w:val="20"/>
          <w:lang w:val="en-US" w:eastAsia="en-US"/>
        </w:rPr>
        <w:t xml:space="preserve">The </w:t>
      </w:r>
      <w:r w:rsidR="00C40ACA">
        <w:rPr>
          <w:rFonts w:eastAsiaTheme="minorHAnsi"/>
          <w:sz w:val="20"/>
          <w:szCs w:val="20"/>
          <w:lang w:val="en-US" w:eastAsia="en-US"/>
        </w:rPr>
        <w:t>UN Women 2018 issue</w:t>
      </w:r>
      <w:r w:rsidRPr="002E0EF0">
        <w:rPr>
          <w:rFonts w:eastAsiaTheme="minorHAnsi"/>
          <w:sz w:val="20"/>
          <w:szCs w:val="20"/>
          <w:lang w:val="en-US" w:eastAsia="en-US"/>
        </w:rPr>
        <w:t xml:space="preserve"> paper </w:t>
      </w:r>
      <w:r w:rsidR="00C40ACA">
        <w:rPr>
          <w:rFonts w:eastAsiaTheme="minorHAnsi"/>
          <w:sz w:val="20"/>
          <w:szCs w:val="20"/>
          <w:lang w:val="en-US" w:eastAsia="en-US"/>
        </w:rPr>
        <w:t xml:space="preserve">on recognizing and investing in the care economy </w:t>
      </w:r>
      <w:r w:rsidRPr="002E0EF0">
        <w:rPr>
          <w:rFonts w:eastAsiaTheme="minorHAnsi"/>
          <w:sz w:val="20"/>
          <w:szCs w:val="20"/>
          <w:lang w:val="en-US" w:eastAsia="en-US"/>
        </w:rPr>
        <w:t xml:space="preserve">identified </w:t>
      </w:r>
      <w:r w:rsidR="00373780" w:rsidRPr="002E0EF0">
        <w:rPr>
          <w:rFonts w:eastAsiaTheme="minorHAnsi"/>
          <w:sz w:val="20"/>
          <w:szCs w:val="20"/>
          <w:lang w:val="en-US" w:eastAsia="en-US"/>
        </w:rPr>
        <w:t>a framework for action</w:t>
      </w:r>
      <w:r w:rsidR="00C40ACA">
        <w:rPr>
          <w:rFonts w:eastAsiaTheme="minorHAnsi"/>
          <w:sz w:val="20"/>
          <w:szCs w:val="20"/>
          <w:lang w:val="en-US" w:eastAsia="en-US"/>
        </w:rPr>
        <w:t xml:space="preserve">, summarized below. </w:t>
      </w:r>
      <w:r w:rsidR="00455F27">
        <w:rPr>
          <w:rFonts w:eastAsiaTheme="minorHAnsi"/>
          <w:sz w:val="20"/>
          <w:szCs w:val="20"/>
          <w:lang w:val="en-US" w:eastAsia="en-US"/>
        </w:rPr>
        <w:t xml:space="preserve">The table below also adds two additional dimensions. Policy areas targeted include </w:t>
      </w:r>
      <w:r w:rsidR="00F230BC" w:rsidRPr="002E0EF0">
        <w:rPr>
          <w:rFonts w:eastAsiaTheme="minorHAnsi"/>
          <w:sz w:val="20"/>
          <w:szCs w:val="20"/>
          <w:lang w:val="en-US" w:eastAsia="en-US"/>
        </w:rPr>
        <w:lastRenderedPageBreak/>
        <w:t>care, macro-economic, social protection, labour and migration.</w:t>
      </w:r>
      <w:r w:rsidR="007E0EC3" w:rsidRPr="002E0EF0">
        <w:rPr>
          <w:rStyle w:val="FootnoteReference"/>
          <w:rFonts w:eastAsiaTheme="minorHAnsi"/>
          <w:sz w:val="20"/>
          <w:szCs w:val="20"/>
          <w:lang w:val="en-US" w:eastAsia="en-US"/>
        </w:rPr>
        <w:footnoteReference w:id="5"/>
      </w:r>
    </w:p>
    <w:tbl>
      <w:tblPr>
        <w:tblStyle w:val="TableGrid"/>
        <w:tblW w:w="0" w:type="auto"/>
        <w:tblLook w:val="04A0" w:firstRow="1" w:lastRow="0" w:firstColumn="1" w:lastColumn="0" w:noHBand="0" w:noVBand="1"/>
      </w:tblPr>
      <w:tblGrid>
        <w:gridCol w:w="2695"/>
        <w:gridCol w:w="6321"/>
      </w:tblGrid>
      <w:tr w:rsidR="00090451" w:rsidRPr="002E0EF0" w14:paraId="09C34B4E" w14:textId="77777777" w:rsidTr="54A86DEF">
        <w:trPr>
          <w:tblHeader/>
        </w:trPr>
        <w:tc>
          <w:tcPr>
            <w:tcW w:w="2695" w:type="dxa"/>
          </w:tcPr>
          <w:p w14:paraId="68E743A0" w14:textId="2FEC2C58" w:rsidR="00090451" w:rsidRPr="00455F27" w:rsidRDefault="00090451" w:rsidP="00CD05BC">
            <w:pPr>
              <w:autoSpaceDE w:val="0"/>
              <w:autoSpaceDN w:val="0"/>
              <w:adjustRightInd w:val="0"/>
              <w:rPr>
                <w:rFonts w:eastAsiaTheme="minorHAnsi"/>
                <w:b/>
                <w:bCs/>
                <w:sz w:val="20"/>
                <w:szCs w:val="20"/>
                <w:lang w:val="en-US" w:eastAsia="en-US"/>
              </w:rPr>
            </w:pPr>
            <w:r>
              <w:rPr>
                <w:rFonts w:eastAsiaTheme="minorHAnsi"/>
                <w:b/>
                <w:bCs/>
                <w:sz w:val="20"/>
                <w:szCs w:val="20"/>
                <w:lang w:val="en-US" w:eastAsia="en-US"/>
              </w:rPr>
              <w:t>Dimensions</w:t>
            </w:r>
          </w:p>
        </w:tc>
        <w:tc>
          <w:tcPr>
            <w:tcW w:w="6321" w:type="dxa"/>
          </w:tcPr>
          <w:p w14:paraId="0B1A4485" w14:textId="1B6AB61C" w:rsidR="00090451" w:rsidRPr="00090451" w:rsidRDefault="00815CE4" w:rsidP="009F0AFF">
            <w:pPr>
              <w:autoSpaceDE w:val="0"/>
              <w:autoSpaceDN w:val="0"/>
              <w:adjustRightInd w:val="0"/>
              <w:rPr>
                <w:rFonts w:eastAsiaTheme="minorHAnsi"/>
                <w:b/>
                <w:bCs/>
                <w:sz w:val="20"/>
                <w:szCs w:val="20"/>
                <w:lang w:val="en-US" w:eastAsia="en-US"/>
              </w:rPr>
            </w:pPr>
            <w:r>
              <w:rPr>
                <w:rFonts w:eastAsiaTheme="minorHAnsi"/>
                <w:b/>
                <w:bCs/>
                <w:sz w:val="20"/>
                <w:szCs w:val="20"/>
                <w:lang w:val="en-US" w:eastAsia="en-US"/>
              </w:rPr>
              <w:t>Activity examples</w:t>
            </w:r>
          </w:p>
        </w:tc>
      </w:tr>
      <w:tr w:rsidR="009F0AFF" w:rsidRPr="002E0EF0" w14:paraId="6285EF3F" w14:textId="77777777" w:rsidTr="54A86DEF">
        <w:tc>
          <w:tcPr>
            <w:tcW w:w="2695" w:type="dxa"/>
          </w:tcPr>
          <w:p w14:paraId="17FA1C85" w14:textId="77777777" w:rsidR="00455F27" w:rsidRDefault="00455F27" w:rsidP="0070485D">
            <w:pPr>
              <w:autoSpaceDE w:val="0"/>
              <w:autoSpaceDN w:val="0"/>
              <w:adjustRightInd w:val="0"/>
              <w:spacing w:before="120" w:after="120"/>
              <w:rPr>
                <w:rFonts w:eastAsiaTheme="minorEastAsia"/>
                <w:b/>
                <w:bCs/>
                <w:sz w:val="20"/>
                <w:szCs w:val="20"/>
                <w:lang w:val="en-US" w:eastAsia="en-US"/>
              </w:rPr>
            </w:pPr>
            <w:r w:rsidRPr="54A86DEF">
              <w:rPr>
                <w:rFonts w:eastAsiaTheme="minorEastAsia"/>
                <w:b/>
                <w:bCs/>
                <w:sz w:val="20"/>
                <w:szCs w:val="20"/>
                <w:lang w:val="en-US" w:eastAsia="en-US"/>
              </w:rPr>
              <w:t>Recognition of care work:</w:t>
            </w:r>
          </w:p>
          <w:p w14:paraId="01D7B473" w14:textId="0C0C1C18" w:rsidR="009F0AFF" w:rsidRPr="002E0EF0" w:rsidRDefault="008D4CDD" w:rsidP="0070485D">
            <w:pPr>
              <w:autoSpaceDE w:val="0"/>
              <w:autoSpaceDN w:val="0"/>
              <w:adjustRightInd w:val="0"/>
              <w:spacing w:before="120" w:after="120"/>
              <w:rPr>
                <w:rFonts w:eastAsiaTheme="minorHAnsi"/>
                <w:sz w:val="20"/>
                <w:szCs w:val="20"/>
                <w:lang w:val="en-US" w:eastAsia="en-US"/>
              </w:rPr>
            </w:pPr>
            <w:r>
              <w:rPr>
                <w:rFonts w:eastAsiaTheme="minorHAnsi"/>
                <w:sz w:val="20"/>
                <w:szCs w:val="20"/>
                <w:lang w:val="en-US" w:eastAsia="en-US"/>
              </w:rPr>
              <w:t>Recognizing</w:t>
            </w:r>
            <w:r w:rsidR="00455F27">
              <w:rPr>
                <w:rFonts w:eastAsiaTheme="minorHAnsi"/>
                <w:sz w:val="20"/>
                <w:szCs w:val="20"/>
                <w:lang w:val="en-US" w:eastAsia="en-US"/>
              </w:rPr>
              <w:t xml:space="preserve"> women’s unpaid care work </w:t>
            </w:r>
            <w:r w:rsidR="00090451">
              <w:rPr>
                <w:rFonts w:eastAsiaTheme="minorHAnsi"/>
                <w:sz w:val="20"/>
                <w:szCs w:val="20"/>
                <w:lang w:val="en-US" w:eastAsia="en-US"/>
              </w:rPr>
              <w:t xml:space="preserve">and the contribution of care work to the household and economy is the starting point to treat the care economy as an important economic and social policy issue. </w:t>
            </w:r>
          </w:p>
        </w:tc>
        <w:tc>
          <w:tcPr>
            <w:tcW w:w="6321" w:type="dxa"/>
          </w:tcPr>
          <w:p w14:paraId="41FE8C78" w14:textId="1A012754" w:rsidR="009F0AFF" w:rsidRPr="00090451" w:rsidRDefault="009F0AFF" w:rsidP="00090451">
            <w:pPr>
              <w:pStyle w:val="ListParagraph"/>
              <w:numPr>
                <w:ilvl w:val="0"/>
                <w:numId w:val="36"/>
              </w:numPr>
              <w:autoSpaceDE w:val="0"/>
              <w:autoSpaceDN w:val="0"/>
              <w:adjustRightInd w:val="0"/>
              <w:rPr>
                <w:rFonts w:eastAsiaTheme="minorHAnsi"/>
                <w:sz w:val="20"/>
                <w:szCs w:val="20"/>
                <w:lang w:val="en-US" w:eastAsia="en-US"/>
              </w:rPr>
            </w:pPr>
            <w:r w:rsidRPr="00090451">
              <w:rPr>
                <w:rFonts w:eastAsiaTheme="minorHAnsi"/>
                <w:sz w:val="20"/>
                <w:szCs w:val="20"/>
                <w:lang w:val="en-US" w:eastAsia="en-US"/>
              </w:rPr>
              <w:t>National level legislation and policy coordination</w:t>
            </w:r>
          </w:p>
          <w:p w14:paraId="7331BBCC" w14:textId="520C46CB" w:rsidR="009F0AFF" w:rsidRPr="00090451" w:rsidRDefault="00402F17" w:rsidP="00090451">
            <w:pPr>
              <w:pStyle w:val="ListParagraph"/>
              <w:numPr>
                <w:ilvl w:val="0"/>
                <w:numId w:val="36"/>
              </w:numPr>
              <w:autoSpaceDE w:val="0"/>
              <w:autoSpaceDN w:val="0"/>
              <w:adjustRightInd w:val="0"/>
              <w:rPr>
                <w:rFonts w:eastAsiaTheme="minorHAnsi"/>
                <w:sz w:val="20"/>
                <w:szCs w:val="20"/>
                <w:lang w:val="en-US" w:eastAsia="en-US"/>
              </w:rPr>
            </w:pPr>
            <w:r>
              <w:rPr>
                <w:rFonts w:eastAsiaTheme="minorHAnsi"/>
                <w:sz w:val="20"/>
                <w:szCs w:val="20"/>
                <w:lang w:val="en-US" w:eastAsia="en-US"/>
              </w:rPr>
              <w:t>National statistics on</w:t>
            </w:r>
            <w:r w:rsidR="009F0AFF" w:rsidRPr="00090451">
              <w:rPr>
                <w:rFonts w:eastAsiaTheme="minorHAnsi"/>
                <w:sz w:val="20"/>
                <w:szCs w:val="20"/>
                <w:lang w:val="en-US" w:eastAsia="en-US"/>
              </w:rPr>
              <w:t xml:space="preserve"> unpaid care work</w:t>
            </w:r>
          </w:p>
          <w:p w14:paraId="08E9C882" w14:textId="71E00A8C" w:rsidR="00651BCC" w:rsidRDefault="009F0AFF" w:rsidP="54A86DEF">
            <w:pPr>
              <w:pStyle w:val="ListParagraph"/>
              <w:numPr>
                <w:ilvl w:val="0"/>
                <w:numId w:val="36"/>
              </w:numPr>
              <w:autoSpaceDE w:val="0"/>
              <w:autoSpaceDN w:val="0"/>
              <w:adjustRightInd w:val="0"/>
              <w:rPr>
                <w:rFonts w:eastAsiaTheme="minorEastAsia"/>
                <w:sz w:val="20"/>
                <w:szCs w:val="20"/>
                <w:lang w:val="en-US" w:eastAsia="en-US"/>
              </w:rPr>
            </w:pPr>
            <w:r w:rsidRPr="54A86DEF">
              <w:rPr>
                <w:rFonts w:eastAsiaTheme="minorEastAsia"/>
                <w:sz w:val="20"/>
                <w:szCs w:val="20"/>
                <w:lang w:val="en-US" w:eastAsia="en-US"/>
              </w:rPr>
              <w:t xml:space="preserve">Valuation of unpaid care work </w:t>
            </w:r>
            <w:r w:rsidR="18B69CBF" w:rsidRPr="54A86DEF">
              <w:rPr>
                <w:rFonts w:eastAsiaTheme="minorEastAsia"/>
                <w:sz w:val="20"/>
                <w:szCs w:val="20"/>
                <w:lang w:val="en-US" w:eastAsia="en-US"/>
              </w:rPr>
              <w:t xml:space="preserve">through the creation of household satellite account (HSA) </w:t>
            </w:r>
            <w:r w:rsidRPr="54A86DEF">
              <w:rPr>
                <w:rFonts w:eastAsiaTheme="minorEastAsia"/>
                <w:sz w:val="20"/>
                <w:szCs w:val="20"/>
                <w:lang w:val="en-US" w:eastAsia="en-US"/>
              </w:rPr>
              <w:t xml:space="preserve">and </w:t>
            </w:r>
            <w:r w:rsidR="00651BCC" w:rsidRPr="54A86DEF">
              <w:rPr>
                <w:rFonts w:eastAsiaTheme="minorEastAsia"/>
                <w:sz w:val="20"/>
                <w:szCs w:val="20"/>
                <w:lang w:val="en-US" w:eastAsia="en-US"/>
              </w:rPr>
              <w:t>consideration of linkages to other areas including labour force participation, income inequalities and gross domestic product</w:t>
            </w:r>
          </w:p>
          <w:p w14:paraId="4B3244CB" w14:textId="4267B9F8" w:rsidR="009F0AFF" w:rsidRPr="00090451" w:rsidRDefault="00651BCC" w:rsidP="00651BCC">
            <w:pPr>
              <w:pStyle w:val="ListParagraph"/>
              <w:numPr>
                <w:ilvl w:val="0"/>
                <w:numId w:val="36"/>
              </w:numPr>
              <w:autoSpaceDE w:val="0"/>
              <w:autoSpaceDN w:val="0"/>
              <w:adjustRightInd w:val="0"/>
              <w:rPr>
                <w:rFonts w:eastAsiaTheme="minorHAnsi"/>
                <w:sz w:val="20"/>
                <w:szCs w:val="20"/>
                <w:lang w:val="en-US" w:eastAsia="en-US"/>
              </w:rPr>
            </w:pPr>
            <w:r>
              <w:rPr>
                <w:rFonts w:eastAsiaTheme="minorHAnsi"/>
                <w:sz w:val="20"/>
                <w:szCs w:val="20"/>
                <w:lang w:val="en-US" w:eastAsia="en-US"/>
              </w:rPr>
              <w:t>Compensation of unpaid care work</w:t>
            </w:r>
            <w:r w:rsidR="00416A9D">
              <w:rPr>
                <w:rFonts w:eastAsiaTheme="minorHAnsi"/>
                <w:sz w:val="20"/>
                <w:szCs w:val="20"/>
                <w:lang w:val="en-US" w:eastAsia="en-US"/>
              </w:rPr>
              <w:t xml:space="preserve"> (social protection), for example regarding caregivers of persons with disabilities and the aged</w:t>
            </w:r>
          </w:p>
        </w:tc>
      </w:tr>
      <w:tr w:rsidR="009F0AFF" w:rsidRPr="002E0EF0" w14:paraId="23B80BFC" w14:textId="77777777" w:rsidTr="54A86DEF">
        <w:tc>
          <w:tcPr>
            <w:tcW w:w="2695" w:type="dxa"/>
          </w:tcPr>
          <w:p w14:paraId="11DF7A8E" w14:textId="6A6333BC" w:rsidR="009F0AFF" w:rsidRDefault="00CD05BC" w:rsidP="00CC0C84">
            <w:pPr>
              <w:autoSpaceDE w:val="0"/>
              <w:autoSpaceDN w:val="0"/>
              <w:adjustRightInd w:val="0"/>
              <w:snapToGrid w:val="0"/>
              <w:spacing w:before="120" w:after="120"/>
              <w:rPr>
                <w:rFonts w:eastAsiaTheme="minorHAnsi"/>
                <w:b/>
                <w:bCs/>
                <w:sz w:val="20"/>
                <w:szCs w:val="20"/>
                <w:lang w:val="en-US" w:eastAsia="en-US"/>
              </w:rPr>
            </w:pPr>
            <w:r w:rsidRPr="00455F27">
              <w:rPr>
                <w:rFonts w:eastAsiaTheme="minorHAnsi"/>
                <w:b/>
                <w:bCs/>
                <w:sz w:val="20"/>
                <w:szCs w:val="20"/>
                <w:lang w:val="en-US" w:eastAsia="en-US"/>
              </w:rPr>
              <w:t>Reduction</w:t>
            </w:r>
            <w:r w:rsidR="00251EB9">
              <w:rPr>
                <w:rFonts w:eastAsiaTheme="minorHAnsi"/>
                <w:b/>
                <w:bCs/>
                <w:sz w:val="20"/>
                <w:szCs w:val="20"/>
                <w:lang w:val="en-US" w:eastAsia="en-US"/>
              </w:rPr>
              <w:t xml:space="preserve"> of unpaid care work: </w:t>
            </w:r>
          </w:p>
          <w:p w14:paraId="47382A04" w14:textId="3D11CC7C" w:rsidR="00CD05BC" w:rsidRPr="002E0EF0" w:rsidRDefault="00251EB9" w:rsidP="00CC0C84">
            <w:pPr>
              <w:autoSpaceDE w:val="0"/>
              <w:autoSpaceDN w:val="0"/>
              <w:adjustRightInd w:val="0"/>
              <w:snapToGrid w:val="0"/>
              <w:spacing w:before="120" w:after="120"/>
              <w:rPr>
                <w:rFonts w:eastAsiaTheme="minorHAnsi"/>
                <w:sz w:val="20"/>
                <w:szCs w:val="20"/>
                <w:lang w:val="en-US" w:eastAsia="en-US"/>
              </w:rPr>
            </w:pPr>
            <w:r>
              <w:rPr>
                <w:rFonts w:eastAsiaTheme="minorHAnsi"/>
                <w:sz w:val="20"/>
                <w:szCs w:val="20"/>
                <w:lang w:val="en-US" w:eastAsia="en-US"/>
              </w:rPr>
              <w:t xml:space="preserve">Reducing the burden generally and particularly for women, without compromising on access to quality care. </w:t>
            </w:r>
          </w:p>
        </w:tc>
        <w:tc>
          <w:tcPr>
            <w:tcW w:w="6321" w:type="dxa"/>
          </w:tcPr>
          <w:p w14:paraId="0C5234D4" w14:textId="1471252F" w:rsidR="00251EB9" w:rsidRPr="00251EB9" w:rsidRDefault="00251EB9" w:rsidP="00251EB9">
            <w:pPr>
              <w:pStyle w:val="ListParagraph"/>
              <w:numPr>
                <w:ilvl w:val="0"/>
                <w:numId w:val="37"/>
              </w:numPr>
              <w:rPr>
                <w:sz w:val="20"/>
                <w:szCs w:val="20"/>
                <w:u w:val="single"/>
              </w:rPr>
            </w:pPr>
            <w:r>
              <w:rPr>
                <w:sz w:val="20"/>
                <w:szCs w:val="20"/>
              </w:rPr>
              <w:t>Public investment in social care service infrastructure</w:t>
            </w:r>
            <w:r w:rsidR="0065031E">
              <w:rPr>
                <w:sz w:val="20"/>
                <w:szCs w:val="20"/>
              </w:rPr>
              <w:t xml:space="preserve">, to change unpaid care into paid care. </w:t>
            </w:r>
          </w:p>
          <w:p w14:paraId="4C26630D" w14:textId="561CC9CC" w:rsidR="00251EB9" w:rsidRPr="0065031E" w:rsidRDefault="00251EB9" w:rsidP="00251EB9">
            <w:pPr>
              <w:pStyle w:val="ListParagraph"/>
              <w:numPr>
                <w:ilvl w:val="0"/>
                <w:numId w:val="37"/>
              </w:numPr>
              <w:rPr>
                <w:sz w:val="20"/>
                <w:szCs w:val="20"/>
              </w:rPr>
            </w:pPr>
            <w:r w:rsidRPr="0065031E">
              <w:rPr>
                <w:sz w:val="20"/>
                <w:szCs w:val="20"/>
              </w:rPr>
              <w:t xml:space="preserve">Public investment in physical rural infrastructure to reduce the </w:t>
            </w:r>
            <w:r w:rsidR="0065031E" w:rsidRPr="0065031E">
              <w:rPr>
                <w:sz w:val="20"/>
                <w:szCs w:val="20"/>
              </w:rPr>
              <w:t>time required for unpaid care</w:t>
            </w:r>
          </w:p>
          <w:p w14:paraId="50B0A508" w14:textId="1CE45C66" w:rsidR="009F0AFF" w:rsidRPr="0065031E" w:rsidRDefault="0065031E" w:rsidP="0065031E">
            <w:pPr>
              <w:pStyle w:val="ListParagraph"/>
              <w:numPr>
                <w:ilvl w:val="0"/>
                <w:numId w:val="37"/>
              </w:numPr>
              <w:rPr>
                <w:sz w:val="20"/>
                <w:szCs w:val="20"/>
              </w:rPr>
            </w:pPr>
            <w:r w:rsidRPr="0065031E">
              <w:rPr>
                <w:sz w:val="20"/>
                <w:szCs w:val="20"/>
              </w:rPr>
              <w:t xml:space="preserve">Assessing the costs and returns from such investments </w:t>
            </w:r>
          </w:p>
        </w:tc>
      </w:tr>
      <w:tr w:rsidR="009F0AFF" w:rsidRPr="002E0EF0" w14:paraId="5212EEDB" w14:textId="77777777" w:rsidTr="54A86DEF">
        <w:tc>
          <w:tcPr>
            <w:tcW w:w="2695" w:type="dxa"/>
          </w:tcPr>
          <w:p w14:paraId="49F849A2" w14:textId="3D51BFAB" w:rsidR="009F0AFF" w:rsidRDefault="00CD05BC" w:rsidP="00CC0C84">
            <w:pPr>
              <w:autoSpaceDE w:val="0"/>
              <w:autoSpaceDN w:val="0"/>
              <w:adjustRightInd w:val="0"/>
              <w:snapToGrid w:val="0"/>
              <w:spacing w:before="120" w:after="120"/>
              <w:rPr>
                <w:rFonts w:eastAsiaTheme="minorHAnsi"/>
                <w:b/>
                <w:bCs/>
                <w:sz w:val="20"/>
                <w:szCs w:val="20"/>
                <w:lang w:val="en-US" w:eastAsia="en-US"/>
              </w:rPr>
            </w:pPr>
            <w:r w:rsidRPr="00455F27">
              <w:rPr>
                <w:rFonts w:eastAsiaTheme="minorHAnsi"/>
                <w:b/>
                <w:bCs/>
                <w:sz w:val="20"/>
                <w:szCs w:val="20"/>
                <w:lang w:val="en-US" w:eastAsia="en-US"/>
              </w:rPr>
              <w:t>Redistribution</w:t>
            </w:r>
            <w:r w:rsidR="0065031E">
              <w:rPr>
                <w:rFonts w:eastAsiaTheme="minorHAnsi"/>
                <w:b/>
                <w:bCs/>
                <w:sz w:val="20"/>
                <w:szCs w:val="20"/>
                <w:lang w:val="en-US" w:eastAsia="en-US"/>
              </w:rPr>
              <w:t xml:space="preserve"> of care work: </w:t>
            </w:r>
          </w:p>
          <w:p w14:paraId="66B0817C" w14:textId="4513096B" w:rsidR="005F2A32" w:rsidRPr="00815CE4" w:rsidRDefault="00270ABE" w:rsidP="00CC0C84">
            <w:pPr>
              <w:autoSpaceDE w:val="0"/>
              <w:autoSpaceDN w:val="0"/>
              <w:adjustRightInd w:val="0"/>
              <w:snapToGrid w:val="0"/>
              <w:spacing w:before="120" w:after="120"/>
              <w:rPr>
                <w:rFonts w:eastAsiaTheme="minorHAnsi"/>
                <w:sz w:val="20"/>
                <w:szCs w:val="20"/>
                <w:lang w:val="en-US" w:eastAsia="en-US"/>
              </w:rPr>
            </w:pPr>
            <w:r>
              <w:rPr>
                <w:rFonts w:eastAsiaTheme="minorHAnsi"/>
                <w:sz w:val="20"/>
                <w:szCs w:val="20"/>
                <w:lang w:val="en-US" w:eastAsia="en-US"/>
              </w:rPr>
              <w:t>Support redistribution of unpaid care work from women to men</w:t>
            </w:r>
            <w:r w:rsidR="00C732BC">
              <w:rPr>
                <w:rFonts w:eastAsiaTheme="minorHAnsi"/>
                <w:sz w:val="20"/>
                <w:szCs w:val="20"/>
                <w:lang w:val="en-US" w:eastAsia="en-US"/>
              </w:rPr>
              <w:t>, and from households to the public and private sector and the wider society</w:t>
            </w:r>
            <w:r>
              <w:rPr>
                <w:rFonts w:eastAsiaTheme="minorHAnsi"/>
                <w:sz w:val="20"/>
                <w:szCs w:val="20"/>
                <w:lang w:val="en-US" w:eastAsia="en-US"/>
              </w:rPr>
              <w:t xml:space="preserve">. </w:t>
            </w:r>
          </w:p>
        </w:tc>
        <w:tc>
          <w:tcPr>
            <w:tcW w:w="6321" w:type="dxa"/>
          </w:tcPr>
          <w:p w14:paraId="05FB0B68" w14:textId="2FA2A11E" w:rsidR="00305C5B" w:rsidRPr="00815CE4" w:rsidRDefault="00305C5B">
            <w:pPr>
              <w:pStyle w:val="ListParagraph"/>
              <w:numPr>
                <w:ilvl w:val="0"/>
                <w:numId w:val="38"/>
              </w:numPr>
              <w:ind w:left="360"/>
              <w:rPr>
                <w:sz w:val="20"/>
                <w:szCs w:val="20"/>
              </w:rPr>
            </w:pPr>
            <w:r w:rsidRPr="00815CE4">
              <w:rPr>
                <w:sz w:val="20"/>
                <w:szCs w:val="20"/>
              </w:rPr>
              <w:t xml:space="preserve">Labour market regulation for work-life balance </w:t>
            </w:r>
          </w:p>
          <w:p w14:paraId="0AF1572C" w14:textId="070BEF0F" w:rsidR="00305C5B" w:rsidRDefault="00305C5B" w:rsidP="00815CE4">
            <w:pPr>
              <w:pStyle w:val="ListParagraph"/>
              <w:numPr>
                <w:ilvl w:val="0"/>
                <w:numId w:val="38"/>
              </w:numPr>
              <w:ind w:left="360"/>
              <w:rPr>
                <w:sz w:val="20"/>
                <w:szCs w:val="20"/>
              </w:rPr>
            </w:pPr>
            <w:r w:rsidRPr="00815CE4">
              <w:rPr>
                <w:sz w:val="20"/>
                <w:szCs w:val="20"/>
              </w:rPr>
              <w:t>Policies to eliminate gender discrimination in the labour market</w:t>
            </w:r>
            <w:r w:rsidR="00815CE4">
              <w:rPr>
                <w:sz w:val="20"/>
                <w:szCs w:val="20"/>
              </w:rPr>
              <w:t xml:space="preserve"> and support entry of unpaid carers into the labour force</w:t>
            </w:r>
          </w:p>
          <w:p w14:paraId="528895DC" w14:textId="77B6A4B9" w:rsidR="00212D12" w:rsidRPr="00815CE4" w:rsidRDefault="00C732BC" w:rsidP="00815CE4">
            <w:pPr>
              <w:pStyle w:val="ListParagraph"/>
              <w:numPr>
                <w:ilvl w:val="0"/>
                <w:numId w:val="38"/>
              </w:numPr>
              <w:ind w:left="360"/>
              <w:rPr>
                <w:sz w:val="20"/>
                <w:szCs w:val="20"/>
              </w:rPr>
            </w:pPr>
            <w:r>
              <w:rPr>
                <w:sz w:val="20"/>
                <w:szCs w:val="20"/>
              </w:rPr>
              <w:t>Activities on promoting positive social norms and positive masculinity</w:t>
            </w:r>
          </w:p>
          <w:p w14:paraId="67A9E3E9" w14:textId="77777777" w:rsidR="00305C5B" w:rsidRPr="002E0EF0" w:rsidRDefault="00305C5B" w:rsidP="00815CE4">
            <w:pPr>
              <w:rPr>
                <w:sz w:val="20"/>
                <w:szCs w:val="20"/>
              </w:rPr>
            </w:pPr>
          </w:p>
          <w:p w14:paraId="1C646211" w14:textId="77777777" w:rsidR="009F0AFF" w:rsidRPr="002E0EF0" w:rsidRDefault="009F0AFF" w:rsidP="00815CE4">
            <w:pPr>
              <w:rPr>
                <w:rFonts w:eastAsiaTheme="minorHAnsi"/>
                <w:sz w:val="20"/>
                <w:szCs w:val="20"/>
                <w:lang w:val="en-US" w:eastAsia="en-US"/>
              </w:rPr>
            </w:pPr>
          </w:p>
        </w:tc>
      </w:tr>
      <w:tr w:rsidR="009F0AFF" w:rsidRPr="002E0EF0" w14:paraId="08979D40" w14:textId="77777777" w:rsidTr="54A86DEF">
        <w:tc>
          <w:tcPr>
            <w:tcW w:w="2695" w:type="dxa"/>
          </w:tcPr>
          <w:p w14:paraId="3BA144F5" w14:textId="2B183C63" w:rsidR="00D56250" w:rsidRPr="002E0EF0" w:rsidRDefault="00455F27" w:rsidP="0070485D">
            <w:pPr>
              <w:spacing w:before="120"/>
              <w:rPr>
                <w:b/>
                <w:bCs/>
                <w:sz w:val="20"/>
                <w:szCs w:val="20"/>
              </w:rPr>
            </w:pPr>
            <w:r>
              <w:rPr>
                <w:b/>
                <w:bCs/>
                <w:sz w:val="20"/>
                <w:szCs w:val="20"/>
              </w:rPr>
              <w:t>Reward</w:t>
            </w:r>
            <w:r w:rsidR="008D4CDD">
              <w:rPr>
                <w:b/>
                <w:bCs/>
                <w:sz w:val="20"/>
                <w:szCs w:val="20"/>
              </w:rPr>
              <w:t>ing of care workers</w:t>
            </w:r>
            <w:r>
              <w:rPr>
                <w:b/>
                <w:bCs/>
                <w:sz w:val="20"/>
                <w:szCs w:val="20"/>
              </w:rPr>
              <w:t xml:space="preserve">: </w:t>
            </w:r>
          </w:p>
          <w:p w14:paraId="3B6228BE" w14:textId="4CA415DF" w:rsidR="009F0AFF" w:rsidRPr="00815CE4" w:rsidRDefault="001942BD" w:rsidP="54A86DEF">
            <w:pPr>
              <w:autoSpaceDE w:val="0"/>
              <w:autoSpaceDN w:val="0"/>
              <w:adjustRightInd w:val="0"/>
              <w:snapToGrid w:val="0"/>
              <w:spacing w:before="120" w:after="120"/>
              <w:rPr>
                <w:rFonts w:eastAsiaTheme="minorEastAsia"/>
                <w:sz w:val="20"/>
                <w:szCs w:val="20"/>
                <w:lang w:val="en-US" w:eastAsia="en-US"/>
              </w:rPr>
            </w:pPr>
            <w:r w:rsidRPr="54A86DEF">
              <w:rPr>
                <w:rFonts w:eastAsiaTheme="minorEastAsia"/>
                <w:sz w:val="20"/>
                <w:szCs w:val="20"/>
                <w:lang w:eastAsia="en-US"/>
              </w:rPr>
              <w:t>More and decent work for</w:t>
            </w:r>
            <w:r w:rsidR="6C5BE99F" w:rsidRPr="54A86DEF">
              <w:rPr>
                <w:rFonts w:eastAsiaTheme="minorEastAsia"/>
                <w:sz w:val="20"/>
                <w:szCs w:val="20"/>
                <w:lang w:eastAsia="en-US"/>
              </w:rPr>
              <w:t xml:space="preserve"> paid</w:t>
            </w:r>
            <w:r w:rsidRPr="54A86DEF">
              <w:rPr>
                <w:rFonts w:eastAsiaTheme="minorEastAsia"/>
                <w:sz w:val="20"/>
                <w:szCs w:val="20"/>
                <w:lang w:eastAsia="en-US"/>
              </w:rPr>
              <w:t xml:space="preserve"> care workers</w:t>
            </w:r>
          </w:p>
        </w:tc>
        <w:tc>
          <w:tcPr>
            <w:tcW w:w="6321" w:type="dxa"/>
          </w:tcPr>
          <w:p w14:paraId="11C9F7E0" w14:textId="2D4CEFB8" w:rsidR="00B10A16" w:rsidRPr="002E0EF0" w:rsidRDefault="00B10A16" w:rsidP="00B10A16">
            <w:pPr>
              <w:numPr>
                <w:ilvl w:val="0"/>
                <w:numId w:val="34"/>
              </w:numPr>
              <w:rPr>
                <w:sz w:val="20"/>
                <w:szCs w:val="20"/>
              </w:rPr>
            </w:pPr>
            <w:r w:rsidRPr="54A86DEF">
              <w:rPr>
                <w:sz w:val="20"/>
                <w:szCs w:val="20"/>
              </w:rPr>
              <w:t>Regulate and implement decent terms and conditions of employment</w:t>
            </w:r>
            <w:r w:rsidR="00105571" w:rsidRPr="54A86DEF">
              <w:rPr>
                <w:sz w:val="20"/>
                <w:szCs w:val="20"/>
              </w:rPr>
              <w:t xml:space="preserve"> and work environment,</w:t>
            </w:r>
            <w:r w:rsidRPr="54A86DEF">
              <w:rPr>
                <w:sz w:val="20"/>
                <w:szCs w:val="20"/>
              </w:rPr>
              <w:t xml:space="preserve"> and achieve equal pay for work of equal value for all </w:t>
            </w:r>
            <w:r w:rsidR="4772E5C8" w:rsidRPr="54A86DEF">
              <w:rPr>
                <w:sz w:val="20"/>
                <w:szCs w:val="20"/>
              </w:rPr>
              <w:t xml:space="preserve">paid </w:t>
            </w:r>
            <w:r w:rsidRPr="54A86DEF">
              <w:rPr>
                <w:sz w:val="20"/>
                <w:szCs w:val="20"/>
              </w:rPr>
              <w:t>care workers</w:t>
            </w:r>
          </w:p>
          <w:p w14:paraId="3FC1CB0E" w14:textId="1163F0DB" w:rsidR="009F0AFF" w:rsidRPr="00105571" w:rsidRDefault="00B10A16" w:rsidP="00105571">
            <w:pPr>
              <w:numPr>
                <w:ilvl w:val="0"/>
                <w:numId w:val="34"/>
              </w:numPr>
              <w:rPr>
                <w:sz w:val="20"/>
                <w:szCs w:val="20"/>
              </w:rPr>
            </w:pPr>
            <w:r w:rsidRPr="002E0EF0">
              <w:rPr>
                <w:sz w:val="20"/>
                <w:szCs w:val="20"/>
              </w:rPr>
              <w:t>Enact laws and measures to protect migrant care workers</w:t>
            </w:r>
            <w:r w:rsidR="00C732BC">
              <w:rPr>
                <w:sz w:val="20"/>
                <w:szCs w:val="20"/>
              </w:rPr>
              <w:t xml:space="preserve"> and to protect workers in the informal sector</w:t>
            </w:r>
          </w:p>
        </w:tc>
      </w:tr>
      <w:tr w:rsidR="009F0AFF" w:rsidRPr="002E0EF0" w14:paraId="38356544" w14:textId="77777777" w:rsidTr="54A86DEF">
        <w:tc>
          <w:tcPr>
            <w:tcW w:w="2695" w:type="dxa"/>
          </w:tcPr>
          <w:p w14:paraId="13D3AF4A" w14:textId="0FD72FA0" w:rsidR="009F0AFF" w:rsidRPr="002E0EF0" w:rsidRDefault="00815CE4" w:rsidP="0029121B">
            <w:pPr>
              <w:autoSpaceDE w:val="0"/>
              <w:autoSpaceDN w:val="0"/>
              <w:adjustRightInd w:val="0"/>
              <w:snapToGrid w:val="0"/>
              <w:spacing w:before="120" w:after="120"/>
              <w:rPr>
                <w:b/>
                <w:bCs/>
                <w:sz w:val="20"/>
                <w:szCs w:val="20"/>
              </w:rPr>
            </w:pPr>
            <w:r>
              <w:rPr>
                <w:b/>
                <w:bCs/>
                <w:sz w:val="20"/>
                <w:szCs w:val="20"/>
              </w:rPr>
              <w:t>Representation of care workers:</w:t>
            </w:r>
          </w:p>
          <w:p w14:paraId="3B784677" w14:textId="43748046" w:rsidR="001942BD" w:rsidRPr="002E0EF0" w:rsidRDefault="001942BD" w:rsidP="0029121B">
            <w:pPr>
              <w:autoSpaceDE w:val="0"/>
              <w:autoSpaceDN w:val="0"/>
              <w:adjustRightInd w:val="0"/>
              <w:snapToGrid w:val="0"/>
              <w:spacing w:before="120" w:after="120"/>
              <w:rPr>
                <w:rFonts w:eastAsiaTheme="minorHAnsi"/>
                <w:sz w:val="20"/>
                <w:szCs w:val="20"/>
                <w:lang w:val="en-US" w:eastAsia="en-US"/>
              </w:rPr>
            </w:pPr>
            <w:r w:rsidRPr="001942BD">
              <w:rPr>
                <w:rFonts w:eastAsiaTheme="minorHAnsi"/>
                <w:sz w:val="20"/>
                <w:szCs w:val="20"/>
                <w:lang w:eastAsia="en-US"/>
              </w:rPr>
              <w:t>Representation, social dialogue and collective bargaining for care workers</w:t>
            </w:r>
          </w:p>
        </w:tc>
        <w:tc>
          <w:tcPr>
            <w:tcW w:w="6321" w:type="dxa"/>
          </w:tcPr>
          <w:p w14:paraId="30114047" w14:textId="06A2C4C2" w:rsidR="009E53A9" w:rsidRPr="002E0EF0" w:rsidRDefault="009E53A9" w:rsidP="009E53A9">
            <w:pPr>
              <w:numPr>
                <w:ilvl w:val="0"/>
                <w:numId w:val="35"/>
              </w:numPr>
              <w:rPr>
                <w:sz w:val="20"/>
                <w:szCs w:val="20"/>
              </w:rPr>
            </w:pPr>
            <w:r w:rsidRPr="002E0EF0">
              <w:rPr>
                <w:sz w:val="20"/>
                <w:szCs w:val="20"/>
              </w:rPr>
              <w:t xml:space="preserve">Ensure women’s full </w:t>
            </w:r>
            <w:r w:rsidR="00105571">
              <w:rPr>
                <w:sz w:val="20"/>
                <w:szCs w:val="20"/>
              </w:rPr>
              <w:t xml:space="preserve">participation and leadership </w:t>
            </w:r>
            <w:r w:rsidRPr="002E0EF0">
              <w:rPr>
                <w:sz w:val="20"/>
                <w:szCs w:val="20"/>
              </w:rPr>
              <w:t>at all levels of decision-making in political, economic and public life</w:t>
            </w:r>
          </w:p>
          <w:p w14:paraId="27CD6F9F" w14:textId="6718294F" w:rsidR="009E53A9" w:rsidRPr="002E0EF0" w:rsidRDefault="009E53A9" w:rsidP="00105571">
            <w:pPr>
              <w:numPr>
                <w:ilvl w:val="0"/>
                <w:numId w:val="35"/>
              </w:numPr>
              <w:rPr>
                <w:sz w:val="20"/>
                <w:szCs w:val="20"/>
              </w:rPr>
            </w:pPr>
            <w:r w:rsidRPr="002E0EF0">
              <w:rPr>
                <w:sz w:val="20"/>
                <w:szCs w:val="20"/>
              </w:rPr>
              <w:t>Promote freedom of association</w:t>
            </w:r>
            <w:r w:rsidR="00105571">
              <w:rPr>
                <w:sz w:val="20"/>
                <w:szCs w:val="20"/>
              </w:rPr>
              <w:t>, social dialogue and the right to collective bargaining</w:t>
            </w:r>
            <w:r w:rsidRPr="002E0EF0">
              <w:rPr>
                <w:sz w:val="20"/>
                <w:szCs w:val="20"/>
              </w:rPr>
              <w:t xml:space="preserve"> for care workers</w:t>
            </w:r>
          </w:p>
          <w:p w14:paraId="10340F23" w14:textId="2BC610A0" w:rsidR="009F0AFF" w:rsidRPr="00105571" w:rsidRDefault="009E53A9" w:rsidP="00105571">
            <w:pPr>
              <w:numPr>
                <w:ilvl w:val="0"/>
                <w:numId w:val="35"/>
              </w:numPr>
              <w:rPr>
                <w:sz w:val="20"/>
                <w:szCs w:val="20"/>
              </w:rPr>
            </w:pPr>
            <w:r w:rsidRPr="54A86DEF">
              <w:rPr>
                <w:sz w:val="20"/>
                <w:szCs w:val="20"/>
              </w:rPr>
              <w:t>Promote alliances between trade unions representing care workers and civil society organizations representing care recipients and unpaid carers</w:t>
            </w:r>
          </w:p>
        </w:tc>
      </w:tr>
    </w:tbl>
    <w:p w14:paraId="622EFCB3" w14:textId="5CCC1AF2" w:rsidR="00BA5049" w:rsidRDefault="00BA5049" w:rsidP="007A60F5">
      <w:pPr>
        <w:widowControl w:val="0"/>
        <w:spacing w:before="120" w:after="120"/>
        <w:jc w:val="both"/>
        <w:rPr>
          <w:b/>
          <w:bCs/>
          <w:sz w:val="20"/>
          <w:szCs w:val="20"/>
        </w:rPr>
      </w:pPr>
      <w:r>
        <w:rPr>
          <w:b/>
          <w:bCs/>
          <w:sz w:val="20"/>
          <w:szCs w:val="20"/>
        </w:rPr>
        <w:t xml:space="preserve">UN Women </w:t>
      </w:r>
      <w:r w:rsidR="000C3540">
        <w:rPr>
          <w:b/>
          <w:bCs/>
          <w:sz w:val="20"/>
          <w:szCs w:val="20"/>
        </w:rPr>
        <w:t>Global work on the Care Economy</w:t>
      </w:r>
    </w:p>
    <w:p w14:paraId="443A2D8E" w14:textId="77777777" w:rsidR="00E735F0" w:rsidRDefault="00F1184C" w:rsidP="006A55FE">
      <w:pPr>
        <w:widowControl w:val="0"/>
        <w:spacing w:before="120" w:after="120"/>
        <w:jc w:val="both"/>
      </w:pPr>
      <w:r w:rsidRPr="00F1184C">
        <w:rPr>
          <w:sz w:val="20"/>
          <w:szCs w:val="20"/>
        </w:rPr>
        <w:t>The United Nations Entity for Gender Equality and the Empowerment of Women (UN Women), under its Global Strategic Plan (2022-25) has identified women’s unpaid care and domestic work as a key issue for women’s empowerment.</w:t>
      </w:r>
      <w:r>
        <w:t xml:space="preserve"> </w:t>
      </w:r>
    </w:p>
    <w:p w14:paraId="04EA072F" w14:textId="2B20DA8F" w:rsidR="00741C7C" w:rsidRDefault="00BE7CB1" w:rsidP="009B129D">
      <w:pPr>
        <w:pStyle w:val="FootnoteText"/>
      </w:pPr>
      <w:r>
        <w:rPr>
          <w:rFonts w:eastAsiaTheme="minorHAnsi" w:cstheme="minorBidi"/>
        </w:rPr>
        <w:t xml:space="preserve">The recent UN Women Corporate </w:t>
      </w:r>
      <w:r>
        <w:t>Evaluation on Women’s Economic Empowerment noted, ‘</w:t>
      </w:r>
      <w:r w:rsidR="00DB673D" w:rsidRPr="00F927B9">
        <w:rPr>
          <w:rFonts w:eastAsiaTheme="minorHAnsi" w:cstheme="minorBidi"/>
          <w:i/>
          <w:iCs/>
        </w:rPr>
        <w:t>UN Women has made significant and pioneering contributions on transforming the care economy around the world, placing the issue on the global agenda, generating evidence and advocating for change. The Entity is well positioned to continue its leadership role (for instance with the Action</w:t>
      </w:r>
      <w:r w:rsidR="00DB673D" w:rsidRPr="00F927B9">
        <w:rPr>
          <w:rFonts w:eastAsia="+mn-ea"/>
          <w:i/>
          <w:iCs/>
          <w:color w:val="000000"/>
          <w:kern w:val="24"/>
        </w:rPr>
        <w:t xml:space="preserve"> Coalition on Economic Justice and Rights and the Global Alliance for Care)</w:t>
      </w:r>
      <w:r w:rsidR="00DB673D" w:rsidRPr="00F927B9">
        <w:rPr>
          <w:rFonts w:eastAsiaTheme="minorHAnsi" w:cstheme="minorBidi"/>
          <w:i/>
          <w:iCs/>
        </w:rPr>
        <w:t>. UN Women brings significant experience and expertise in research and data, convening and advocacy in this area and in its collaboration with partners including ILO, UNICEF and African Development Bank</w:t>
      </w:r>
      <w:r w:rsidR="00DB673D" w:rsidRPr="00DB673D">
        <w:rPr>
          <w:rFonts w:eastAsiaTheme="minorHAnsi" w:cstheme="minorBidi"/>
        </w:rPr>
        <w:t>.</w:t>
      </w:r>
      <w:r w:rsidR="00DB673D">
        <w:rPr>
          <w:rFonts w:eastAsiaTheme="minorHAnsi" w:cstheme="minorBidi"/>
        </w:rPr>
        <w:t>’</w:t>
      </w:r>
      <w:r w:rsidR="00F927B9">
        <w:t xml:space="preserve"> </w:t>
      </w:r>
    </w:p>
    <w:p w14:paraId="30E5E684" w14:textId="097F38E7" w:rsidR="00224354" w:rsidRDefault="009641CE" w:rsidP="006A55FE">
      <w:pPr>
        <w:widowControl w:val="0"/>
        <w:spacing w:before="120" w:after="120"/>
        <w:jc w:val="both"/>
        <w:rPr>
          <w:sz w:val="20"/>
          <w:szCs w:val="20"/>
        </w:rPr>
      </w:pPr>
      <w:r>
        <w:rPr>
          <w:sz w:val="20"/>
          <w:szCs w:val="20"/>
        </w:rPr>
        <w:t xml:space="preserve">UN Women </w:t>
      </w:r>
      <w:r w:rsidR="00383257">
        <w:rPr>
          <w:sz w:val="20"/>
          <w:szCs w:val="20"/>
        </w:rPr>
        <w:t xml:space="preserve">has published key policy documents, such as the ILO-UN Women Care Economy Policy Tool. </w:t>
      </w:r>
      <w:r w:rsidR="00745898">
        <w:rPr>
          <w:sz w:val="20"/>
          <w:szCs w:val="20"/>
        </w:rPr>
        <w:t xml:space="preserve">During 2018-21, </w:t>
      </w:r>
      <w:r w:rsidR="000C3540">
        <w:rPr>
          <w:sz w:val="20"/>
          <w:szCs w:val="20"/>
        </w:rPr>
        <w:t xml:space="preserve">according to UN Women’s results monitoring and management system, UN Women contributed to the </w:t>
      </w:r>
      <w:r w:rsidR="000C3540">
        <w:rPr>
          <w:sz w:val="20"/>
          <w:szCs w:val="20"/>
        </w:rPr>
        <w:lastRenderedPageBreak/>
        <w:t>development of 85 laws and regulations on the care economy.</w:t>
      </w:r>
      <w:r w:rsidR="000C3540">
        <w:rPr>
          <w:rStyle w:val="FootnoteReference"/>
          <w:sz w:val="20"/>
          <w:szCs w:val="20"/>
        </w:rPr>
        <w:footnoteReference w:id="6"/>
      </w:r>
      <w:r w:rsidR="005E5DD5" w:rsidRPr="005E5DD5">
        <w:rPr>
          <w:sz w:val="20"/>
          <w:szCs w:val="20"/>
        </w:rPr>
        <w:t xml:space="preserve"> </w:t>
      </w:r>
      <w:r w:rsidR="005E5DD5">
        <w:rPr>
          <w:sz w:val="20"/>
          <w:szCs w:val="20"/>
        </w:rPr>
        <w:t>UN Women is partnering with the International Labour Organization on a global care program</w:t>
      </w:r>
      <w:r w:rsidR="00EE1FAA">
        <w:rPr>
          <w:sz w:val="20"/>
          <w:szCs w:val="20"/>
        </w:rPr>
        <w:t>me</w:t>
      </w:r>
      <w:r w:rsidR="005E5DD5">
        <w:rPr>
          <w:sz w:val="20"/>
          <w:szCs w:val="20"/>
        </w:rPr>
        <w:t>.</w:t>
      </w:r>
      <w:r w:rsidR="005E5DD5">
        <w:rPr>
          <w:rStyle w:val="FootnoteReference"/>
          <w:sz w:val="20"/>
          <w:szCs w:val="20"/>
        </w:rPr>
        <w:footnoteReference w:id="7"/>
      </w:r>
      <w:r w:rsidR="005E5DD5" w:rsidRPr="005E5DD5">
        <w:rPr>
          <w:sz w:val="20"/>
          <w:szCs w:val="20"/>
        </w:rPr>
        <w:t xml:space="preserve"> </w:t>
      </w:r>
      <w:r w:rsidR="005E5DD5">
        <w:rPr>
          <w:sz w:val="20"/>
          <w:szCs w:val="20"/>
        </w:rPr>
        <w:t xml:space="preserve">Flagship programme initiatives included in 2018-21 include </w:t>
      </w:r>
      <w:r w:rsidR="005E5DD5">
        <w:rPr>
          <w:i/>
          <w:iCs/>
          <w:sz w:val="20"/>
          <w:szCs w:val="20"/>
        </w:rPr>
        <w:t>income security through decent work and social protection</w:t>
      </w:r>
      <w:r w:rsidR="005E5DD5">
        <w:rPr>
          <w:sz w:val="20"/>
          <w:szCs w:val="20"/>
        </w:rPr>
        <w:t xml:space="preserve">. </w:t>
      </w:r>
      <w:r w:rsidR="007F496F">
        <w:rPr>
          <w:sz w:val="20"/>
          <w:szCs w:val="20"/>
        </w:rPr>
        <w:t xml:space="preserve">UN Women is </w:t>
      </w:r>
      <w:r w:rsidR="00EC36E5">
        <w:rPr>
          <w:sz w:val="20"/>
          <w:szCs w:val="20"/>
        </w:rPr>
        <w:t xml:space="preserve">currently finalizing </w:t>
      </w:r>
      <w:r w:rsidR="007F496F">
        <w:rPr>
          <w:sz w:val="20"/>
          <w:szCs w:val="20"/>
        </w:rPr>
        <w:t>a new signature intervention in the area of transforming the care economy</w:t>
      </w:r>
      <w:r w:rsidR="00104C83">
        <w:rPr>
          <w:sz w:val="20"/>
          <w:szCs w:val="20"/>
        </w:rPr>
        <w:t>; and t</w:t>
      </w:r>
      <w:r w:rsidR="00224354">
        <w:rPr>
          <w:sz w:val="20"/>
          <w:szCs w:val="20"/>
        </w:rPr>
        <w:t xml:space="preserve">he </w:t>
      </w:r>
      <w:r w:rsidR="005E65F3">
        <w:rPr>
          <w:sz w:val="20"/>
          <w:szCs w:val="20"/>
        </w:rPr>
        <w:t>2022</w:t>
      </w:r>
      <w:r w:rsidR="00224354">
        <w:rPr>
          <w:sz w:val="20"/>
          <w:szCs w:val="20"/>
        </w:rPr>
        <w:t xml:space="preserve"> UN Women Economic Empowerment Evaluation recommended that UN Women identify and address gaps in internal technical capacity on priority policy areas, which include the care economy. </w:t>
      </w:r>
    </w:p>
    <w:p w14:paraId="5FC736B5" w14:textId="5EF5272B" w:rsidR="0023548D" w:rsidRDefault="002C512C" w:rsidP="006A55FE">
      <w:pPr>
        <w:widowControl w:val="0"/>
        <w:spacing w:before="120" w:after="120"/>
        <w:jc w:val="both"/>
        <w:rPr>
          <w:rFonts w:eastAsiaTheme="minorHAnsi" w:cstheme="minorBidi"/>
          <w:sz w:val="20"/>
          <w:szCs w:val="20"/>
        </w:rPr>
      </w:pPr>
      <w:r>
        <w:rPr>
          <w:rFonts w:eastAsiaTheme="minorHAnsi" w:cstheme="minorBidi"/>
          <w:sz w:val="20"/>
          <w:szCs w:val="20"/>
        </w:rPr>
        <w:t>The Care Economy is a priority area in both the 2018-21</w:t>
      </w:r>
      <w:r w:rsidR="001D6FDB">
        <w:rPr>
          <w:rStyle w:val="FootnoteReference"/>
          <w:rFonts w:eastAsiaTheme="minorHAnsi" w:cstheme="minorBidi"/>
          <w:sz w:val="20"/>
          <w:szCs w:val="20"/>
        </w:rPr>
        <w:footnoteReference w:id="8"/>
      </w:r>
      <w:r>
        <w:rPr>
          <w:rFonts w:eastAsiaTheme="minorHAnsi" w:cstheme="minorBidi"/>
          <w:sz w:val="20"/>
          <w:szCs w:val="20"/>
        </w:rPr>
        <w:t xml:space="preserve"> and 2022-25</w:t>
      </w:r>
      <w:r w:rsidR="00D81B80">
        <w:rPr>
          <w:rStyle w:val="FootnoteReference"/>
          <w:rFonts w:eastAsiaTheme="minorHAnsi" w:cstheme="minorBidi"/>
          <w:sz w:val="20"/>
          <w:szCs w:val="20"/>
        </w:rPr>
        <w:footnoteReference w:id="9"/>
      </w:r>
      <w:r>
        <w:rPr>
          <w:rFonts w:eastAsiaTheme="minorHAnsi" w:cstheme="minorBidi"/>
          <w:sz w:val="20"/>
          <w:szCs w:val="20"/>
        </w:rPr>
        <w:t xml:space="preserve"> UN Women Strategic Plans. </w:t>
      </w:r>
    </w:p>
    <w:tbl>
      <w:tblPr>
        <w:tblStyle w:val="TableGrid"/>
        <w:tblW w:w="0" w:type="auto"/>
        <w:tblLook w:val="04A0" w:firstRow="1" w:lastRow="0" w:firstColumn="1" w:lastColumn="0" w:noHBand="0" w:noVBand="1"/>
      </w:tblPr>
      <w:tblGrid>
        <w:gridCol w:w="1345"/>
        <w:gridCol w:w="7671"/>
      </w:tblGrid>
      <w:tr w:rsidR="002C512C" w14:paraId="66EFCB79" w14:textId="77777777" w:rsidTr="0070485D">
        <w:tc>
          <w:tcPr>
            <w:tcW w:w="1345" w:type="dxa"/>
          </w:tcPr>
          <w:p w14:paraId="50023294" w14:textId="0A708AC9" w:rsidR="002C512C" w:rsidRPr="0070485D" w:rsidRDefault="002C512C" w:rsidP="006A55FE">
            <w:pPr>
              <w:widowControl w:val="0"/>
              <w:spacing w:before="120" w:after="120"/>
              <w:jc w:val="both"/>
              <w:rPr>
                <w:rFonts w:eastAsiaTheme="minorHAnsi" w:cstheme="minorBidi"/>
                <w:b/>
                <w:bCs/>
                <w:sz w:val="20"/>
                <w:szCs w:val="20"/>
              </w:rPr>
            </w:pPr>
            <w:r w:rsidRPr="0070485D">
              <w:rPr>
                <w:rFonts w:eastAsiaTheme="minorHAnsi" w:cstheme="minorBidi"/>
                <w:b/>
                <w:bCs/>
                <w:sz w:val="20"/>
                <w:szCs w:val="20"/>
              </w:rPr>
              <w:t>Strategic Plan 2018-21</w:t>
            </w:r>
          </w:p>
        </w:tc>
        <w:tc>
          <w:tcPr>
            <w:tcW w:w="7671" w:type="dxa"/>
          </w:tcPr>
          <w:p w14:paraId="7F5B26E3" w14:textId="51E162DB" w:rsidR="002C512C" w:rsidRDefault="00F665FB" w:rsidP="006A55FE">
            <w:pPr>
              <w:widowControl w:val="0"/>
              <w:spacing w:before="120" w:after="120"/>
              <w:jc w:val="both"/>
              <w:rPr>
                <w:rFonts w:eastAsiaTheme="minorHAnsi" w:cstheme="minorBidi"/>
                <w:sz w:val="20"/>
                <w:szCs w:val="20"/>
              </w:rPr>
            </w:pPr>
            <w:r>
              <w:rPr>
                <w:rFonts w:eastAsiaTheme="minorHAnsi" w:cstheme="minorBidi"/>
                <w:sz w:val="20"/>
                <w:szCs w:val="20"/>
              </w:rPr>
              <w:t>One of the three key focus areas in the area of women’s economic empowerment is policies that promote decent</w:t>
            </w:r>
            <w:r w:rsidR="0058370F">
              <w:rPr>
                <w:rFonts w:eastAsiaTheme="minorHAnsi" w:cstheme="minorBidi"/>
                <w:sz w:val="20"/>
                <w:szCs w:val="20"/>
              </w:rPr>
              <w:t xml:space="preserve"> </w:t>
            </w:r>
            <w:r>
              <w:rPr>
                <w:rFonts w:eastAsiaTheme="minorHAnsi" w:cstheme="minorBidi"/>
                <w:sz w:val="20"/>
                <w:szCs w:val="20"/>
              </w:rPr>
              <w:t>w</w:t>
            </w:r>
            <w:r w:rsidR="0058370F">
              <w:rPr>
                <w:rFonts w:eastAsiaTheme="minorHAnsi" w:cstheme="minorBidi"/>
                <w:sz w:val="20"/>
                <w:szCs w:val="20"/>
              </w:rPr>
              <w:t>o</w:t>
            </w:r>
            <w:r>
              <w:rPr>
                <w:rFonts w:eastAsiaTheme="minorHAnsi" w:cstheme="minorBidi"/>
                <w:sz w:val="20"/>
                <w:szCs w:val="20"/>
              </w:rPr>
              <w:t xml:space="preserve">rk and social protection for women, </w:t>
            </w:r>
            <w:r w:rsidR="0058370F">
              <w:rPr>
                <w:rFonts w:eastAsiaTheme="minorHAnsi" w:cstheme="minorBidi"/>
                <w:sz w:val="20"/>
                <w:szCs w:val="20"/>
              </w:rPr>
              <w:t xml:space="preserve">including </w:t>
            </w:r>
            <w:r w:rsidR="0058370F">
              <w:rPr>
                <w:sz w:val="20"/>
                <w:szCs w:val="20"/>
              </w:rPr>
              <w:t>support to address women’s disproportionate share of unpaid domestic and care work</w:t>
            </w:r>
          </w:p>
        </w:tc>
      </w:tr>
      <w:tr w:rsidR="002C512C" w14:paraId="0E0B475E" w14:textId="77777777" w:rsidTr="0070485D">
        <w:tc>
          <w:tcPr>
            <w:tcW w:w="1345" w:type="dxa"/>
          </w:tcPr>
          <w:p w14:paraId="185DC849" w14:textId="04B88FF9" w:rsidR="002C512C" w:rsidRPr="0070485D" w:rsidRDefault="002C512C" w:rsidP="006A55FE">
            <w:pPr>
              <w:widowControl w:val="0"/>
              <w:spacing w:before="120" w:after="120"/>
              <w:jc w:val="both"/>
              <w:rPr>
                <w:rFonts w:eastAsiaTheme="minorHAnsi" w:cstheme="minorBidi"/>
                <w:b/>
                <w:bCs/>
                <w:sz w:val="20"/>
                <w:szCs w:val="20"/>
              </w:rPr>
            </w:pPr>
            <w:r w:rsidRPr="0070485D">
              <w:rPr>
                <w:rFonts w:eastAsiaTheme="minorHAnsi" w:cstheme="minorBidi"/>
                <w:b/>
                <w:bCs/>
                <w:sz w:val="20"/>
                <w:szCs w:val="20"/>
              </w:rPr>
              <w:t>Strategic Plan 2022-25</w:t>
            </w:r>
          </w:p>
        </w:tc>
        <w:tc>
          <w:tcPr>
            <w:tcW w:w="7671" w:type="dxa"/>
          </w:tcPr>
          <w:p w14:paraId="7A801B8E" w14:textId="77777777" w:rsidR="002C512C" w:rsidRDefault="004F551C" w:rsidP="006A55FE">
            <w:pPr>
              <w:widowControl w:val="0"/>
              <w:spacing w:before="120" w:after="120"/>
              <w:jc w:val="both"/>
              <w:rPr>
                <w:rFonts w:eastAsiaTheme="minorHAnsi" w:cstheme="minorBidi"/>
                <w:sz w:val="20"/>
                <w:szCs w:val="20"/>
              </w:rPr>
            </w:pPr>
            <w:r>
              <w:rPr>
                <w:rFonts w:eastAsiaTheme="minorHAnsi" w:cstheme="minorBidi"/>
                <w:sz w:val="20"/>
                <w:szCs w:val="20"/>
              </w:rPr>
              <w:t xml:space="preserve">Under the women’s economic empowerment thematic area, a key intervention is </w:t>
            </w:r>
            <w:r w:rsidR="00337E3C">
              <w:rPr>
                <w:rFonts w:eastAsiaTheme="minorHAnsi" w:cstheme="minorBidi"/>
                <w:sz w:val="20"/>
                <w:szCs w:val="20"/>
              </w:rPr>
              <w:t>s</w:t>
            </w:r>
            <w:r w:rsidR="00337E3C" w:rsidRPr="00337E3C">
              <w:rPr>
                <w:rFonts w:eastAsiaTheme="minorHAnsi" w:cstheme="minorBidi"/>
                <w:sz w:val="20"/>
                <w:szCs w:val="20"/>
              </w:rPr>
              <w:t>upporting key partners in transforming the care economy by strengthening and implementing the 5Rs: recognize, reduce, redistribute unpaid care and domestic work, and reward and represent care workers</w:t>
            </w:r>
            <w:r w:rsidR="00834C72">
              <w:rPr>
                <w:rFonts w:eastAsiaTheme="minorHAnsi" w:cstheme="minorBidi"/>
                <w:sz w:val="20"/>
                <w:szCs w:val="20"/>
              </w:rPr>
              <w:t>. The plan also cites key partnerships</w:t>
            </w:r>
            <w:r w:rsidR="009C44FB">
              <w:rPr>
                <w:rFonts w:eastAsiaTheme="minorHAnsi" w:cstheme="minorBidi"/>
                <w:sz w:val="20"/>
                <w:szCs w:val="20"/>
              </w:rPr>
              <w:t xml:space="preserve"> </w:t>
            </w:r>
            <w:r w:rsidR="009C44FB">
              <w:rPr>
                <w:sz w:val="20"/>
                <w:szCs w:val="20"/>
              </w:rPr>
              <w:t>with the International Labour Organization (ILO), OHCHR, UNDP, UNFPA, UNICEF, key line ministries, regional bodies, regional economic commissions, and the IFIs</w:t>
            </w:r>
            <w:r w:rsidR="00834C72">
              <w:rPr>
                <w:rFonts w:eastAsiaTheme="minorHAnsi" w:cstheme="minorBidi"/>
                <w:sz w:val="20"/>
                <w:szCs w:val="20"/>
              </w:rPr>
              <w:t xml:space="preserve"> on the care economy. </w:t>
            </w:r>
          </w:p>
          <w:p w14:paraId="75D10B90" w14:textId="77777777" w:rsidR="00201B9E" w:rsidRDefault="00201B9E" w:rsidP="006A55FE">
            <w:pPr>
              <w:widowControl w:val="0"/>
              <w:spacing w:before="120" w:after="120"/>
              <w:jc w:val="both"/>
              <w:rPr>
                <w:rFonts w:eastAsiaTheme="minorHAnsi" w:cstheme="minorBidi"/>
                <w:sz w:val="20"/>
                <w:szCs w:val="20"/>
              </w:rPr>
            </w:pPr>
            <w:r>
              <w:rPr>
                <w:rFonts w:eastAsiaTheme="minorHAnsi" w:cstheme="minorBidi"/>
                <w:sz w:val="20"/>
                <w:szCs w:val="20"/>
              </w:rPr>
              <w:t>Specific areas of work on the care economy are also included against the following outcomes:</w:t>
            </w:r>
          </w:p>
          <w:p w14:paraId="2561BD1C" w14:textId="443A7BA4" w:rsidR="00201B9E" w:rsidRDefault="00377E29" w:rsidP="00201B9E">
            <w:pPr>
              <w:pStyle w:val="ListParagraph"/>
              <w:widowControl w:val="0"/>
              <w:numPr>
                <w:ilvl w:val="0"/>
                <w:numId w:val="48"/>
              </w:numPr>
              <w:spacing w:before="120" w:after="120"/>
              <w:jc w:val="both"/>
              <w:rPr>
                <w:rFonts w:eastAsiaTheme="minorHAnsi" w:cstheme="minorBidi"/>
                <w:sz w:val="20"/>
                <w:szCs w:val="20"/>
              </w:rPr>
            </w:pPr>
            <w:r w:rsidRPr="0070485D">
              <w:rPr>
                <w:rFonts w:eastAsiaTheme="minorHAnsi" w:cstheme="minorBidi"/>
                <w:b/>
                <w:bCs/>
                <w:sz w:val="20"/>
                <w:szCs w:val="20"/>
              </w:rPr>
              <w:t>Positive social norms, including by engaging men and boys</w:t>
            </w:r>
            <w:r w:rsidRPr="00377E29">
              <w:rPr>
                <w:rFonts w:eastAsiaTheme="minorHAnsi" w:cstheme="minorBidi"/>
                <w:sz w:val="20"/>
                <w:szCs w:val="20"/>
              </w:rPr>
              <w:t>:</w:t>
            </w:r>
            <w:r w:rsidR="00605E9E">
              <w:rPr>
                <w:rFonts w:eastAsiaTheme="minorHAnsi" w:cstheme="minorBidi"/>
                <w:sz w:val="20"/>
                <w:szCs w:val="20"/>
              </w:rPr>
              <w:t xml:space="preserve"> promoting men’s shared responsibility in care work. </w:t>
            </w:r>
          </w:p>
          <w:p w14:paraId="230E27FC" w14:textId="7F069E51" w:rsidR="00377E29" w:rsidRDefault="007C1FD8" w:rsidP="00201B9E">
            <w:pPr>
              <w:pStyle w:val="ListParagraph"/>
              <w:widowControl w:val="0"/>
              <w:numPr>
                <w:ilvl w:val="0"/>
                <w:numId w:val="48"/>
              </w:numPr>
              <w:spacing w:before="120" w:after="120"/>
              <w:jc w:val="both"/>
              <w:rPr>
                <w:rFonts w:eastAsiaTheme="minorHAnsi" w:cstheme="minorBidi"/>
                <w:sz w:val="20"/>
                <w:szCs w:val="20"/>
              </w:rPr>
            </w:pPr>
            <w:r>
              <w:rPr>
                <w:rFonts w:eastAsiaTheme="minorHAnsi" w:cstheme="minorBidi"/>
                <w:b/>
                <w:bCs/>
                <w:sz w:val="20"/>
                <w:szCs w:val="20"/>
              </w:rPr>
              <w:t>Production, analysis and use of gender statistics and sex-disaggregated data</w:t>
            </w:r>
            <w:r w:rsidR="00377E29">
              <w:rPr>
                <w:rFonts w:eastAsiaTheme="minorHAnsi" w:cstheme="minorBidi"/>
                <w:sz w:val="20"/>
                <w:szCs w:val="20"/>
              </w:rPr>
              <w:t>:</w:t>
            </w:r>
            <w:r w:rsidR="00B6720F">
              <w:rPr>
                <w:rFonts w:eastAsiaTheme="minorHAnsi" w:cstheme="minorBidi"/>
                <w:sz w:val="20"/>
                <w:szCs w:val="20"/>
              </w:rPr>
              <w:t xml:space="preserve"> supporting the </w:t>
            </w:r>
            <w:r w:rsidR="00EF2E6B" w:rsidRPr="00EF2E6B">
              <w:rPr>
                <w:rFonts w:eastAsiaTheme="minorHAnsi" w:cstheme="minorBidi"/>
                <w:sz w:val="20"/>
                <w:szCs w:val="20"/>
              </w:rPr>
              <w:t>collection of comparable data to fill data gaps on women’s unpaid care work</w:t>
            </w:r>
            <w:r w:rsidR="00EF2E6B">
              <w:rPr>
                <w:rFonts w:eastAsiaTheme="minorHAnsi" w:cstheme="minorBidi"/>
                <w:sz w:val="20"/>
                <w:szCs w:val="20"/>
              </w:rPr>
              <w:t xml:space="preserve">. </w:t>
            </w:r>
          </w:p>
          <w:p w14:paraId="60D95E80" w14:textId="1A366853" w:rsidR="00377E29" w:rsidRPr="0070485D" w:rsidRDefault="00377E29" w:rsidP="0070485D">
            <w:pPr>
              <w:pStyle w:val="ListParagraph"/>
              <w:widowControl w:val="0"/>
              <w:numPr>
                <w:ilvl w:val="0"/>
                <w:numId w:val="48"/>
              </w:numPr>
              <w:spacing w:before="120" w:after="120"/>
              <w:jc w:val="both"/>
              <w:rPr>
                <w:rFonts w:eastAsiaTheme="minorHAnsi" w:cstheme="minorBidi"/>
                <w:sz w:val="20"/>
                <w:szCs w:val="20"/>
              </w:rPr>
            </w:pPr>
            <w:r w:rsidRPr="0070485D">
              <w:rPr>
                <w:rFonts w:eastAsiaTheme="minorHAnsi" w:cstheme="minorBidi"/>
                <w:b/>
                <w:bCs/>
                <w:sz w:val="20"/>
                <w:szCs w:val="20"/>
              </w:rPr>
              <w:t>UN System coordination for gender equality</w:t>
            </w:r>
            <w:r>
              <w:rPr>
                <w:rFonts w:eastAsiaTheme="minorHAnsi" w:cstheme="minorBidi"/>
                <w:sz w:val="20"/>
                <w:szCs w:val="20"/>
              </w:rPr>
              <w:t xml:space="preserve">: </w:t>
            </w:r>
            <w:r w:rsidR="006D0EEB" w:rsidRPr="006D0EEB">
              <w:rPr>
                <w:rFonts w:eastAsiaTheme="minorHAnsi" w:cstheme="minorBidi"/>
                <w:sz w:val="20"/>
                <w:szCs w:val="20"/>
              </w:rPr>
              <w:t>advocat</w:t>
            </w:r>
            <w:r w:rsidR="006D0EEB">
              <w:rPr>
                <w:rFonts w:eastAsiaTheme="minorHAnsi" w:cstheme="minorBidi"/>
                <w:sz w:val="20"/>
                <w:szCs w:val="20"/>
              </w:rPr>
              <w:t>ing</w:t>
            </w:r>
            <w:r w:rsidR="006D0EEB" w:rsidRPr="006D0EEB">
              <w:rPr>
                <w:rFonts w:eastAsiaTheme="minorHAnsi" w:cstheme="minorBidi"/>
                <w:sz w:val="20"/>
                <w:szCs w:val="20"/>
              </w:rPr>
              <w:t xml:space="preserve"> for gender equality and women’s empowerment to be mainstreamed and prioritized in inter-agency mechanisms, products, processes and decisions on issues</w:t>
            </w:r>
            <w:r w:rsidR="006D0EEB">
              <w:rPr>
                <w:rFonts w:eastAsiaTheme="minorHAnsi" w:cstheme="minorBidi"/>
                <w:sz w:val="20"/>
                <w:szCs w:val="20"/>
              </w:rPr>
              <w:t xml:space="preserve"> related to the care economy.</w:t>
            </w:r>
          </w:p>
        </w:tc>
      </w:tr>
    </w:tbl>
    <w:p w14:paraId="09C9F86F" w14:textId="65329FF2" w:rsidR="00E96619" w:rsidRPr="00E96619" w:rsidRDefault="00E96619" w:rsidP="006A55FE">
      <w:pPr>
        <w:widowControl w:val="0"/>
        <w:spacing w:before="120" w:after="120"/>
        <w:jc w:val="both"/>
        <w:rPr>
          <w:b/>
          <w:bCs/>
          <w:sz w:val="20"/>
          <w:szCs w:val="20"/>
        </w:rPr>
      </w:pPr>
      <w:r w:rsidRPr="40FD73FB">
        <w:rPr>
          <w:b/>
          <w:bCs/>
          <w:sz w:val="20"/>
          <w:szCs w:val="20"/>
        </w:rPr>
        <w:t>Care Economy portfolio in the ESA region</w:t>
      </w:r>
    </w:p>
    <w:p w14:paraId="1BAEC310" w14:textId="77777777" w:rsidR="00604B62" w:rsidRDefault="00672AAA" w:rsidP="006A55FE">
      <w:pPr>
        <w:widowControl w:val="0"/>
        <w:spacing w:before="120" w:after="120"/>
        <w:jc w:val="both"/>
        <w:rPr>
          <w:sz w:val="20"/>
          <w:szCs w:val="20"/>
        </w:rPr>
      </w:pPr>
      <w:r w:rsidRPr="0070485D">
        <w:rPr>
          <w:sz w:val="20"/>
          <w:szCs w:val="20"/>
        </w:rPr>
        <w:t>T</w:t>
      </w:r>
      <w:r>
        <w:rPr>
          <w:sz w:val="20"/>
          <w:szCs w:val="20"/>
        </w:rPr>
        <w:t xml:space="preserve">he care economy portfolio in the ESA region includes programmes specifically </w:t>
      </w:r>
      <w:r w:rsidR="002C63CB">
        <w:rPr>
          <w:sz w:val="20"/>
          <w:szCs w:val="20"/>
        </w:rPr>
        <w:t>focused</w:t>
      </w:r>
      <w:r>
        <w:rPr>
          <w:sz w:val="20"/>
          <w:szCs w:val="20"/>
        </w:rPr>
        <w:t xml:space="preserve"> the care economy, as well as</w:t>
      </w:r>
      <w:r w:rsidR="00920C86">
        <w:rPr>
          <w:sz w:val="20"/>
          <w:szCs w:val="20"/>
        </w:rPr>
        <w:t xml:space="preserve"> work </w:t>
      </w:r>
      <w:r w:rsidR="002C63CB">
        <w:rPr>
          <w:sz w:val="20"/>
          <w:szCs w:val="20"/>
        </w:rPr>
        <w:t xml:space="preserve">in other areas with components covering the care economy. </w:t>
      </w:r>
      <w:r w:rsidR="00C25DD4">
        <w:rPr>
          <w:sz w:val="20"/>
          <w:szCs w:val="20"/>
        </w:rPr>
        <w:t>N</w:t>
      </w:r>
      <w:r w:rsidR="00C25DD4" w:rsidRPr="00920C86">
        <w:rPr>
          <w:sz w:val="20"/>
          <w:szCs w:val="20"/>
        </w:rPr>
        <w:t>ot all care economy interventions have always used the term ‘care economy’ as such.</w:t>
      </w:r>
      <w:r w:rsidR="00C25DD4">
        <w:rPr>
          <w:sz w:val="20"/>
          <w:szCs w:val="20"/>
        </w:rPr>
        <w:t xml:space="preserve"> For example, programming </w:t>
      </w:r>
      <w:r w:rsidR="001B1623">
        <w:rPr>
          <w:sz w:val="20"/>
          <w:szCs w:val="20"/>
        </w:rPr>
        <w:t xml:space="preserve">such as: i) agricultural programmes supporting </w:t>
      </w:r>
      <w:r w:rsidR="003D72AF">
        <w:rPr>
          <w:sz w:val="20"/>
          <w:szCs w:val="20"/>
        </w:rPr>
        <w:t>tim</w:t>
      </w:r>
      <w:r w:rsidR="00B2089A">
        <w:rPr>
          <w:sz w:val="20"/>
          <w:szCs w:val="20"/>
        </w:rPr>
        <w:t>e and labour saving innovations and ii) work on safe cities, such as providing lighting in markets and childcare centres, a</w:t>
      </w:r>
      <w:r w:rsidR="00604B62">
        <w:rPr>
          <w:sz w:val="20"/>
          <w:szCs w:val="20"/>
        </w:rPr>
        <w:t xml:space="preserve">re expected to contribute positively to the care economy. </w:t>
      </w:r>
    </w:p>
    <w:p w14:paraId="1603C652" w14:textId="0976CD2A" w:rsidR="00A85104" w:rsidRDefault="00260A77" w:rsidP="006A55FE">
      <w:pPr>
        <w:widowControl w:val="0"/>
        <w:spacing w:before="120" w:after="120"/>
        <w:jc w:val="both"/>
        <w:rPr>
          <w:sz w:val="20"/>
          <w:szCs w:val="20"/>
        </w:rPr>
      </w:pPr>
      <w:r w:rsidRPr="0070485D">
        <w:rPr>
          <w:sz w:val="20"/>
          <w:szCs w:val="20"/>
        </w:rPr>
        <w:t xml:space="preserve">The inception phase will include a fuller mapping of the care economy portfolio in the ESA region. </w:t>
      </w:r>
      <w:r w:rsidR="00604B62" w:rsidRPr="00260A77">
        <w:rPr>
          <w:sz w:val="20"/>
          <w:szCs w:val="20"/>
        </w:rPr>
        <w:t xml:space="preserve">The mapping </w:t>
      </w:r>
      <w:r w:rsidRPr="00260A77">
        <w:rPr>
          <w:sz w:val="20"/>
          <w:szCs w:val="20"/>
        </w:rPr>
        <w:t xml:space="preserve">exercise in the evaluation will consider both interventions that have been labelled ‘care economy’ interventions, as well as those that have not. </w:t>
      </w:r>
      <w:r w:rsidRPr="0070485D">
        <w:rPr>
          <w:sz w:val="20"/>
          <w:szCs w:val="20"/>
        </w:rPr>
        <w:t>The mapping will consider work within other thematic areas (beyond women’s economic empowerment) and also consider all work that has focused on care, including climate smart agriculture, entrepreneurship, education, and social protection etc.</w:t>
      </w:r>
    </w:p>
    <w:p w14:paraId="770787E5" w14:textId="211B4685" w:rsidR="00BA5049" w:rsidRDefault="00260A77" w:rsidP="006A55FE">
      <w:pPr>
        <w:widowControl w:val="0"/>
        <w:spacing w:before="120" w:after="120"/>
        <w:jc w:val="both"/>
        <w:rPr>
          <w:sz w:val="20"/>
          <w:szCs w:val="20"/>
        </w:rPr>
      </w:pPr>
      <w:r>
        <w:rPr>
          <w:sz w:val="20"/>
          <w:szCs w:val="20"/>
        </w:rPr>
        <w:t>The list below sets out</w:t>
      </w:r>
      <w:r w:rsidR="00E52C6F">
        <w:rPr>
          <w:sz w:val="20"/>
          <w:szCs w:val="20"/>
        </w:rPr>
        <w:t xml:space="preserve"> s</w:t>
      </w:r>
      <w:r w:rsidR="00BA5049">
        <w:rPr>
          <w:sz w:val="20"/>
          <w:szCs w:val="20"/>
        </w:rPr>
        <w:t>ome key components of Care Economy work in</w:t>
      </w:r>
      <w:r w:rsidR="00F705D6">
        <w:rPr>
          <w:sz w:val="20"/>
          <w:szCs w:val="20"/>
        </w:rPr>
        <w:t xml:space="preserve"> ESA</w:t>
      </w:r>
      <w:r w:rsidR="00BA5049">
        <w:rPr>
          <w:sz w:val="20"/>
          <w:szCs w:val="20"/>
        </w:rPr>
        <w:t xml:space="preserve"> 2022</w:t>
      </w:r>
      <w:r w:rsidR="009E3FA5">
        <w:rPr>
          <w:sz w:val="20"/>
          <w:szCs w:val="20"/>
        </w:rPr>
        <w:t xml:space="preserve"> as highlighted in country annual reports</w:t>
      </w:r>
      <w:r w:rsidR="00E52C6F">
        <w:rPr>
          <w:sz w:val="20"/>
          <w:szCs w:val="20"/>
        </w:rPr>
        <w:t xml:space="preserve">. It should be noted that this list is not exhaustive. The evaluation will consider programming across all countries, to identify those with relevance for the care economy. </w:t>
      </w:r>
      <w:r w:rsidR="00BA5049">
        <w:rPr>
          <w:sz w:val="20"/>
          <w:szCs w:val="20"/>
        </w:rPr>
        <w:t xml:space="preserve"> </w:t>
      </w:r>
    </w:p>
    <w:p w14:paraId="040D7E93" w14:textId="77777777" w:rsidR="00B56BF6" w:rsidRDefault="00B56BF6" w:rsidP="00B56BF6">
      <w:pPr>
        <w:widowControl w:val="0"/>
        <w:spacing w:before="120" w:after="120"/>
        <w:jc w:val="both"/>
        <w:rPr>
          <w:i/>
          <w:iCs/>
          <w:sz w:val="20"/>
          <w:szCs w:val="20"/>
        </w:rPr>
      </w:pPr>
      <w:r>
        <w:rPr>
          <w:i/>
          <w:iCs/>
          <w:sz w:val="20"/>
          <w:szCs w:val="20"/>
        </w:rPr>
        <w:t>At the regional level</w:t>
      </w:r>
    </w:p>
    <w:p w14:paraId="14BD9111" w14:textId="77777777" w:rsidR="00B56BF6" w:rsidRPr="00C74B6F" w:rsidRDefault="00B56BF6" w:rsidP="00B56BF6">
      <w:pPr>
        <w:pStyle w:val="ListParagraph"/>
        <w:widowControl w:val="0"/>
        <w:numPr>
          <w:ilvl w:val="0"/>
          <w:numId w:val="43"/>
        </w:numPr>
        <w:spacing w:before="120" w:after="120" w:line="259" w:lineRule="auto"/>
        <w:contextualSpacing w:val="0"/>
        <w:jc w:val="both"/>
        <w:rPr>
          <w:sz w:val="20"/>
          <w:szCs w:val="20"/>
        </w:rPr>
      </w:pPr>
      <w:r w:rsidRPr="00C74B6F">
        <w:rPr>
          <w:b/>
          <w:bCs/>
          <w:sz w:val="20"/>
          <w:szCs w:val="20"/>
        </w:rPr>
        <w:t>3R programme</w:t>
      </w:r>
      <w:r w:rsidRPr="00C74B6F">
        <w:rPr>
          <w:sz w:val="20"/>
          <w:szCs w:val="20"/>
        </w:rPr>
        <w:t xml:space="preserve">: The </w:t>
      </w:r>
      <w:r w:rsidRPr="00C74B6F">
        <w:rPr>
          <w:i/>
          <w:iCs/>
          <w:sz w:val="20"/>
          <w:szCs w:val="20"/>
        </w:rPr>
        <w:t>Transformative approaches to recognize, reduce and redistribute unpaid care work in women’s economic empowerment programming</w:t>
      </w:r>
      <w:r w:rsidRPr="00C74B6F">
        <w:rPr>
          <w:sz w:val="20"/>
          <w:szCs w:val="20"/>
        </w:rPr>
        <w:t xml:space="preserve"> programme is being delivered in Rwanda, Senegal and South Africa, with the aim to remove structural barriers to women’s full and equal participation in the economy. The programme aims to support national and local governments to develop and strengthen laws, policies and services to this effect, and to support women’s cooperatives to provide care services. For example, in Rwanda, UN Women </w:t>
      </w:r>
      <w:r w:rsidRPr="6D6A5480">
        <w:rPr>
          <w:color w:val="000000" w:themeColor="text1"/>
          <w:sz w:val="20"/>
          <w:szCs w:val="20"/>
        </w:rPr>
        <w:t xml:space="preserve">contributed to a reform of the family law which is </w:t>
      </w:r>
      <w:r w:rsidRPr="6D6A5480">
        <w:rPr>
          <w:color w:val="000000" w:themeColor="text1"/>
          <w:sz w:val="20"/>
          <w:szCs w:val="20"/>
        </w:rPr>
        <w:lastRenderedPageBreak/>
        <w:t>tabled for approval by parliament.</w:t>
      </w:r>
    </w:p>
    <w:p w14:paraId="4772ED7A" w14:textId="77777777" w:rsidR="00B56BF6" w:rsidRPr="00D02A07" w:rsidRDefault="00B56BF6" w:rsidP="00B56BF6">
      <w:pPr>
        <w:pStyle w:val="ListParagraph"/>
        <w:widowControl w:val="0"/>
        <w:numPr>
          <w:ilvl w:val="0"/>
          <w:numId w:val="42"/>
        </w:numPr>
        <w:spacing w:before="120" w:after="120"/>
        <w:contextualSpacing w:val="0"/>
        <w:jc w:val="both"/>
        <w:rPr>
          <w:i/>
          <w:iCs/>
          <w:sz w:val="20"/>
          <w:szCs w:val="20"/>
        </w:rPr>
      </w:pPr>
      <w:r>
        <w:rPr>
          <w:b/>
          <w:bCs/>
          <w:sz w:val="20"/>
          <w:szCs w:val="20"/>
        </w:rPr>
        <w:t xml:space="preserve">Knowledge </w:t>
      </w:r>
      <w:r w:rsidRPr="00C74B6F">
        <w:rPr>
          <w:b/>
          <w:bCs/>
          <w:sz w:val="20"/>
          <w:szCs w:val="20"/>
        </w:rPr>
        <w:t xml:space="preserve">Sharefair on the Care </w:t>
      </w:r>
      <w:r>
        <w:rPr>
          <w:b/>
          <w:bCs/>
          <w:sz w:val="20"/>
          <w:szCs w:val="20"/>
        </w:rPr>
        <w:t>Agenda in ESAR</w:t>
      </w:r>
      <w:r w:rsidRPr="00C74B6F">
        <w:rPr>
          <w:sz w:val="20"/>
          <w:szCs w:val="20"/>
        </w:rPr>
        <w:t xml:space="preserve">: In partnership with Global Affairs Canada and the African Women’s Development and Communication Network (FEMNET), the regional office held a sharefair on the care </w:t>
      </w:r>
      <w:r>
        <w:rPr>
          <w:sz w:val="20"/>
          <w:szCs w:val="20"/>
        </w:rPr>
        <w:t>agenda in the region</w:t>
      </w:r>
      <w:r w:rsidRPr="00C74B6F">
        <w:rPr>
          <w:sz w:val="20"/>
          <w:szCs w:val="20"/>
        </w:rPr>
        <w:t>. The aim was to develop an East and South Africa Region (ESAR) definition on the care agenda as well as strengthen the capacity and knowledge on unpaid</w:t>
      </w:r>
      <w:r w:rsidRPr="00144518">
        <w:rPr>
          <w:sz w:val="20"/>
          <w:szCs w:val="20"/>
        </w:rPr>
        <w:t xml:space="preserve"> care and domestic work in the region. </w:t>
      </w:r>
      <w:r>
        <w:rPr>
          <w:sz w:val="20"/>
          <w:szCs w:val="20"/>
        </w:rPr>
        <w:t>The Sharefair also identified and discussed</w:t>
      </w:r>
      <w:r w:rsidRPr="00144518">
        <w:rPr>
          <w:sz w:val="20"/>
          <w:szCs w:val="20"/>
        </w:rPr>
        <w:t xml:space="preserve"> innovative models of care service provision, initiate</w:t>
      </w:r>
      <w:r>
        <w:rPr>
          <w:sz w:val="20"/>
          <w:szCs w:val="20"/>
        </w:rPr>
        <w:t>d</w:t>
      </w:r>
      <w:r w:rsidRPr="00144518">
        <w:rPr>
          <w:sz w:val="20"/>
          <w:szCs w:val="20"/>
        </w:rPr>
        <w:t xml:space="preserve"> the discussion to reform discriminatory laws and policies, and identif</w:t>
      </w:r>
      <w:r>
        <w:rPr>
          <w:sz w:val="20"/>
          <w:szCs w:val="20"/>
        </w:rPr>
        <w:t>ied</w:t>
      </w:r>
      <w:r w:rsidRPr="00144518">
        <w:rPr>
          <w:sz w:val="20"/>
          <w:szCs w:val="20"/>
        </w:rPr>
        <w:t xml:space="preserve"> priority areas for investment to reduce the time burden in the care sector.</w:t>
      </w:r>
    </w:p>
    <w:p w14:paraId="1F0D32EB" w14:textId="77777777" w:rsidR="00B56BF6" w:rsidRPr="005832BD" w:rsidRDefault="00B56BF6" w:rsidP="00B56BF6">
      <w:pPr>
        <w:pStyle w:val="ListParagraph"/>
        <w:widowControl w:val="0"/>
        <w:numPr>
          <w:ilvl w:val="0"/>
          <w:numId w:val="42"/>
        </w:numPr>
        <w:spacing w:before="120" w:after="120"/>
        <w:contextualSpacing w:val="0"/>
        <w:jc w:val="both"/>
        <w:rPr>
          <w:i/>
          <w:iCs/>
          <w:sz w:val="20"/>
          <w:szCs w:val="20"/>
        </w:rPr>
      </w:pPr>
      <w:r w:rsidRPr="001334A1">
        <w:rPr>
          <w:b/>
          <w:bCs/>
          <w:sz w:val="20"/>
          <w:szCs w:val="20"/>
        </w:rPr>
        <w:t>Women Count</w:t>
      </w:r>
      <w:r w:rsidRPr="008F3B57">
        <w:rPr>
          <w:sz w:val="20"/>
          <w:szCs w:val="20"/>
        </w:rPr>
        <w:t>:</w:t>
      </w:r>
      <w:r>
        <w:rPr>
          <w:sz w:val="20"/>
          <w:szCs w:val="20"/>
        </w:rPr>
        <w:t xml:space="preserve"> UN Women has undertaken analysis on the impact of engaging in unpaid work (e.g. family farming) on Not in education, employment or training (NEET) figures. UN Women has also supported data generation on unpaid care work and supported countries in developing Time Use Surveys in particular in non-resident countries. </w:t>
      </w:r>
    </w:p>
    <w:p w14:paraId="586733CB" w14:textId="77777777" w:rsidR="00B56BF6" w:rsidRDefault="00B56BF6" w:rsidP="00B56BF6">
      <w:pPr>
        <w:pStyle w:val="ListParagraph"/>
        <w:numPr>
          <w:ilvl w:val="0"/>
          <w:numId w:val="42"/>
        </w:numPr>
        <w:spacing w:before="120" w:after="120"/>
        <w:contextualSpacing w:val="0"/>
        <w:rPr>
          <w:sz w:val="20"/>
          <w:szCs w:val="20"/>
        </w:rPr>
      </w:pPr>
      <w:r w:rsidRPr="0022161A">
        <w:rPr>
          <w:b/>
          <w:bCs/>
          <w:sz w:val="20"/>
          <w:szCs w:val="20"/>
        </w:rPr>
        <w:t>CSW66 side event:</w:t>
      </w:r>
      <w:r w:rsidRPr="0022161A">
        <w:rPr>
          <w:i/>
          <w:iCs/>
          <w:sz w:val="20"/>
          <w:szCs w:val="20"/>
        </w:rPr>
        <w:t xml:space="preserve"> </w:t>
      </w:r>
      <w:r w:rsidRPr="0022161A">
        <w:rPr>
          <w:sz w:val="20"/>
          <w:szCs w:val="20"/>
        </w:rPr>
        <w:t xml:space="preserve">UN Women organized a side event </w:t>
      </w:r>
      <w:r>
        <w:rPr>
          <w:sz w:val="20"/>
          <w:szCs w:val="20"/>
        </w:rPr>
        <w:t xml:space="preserve">to </w:t>
      </w:r>
      <w:r w:rsidRPr="0022161A">
        <w:rPr>
          <w:sz w:val="20"/>
          <w:szCs w:val="20"/>
        </w:rPr>
        <w:t>discuss the challenges of climate change and unpaid care work and its impact on women</w:t>
      </w:r>
      <w:r>
        <w:rPr>
          <w:sz w:val="20"/>
          <w:szCs w:val="20"/>
        </w:rPr>
        <w:t>’</w:t>
      </w:r>
      <w:r w:rsidRPr="0022161A">
        <w:rPr>
          <w:sz w:val="20"/>
          <w:szCs w:val="20"/>
        </w:rPr>
        <w:t>s profits in agricultural production as well as disseminated studies on the cost of gender gap in agricultural productivity in Mozambique and Zimbabwe which contained concreate policy recommendations to address the gaps identified in the studies developed jointly with the respective governments.</w:t>
      </w:r>
    </w:p>
    <w:p w14:paraId="0A3AC519" w14:textId="77777777" w:rsidR="00B56BF6" w:rsidRPr="00E038BF" w:rsidRDefault="00B56BF6" w:rsidP="00B56BF6">
      <w:pPr>
        <w:pStyle w:val="ListParagraph"/>
        <w:numPr>
          <w:ilvl w:val="0"/>
          <w:numId w:val="42"/>
        </w:numPr>
        <w:spacing w:before="120" w:after="120"/>
        <w:contextualSpacing w:val="0"/>
        <w:rPr>
          <w:sz w:val="20"/>
          <w:szCs w:val="20"/>
        </w:rPr>
      </w:pPr>
      <w:r w:rsidRPr="00E038BF">
        <w:rPr>
          <w:b/>
          <w:bCs/>
          <w:sz w:val="20"/>
          <w:szCs w:val="20"/>
        </w:rPr>
        <w:t>Climate programmes:</w:t>
      </w:r>
      <w:r w:rsidRPr="00E038BF">
        <w:rPr>
          <w:sz w:val="20"/>
          <w:szCs w:val="20"/>
        </w:rPr>
        <w:t xml:space="preserve"> </w:t>
      </w:r>
      <w:r w:rsidRPr="008F3B57">
        <w:rPr>
          <w:sz w:val="20"/>
          <w:szCs w:val="20"/>
        </w:rPr>
        <w:t>The topic of the care economy</w:t>
      </w:r>
      <w:r w:rsidRPr="00E038BF">
        <w:rPr>
          <w:sz w:val="20"/>
          <w:szCs w:val="20"/>
        </w:rPr>
        <w:t xml:space="preserve"> has also been incorporated in other </w:t>
      </w:r>
      <w:r w:rsidRPr="00E038BF">
        <w:rPr>
          <w:i/>
          <w:iCs/>
          <w:sz w:val="20"/>
          <w:szCs w:val="20"/>
        </w:rPr>
        <w:t>climate resilience agriculture</w:t>
      </w:r>
      <w:r w:rsidRPr="00E038BF">
        <w:rPr>
          <w:sz w:val="20"/>
          <w:szCs w:val="20"/>
        </w:rPr>
        <w:t xml:space="preserve"> programmes</w:t>
      </w:r>
      <w:r w:rsidRPr="008F3B57">
        <w:rPr>
          <w:sz w:val="20"/>
          <w:szCs w:val="20"/>
        </w:rPr>
        <w:t xml:space="preserve">, which </w:t>
      </w:r>
      <w:r w:rsidRPr="00E038BF">
        <w:rPr>
          <w:sz w:val="20"/>
          <w:szCs w:val="20"/>
        </w:rPr>
        <w:t>supports women across various value chains to strengthen their agency, influence and contributions to sustainable farming methods.</w:t>
      </w:r>
    </w:p>
    <w:p w14:paraId="0A090098" w14:textId="4E93785C" w:rsidR="00B56BF6" w:rsidRPr="0070485D" w:rsidRDefault="00B56BF6" w:rsidP="0070485D">
      <w:pPr>
        <w:pStyle w:val="ListParagraph"/>
        <w:numPr>
          <w:ilvl w:val="0"/>
          <w:numId w:val="42"/>
        </w:numPr>
        <w:spacing w:before="120" w:after="120"/>
        <w:rPr>
          <w:sz w:val="20"/>
          <w:szCs w:val="20"/>
        </w:rPr>
      </w:pPr>
      <w:r>
        <w:rPr>
          <w:b/>
          <w:bCs/>
          <w:sz w:val="20"/>
          <w:szCs w:val="20"/>
        </w:rPr>
        <w:t xml:space="preserve">Production of knowledge products: </w:t>
      </w:r>
      <w:r>
        <w:rPr>
          <w:sz w:val="20"/>
          <w:szCs w:val="20"/>
        </w:rPr>
        <w:t xml:space="preserve">including the </w:t>
      </w:r>
      <w:r w:rsidRPr="00B24894">
        <w:rPr>
          <w:sz w:val="20"/>
          <w:szCs w:val="20"/>
        </w:rPr>
        <w:t xml:space="preserve">cost of agricultural productivity for women in </w:t>
      </w:r>
      <w:r>
        <w:rPr>
          <w:sz w:val="20"/>
          <w:szCs w:val="20"/>
        </w:rPr>
        <w:t>selected countries, the gender pay gap report, care snapshots by country.</w:t>
      </w:r>
      <w:r w:rsidRPr="7DBEC3A4">
        <w:rPr>
          <w:sz w:val="20"/>
          <w:szCs w:val="20"/>
        </w:rPr>
        <w:t xml:space="preserve"> </w:t>
      </w:r>
    </w:p>
    <w:p w14:paraId="31F2B526" w14:textId="7EE2312C" w:rsidR="00505EA2" w:rsidRPr="00505EA2" w:rsidRDefault="00505EA2" w:rsidP="006A55FE">
      <w:pPr>
        <w:widowControl w:val="0"/>
        <w:spacing w:before="120" w:after="120"/>
        <w:jc w:val="both"/>
        <w:rPr>
          <w:i/>
          <w:iCs/>
          <w:sz w:val="20"/>
          <w:szCs w:val="20"/>
        </w:rPr>
      </w:pPr>
      <w:r>
        <w:rPr>
          <w:i/>
          <w:iCs/>
          <w:sz w:val="20"/>
          <w:szCs w:val="20"/>
        </w:rPr>
        <w:t>At the country level</w:t>
      </w:r>
    </w:p>
    <w:p w14:paraId="4CD94116" w14:textId="316AB2E3" w:rsidR="0005022C" w:rsidRPr="009B129D" w:rsidRDefault="00340664" w:rsidP="00224CC5">
      <w:pPr>
        <w:pStyle w:val="ListParagraph"/>
        <w:widowControl w:val="0"/>
        <w:numPr>
          <w:ilvl w:val="0"/>
          <w:numId w:val="43"/>
        </w:numPr>
        <w:spacing w:before="120" w:after="120" w:line="259" w:lineRule="auto"/>
        <w:contextualSpacing w:val="0"/>
        <w:jc w:val="both"/>
        <w:rPr>
          <w:sz w:val="20"/>
          <w:szCs w:val="20"/>
        </w:rPr>
      </w:pPr>
      <w:r w:rsidRPr="00B24894">
        <w:rPr>
          <w:b/>
          <w:bCs/>
          <w:sz w:val="20"/>
          <w:szCs w:val="20"/>
        </w:rPr>
        <w:t>Ethiopia</w:t>
      </w:r>
      <w:r>
        <w:rPr>
          <w:sz w:val="20"/>
          <w:szCs w:val="20"/>
        </w:rPr>
        <w:t xml:space="preserve">: </w:t>
      </w:r>
      <w:r w:rsidR="00E40B15">
        <w:rPr>
          <w:sz w:val="20"/>
          <w:szCs w:val="20"/>
        </w:rPr>
        <w:t xml:space="preserve">UN Women has partnered with </w:t>
      </w:r>
      <w:r w:rsidR="00F36A33">
        <w:rPr>
          <w:sz w:val="20"/>
          <w:szCs w:val="20"/>
        </w:rPr>
        <w:t xml:space="preserve">the International Labour Organization </w:t>
      </w:r>
      <w:r w:rsidR="00D8605B">
        <w:rPr>
          <w:sz w:val="20"/>
          <w:szCs w:val="20"/>
        </w:rPr>
        <w:t xml:space="preserve">as part of the global care </w:t>
      </w:r>
      <w:r w:rsidR="00EE1FAA">
        <w:rPr>
          <w:sz w:val="20"/>
          <w:szCs w:val="20"/>
        </w:rPr>
        <w:t>programme</w:t>
      </w:r>
      <w:r w:rsidR="00A226FC">
        <w:rPr>
          <w:rStyle w:val="FootnoteReference"/>
          <w:sz w:val="20"/>
          <w:szCs w:val="20"/>
        </w:rPr>
        <w:footnoteReference w:id="10"/>
      </w:r>
      <w:r w:rsidR="00F15D5B">
        <w:rPr>
          <w:sz w:val="20"/>
          <w:szCs w:val="20"/>
        </w:rPr>
        <w:t xml:space="preserve">, </w:t>
      </w:r>
      <w:r w:rsidR="00A226FC">
        <w:rPr>
          <w:sz w:val="20"/>
          <w:szCs w:val="20"/>
        </w:rPr>
        <w:t xml:space="preserve">working to support the government, women organizations. </w:t>
      </w:r>
      <w:r w:rsidR="0069071E">
        <w:rPr>
          <w:sz w:val="20"/>
          <w:szCs w:val="20"/>
        </w:rPr>
        <w:t>UN Women has also supported evidence generation, consultations and dialogue on the care economy and unpaid care work</w:t>
      </w:r>
      <w:r w:rsidR="0005022C">
        <w:rPr>
          <w:sz w:val="20"/>
          <w:szCs w:val="20"/>
        </w:rPr>
        <w:t>, including adapting a ILO policy tool</w:t>
      </w:r>
      <w:r w:rsidR="0005022C">
        <w:rPr>
          <w:rStyle w:val="FootnoteReference"/>
          <w:sz w:val="20"/>
          <w:szCs w:val="20"/>
        </w:rPr>
        <w:footnoteReference w:id="11"/>
      </w:r>
      <w:r w:rsidR="0005022C">
        <w:rPr>
          <w:sz w:val="20"/>
          <w:szCs w:val="20"/>
        </w:rPr>
        <w:t xml:space="preserve"> to childcare and pre-primary education in Ethiopia</w:t>
      </w:r>
      <w:r w:rsidR="0069071E">
        <w:rPr>
          <w:sz w:val="20"/>
          <w:szCs w:val="20"/>
        </w:rPr>
        <w:t xml:space="preserve">. </w:t>
      </w:r>
      <w:r w:rsidR="007D70CC">
        <w:rPr>
          <w:sz w:val="20"/>
          <w:szCs w:val="20"/>
        </w:rPr>
        <w:t>UN Women has supported capacity building of key stakeholders through trainings</w:t>
      </w:r>
      <w:r w:rsidR="004640FD">
        <w:rPr>
          <w:sz w:val="20"/>
          <w:szCs w:val="20"/>
        </w:rPr>
        <w:t xml:space="preserve"> and </w:t>
      </w:r>
      <w:r w:rsidR="007D70CC">
        <w:rPr>
          <w:sz w:val="20"/>
          <w:szCs w:val="20"/>
        </w:rPr>
        <w:t xml:space="preserve">exchange visit. </w:t>
      </w:r>
      <w:r w:rsidR="0706069C" w:rsidRPr="3D24CD6E">
        <w:rPr>
          <w:sz w:val="20"/>
          <w:szCs w:val="20"/>
        </w:rPr>
        <w:t xml:space="preserve">UN Women contributed to the National Policy of Gender Equality and Women Empowerment. </w:t>
      </w:r>
      <w:r w:rsidR="00224CC5">
        <w:rPr>
          <w:sz w:val="20"/>
          <w:szCs w:val="20"/>
        </w:rPr>
        <w:t xml:space="preserve">UN Women organized a national </w:t>
      </w:r>
      <w:r w:rsidR="009B129D">
        <w:rPr>
          <w:sz w:val="20"/>
          <w:szCs w:val="20"/>
        </w:rPr>
        <w:t>platform comprising government, NGOs and the private sector with the aim of</w:t>
      </w:r>
      <w:r w:rsidR="00224CC5">
        <w:rPr>
          <w:sz w:val="20"/>
          <w:szCs w:val="20"/>
        </w:rPr>
        <w:t xml:space="preserve"> </w:t>
      </w:r>
      <w:r w:rsidR="009B129D">
        <w:rPr>
          <w:sz w:val="20"/>
          <w:szCs w:val="20"/>
        </w:rPr>
        <w:t>promoting</w:t>
      </w:r>
      <w:r w:rsidR="00224CC5">
        <w:rPr>
          <w:sz w:val="20"/>
          <w:szCs w:val="20"/>
        </w:rPr>
        <w:t xml:space="preserve"> investments in the care economy in collaboration with </w:t>
      </w:r>
      <w:r w:rsidR="0706069C" w:rsidRPr="3D24CD6E">
        <w:rPr>
          <w:sz w:val="20"/>
          <w:szCs w:val="20"/>
        </w:rPr>
        <w:t>MOWSA, Ministry of Finance, Action Aid and Oxfam.</w:t>
      </w:r>
      <w:r w:rsidR="0706069C" w:rsidRPr="3D24CD6E">
        <w:t xml:space="preserve"> </w:t>
      </w:r>
    </w:p>
    <w:p w14:paraId="6A29FAD4" w14:textId="43FA0645" w:rsidR="0048025A" w:rsidRPr="00E06901" w:rsidRDefault="0048025A" w:rsidP="54A86DEF">
      <w:pPr>
        <w:pStyle w:val="ListParagraph"/>
        <w:numPr>
          <w:ilvl w:val="0"/>
          <w:numId w:val="41"/>
        </w:numPr>
        <w:spacing w:before="120" w:after="120"/>
        <w:contextualSpacing w:val="0"/>
        <w:jc w:val="both"/>
        <w:rPr>
          <w:sz w:val="20"/>
          <w:szCs w:val="20"/>
        </w:rPr>
      </w:pPr>
      <w:r w:rsidRPr="54A86DEF">
        <w:rPr>
          <w:b/>
          <w:bCs/>
          <w:sz w:val="20"/>
          <w:szCs w:val="20"/>
        </w:rPr>
        <w:t>Kenya</w:t>
      </w:r>
      <w:r w:rsidRPr="54A86DEF">
        <w:rPr>
          <w:sz w:val="20"/>
          <w:szCs w:val="20"/>
        </w:rPr>
        <w:t xml:space="preserve">: UN Women partnered with </w:t>
      </w:r>
      <w:r w:rsidR="0078358C" w:rsidRPr="54A86DEF">
        <w:rPr>
          <w:sz w:val="20"/>
          <w:szCs w:val="20"/>
        </w:rPr>
        <w:t>University of Nairobi, Kenya National Burau of Statistics and State Department of Gender</w:t>
      </w:r>
      <w:r w:rsidR="00E40B15" w:rsidRPr="54A86DEF">
        <w:rPr>
          <w:sz w:val="20"/>
          <w:szCs w:val="20"/>
        </w:rPr>
        <w:t xml:space="preserve"> </w:t>
      </w:r>
      <w:r w:rsidR="1D0B6856" w:rsidRPr="54A86DEF">
        <w:rPr>
          <w:sz w:val="20"/>
          <w:szCs w:val="20"/>
        </w:rPr>
        <w:t xml:space="preserve">and Affirmative Action </w:t>
      </w:r>
      <w:r w:rsidR="00E40B15" w:rsidRPr="54A86DEF">
        <w:rPr>
          <w:sz w:val="20"/>
          <w:szCs w:val="20"/>
        </w:rPr>
        <w:t>and</w:t>
      </w:r>
      <w:r w:rsidR="00D02A07" w:rsidRPr="54A86DEF">
        <w:rPr>
          <w:sz w:val="20"/>
          <w:szCs w:val="20"/>
        </w:rPr>
        <w:t xml:space="preserve"> is leading care work needs assessment and </w:t>
      </w:r>
      <w:r w:rsidR="00996E62" w:rsidRPr="54A86DEF">
        <w:rPr>
          <w:sz w:val="20"/>
          <w:szCs w:val="20"/>
        </w:rPr>
        <w:t>development</w:t>
      </w:r>
      <w:r w:rsidR="17290414" w:rsidRPr="54A86DEF">
        <w:rPr>
          <w:sz w:val="20"/>
          <w:szCs w:val="20"/>
        </w:rPr>
        <w:t xml:space="preserve"> of </w:t>
      </w:r>
      <w:r w:rsidR="00D02A07" w:rsidRPr="54A86DEF">
        <w:rPr>
          <w:sz w:val="20"/>
          <w:szCs w:val="20"/>
        </w:rPr>
        <w:t>policy</w:t>
      </w:r>
      <w:r w:rsidR="303E407B" w:rsidRPr="54A86DEF">
        <w:rPr>
          <w:sz w:val="20"/>
          <w:szCs w:val="20"/>
        </w:rPr>
        <w:t xml:space="preserve"> formulation</w:t>
      </w:r>
      <w:r w:rsidR="00D02A07" w:rsidRPr="54A86DEF">
        <w:rPr>
          <w:sz w:val="20"/>
          <w:szCs w:val="20"/>
        </w:rPr>
        <w:t xml:space="preserve"> roadmap for Kenya and providing technical support to national partners</w:t>
      </w:r>
      <w:r w:rsidR="616111BA" w:rsidRPr="54A86DEF">
        <w:rPr>
          <w:sz w:val="20"/>
          <w:szCs w:val="20"/>
        </w:rPr>
        <w:t xml:space="preserve"> in the development of the National Care Policy</w:t>
      </w:r>
      <w:r w:rsidR="00D02A07" w:rsidRPr="54A86DEF">
        <w:rPr>
          <w:sz w:val="20"/>
          <w:szCs w:val="20"/>
        </w:rPr>
        <w:t xml:space="preserve">. Partners are producing time use survey analysis and report, </w:t>
      </w:r>
      <w:r w:rsidR="4F35B2D2" w:rsidRPr="54A86DEF">
        <w:rPr>
          <w:sz w:val="20"/>
          <w:szCs w:val="20"/>
        </w:rPr>
        <w:t xml:space="preserve"> quantitative </w:t>
      </w:r>
      <w:r w:rsidR="001D6FDB" w:rsidRPr="54A86DEF">
        <w:rPr>
          <w:sz w:val="20"/>
          <w:szCs w:val="20"/>
        </w:rPr>
        <w:t>analysis and</w:t>
      </w:r>
      <w:r w:rsidR="00D02A07" w:rsidRPr="54A86DEF">
        <w:rPr>
          <w:sz w:val="20"/>
          <w:szCs w:val="20"/>
        </w:rPr>
        <w:t xml:space="preserve"> developing policy recommendations on ways to support unpaid care and domestic work, with the aim to</w:t>
      </w:r>
      <w:r w:rsidR="2005F6EC" w:rsidRPr="54A86DEF">
        <w:rPr>
          <w:sz w:val="20"/>
          <w:szCs w:val="20"/>
        </w:rPr>
        <w:t xml:space="preserve"> develop a National Care Policy. Notably, care work has be</w:t>
      </w:r>
      <w:r w:rsidR="6D2D0A9C" w:rsidRPr="54A86DEF">
        <w:rPr>
          <w:sz w:val="20"/>
          <w:szCs w:val="20"/>
        </w:rPr>
        <w:t>en</w:t>
      </w:r>
      <w:r w:rsidR="00D02A07" w:rsidRPr="54A86DEF">
        <w:rPr>
          <w:sz w:val="20"/>
          <w:szCs w:val="20"/>
        </w:rPr>
        <w:t xml:space="preserve"> integrate</w:t>
      </w:r>
      <w:r w:rsidR="3BA32171" w:rsidRPr="54A86DEF">
        <w:rPr>
          <w:sz w:val="20"/>
          <w:szCs w:val="20"/>
        </w:rPr>
        <w:t>d</w:t>
      </w:r>
      <w:r w:rsidR="00D02A07" w:rsidRPr="54A86DEF">
        <w:rPr>
          <w:sz w:val="20"/>
          <w:szCs w:val="20"/>
        </w:rPr>
        <w:t xml:space="preserve">  in Kenya’s fourth medium term plan. </w:t>
      </w:r>
      <w:r w:rsidR="006E2EA0" w:rsidRPr="54A86DEF">
        <w:rPr>
          <w:sz w:val="20"/>
          <w:szCs w:val="20"/>
        </w:rPr>
        <w:t xml:space="preserve">This built </w:t>
      </w:r>
      <w:r w:rsidR="007245CF" w:rsidRPr="54A86DEF">
        <w:rPr>
          <w:sz w:val="20"/>
          <w:szCs w:val="20"/>
        </w:rPr>
        <w:t>off</w:t>
      </w:r>
      <w:r w:rsidR="006E2EA0" w:rsidRPr="54A86DEF">
        <w:rPr>
          <w:sz w:val="20"/>
          <w:szCs w:val="20"/>
        </w:rPr>
        <w:t xml:space="preserve"> a training organized by UN Women Count in 2021 on Time Use Surveys covering all steps of </w:t>
      </w:r>
      <w:r w:rsidR="007245CF" w:rsidRPr="54A86DEF">
        <w:rPr>
          <w:sz w:val="20"/>
          <w:szCs w:val="20"/>
        </w:rPr>
        <w:t xml:space="preserve">the statistical value chain. </w:t>
      </w:r>
      <w:r w:rsidR="00C40FEA" w:rsidRPr="54A86DEF">
        <w:rPr>
          <w:sz w:val="20"/>
          <w:szCs w:val="20"/>
        </w:rPr>
        <w:t>UN Women is also supporting the development of a care policy that is underway, and delivered training for national and local government officials</w:t>
      </w:r>
      <w:r w:rsidR="62EA79D9" w:rsidRPr="54A86DEF">
        <w:rPr>
          <w:sz w:val="20"/>
          <w:szCs w:val="20"/>
        </w:rPr>
        <w:t>, and CSOs</w:t>
      </w:r>
      <w:r w:rsidR="00C40FEA" w:rsidRPr="54A86DEF">
        <w:rPr>
          <w:sz w:val="20"/>
          <w:szCs w:val="20"/>
        </w:rPr>
        <w:t xml:space="preserve"> on unpaid care and domestic work.</w:t>
      </w:r>
      <w:r w:rsidR="00DB795F" w:rsidRPr="54A86DEF">
        <w:rPr>
          <w:sz w:val="20"/>
          <w:szCs w:val="20"/>
        </w:rPr>
        <w:t xml:space="preserve"> The Kenyan gender ministry also requested support on data on care, which has supported the development of Women’s economic </w:t>
      </w:r>
      <w:r w:rsidR="00DB795F" w:rsidRPr="00E06901">
        <w:rPr>
          <w:sz w:val="20"/>
          <w:szCs w:val="20"/>
        </w:rPr>
        <w:t xml:space="preserve">empowerment policies related to the care economy. </w:t>
      </w:r>
    </w:p>
    <w:p w14:paraId="73CB64F4" w14:textId="15AD5329" w:rsidR="00BA5049" w:rsidRPr="00E06901" w:rsidRDefault="00505EA2" w:rsidP="00895B1E">
      <w:pPr>
        <w:pStyle w:val="ListParagraph"/>
        <w:numPr>
          <w:ilvl w:val="0"/>
          <w:numId w:val="41"/>
        </w:numPr>
        <w:spacing w:before="120" w:after="120"/>
        <w:contextualSpacing w:val="0"/>
        <w:jc w:val="both"/>
        <w:rPr>
          <w:sz w:val="20"/>
          <w:szCs w:val="20"/>
        </w:rPr>
      </w:pPr>
      <w:r w:rsidRPr="00E06901">
        <w:rPr>
          <w:b/>
          <w:bCs/>
          <w:sz w:val="20"/>
          <w:szCs w:val="20"/>
        </w:rPr>
        <w:t>Malawi</w:t>
      </w:r>
      <w:r w:rsidRPr="00E06901">
        <w:rPr>
          <w:sz w:val="20"/>
          <w:szCs w:val="20"/>
        </w:rPr>
        <w:t>:</w:t>
      </w:r>
      <w:r w:rsidR="00117A37" w:rsidRPr="0070485D">
        <w:rPr>
          <w:sz w:val="20"/>
          <w:szCs w:val="20"/>
        </w:rPr>
        <w:t xml:space="preserve"> </w:t>
      </w:r>
      <w:r w:rsidR="00117A37" w:rsidRPr="00E06901">
        <w:rPr>
          <w:sz w:val="20"/>
          <w:szCs w:val="20"/>
        </w:rPr>
        <w:t>UN Women, working through the National Task Force on the review of laws and policies, supported amendment of</w:t>
      </w:r>
      <w:r w:rsidR="007245CF" w:rsidRPr="00E06901">
        <w:rPr>
          <w:sz w:val="20"/>
          <w:szCs w:val="20"/>
        </w:rPr>
        <w:t xml:space="preserve"> the Child Care bill. </w:t>
      </w:r>
    </w:p>
    <w:p w14:paraId="1D3BC472" w14:textId="029CB9C6" w:rsidR="00485790" w:rsidRPr="0070485D" w:rsidRDefault="00485790" w:rsidP="00895B1E">
      <w:pPr>
        <w:pStyle w:val="ListParagraph"/>
        <w:numPr>
          <w:ilvl w:val="0"/>
          <w:numId w:val="43"/>
        </w:numPr>
        <w:spacing w:before="120" w:after="120" w:line="259" w:lineRule="auto"/>
        <w:contextualSpacing w:val="0"/>
        <w:jc w:val="both"/>
        <w:rPr>
          <w:rFonts w:eastAsiaTheme="minorEastAsia"/>
          <w:b/>
          <w:bCs/>
          <w:sz w:val="20"/>
          <w:szCs w:val="20"/>
        </w:rPr>
      </w:pPr>
      <w:r w:rsidRPr="0070485D">
        <w:rPr>
          <w:rFonts w:eastAsiaTheme="minorEastAsia"/>
          <w:b/>
          <w:bCs/>
          <w:sz w:val="20"/>
          <w:szCs w:val="20"/>
        </w:rPr>
        <w:t xml:space="preserve">Rwanda: </w:t>
      </w:r>
      <w:r w:rsidR="00EF7C36">
        <w:rPr>
          <w:rFonts w:eastAsiaTheme="minorEastAsia"/>
          <w:sz w:val="20"/>
          <w:szCs w:val="20"/>
        </w:rPr>
        <w:t xml:space="preserve">In addition to the 3R programme covered above, </w:t>
      </w:r>
      <w:r w:rsidR="00564378">
        <w:rPr>
          <w:rFonts w:eastAsiaTheme="minorEastAsia"/>
          <w:sz w:val="20"/>
          <w:szCs w:val="20"/>
        </w:rPr>
        <w:t xml:space="preserve">UN Women has also supported other work on the care economy, including running </w:t>
      </w:r>
      <w:r w:rsidR="00BF5586" w:rsidRPr="0070485D">
        <w:rPr>
          <w:rFonts w:eastAsiaTheme="minorEastAsia"/>
          <w:sz w:val="20"/>
          <w:szCs w:val="20"/>
        </w:rPr>
        <w:t xml:space="preserve">a High Advocacy Meeting to raise awareness and find solutions to influence social norms and </w:t>
      </w:r>
      <w:r w:rsidR="00BF5586" w:rsidRPr="00B56BF6">
        <w:rPr>
          <w:rFonts w:eastAsiaTheme="minorEastAsia"/>
          <w:sz w:val="20"/>
          <w:szCs w:val="20"/>
        </w:rPr>
        <w:t>behaviour</w:t>
      </w:r>
      <w:r w:rsidR="00BF5586" w:rsidRPr="0070485D">
        <w:rPr>
          <w:rFonts w:eastAsiaTheme="minorEastAsia"/>
          <w:sz w:val="20"/>
          <w:szCs w:val="20"/>
        </w:rPr>
        <w:t xml:space="preserve"> change for men engagement an</w:t>
      </w:r>
      <w:r w:rsidR="00564378">
        <w:rPr>
          <w:rFonts w:eastAsiaTheme="minorEastAsia"/>
          <w:sz w:val="20"/>
          <w:szCs w:val="20"/>
        </w:rPr>
        <w:t xml:space="preserve">d </w:t>
      </w:r>
      <w:r w:rsidR="00BF5586" w:rsidRPr="0070485D">
        <w:rPr>
          <w:rFonts w:eastAsiaTheme="minorEastAsia"/>
          <w:sz w:val="20"/>
          <w:szCs w:val="20"/>
        </w:rPr>
        <w:t>equality in unpaid care work</w:t>
      </w:r>
      <w:r w:rsidR="00564378">
        <w:rPr>
          <w:rFonts w:eastAsiaTheme="minorEastAsia"/>
          <w:sz w:val="20"/>
          <w:szCs w:val="20"/>
        </w:rPr>
        <w:t xml:space="preserve"> </w:t>
      </w:r>
      <w:r w:rsidR="00564378">
        <w:rPr>
          <w:rFonts w:eastAsiaTheme="minorEastAsia"/>
          <w:sz w:val="20"/>
          <w:szCs w:val="20"/>
        </w:rPr>
        <w:lastRenderedPageBreak/>
        <w:t xml:space="preserve">through the </w:t>
      </w:r>
      <w:r w:rsidR="00564378">
        <w:rPr>
          <w:rFonts w:eastAsiaTheme="minorEastAsia"/>
          <w:i/>
          <w:iCs/>
          <w:sz w:val="20"/>
          <w:szCs w:val="20"/>
        </w:rPr>
        <w:t xml:space="preserve">Safe Public Spaces </w:t>
      </w:r>
      <w:r w:rsidR="00564378">
        <w:rPr>
          <w:rFonts w:eastAsiaTheme="minorEastAsia"/>
          <w:sz w:val="20"/>
          <w:szCs w:val="20"/>
        </w:rPr>
        <w:t xml:space="preserve">project and studies such as </w:t>
      </w:r>
      <w:r w:rsidR="00B56BF6" w:rsidRPr="0070485D">
        <w:rPr>
          <w:rFonts w:eastAsiaTheme="minorEastAsia"/>
          <w:sz w:val="20"/>
          <w:szCs w:val="20"/>
        </w:rPr>
        <w:t>Assessment of gaps in laws and policies related to Unpaid Care Work in Rwanda</w:t>
      </w:r>
      <w:r w:rsidR="00564378">
        <w:rPr>
          <w:rFonts w:eastAsiaTheme="minorEastAsia"/>
          <w:sz w:val="20"/>
          <w:szCs w:val="20"/>
        </w:rPr>
        <w:t>.</w:t>
      </w:r>
    </w:p>
    <w:p w14:paraId="0876C9B9" w14:textId="7CD54818" w:rsidR="00505EA2" w:rsidRPr="0070485D" w:rsidRDefault="00505EA2" w:rsidP="00895B1E">
      <w:pPr>
        <w:pStyle w:val="ListParagraph"/>
        <w:numPr>
          <w:ilvl w:val="0"/>
          <w:numId w:val="43"/>
        </w:numPr>
        <w:spacing w:before="120" w:after="120" w:line="259" w:lineRule="auto"/>
        <w:contextualSpacing w:val="0"/>
        <w:jc w:val="both"/>
        <w:rPr>
          <w:rFonts w:eastAsiaTheme="minorEastAsia"/>
          <w:b/>
          <w:bCs/>
          <w:sz w:val="20"/>
          <w:szCs w:val="20"/>
        </w:rPr>
      </w:pPr>
      <w:r w:rsidRPr="00E06901">
        <w:rPr>
          <w:b/>
          <w:bCs/>
          <w:sz w:val="20"/>
          <w:szCs w:val="20"/>
        </w:rPr>
        <w:t>Tanzania</w:t>
      </w:r>
      <w:r w:rsidRPr="0070485D">
        <w:rPr>
          <w:color w:val="000000"/>
          <w:sz w:val="20"/>
          <w:szCs w:val="20"/>
        </w:rPr>
        <w:t>:</w:t>
      </w:r>
      <w:r w:rsidR="004F5AC9" w:rsidRPr="0070485D">
        <w:rPr>
          <w:color w:val="000000"/>
          <w:sz w:val="20"/>
          <w:szCs w:val="20"/>
        </w:rPr>
        <w:t xml:space="preserve"> </w:t>
      </w:r>
      <w:r w:rsidR="00174848" w:rsidRPr="00E06901">
        <w:rPr>
          <w:color w:val="000000"/>
          <w:sz w:val="20"/>
          <w:szCs w:val="20"/>
        </w:rPr>
        <w:t xml:space="preserve">Under the Economic Justice and Rights Action Coalition under the Gender Equality Forum, the </w:t>
      </w:r>
      <w:r w:rsidR="00EE1FAA" w:rsidRPr="00E06901">
        <w:rPr>
          <w:color w:val="000000"/>
          <w:sz w:val="20"/>
          <w:szCs w:val="20"/>
        </w:rPr>
        <w:t xml:space="preserve">programme </w:t>
      </w:r>
      <w:r w:rsidR="00F1245A" w:rsidRPr="00E06901">
        <w:rPr>
          <w:color w:val="000000"/>
          <w:sz w:val="20"/>
          <w:szCs w:val="20"/>
        </w:rPr>
        <w:t>contributed to reducing women farmers’ unpaid care work</w:t>
      </w:r>
      <w:r w:rsidR="00BE1057" w:rsidRPr="00E06901">
        <w:rPr>
          <w:color w:val="000000"/>
          <w:sz w:val="20"/>
          <w:szCs w:val="20"/>
        </w:rPr>
        <w:t xml:space="preserve">, through the ability to hire childcare workers and redistributing household chores to men. UN Women also </w:t>
      </w:r>
      <w:r w:rsidR="004F5AC9" w:rsidRPr="00E06901">
        <w:rPr>
          <w:color w:val="000000"/>
          <w:sz w:val="20"/>
          <w:szCs w:val="20"/>
        </w:rPr>
        <w:t xml:space="preserve">supported the Government of Tanzania to </w:t>
      </w:r>
      <w:r w:rsidR="006A55FE" w:rsidRPr="00E06901">
        <w:rPr>
          <w:color w:val="000000"/>
          <w:sz w:val="20"/>
          <w:szCs w:val="20"/>
        </w:rPr>
        <w:t>develop its</w:t>
      </w:r>
      <w:r w:rsidR="004F5AC9" w:rsidRPr="00E06901">
        <w:rPr>
          <w:color w:val="000000"/>
          <w:sz w:val="20"/>
          <w:szCs w:val="20"/>
        </w:rPr>
        <w:t xml:space="preserve"> Generation Equality Programme document (</w:t>
      </w:r>
      <w:r w:rsidR="006A55FE" w:rsidRPr="00E06901">
        <w:rPr>
          <w:color w:val="000000"/>
          <w:sz w:val="20"/>
          <w:szCs w:val="20"/>
        </w:rPr>
        <w:t>2021-26</w:t>
      </w:r>
      <w:r w:rsidR="004F5AC9" w:rsidRPr="00E06901">
        <w:rPr>
          <w:color w:val="000000"/>
          <w:sz w:val="20"/>
          <w:szCs w:val="20"/>
        </w:rPr>
        <w:t xml:space="preserve">) </w:t>
      </w:r>
      <w:r w:rsidR="006A55FE" w:rsidRPr="00E06901">
        <w:rPr>
          <w:color w:val="000000"/>
          <w:sz w:val="20"/>
          <w:szCs w:val="20"/>
        </w:rPr>
        <w:t xml:space="preserve">which </w:t>
      </w:r>
      <w:r w:rsidR="004F5AC9" w:rsidRPr="00E06901">
        <w:rPr>
          <w:color w:val="000000"/>
          <w:sz w:val="20"/>
          <w:szCs w:val="20"/>
        </w:rPr>
        <w:t>stipulat</w:t>
      </w:r>
      <w:r w:rsidR="006A55FE" w:rsidRPr="00E06901">
        <w:rPr>
          <w:color w:val="000000"/>
          <w:sz w:val="20"/>
          <w:szCs w:val="20"/>
        </w:rPr>
        <w:t>es</w:t>
      </w:r>
      <w:r w:rsidR="004F5AC9" w:rsidRPr="00E06901">
        <w:rPr>
          <w:color w:val="000000"/>
          <w:sz w:val="20"/>
          <w:szCs w:val="20"/>
        </w:rPr>
        <w:t xml:space="preserve"> various interventions to be undertaken by the Government</w:t>
      </w:r>
      <w:r w:rsidR="00F858E4" w:rsidRPr="00E06901">
        <w:rPr>
          <w:color w:val="000000"/>
          <w:sz w:val="20"/>
          <w:szCs w:val="20"/>
        </w:rPr>
        <w:t xml:space="preserve">, including </w:t>
      </w:r>
      <w:r w:rsidR="004F5AC9" w:rsidRPr="00E06901">
        <w:rPr>
          <w:color w:val="000000"/>
          <w:sz w:val="20"/>
          <w:szCs w:val="20"/>
        </w:rPr>
        <w:t>investments in gender-responsive public and private quality care services</w:t>
      </w:r>
      <w:r w:rsidR="00F858E4" w:rsidRPr="00E06901">
        <w:rPr>
          <w:color w:val="000000"/>
          <w:sz w:val="20"/>
          <w:szCs w:val="20"/>
        </w:rPr>
        <w:t>.</w:t>
      </w:r>
    </w:p>
    <w:p w14:paraId="0E30D262" w14:textId="4B2E8C36" w:rsidR="00505EA2" w:rsidRDefault="00505EA2" w:rsidP="00895B1E">
      <w:pPr>
        <w:pStyle w:val="ListParagraph"/>
        <w:widowControl w:val="0"/>
        <w:numPr>
          <w:ilvl w:val="0"/>
          <w:numId w:val="41"/>
        </w:numPr>
        <w:spacing w:before="120" w:after="120"/>
        <w:contextualSpacing w:val="0"/>
        <w:jc w:val="both"/>
        <w:rPr>
          <w:sz w:val="20"/>
          <w:szCs w:val="20"/>
        </w:rPr>
      </w:pPr>
      <w:r w:rsidRPr="00E06901">
        <w:rPr>
          <w:b/>
          <w:bCs/>
          <w:sz w:val="20"/>
          <w:szCs w:val="20"/>
        </w:rPr>
        <w:t>Zimbabwe</w:t>
      </w:r>
      <w:r w:rsidRPr="00E06901">
        <w:rPr>
          <w:sz w:val="20"/>
          <w:szCs w:val="20"/>
        </w:rPr>
        <w:t>:</w:t>
      </w:r>
      <w:r w:rsidR="00BF487C" w:rsidRPr="0070485D">
        <w:rPr>
          <w:sz w:val="20"/>
          <w:szCs w:val="20"/>
        </w:rPr>
        <w:t xml:space="preserve"> </w:t>
      </w:r>
      <w:r w:rsidR="00BF487C" w:rsidRPr="00E06901">
        <w:rPr>
          <w:sz w:val="20"/>
          <w:szCs w:val="20"/>
        </w:rPr>
        <w:t>UN Women created platforms for women’s participation</w:t>
      </w:r>
      <w:r w:rsidR="00BF487C" w:rsidRPr="00BF487C">
        <w:rPr>
          <w:sz w:val="20"/>
          <w:szCs w:val="20"/>
        </w:rPr>
        <w:t xml:space="preserve"> in the budgetary </w:t>
      </w:r>
      <w:r w:rsidR="00895B1E">
        <w:rPr>
          <w:sz w:val="20"/>
          <w:szCs w:val="20"/>
        </w:rPr>
        <w:t>which resulted in</w:t>
      </w:r>
      <w:r w:rsidR="00BF487C" w:rsidRPr="00BF487C">
        <w:rPr>
          <w:sz w:val="20"/>
          <w:szCs w:val="20"/>
        </w:rPr>
        <w:t xml:space="preserve"> a policy brief that was used as an advocacy tool to engage with the Parliamentary Portfolio Committee </w:t>
      </w:r>
      <w:r w:rsidR="00895B1E">
        <w:rPr>
          <w:sz w:val="20"/>
          <w:szCs w:val="20"/>
        </w:rPr>
        <w:t>on budget and on gender</w:t>
      </w:r>
      <w:r w:rsidR="00BF487C" w:rsidRPr="00BF487C">
        <w:rPr>
          <w:sz w:val="20"/>
          <w:szCs w:val="20"/>
        </w:rPr>
        <w:t>.</w:t>
      </w:r>
      <w:r w:rsidR="00895B1E">
        <w:rPr>
          <w:sz w:val="20"/>
          <w:szCs w:val="20"/>
        </w:rPr>
        <w:t xml:space="preserve"> One key issue was unpaid care work. </w:t>
      </w:r>
    </w:p>
    <w:p w14:paraId="4496845C" w14:textId="77777777" w:rsidR="00BA5049" w:rsidRPr="004260F1" w:rsidRDefault="00BA5049" w:rsidP="00BA5049">
      <w:pPr>
        <w:widowControl w:val="0"/>
        <w:spacing w:before="120" w:after="120"/>
        <w:jc w:val="both"/>
        <w:rPr>
          <w:b/>
          <w:bCs/>
          <w:sz w:val="20"/>
          <w:szCs w:val="20"/>
        </w:rPr>
      </w:pPr>
      <w:r w:rsidRPr="004260F1">
        <w:rPr>
          <w:b/>
          <w:bCs/>
          <w:sz w:val="20"/>
          <w:szCs w:val="20"/>
        </w:rPr>
        <w:t>Management of the Care Economy portfolio</w:t>
      </w:r>
      <w:r>
        <w:rPr>
          <w:b/>
          <w:bCs/>
          <w:sz w:val="20"/>
          <w:szCs w:val="20"/>
        </w:rPr>
        <w:t xml:space="preserve"> in the ESA region</w:t>
      </w:r>
      <w:r w:rsidRPr="004260F1">
        <w:rPr>
          <w:b/>
          <w:bCs/>
          <w:sz w:val="20"/>
          <w:szCs w:val="20"/>
        </w:rPr>
        <w:t xml:space="preserve"> </w:t>
      </w:r>
    </w:p>
    <w:p w14:paraId="5D6085CD" w14:textId="77777777" w:rsidR="00BA5049" w:rsidRDefault="00BA5049" w:rsidP="00BA5049">
      <w:pPr>
        <w:widowControl w:val="0"/>
        <w:spacing w:before="120" w:after="120"/>
        <w:jc w:val="both"/>
        <w:rPr>
          <w:sz w:val="20"/>
          <w:szCs w:val="20"/>
        </w:rPr>
      </w:pPr>
      <w:r w:rsidRPr="004260F1">
        <w:rPr>
          <w:sz w:val="20"/>
          <w:szCs w:val="20"/>
        </w:rPr>
        <w:t xml:space="preserve">The </w:t>
      </w:r>
      <w:r>
        <w:rPr>
          <w:sz w:val="20"/>
          <w:szCs w:val="20"/>
        </w:rPr>
        <w:t xml:space="preserve">Regional Office in the ESA region delivers </w:t>
      </w:r>
      <w:r w:rsidRPr="004260F1">
        <w:rPr>
          <w:sz w:val="20"/>
          <w:szCs w:val="20"/>
        </w:rPr>
        <w:t>the triple mandate of UN Women (normative, coordination and operational) and functions at a regional level and in support of UN Women’s offices and UN</w:t>
      </w:r>
      <w:r>
        <w:rPr>
          <w:sz w:val="20"/>
          <w:szCs w:val="20"/>
        </w:rPr>
        <w:t xml:space="preserve"> Country Teams</w:t>
      </w:r>
      <w:r w:rsidRPr="004260F1">
        <w:rPr>
          <w:sz w:val="20"/>
          <w:szCs w:val="20"/>
        </w:rPr>
        <w:t xml:space="preserve"> in </w:t>
      </w:r>
      <w:r>
        <w:rPr>
          <w:sz w:val="20"/>
          <w:szCs w:val="20"/>
        </w:rPr>
        <w:t>12</w:t>
      </w:r>
      <w:r w:rsidRPr="004260F1">
        <w:rPr>
          <w:sz w:val="20"/>
          <w:szCs w:val="20"/>
        </w:rPr>
        <w:t xml:space="preserve"> countries across the region. The R</w:t>
      </w:r>
      <w:r>
        <w:rPr>
          <w:sz w:val="20"/>
          <w:szCs w:val="20"/>
        </w:rPr>
        <w:t xml:space="preserve">egional </w:t>
      </w:r>
      <w:r w:rsidRPr="004260F1">
        <w:rPr>
          <w:sz w:val="20"/>
          <w:szCs w:val="20"/>
        </w:rPr>
        <w:t>O</w:t>
      </w:r>
      <w:r>
        <w:rPr>
          <w:sz w:val="20"/>
          <w:szCs w:val="20"/>
        </w:rPr>
        <w:t>ffice</w:t>
      </w:r>
      <w:r w:rsidRPr="004260F1">
        <w:rPr>
          <w:sz w:val="20"/>
          <w:szCs w:val="20"/>
        </w:rPr>
        <w:t xml:space="preserve"> also oversees W</w:t>
      </w:r>
      <w:r>
        <w:rPr>
          <w:sz w:val="20"/>
          <w:szCs w:val="20"/>
        </w:rPr>
        <w:t xml:space="preserve">omen’s </w:t>
      </w:r>
      <w:r w:rsidRPr="004260F1">
        <w:rPr>
          <w:sz w:val="20"/>
          <w:szCs w:val="20"/>
        </w:rPr>
        <w:t>E</w:t>
      </w:r>
      <w:r>
        <w:rPr>
          <w:sz w:val="20"/>
          <w:szCs w:val="20"/>
        </w:rPr>
        <w:t xml:space="preserve">conomic </w:t>
      </w:r>
      <w:r w:rsidRPr="004260F1">
        <w:rPr>
          <w:sz w:val="20"/>
          <w:szCs w:val="20"/>
        </w:rPr>
        <w:t>E</w:t>
      </w:r>
      <w:r>
        <w:rPr>
          <w:sz w:val="20"/>
          <w:szCs w:val="20"/>
        </w:rPr>
        <w:t>mpowerment</w:t>
      </w:r>
      <w:r w:rsidRPr="004260F1">
        <w:rPr>
          <w:sz w:val="20"/>
          <w:szCs w:val="20"/>
        </w:rPr>
        <w:t xml:space="preserve"> pro</w:t>
      </w:r>
      <w:r>
        <w:rPr>
          <w:sz w:val="20"/>
          <w:szCs w:val="20"/>
        </w:rPr>
        <w:t>jects</w:t>
      </w:r>
      <w:r w:rsidRPr="004260F1">
        <w:rPr>
          <w:sz w:val="20"/>
          <w:szCs w:val="20"/>
        </w:rPr>
        <w:t xml:space="preserve"> in the region</w:t>
      </w:r>
      <w:r>
        <w:rPr>
          <w:sz w:val="20"/>
          <w:szCs w:val="20"/>
        </w:rPr>
        <w:t xml:space="preserve"> and</w:t>
      </w:r>
      <w:r w:rsidRPr="004260F1">
        <w:rPr>
          <w:sz w:val="20"/>
          <w:szCs w:val="20"/>
        </w:rPr>
        <w:t xml:space="preserve"> carries out advocacy and advisory initiatives</w:t>
      </w:r>
      <w:r>
        <w:rPr>
          <w:sz w:val="20"/>
          <w:szCs w:val="20"/>
        </w:rPr>
        <w:t>.</w:t>
      </w:r>
      <w:r w:rsidRPr="004260F1">
        <w:rPr>
          <w:sz w:val="20"/>
          <w:szCs w:val="20"/>
        </w:rPr>
        <w:t xml:space="preserve"> </w:t>
      </w:r>
      <w:r>
        <w:rPr>
          <w:sz w:val="20"/>
          <w:szCs w:val="20"/>
        </w:rPr>
        <w:t>The office aims to generate new knowledge and support knowledge exchange, and to support field offices to deliver high quality programming. It also</w:t>
      </w:r>
      <w:r w:rsidRPr="004260F1">
        <w:rPr>
          <w:sz w:val="20"/>
          <w:szCs w:val="20"/>
        </w:rPr>
        <w:t xml:space="preserve"> provides integrated normative support for implementation, monitoring and reporting on global agreements norms and standards upon request, to UNCTs as a non-resident agency. </w:t>
      </w:r>
    </w:p>
    <w:p w14:paraId="5AF9F525" w14:textId="1B08E036" w:rsidR="00BA5049" w:rsidRDefault="00BA5049" w:rsidP="00BA5049">
      <w:pPr>
        <w:widowControl w:val="0"/>
        <w:spacing w:before="120" w:after="120"/>
        <w:jc w:val="both"/>
        <w:rPr>
          <w:sz w:val="20"/>
          <w:szCs w:val="20"/>
        </w:rPr>
      </w:pPr>
      <w:r>
        <w:rPr>
          <w:sz w:val="20"/>
          <w:szCs w:val="20"/>
        </w:rPr>
        <w:t xml:space="preserve">The Regional Office Women’s Economic Empowerment team consist of a P4 policy specialist and </w:t>
      </w:r>
      <w:r w:rsidR="00AF6D91">
        <w:rPr>
          <w:sz w:val="20"/>
          <w:szCs w:val="20"/>
        </w:rPr>
        <w:t xml:space="preserve">two </w:t>
      </w:r>
      <w:r>
        <w:rPr>
          <w:sz w:val="20"/>
          <w:szCs w:val="20"/>
        </w:rPr>
        <w:t>programme analyst</w:t>
      </w:r>
      <w:r w:rsidR="00AF6D91">
        <w:rPr>
          <w:sz w:val="20"/>
          <w:szCs w:val="20"/>
        </w:rPr>
        <w:t>s</w:t>
      </w:r>
      <w:r>
        <w:rPr>
          <w:sz w:val="20"/>
          <w:szCs w:val="20"/>
        </w:rPr>
        <w:t xml:space="preserve">. Additionally, Women’s Economic Empowerment teams support the delivery of the programme across country offices. </w:t>
      </w:r>
    </w:p>
    <w:p w14:paraId="52D2ACBF" w14:textId="1070929D" w:rsidR="007A60F5" w:rsidRPr="00B73780" w:rsidRDefault="007A60F5" w:rsidP="007A60F5">
      <w:pPr>
        <w:widowControl w:val="0"/>
        <w:spacing w:before="120" w:after="120"/>
        <w:jc w:val="both"/>
        <w:rPr>
          <w:b/>
          <w:bCs/>
          <w:sz w:val="20"/>
          <w:szCs w:val="20"/>
        </w:rPr>
      </w:pPr>
      <w:r w:rsidRPr="00B73780">
        <w:rPr>
          <w:b/>
          <w:bCs/>
          <w:sz w:val="20"/>
          <w:szCs w:val="20"/>
        </w:rPr>
        <w:t>Stakeholder mapping</w:t>
      </w:r>
    </w:p>
    <w:p w14:paraId="3651D636" w14:textId="278ACEAF" w:rsidR="00D8428B" w:rsidRPr="00BC49B3" w:rsidRDefault="007A60F5" w:rsidP="00BC49B3">
      <w:pPr>
        <w:widowControl w:val="0"/>
        <w:spacing w:before="120" w:after="120"/>
        <w:jc w:val="both"/>
        <w:rPr>
          <w:sz w:val="20"/>
          <w:szCs w:val="20"/>
        </w:rPr>
      </w:pPr>
      <w:r w:rsidRPr="00B73780">
        <w:rPr>
          <w:sz w:val="20"/>
          <w:szCs w:val="20"/>
        </w:rPr>
        <w:t xml:space="preserve">The </w:t>
      </w:r>
      <w:r w:rsidR="00BC49B3">
        <w:rPr>
          <w:sz w:val="20"/>
          <w:szCs w:val="20"/>
        </w:rPr>
        <w:t xml:space="preserve">table </w:t>
      </w:r>
      <w:r w:rsidRPr="00B73780">
        <w:rPr>
          <w:sz w:val="20"/>
          <w:szCs w:val="20"/>
        </w:rPr>
        <w:t xml:space="preserve">below </w:t>
      </w:r>
      <w:r w:rsidR="00BC49B3">
        <w:rPr>
          <w:sz w:val="20"/>
          <w:szCs w:val="20"/>
        </w:rPr>
        <w:t>sets out the preliminary analysis of</w:t>
      </w:r>
      <w:r w:rsidRPr="00B73780">
        <w:rPr>
          <w:sz w:val="20"/>
          <w:szCs w:val="20"/>
        </w:rPr>
        <w:t xml:space="preserve"> key stakeholder groups relevant to the </w:t>
      </w:r>
      <w:r w:rsidR="00B73780">
        <w:rPr>
          <w:sz w:val="20"/>
          <w:szCs w:val="20"/>
        </w:rPr>
        <w:t>Care Economy in the ESA region</w:t>
      </w:r>
      <w:r w:rsidRPr="00B73780">
        <w:rPr>
          <w:sz w:val="20"/>
          <w:szCs w:val="20"/>
        </w:rPr>
        <w:t xml:space="preserve">. During the inception phase, the evaluation team will be undertaking a more comprehensive mapping to ensure the universe of key stakeholders is identified and to inform the sampling approach, with a specific focus on stakeholders identified under </w:t>
      </w:r>
      <w:r w:rsidR="00BC49B3">
        <w:rPr>
          <w:sz w:val="20"/>
          <w:szCs w:val="20"/>
        </w:rPr>
        <w:t xml:space="preserve">relevant projects.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2"/>
        <w:gridCol w:w="5633"/>
        <w:gridCol w:w="1855"/>
      </w:tblGrid>
      <w:tr w:rsidR="00D8428B" w:rsidRPr="00B73780" w14:paraId="33D2384C" w14:textId="77777777" w:rsidTr="54A86DEF">
        <w:trPr>
          <w:trHeight w:val="69"/>
          <w:tblHeader/>
        </w:trPr>
        <w:tc>
          <w:tcPr>
            <w:tcW w:w="1522"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C93A676" w14:textId="77777777" w:rsidR="00D8428B" w:rsidRPr="00B73780" w:rsidRDefault="00D8428B">
            <w:pPr>
              <w:jc w:val="center"/>
              <w:textAlignment w:val="baseline"/>
              <w:rPr>
                <w:sz w:val="20"/>
                <w:szCs w:val="20"/>
              </w:rPr>
            </w:pPr>
            <w:r w:rsidRPr="00B73780">
              <w:rPr>
                <w:color w:val="000000"/>
                <w:sz w:val="20"/>
                <w:szCs w:val="20"/>
                <w:lang w:val="en-US"/>
              </w:rPr>
              <w:t>Stakeholder role</w:t>
            </w:r>
          </w:p>
        </w:tc>
        <w:tc>
          <w:tcPr>
            <w:tcW w:w="5633" w:type="dxa"/>
            <w:tcBorders>
              <w:top w:val="single" w:sz="6" w:space="0" w:color="auto"/>
              <w:left w:val="nil"/>
              <w:bottom w:val="single" w:sz="6" w:space="0" w:color="auto"/>
              <w:right w:val="single" w:sz="6" w:space="0" w:color="auto"/>
            </w:tcBorders>
            <w:shd w:val="clear" w:color="auto" w:fill="8EAADB" w:themeFill="accent1" w:themeFillTint="99"/>
            <w:hideMark/>
          </w:tcPr>
          <w:p w14:paraId="4765FCB2" w14:textId="77777777" w:rsidR="00D8428B" w:rsidRPr="00B73780" w:rsidRDefault="00D8428B">
            <w:pPr>
              <w:jc w:val="center"/>
              <w:textAlignment w:val="baseline"/>
              <w:rPr>
                <w:sz w:val="20"/>
                <w:szCs w:val="20"/>
              </w:rPr>
            </w:pPr>
            <w:r w:rsidRPr="00B73780">
              <w:rPr>
                <w:color w:val="000000"/>
                <w:sz w:val="20"/>
                <w:szCs w:val="20"/>
                <w:lang w:val="en-US"/>
              </w:rPr>
              <w:t xml:space="preserve">Specific groups </w:t>
            </w:r>
          </w:p>
        </w:tc>
        <w:tc>
          <w:tcPr>
            <w:tcW w:w="1855" w:type="dxa"/>
            <w:tcBorders>
              <w:top w:val="single" w:sz="6" w:space="0" w:color="auto"/>
              <w:left w:val="nil"/>
              <w:bottom w:val="single" w:sz="6" w:space="0" w:color="auto"/>
              <w:right w:val="single" w:sz="6" w:space="0" w:color="auto"/>
            </w:tcBorders>
            <w:shd w:val="clear" w:color="auto" w:fill="8EAADB" w:themeFill="accent1" w:themeFillTint="99"/>
            <w:hideMark/>
          </w:tcPr>
          <w:p w14:paraId="2E9C0E02" w14:textId="77777777" w:rsidR="00D8428B" w:rsidRPr="00B73780" w:rsidRDefault="00D8428B">
            <w:pPr>
              <w:jc w:val="center"/>
              <w:textAlignment w:val="baseline"/>
              <w:rPr>
                <w:sz w:val="20"/>
                <w:szCs w:val="20"/>
              </w:rPr>
            </w:pPr>
            <w:r w:rsidRPr="00B73780">
              <w:rPr>
                <w:color w:val="000000"/>
                <w:sz w:val="20"/>
                <w:szCs w:val="20"/>
                <w:lang w:val="en-US"/>
              </w:rPr>
              <w:t>Provide insights into:</w:t>
            </w:r>
          </w:p>
        </w:tc>
      </w:tr>
      <w:tr w:rsidR="00D8428B" w:rsidRPr="00B73780" w14:paraId="7E26240A" w14:textId="77777777" w:rsidTr="54A86DEF">
        <w:trPr>
          <w:trHeight w:val="362"/>
        </w:trPr>
        <w:tc>
          <w:tcPr>
            <w:tcW w:w="1522" w:type="dxa"/>
            <w:tcBorders>
              <w:top w:val="nil"/>
              <w:left w:val="single" w:sz="6" w:space="0" w:color="auto"/>
              <w:bottom w:val="single" w:sz="6" w:space="0" w:color="auto"/>
              <w:right w:val="single" w:sz="6" w:space="0" w:color="auto"/>
            </w:tcBorders>
            <w:shd w:val="clear" w:color="auto" w:fill="auto"/>
          </w:tcPr>
          <w:p w14:paraId="22C67FB9" w14:textId="08B14720" w:rsidR="00D8428B" w:rsidRPr="00B73780" w:rsidRDefault="00906CEC">
            <w:pPr>
              <w:textAlignment w:val="baseline"/>
              <w:rPr>
                <w:sz w:val="20"/>
                <w:szCs w:val="20"/>
              </w:rPr>
            </w:pPr>
            <w:r w:rsidRPr="00B73780">
              <w:rPr>
                <w:sz w:val="20"/>
                <w:szCs w:val="20"/>
              </w:rPr>
              <w:t>Target groups of rights holders</w:t>
            </w:r>
          </w:p>
        </w:tc>
        <w:tc>
          <w:tcPr>
            <w:tcW w:w="5633" w:type="dxa"/>
            <w:tcBorders>
              <w:top w:val="nil"/>
              <w:left w:val="nil"/>
              <w:bottom w:val="single" w:sz="6" w:space="0" w:color="auto"/>
              <w:right w:val="single" w:sz="6" w:space="0" w:color="auto"/>
            </w:tcBorders>
            <w:shd w:val="clear" w:color="auto" w:fill="auto"/>
          </w:tcPr>
          <w:p w14:paraId="7BCB0958" w14:textId="2268223E" w:rsidR="00BC49B3" w:rsidRDefault="00BC49B3" w:rsidP="00BC49B3">
            <w:pPr>
              <w:pStyle w:val="ListParagraph"/>
              <w:numPr>
                <w:ilvl w:val="0"/>
                <w:numId w:val="39"/>
              </w:numPr>
              <w:textAlignment w:val="baseline"/>
              <w:rPr>
                <w:sz w:val="20"/>
                <w:szCs w:val="20"/>
              </w:rPr>
            </w:pPr>
            <w:r>
              <w:rPr>
                <w:sz w:val="20"/>
                <w:szCs w:val="20"/>
              </w:rPr>
              <w:t>Paid care workers and trade unions representing care workers</w:t>
            </w:r>
          </w:p>
          <w:p w14:paraId="7BAE663C" w14:textId="46D78739" w:rsidR="00BC49B3" w:rsidRDefault="00BC49B3" w:rsidP="00BC49B3">
            <w:pPr>
              <w:pStyle w:val="ListParagraph"/>
              <w:numPr>
                <w:ilvl w:val="0"/>
                <w:numId w:val="39"/>
              </w:numPr>
              <w:textAlignment w:val="baseline"/>
              <w:rPr>
                <w:sz w:val="20"/>
                <w:szCs w:val="20"/>
              </w:rPr>
            </w:pPr>
            <w:r w:rsidRPr="54A86DEF">
              <w:rPr>
                <w:sz w:val="20"/>
                <w:szCs w:val="20"/>
              </w:rPr>
              <w:t xml:space="preserve">Unpaid </w:t>
            </w:r>
            <w:r w:rsidR="5A38F224" w:rsidRPr="54A86DEF">
              <w:rPr>
                <w:sz w:val="20"/>
                <w:szCs w:val="20"/>
              </w:rPr>
              <w:t>care workers</w:t>
            </w:r>
            <w:r w:rsidR="03541458" w:rsidRPr="54A86DEF">
              <w:rPr>
                <w:sz w:val="20"/>
                <w:szCs w:val="20"/>
              </w:rPr>
              <w:t>, domestic workers</w:t>
            </w:r>
            <w:r w:rsidRPr="54A86DEF">
              <w:rPr>
                <w:sz w:val="20"/>
                <w:szCs w:val="20"/>
              </w:rPr>
              <w:t xml:space="preserve"> and civil society organizations representing unpaid care</w:t>
            </w:r>
            <w:r w:rsidR="2824E3E5" w:rsidRPr="54A86DEF">
              <w:rPr>
                <w:sz w:val="20"/>
                <w:szCs w:val="20"/>
              </w:rPr>
              <w:t xml:space="preserve"> workers</w:t>
            </w:r>
          </w:p>
          <w:p w14:paraId="341E93F4" w14:textId="506B1F16" w:rsidR="00D8428B" w:rsidRPr="00BC49B3" w:rsidRDefault="00BC49B3">
            <w:pPr>
              <w:pStyle w:val="ListParagraph"/>
              <w:numPr>
                <w:ilvl w:val="0"/>
                <w:numId w:val="39"/>
              </w:numPr>
              <w:textAlignment w:val="baseline"/>
              <w:rPr>
                <w:sz w:val="20"/>
                <w:szCs w:val="20"/>
              </w:rPr>
            </w:pPr>
            <w:r>
              <w:rPr>
                <w:sz w:val="20"/>
                <w:szCs w:val="20"/>
              </w:rPr>
              <w:t>Women networks</w:t>
            </w:r>
          </w:p>
        </w:tc>
        <w:tc>
          <w:tcPr>
            <w:tcW w:w="1855" w:type="dxa"/>
            <w:tcBorders>
              <w:top w:val="nil"/>
              <w:left w:val="nil"/>
              <w:bottom w:val="single" w:sz="6" w:space="0" w:color="auto"/>
              <w:right w:val="single" w:sz="6" w:space="0" w:color="auto"/>
            </w:tcBorders>
            <w:shd w:val="clear" w:color="auto" w:fill="auto"/>
          </w:tcPr>
          <w:p w14:paraId="141ED6E1" w14:textId="2F878831" w:rsidR="00D8428B" w:rsidRPr="00B73780" w:rsidRDefault="002E650C">
            <w:pPr>
              <w:textAlignment w:val="baseline"/>
              <w:rPr>
                <w:sz w:val="20"/>
                <w:szCs w:val="20"/>
              </w:rPr>
            </w:pPr>
            <w:r w:rsidRPr="00B73780">
              <w:rPr>
                <w:sz w:val="20"/>
                <w:szCs w:val="20"/>
              </w:rPr>
              <w:t xml:space="preserve">Direct beneficiaries and </w:t>
            </w:r>
            <w:r w:rsidR="00BC49B3">
              <w:rPr>
                <w:sz w:val="20"/>
                <w:szCs w:val="20"/>
              </w:rPr>
              <w:t xml:space="preserve">project participants </w:t>
            </w:r>
          </w:p>
        </w:tc>
      </w:tr>
      <w:tr w:rsidR="00D8428B" w:rsidRPr="001B28A6" w14:paraId="71762F21" w14:textId="77777777" w:rsidTr="54A86DEF">
        <w:trPr>
          <w:trHeight w:val="811"/>
        </w:trPr>
        <w:tc>
          <w:tcPr>
            <w:tcW w:w="1522" w:type="dxa"/>
            <w:tcBorders>
              <w:top w:val="nil"/>
              <w:left w:val="single" w:sz="6" w:space="0" w:color="auto"/>
              <w:bottom w:val="single" w:sz="6" w:space="0" w:color="auto"/>
              <w:right w:val="single" w:sz="6" w:space="0" w:color="auto"/>
            </w:tcBorders>
            <w:shd w:val="clear" w:color="auto" w:fill="auto"/>
          </w:tcPr>
          <w:p w14:paraId="18419D94" w14:textId="7D809118" w:rsidR="00D8428B" w:rsidRPr="00B73780" w:rsidRDefault="00906CEC">
            <w:pPr>
              <w:textAlignment w:val="baseline"/>
              <w:rPr>
                <w:sz w:val="20"/>
                <w:szCs w:val="20"/>
              </w:rPr>
            </w:pPr>
            <w:r w:rsidRPr="00B73780">
              <w:rPr>
                <w:sz w:val="20"/>
                <w:szCs w:val="20"/>
              </w:rPr>
              <w:t>Primary duty bearers with responsibility for the Care Economy</w:t>
            </w:r>
          </w:p>
        </w:tc>
        <w:tc>
          <w:tcPr>
            <w:tcW w:w="5633" w:type="dxa"/>
            <w:tcBorders>
              <w:top w:val="nil"/>
              <w:left w:val="nil"/>
              <w:bottom w:val="single" w:sz="6" w:space="0" w:color="auto"/>
              <w:right w:val="single" w:sz="6" w:space="0" w:color="auto"/>
            </w:tcBorders>
            <w:shd w:val="clear" w:color="auto" w:fill="auto"/>
          </w:tcPr>
          <w:p w14:paraId="0B3C1B1B" w14:textId="4C5FC545" w:rsidR="00BC49B3" w:rsidRDefault="00BC49B3" w:rsidP="00BC49B3">
            <w:pPr>
              <w:pStyle w:val="ListParagraph"/>
              <w:numPr>
                <w:ilvl w:val="0"/>
                <w:numId w:val="40"/>
              </w:numPr>
              <w:textAlignment w:val="baseline"/>
              <w:rPr>
                <w:sz w:val="20"/>
                <w:szCs w:val="20"/>
              </w:rPr>
            </w:pPr>
            <w:r>
              <w:rPr>
                <w:sz w:val="20"/>
                <w:szCs w:val="20"/>
              </w:rPr>
              <w:t xml:space="preserve">UN Women East and Southern Africa Regional Office, Country Offices and </w:t>
            </w:r>
            <w:r w:rsidR="00EE1FAA">
              <w:rPr>
                <w:sz w:val="20"/>
                <w:szCs w:val="20"/>
              </w:rPr>
              <w:t xml:space="preserve">Programme </w:t>
            </w:r>
            <w:r>
              <w:rPr>
                <w:sz w:val="20"/>
                <w:szCs w:val="20"/>
              </w:rPr>
              <w:t>Presence Offices</w:t>
            </w:r>
          </w:p>
          <w:p w14:paraId="66A6BC27" w14:textId="3FA1EE0C" w:rsidR="00902C85" w:rsidRDefault="00902C85" w:rsidP="00BC49B3">
            <w:pPr>
              <w:pStyle w:val="ListParagraph"/>
              <w:numPr>
                <w:ilvl w:val="0"/>
                <w:numId w:val="40"/>
              </w:numPr>
              <w:textAlignment w:val="baseline"/>
              <w:rPr>
                <w:sz w:val="20"/>
                <w:szCs w:val="20"/>
              </w:rPr>
            </w:pPr>
            <w:r>
              <w:rPr>
                <w:sz w:val="20"/>
                <w:szCs w:val="20"/>
              </w:rPr>
              <w:t>African Union</w:t>
            </w:r>
          </w:p>
          <w:p w14:paraId="7977A73E" w14:textId="02FA72D2" w:rsidR="00902C85" w:rsidRDefault="00A34AB7">
            <w:pPr>
              <w:pStyle w:val="ListParagraph"/>
              <w:numPr>
                <w:ilvl w:val="0"/>
                <w:numId w:val="40"/>
              </w:numPr>
              <w:textAlignment w:val="baseline"/>
              <w:rPr>
                <w:sz w:val="20"/>
                <w:szCs w:val="20"/>
              </w:rPr>
            </w:pPr>
            <w:r>
              <w:rPr>
                <w:sz w:val="20"/>
                <w:szCs w:val="20"/>
              </w:rPr>
              <w:t>National and provincial governments, including ministries for economic affairs, labour, financial institutions, women and child affairs, and social protection</w:t>
            </w:r>
          </w:p>
          <w:p w14:paraId="260915D8" w14:textId="556B5FE3" w:rsidR="00902C85" w:rsidRPr="00A34AB7" w:rsidRDefault="00B73780">
            <w:pPr>
              <w:pStyle w:val="ListParagraph"/>
              <w:numPr>
                <w:ilvl w:val="0"/>
                <w:numId w:val="40"/>
              </w:numPr>
              <w:textAlignment w:val="baseline"/>
              <w:rPr>
                <w:sz w:val="20"/>
                <w:szCs w:val="20"/>
              </w:rPr>
            </w:pPr>
            <w:r w:rsidRPr="00A34AB7">
              <w:rPr>
                <w:sz w:val="20"/>
                <w:szCs w:val="20"/>
                <w:shd w:val="clear" w:color="auto" w:fill="FFFFFF"/>
              </w:rPr>
              <w:t>Women</w:t>
            </w:r>
            <w:r w:rsidR="002C512C">
              <w:rPr>
                <w:sz w:val="20"/>
                <w:szCs w:val="20"/>
                <w:shd w:val="clear" w:color="auto" w:fill="FFFFFF"/>
              </w:rPr>
              <w:t>’</w:t>
            </w:r>
            <w:r w:rsidRPr="00A34AB7">
              <w:rPr>
                <w:sz w:val="20"/>
                <w:szCs w:val="20"/>
                <w:shd w:val="clear" w:color="auto" w:fill="FFFFFF"/>
              </w:rPr>
              <w:t>s Empowerment Principles</w:t>
            </w:r>
            <w:r w:rsidR="001D3E69" w:rsidRPr="00A34AB7">
              <w:rPr>
                <w:sz w:val="20"/>
                <w:szCs w:val="20"/>
              </w:rPr>
              <w:t xml:space="preserve"> signatories </w:t>
            </w:r>
          </w:p>
          <w:p w14:paraId="78F918FC" w14:textId="77777777" w:rsidR="00A34AB7" w:rsidRDefault="00A34AB7">
            <w:pPr>
              <w:pStyle w:val="ListParagraph"/>
              <w:numPr>
                <w:ilvl w:val="0"/>
                <w:numId w:val="40"/>
              </w:numPr>
              <w:textAlignment w:val="baseline"/>
              <w:rPr>
                <w:sz w:val="20"/>
                <w:szCs w:val="20"/>
              </w:rPr>
            </w:pPr>
            <w:r w:rsidRPr="00A34AB7">
              <w:rPr>
                <w:sz w:val="20"/>
                <w:szCs w:val="20"/>
              </w:rPr>
              <w:t xml:space="preserve">United Nations Economic Commission for Africa </w:t>
            </w:r>
          </w:p>
          <w:p w14:paraId="7F27DB3F" w14:textId="1FFDEEDE" w:rsidR="00A34AB7" w:rsidRDefault="001D3E69">
            <w:pPr>
              <w:pStyle w:val="ListParagraph"/>
              <w:numPr>
                <w:ilvl w:val="0"/>
                <w:numId w:val="40"/>
              </w:numPr>
              <w:textAlignment w:val="baseline"/>
              <w:rPr>
                <w:sz w:val="20"/>
                <w:szCs w:val="20"/>
              </w:rPr>
            </w:pPr>
            <w:r w:rsidRPr="00902C85">
              <w:rPr>
                <w:sz w:val="20"/>
                <w:szCs w:val="20"/>
              </w:rPr>
              <w:t>U</w:t>
            </w:r>
            <w:r w:rsidR="00A34AB7">
              <w:rPr>
                <w:sz w:val="20"/>
                <w:szCs w:val="20"/>
              </w:rPr>
              <w:t xml:space="preserve">nited </w:t>
            </w:r>
            <w:r w:rsidRPr="00902C85">
              <w:rPr>
                <w:sz w:val="20"/>
                <w:szCs w:val="20"/>
              </w:rPr>
              <w:t>N</w:t>
            </w:r>
            <w:r w:rsidR="00A34AB7">
              <w:rPr>
                <w:sz w:val="20"/>
                <w:szCs w:val="20"/>
              </w:rPr>
              <w:t xml:space="preserve">ations </w:t>
            </w:r>
            <w:r w:rsidRPr="00902C85">
              <w:rPr>
                <w:sz w:val="20"/>
                <w:szCs w:val="20"/>
              </w:rPr>
              <w:t>D</w:t>
            </w:r>
            <w:r w:rsidR="00A34AB7">
              <w:rPr>
                <w:sz w:val="20"/>
                <w:szCs w:val="20"/>
              </w:rPr>
              <w:t xml:space="preserve">evelopment </w:t>
            </w:r>
            <w:r w:rsidRPr="00902C85">
              <w:rPr>
                <w:sz w:val="20"/>
                <w:szCs w:val="20"/>
              </w:rPr>
              <w:t>P</w:t>
            </w:r>
            <w:r w:rsidR="00A34AB7">
              <w:rPr>
                <w:sz w:val="20"/>
                <w:szCs w:val="20"/>
              </w:rPr>
              <w:t>rogramme</w:t>
            </w:r>
            <w:r w:rsidRPr="00902C85">
              <w:rPr>
                <w:sz w:val="20"/>
                <w:szCs w:val="20"/>
              </w:rPr>
              <w:t xml:space="preserve"> </w:t>
            </w:r>
          </w:p>
          <w:p w14:paraId="6DA9D31A" w14:textId="30481DBF" w:rsidR="00A34AB7" w:rsidRDefault="001D3E69">
            <w:pPr>
              <w:pStyle w:val="ListParagraph"/>
              <w:numPr>
                <w:ilvl w:val="0"/>
                <w:numId w:val="40"/>
              </w:numPr>
              <w:textAlignment w:val="baseline"/>
              <w:rPr>
                <w:sz w:val="20"/>
                <w:szCs w:val="20"/>
              </w:rPr>
            </w:pPr>
            <w:r w:rsidRPr="00902C85">
              <w:rPr>
                <w:sz w:val="20"/>
                <w:szCs w:val="20"/>
              </w:rPr>
              <w:t>I</w:t>
            </w:r>
            <w:r w:rsidR="009457F7">
              <w:rPr>
                <w:sz w:val="20"/>
                <w:szCs w:val="20"/>
              </w:rPr>
              <w:t>nternational Labour Organization</w:t>
            </w:r>
          </w:p>
          <w:p w14:paraId="517CA7DD" w14:textId="2FC7B52F" w:rsidR="00A34AB7" w:rsidRDefault="00A34AB7">
            <w:pPr>
              <w:pStyle w:val="ListParagraph"/>
              <w:numPr>
                <w:ilvl w:val="0"/>
                <w:numId w:val="40"/>
              </w:numPr>
              <w:textAlignment w:val="baseline"/>
              <w:rPr>
                <w:sz w:val="20"/>
                <w:szCs w:val="20"/>
              </w:rPr>
            </w:pPr>
            <w:r>
              <w:rPr>
                <w:sz w:val="20"/>
                <w:szCs w:val="20"/>
              </w:rPr>
              <w:t>Bilateral donors</w:t>
            </w:r>
          </w:p>
          <w:p w14:paraId="3F080232" w14:textId="713A30D1" w:rsidR="00D8428B" w:rsidRDefault="000757E0">
            <w:pPr>
              <w:pStyle w:val="ListParagraph"/>
              <w:numPr>
                <w:ilvl w:val="0"/>
                <w:numId w:val="40"/>
              </w:numPr>
              <w:textAlignment w:val="baseline"/>
              <w:rPr>
                <w:sz w:val="20"/>
                <w:szCs w:val="20"/>
              </w:rPr>
            </w:pPr>
            <w:r w:rsidRPr="00902C85">
              <w:rPr>
                <w:sz w:val="20"/>
                <w:szCs w:val="20"/>
              </w:rPr>
              <w:t>High-Level Panel on Women’s Economic Empowerment</w:t>
            </w:r>
            <w:r w:rsidR="001D3E69" w:rsidRPr="00902C85">
              <w:rPr>
                <w:sz w:val="20"/>
                <w:szCs w:val="20"/>
              </w:rPr>
              <w:t xml:space="preserve"> </w:t>
            </w:r>
          </w:p>
          <w:p w14:paraId="036882C2" w14:textId="77777777" w:rsidR="00125B85" w:rsidRDefault="00125B85">
            <w:pPr>
              <w:pStyle w:val="ListParagraph"/>
              <w:numPr>
                <w:ilvl w:val="0"/>
                <w:numId w:val="40"/>
              </w:numPr>
              <w:textAlignment w:val="baseline"/>
              <w:rPr>
                <w:sz w:val="20"/>
                <w:szCs w:val="20"/>
              </w:rPr>
            </w:pPr>
            <w:r w:rsidRPr="00125B85">
              <w:rPr>
                <w:sz w:val="20"/>
                <w:szCs w:val="20"/>
              </w:rPr>
              <w:t>African Women’s Development and Communication Network</w:t>
            </w:r>
          </w:p>
          <w:p w14:paraId="753777AE" w14:textId="789C0551" w:rsidR="00C76B82" w:rsidRPr="00D25C02" w:rsidRDefault="00607960">
            <w:pPr>
              <w:pStyle w:val="ListParagraph"/>
              <w:numPr>
                <w:ilvl w:val="0"/>
                <w:numId w:val="40"/>
              </w:numPr>
              <w:textAlignment w:val="baseline"/>
              <w:rPr>
                <w:sz w:val="20"/>
                <w:szCs w:val="20"/>
              </w:rPr>
            </w:pPr>
            <w:r w:rsidRPr="00B24894">
              <w:rPr>
                <w:sz w:val="20"/>
                <w:szCs w:val="20"/>
              </w:rPr>
              <w:t>Other sta</w:t>
            </w:r>
            <w:r w:rsidR="00D25C02" w:rsidRPr="00B24894">
              <w:rPr>
                <w:sz w:val="20"/>
                <w:szCs w:val="20"/>
              </w:rPr>
              <w:t>keholders working on the care economy, within humanitarian and conflict affected settings</w:t>
            </w:r>
          </w:p>
          <w:p w14:paraId="1A413455" w14:textId="134A5A90" w:rsidR="00D8775A" w:rsidRDefault="00D8775A">
            <w:pPr>
              <w:pStyle w:val="ListParagraph"/>
              <w:numPr>
                <w:ilvl w:val="0"/>
                <w:numId w:val="40"/>
              </w:numPr>
              <w:textAlignment w:val="baseline"/>
              <w:rPr>
                <w:sz w:val="20"/>
                <w:szCs w:val="20"/>
              </w:rPr>
            </w:pPr>
            <w:r w:rsidRPr="00B24894">
              <w:rPr>
                <w:sz w:val="20"/>
                <w:szCs w:val="20"/>
              </w:rPr>
              <w:t xml:space="preserve">CSOs such as Oxfam, </w:t>
            </w:r>
            <w:r w:rsidR="00CF2B6A">
              <w:rPr>
                <w:sz w:val="20"/>
                <w:szCs w:val="20"/>
              </w:rPr>
              <w:t>C</w:t>
            </w:r>
            <w:r w:rsidR="004661E0" w:rsidRPr="00B24894">
              <w:rPr>
                <w:sz w:val="20"/>
                <w:szCs w:val="20"/>
              </w:rPr>
              <w:t>are</w:t>
            </w:r>
            <w:r w:rsidRPr="00B24894">
              <w:rPr>
                <w:sz w:val="20"/>
                <w:szCs w:val="20"/>
              </w:rPr>
              <w:t xml:space="preserve"> international, Action aid as well as </w:t>
            </w:r>
            <w:r w:rsidR="00FE3440">
              <w:rPr>
                <w:sz w:val="20"/>
                <w:szCs w:val="20"/>
              </w:rPr>
              <w:t xml:space="preserve">other </w:t>
            </w:r>
            <w:r w:rsidRPr="00B24894">
              <w:rPr>
                <w:sz w:val="20"/>
                <w:szCs w:val="20"/>
              </w:rPr>
              <w:t xml:space="preserve">organizations working on </w:t>
            </w:r>
            <w:r w:rsidR="00FE3440">
              <w:rPr>
                <w:sz w:val="20"/>
                <w:szCs w:val="20"/>
              </w:rPr>
              <w:t>the care economy</w:t>
            </w:r>
          </w:p>
          <w:p w14:paraId="19D134EC" w14:textId="77777777" w:rsidR="00BB2A9D" w:rsidRDefault="00BB2A9D">
            <w:pPr>
              <w:pStyle w:val="ListParagraph"/>
              <w:numPr>
                <w:ilvl w:val="0"/>
                <w:numId w:val="40"/>
              </w:numPr>
              <w:textAlignment w:val="baseline"/>
              <w:rPr>
                <w:sz w:val="20"/>
                <w:szCs w:val="20"/>
              </w:rPr>
            </w:pPr>
            <w:r>
              <w:rPr>
                <w:sz w:val="20"/>
                <w:szCs w:val="20"/>
              </w:rPr>
              <w:t xml:space="preserve">National Technical working groups for the project  </w:t>
            </w:r>
          </w:p>
          <w:p w14:paraId="2712C895" w14:textId="58A91A41" w:rsidR="009C6A87" w:rsidRPr="00383ECE" w:rsidRDefault="009C6A87">
            <w:pPr>
              <w:pStyle w:val="ListParagraph"/>
              <w:numPr>
                <w:ilvl w:val="0"/>
                <w:numId w:val="40"/>
              </w:numPr>
              <w:textAlignment w:val="baseline"/>
              <w:rPr>
                <w:sz w:val="20"/>
                <w:szCs w:val="20"/>
              </w:rPr>
            </w:pPr>
            <w:r>
              <w:rPr>
                <w:sz w:val="20"/>
                <w:szCs w:val="20"/>
              </w:rPr>
              <w:t>Private sector care service providers</w:t>
            </w:r>
          </w:p>
        </w:tc>
        <w:tc>
          <w:tcPr>
            <w:tcW w:w="1855" w:type="dxa"/>
            <w:tcBorders>
              <w:top w:val="nil"/>
              <w:left w:val="nil"/>
              <w:bottom w:val="single" w:sz="6" w:space="0" w:color="auto"/>
              <w:right w:val="single" w:sz="6" w:space="0" w:color="auto"/>
            </w:tcBorders>
            <w:shd w:val="clear" w:color="auto" w:fill="auto"/>
          </w:tcPr>
          <w:p w14:paraId="16A5CB55" w14:textId="0AA930FF" w:rsidR="00D8428B" w:rsidRPr="00B73780" w:rsidRDefault="001D3E69">
            <w:pPr>
              <w:textAlignment w:val="baseline"/>
              <w:rPr>
                <w:sz w:val="20"/>
                <w:szCs w:val="20"/>
              </w:rPr>
            </w:pPr>
            <w:r w:rsidRPr="00B73780">
              <w:rPr>
                <w:sz w:val="20"/>
                <w:szCs w:val="20"/>
              </w:rPr>
              <w:t>Development, implementation, M&amp;E of policies and programmes Joint programmes development and responsible partners</w:t>
            </w:r>
          </w:p>
        </w:tc>
      </w:tr>
    </w:tbl>
    <w:p w14:paraId="60C27358" w14:textId="77777777" w:rsidR="0091387E" w:rsidRPr="00AB5CA4" w:rsidRDefault="006A007E" w:rsidP="0070485D">
      <w:pPr>
        <w:pStyle w:val="ListParagraph"/>
        <w:widowControl w:val="0"/>
        <w:numPr>
          <w:ilvl w:val="0"/>
          <w:numId w:val="1"/>
        </w:numPr>
        <w:shd w:val="clear" w:color="auto" w:fill="D9D9D9" w:themeFill="background1" w:themeFillShade="D9"/>
        <w:spacing w:before="120"/>
        <w:contextualSpacing w:val="0"/>
        <w:jc w:val="both"/>
        <w:rPr>
          <w:sz w:val="20"/>
          <w:szCs w:val="20"/>
        </w:rPr>
      </w:pPr>
      <w:r w:rsidRPr="006F2CAE">
        <w:rPr>
          <w:sz w:val="20"/>
          <w:szCs w:val="20"/>
        </w:rPr>
        <w:t xml:space="preserve"> </w:t>
      </w:r>
      <w:r w:rsidR="0091387E">
        <w:rPr>
          <w:b/>
          <w:sz w:val="20"/>
          <w:szCs w:val="20"/>
          <w:u w:val="single"/>
        </w:rPr>
        <w:t>Evaluation p</w:t>
      </w:r>
      <w:r w:rsidR="0091387E" w:rsidRPr="00780D63">
        <w:rPr>
          <w:b/>
          <w:sz w:val="20"/>
          <w:szCs w:val="20"/>
          <w:u w:val="single"/>
        </w:rPr>
        <w:t>urpose</w:t>
      </w:r>
      <w:r w:rsidR="0091387E">
        <w:rPr>
          <w:b/>
          <w:sz w:val="20"/>
          <w:szCs w:val="20"/>
          <w:u w:val="single"/>
        </w:rPr>
        <w:t>, objectives,</w:t>
      </w:r>
      <w:r w:rsidR="0091387E" w:rsidRPr="00780D63">
        <w:rPr>
          <w:b/>
          <w:sz w:val="20"/>
          <w:szCs w:val="20"/>
          <w:u w:val="single"/>
        </w:rPr>
        <w:t xml:space="preserve"> use </w:t>
      </w:r>
      <w:r w:rsidR="0091387E">
        <w:rPr>
          <w:b/>
          <w:sz w:val="20"/>
          <w:szCs w:val="20"/>
          <w:u w:val="single"/>
        </w:rPr>
        <w:t>and scope</w:t>
      </w:r>
    </w:p>
    <w:p w14:paraId="1ECFE75D" w14:textId="77777777" w:rsidR="0091387E" w:rsidRPr="008A153D" w:rsidRDefault="0091387E" w:rsidP="0091387E">
      <w:pPr>
        <w:widowControl w:val="0"/>
        <w:spacing w:before="120" w:after="120"/>
        <w:jc w:val="both"/>
        <w:rPr>
          <w:b/>
          <w:bCs/>
          <w:sz w:val="20"/>
          <w:szCs w:val="20"/>
        </w:rPr>
      </w:pPr>
      <w:r w:rsidRPr="008A153D">
        <w:rPr>
          <w:b/>
          <w:bCs/>
          <w:sz w:val="20"/>
          <w:szCs w:val="20"/>
        </w:rPr>
        <w:t>Purpose and objectives</w:t>
      </w:r>
      <w:r>
        <w:rPr>
          <w:b/>
          <w:bCs/>
          <w:sz w:val="20"/>
          <w:szCs w:val="20"/>
        </w:rPr>
        <w:t>:</w:t>
      </w:r>
    </w:p>
    <w:p w14:paraId="28EB9FF2" w14:textId="2E8B4FDC" w:rsidR="0091387E" w:rsidRPr="004A5686" w:rsidRDefault="0091387E" w:rsidP="0091387E">
      <w:pPr>
        <w:widowControl w:val="0"/>
        <w:spacing w:before="120" w:after="120"/>
        <w:jc w:val="both"/>
        <w:rPr>
          <w:sz w:val="20"/>
          <w:szCs w:val="20"/>
        </w:rPr>
      </w:pPr>
      <w:r w:rsidRPr="616CF1F7">
        <w:rPr>
          <w:sz w:val="20"/>
          <w:szCs w:val="20"/>
        </w:rPr>
        <w:lastRenderedPageBreak/>
        <w:t xml:space="preserve">The </w:t>
      </w:r>
      <w:hyperlink r:id="rId13">
        <w:r w:rsidRPr="616CF1F7">
          <w:rPr>
            <w:rStyle w:val="Hyperlink"/>
            <w:sz w:val="20"/>
            <w:szCs w:val="20"/>
          </w:rPr>
          <w:t>UN Women Evaluation Policy</w:t>
        </w:r>
      </w:hyperlink>
      <w:r w:rsidRPr="616CF1F7">
        <w:rPr>
          <w:sz w:val="20"/>
          <w:szCs w:val="20"/>
        </w:rPr>
        <w:t xml:space="preserve"> and the </w:t>
      </w:r>
      <w:hyperlink r:id="rId14" w:anchor=":~:text=The%20Strategic%20Plan%202022%2D2025,of%20all%20women%20and%20girls.">
        <w:r w:rsidRPr="616CF1F7">
          <w:rPr>
            <w:rStyle w:val="Hyperlink"/>
            <w:sz w:val="20"/>
            <w:szCs w:val="20"/>
          </w:rPr>
          <w:t>UN Women Evaluation Strategic Plan 2022-25</w:t>
        </w:r>
      </w:hyperlink>
      <w:r w:rsidRPr="616CF1F7">
        <w:rPr>
          <w:sz w:val="20"/>
          <w:szCs w:val="20"/>
        </w:rPr>
        <w:t xml:space="preserve"> are the main guiding documents that set forth the principles and organizational framework for evaluation planning, conduct and follow-up in UN Women. These principles are aligned with the United Nations Evaluation Group (UNEG) </w:t>
      </w:r>
      <w:hyperlink r:id="rId15">
        <w:r w:rsidRPr="616CF1F7">
          <w:rPr>
            <w:rStyle w:val="Hyperlink"/>
            <w:sz w:val="20"/>
            <w:szCs w:val="20"/>
          </w:rPr>
          <w:t>Norms and Standards for Evaluation in the UN System</w:t>
        </w:r>
      </w:hyperlink>
      <w:r w:rsidRPr="616CF1F7">
        <w:rPr>
          <w:sz w:val="20"/>
          <w:szCs w:val="20"/>
        </w:rPr>
        <w:t xml:space="preserve"> and </w:t>
      </w:r>
      <w:hyperlink r:id="rId16">
        <w:r w:rsidRPr="616CF1F7">
          <w:rPr>
            <w:rStyle w:val="Hyperlink"/>
            <w:sz w:val="20"/>
            <w:szCs w:val="20"/>
          </w:rPr>
          <w:t>Ethical Guidelin</w:t>
        </w:r>
      </w:hyperlink>
      <w:r w:rsidRPr="616CF1F7">
        <w:rPr>
          <w:sz w:val="20"/>
          <w:szCs w:val="20"/>
        </w:rPr>
        <w:t xml:space="preserve">es. Additionally, the </w:t>
      </w:r>
      <w:hyperlink r:id="rId17">
        <w:r w:rsidRPr="616CF1F7">
          <w:rPr>
            <w:rStyle w:val="Hyperlink"/>
            <w:sz w:val="20"/>
            <w:szCs w:val="20"/>
          </w:rPr>
          <w:t>toolkit for paid and unpaid care</w:t>
        </w:r>
      </w:hyperlink>
      <w:r w:rsidRPr="616CF1F7">
        <w:rPr>
          <w:sz w:val="20"/>
          <w:szCs w:val="20"/>
        </w:rPr>
        <w:t xml:space="preserve"> work will be a guiding document, setting out the current definition and language used by UN Women. </w:t>
      </w:r>
    </w:p>
    <w:p w14:paraId="7263D37D" w14:textId="399CE480" w:rsidR="0091387E" w:rsidRDefault="0091387E" w:rsidP="0091387E">
      <w:pPr>
        <w:pStyle w:val="paragraph"/>
        <w:spacing w:before="120" w:beforeAutospacing="0" w:after="120" w:afterAutospacing="0"/>
        <w:jc w:val="both"/>
        <w:textAlignment w:val="baseline"/>
        <w:rPr>
          <w:sz w:val="20"/>
          <w:szCs w:val="20"/>
        </w:rPr>
      </w:pPr>
      <w:r>
        <w:rPr>
          <w:sz w:val="20"/>
          <w:szCs w:val="20"/>
        </w:rPr>
        <w:t>The purpose of this development</w:t>
      </w:r>
      <w:r w:rsidR="00C20CA4">
        <w:rPr>
          <w:sz w:val="20"/>
          <w:szCs w:val="20"/>
        </w:rPr>
        <w:t>al</w:t>
      </w:r>
      <w:r>
        <w:rPr>
          <w:sz w:val="20"/>
          <w:szCs w:val="20"/>
        </w:rPr>
        <w:t xml:space="preserve"> evaluation is to support sharing of real-time insights to feed into decision-making about the way forward for work in the care economy. The evaluation will not be a summative evaluation, i.e. the evaluation will not come to an assessment of the region’s work on the care economy, given the current status of this work. </w:t>
      </w:r>
    </w:p>
    <w:p w14:paraId="7AB554AC" w14:textId="3F824EF5" w:rsidR="0091387E" w:rsidRDefault="0091387E" w:rsidP="0091387E">
      <w:pPr>
        <w:pStyle w:val="paragraph"/>
        <w:spacing w:before="120" w:beforeAutospacing="0" w:after="120" w:afterAutospacing="0"/>
        <w:jc w:val="both"/>
        <w:textAlignment w:val="baseline"/>
        <w:rPr>
          <w:rStyle w:val="normaltextrun"/>
          <w:sz w:val="20"/>
          <w:szCs w:val="20"/>
          <w:lang w:val="en-US"/>
        </w:rPr>
      </w:pPr>
      <w:r w:rsidRPr="008A153D">
        <w:rPr>
          <w:rStyle w:val="normaltextrun"/>
          <w:sz w:val="20"/>
          <w:szCs w:val="20"/>
        </w:rPr>
        <w:t xml:space="preserve">The topic of </w:t>
      </w:r>
      <w:r w:rsidR="00617F34">
        <w:rPr>
          <w:rStyle w:val="normaltextrun"/>
          <w:sz w:val="20"/>
          <w:szCs w:val="20"/>
        </w:rPr>
        <w:t>care economy</w:t>
      </w:r>
      <w:r w:rsidRPr="008A153D">
        <w:rPr>
          <w:rStyle w:val="normaltextrun"/>
          <w:sz w:val="20"/>
          <w:szCs w:val="20"/>
        </w:rPr>
        <w:t xml:space="preserve"> lends itself to a </w:t>
      </w:r>
      <w:r>
        <w:rPr>
          <w:rStyle w:val="normaltextrun"/>
          <w:sz w:val="20"/>
          <w:szCs w:val="20"/>
        </w:rPr>
        <w:t>development</w:t>
      </w:r>
      <w:r w:rsidR="00C20CA4">
        <w:rPr>
          <w:rStyle w:val="normaltextrun"/>
          <w:sz w:val="20"/>
          <w:szCs w:val="20"/>
        </w:rPr>
        <w:t>al</w:t>
      </w:r>
      <w:r>
        <w:rPr>
          <w:rStyle w:val="normaltextrun"/>
          <w:sz w:val="20"/>
          <w:szCs w:val="20"/>
        </w:rPr>
        <w:t xml:space="preserve"> evaluation approach, given this area of work has not always been well defined at UN Women, and does not yet have </w:t>
      </w:r>
      <w:r w:rsidRPr="008A153D">
        <w:rPr>
          <w:rStyle w:val="normaltextrun"/>
          <w:sz w:val="20"/>
          <w:szCs w:val="20"/>
        </w:rPr>
        <w:t xml:space="preserve">well-defined programmatic and </w:t>
      </w:r>
      <w:r w:rsidRPr="008A153D">
        <w:rPr>
          <w:rStyle w:val="normaltextrun"/>
          <w:sz w:val="20"/>
          <w:szCs w:val="20"/>
          <w:lang w:val="en-US"/>
        </w:rPr>
        <w:t>measurement approaches</w:t>
      </w:r>
      <w:r>
        <w:rPr>
          <w:rStyle w:val="normaltextrun"/>
          <w:sz w:val="20"/>
          <w:szCs w:val="20"/>
          <w:lang w:val="en-US"/>
        </w:rPr>
        <w:t>, nor an explicit and tested theory of change</w:t>
      </w:r>
      <w:r w:rsidRPr="008A153D">
        <w:rPr>
          <w:rStyle w:val="normaltextrun"/>
          <w:sz w:val="20"/>
          <w:szCs w:val="20"/>
          <w:lang w:val="en-US"/>
        </w:rPr>
        <w:t>. </w:t>
      </w:r>
      <w:r w:rsidR="00617F34">
        <w:rPr>
          <w:sz w:val="20"/>
          <w:szCs w:val="20"/>
          <w:lang w:val="en-US"/>
        </w:rPr>
        <w:t>A</w:t>
      </w:r>
      <w:r w:rsidRPr="008A153D">
        <w:rPr>
          <w:sz w:val="20"/>
          <w:szCs w:val="20"/>
          <w:lang w:val="en-US"/>
        </w:rPr>
        <w:t xml:space="preserve"> </w:t>
      </w:r>
      <w:r>
        <w:rPr>
          <w:sz w:val="20"/>
          <w:szCs w:val="20"/>
          <w:lang w:val="en-US"/>
        </w:rPr>
        <w:t>development evaluation</w:t>
      </w:r>
      <w:r w:rsidRPr="008A153D">
        <w:rPr>
          <w:sz w:val="20"/>
          <w:szCs w:val="20"/>
          <w:lang w:val="en-US"/>
        </w:rPr>
        <w:t xml:space="preserve"> approach </w:t>
      </w:r>
      <w:r w:rsidRPr="008A153D">
        <w:rPr>
          <w:rStyle w:val="normaltextrun"/>
          <w:sz w:val="20"/>
          <w:szCs w:val="20"/>
          <w:lang w:val="en-US"/>
        </w:rPr>
        <w:t xml:space="preserve">can </w:t>
      </w:r>
      <w:r>
        <w:rPr>
          <w:rStyle w:val="normaltextrun"/>
          <w:sz w:val="20"/>
          <w:szCs w:val="20"/>
          <w:lang w:val="en-US"/>
        </w:rPr>
        <w:t xml:space="preserve">generate findings to help inform future programming, measurement efforts and theory of change, and to increase the evaluability of this portfolio of work. </w:t>
      </w:r>
    </w:p>
    <w:p w14:paraId="197E4AD7" w14:textId="051BDFE1" w:rsidR="0091387E" w:rsidRPr="008A153D" w:rsidRDefault="0091387E" w:rsidP="0091387E">
      <w:pPr>
        <w:spacing w:before="120" w:after="120"/>
        <w:rPr>
          <w:sz w:val="20"/>
          <w:szCs w:val="20"/>
          <w:lang w:eastAsia="en-US"/>
        </w:rPr>
      </w:pPr>
      <w:r w:rsidRPr="008A153D">
        <w:rPr>
          <w:sz w:val="20"/>
          <w:szCs w:val="20"/>
        </w:rPr>
        <w:t xml:space="preserve">The key objectives to be addressed by the </w:t>
      </w:r>
      <w:r w:rsidR="002F74FA">
        <w:rPr>
          <w:sz w:val="20"/>
          <w:szCs w:val="20"/>
        </w:rPr>
        <w:t>developmental</w:t>
      </w:r>
      <w:r w:rsidR="00DF2824">
        <w:rPr>
          <w:sz w:val="20"/>
          <w:szCs w:val="20"/>
        </w:rPr>
        <w:t xml:space="preserve"> evaluation</w:t>
      </w:r>
      <w:r w:rsidR="00DF2824" w:rsidRPr="008A153D">
        <w:rPr>
          <w:sz w:val="20"/>
          <w:szCs w:val="20"/>
        </w:rPr>
        <w:t xml:space="preserve"> </w:t>
      </w:r>
      <w:r w:rsidRPr="008A153D">
        <w:rPr>
          <w:sz w:val="20"/>
          <w:szCs w:val="20"/>
        </w:rPr>
        <w:t xml:space="preserve">include the following: </w:t>
      </w:r>
    </w:p>
    <w:p w14:paraId="1D09D36E" w14:textId="7C0177B6" w:rsidR="0091387E" w:rsidRPr="008A153D" w:rsidRDefault="0091387E" w:rsidP="2D6E47F4">
      <w:pPr>
        <w:pStyle w:val="ListParagraph"/>
        <w:numPr>
          <w:ilvl w:val="0"/>
          <w:numId w:val="14"/>
        </w:numPr>
        <w:spacing w:before="120" w:after="120" w:line="257" w:lineRule="auto"/>
        <w:ind w:left="576" w:hanging="288"/>
        <w:contextualSpacing w:val="0"/>
        <w:rPr>
          <w:sz w:val="20"/>
          <w:szCs w:val="20"/>
        </w:rPr>
      </w:pPr>
      <w:r w:rsidRPr="2D6E47F4">
        <w:rPr>
          <w:sz w:val="20"/>
          <w:szCs w:val="20"/>
        </w:rPr>
        <w:t xml:space="preserve">Build an understanding on common approaches of UN Women efforts related to </w:t>
      </w:r>
      <w:r w:rsidR="0043061E">
        <w:rPr>
          <w:sz w:val="20"/>
          <w:szCs w:val="20"/>
        </w:rPr>
        <w:t>care economy</w:t>
      </w:r>
      <w:r w:rsidRPr="2D6E47F4">
        <w:rPr>
          <w:sz w:val="20"/>
          <w:szCs w:val="20"/>
        </w:rPr>
        <w:t xml:space="preserve"> work across the region by mapping existing activities. </w:t>
      </w:r>
    </w:p>
    <w:p w14:paraId="1D00D4B7" w14:textId="77777777" w:rsidR="0091387E" w:rsidRPr="008A153D" w:rsidRDefault="0091387E" w:rsidP="0091387E">
      <w:pPr>
        <w:pStyle w:val="ListParagraph"/>
        <w:numPr>
          <w:ilvl w:val="0"/>
          <w:numId w:val="14"/>
        </w:numPr>
        <w:spacing w:before="120" w:after="120" w:line="257" w:lineRule="auto"/>
        <w:ind w:left="576" w:hanging="288"/>
        <w:contextualSpacing w:val="0"/>
        <w:rPr>
          <w:sz w:val="20"/>
          <w:szCs w:val="20"/>
        </w:rPr>
      </w:pPr>
      <w:r w:rsidRPr="008A153D">
        <w:rPr>
          <w:sz w:val="20"/>
          <w:szCs w:val="20"/>
        </w:rPr>
        <w:t>Elaborate a Theory of Change (or multiple theories of change), which would be used to support elaboration of programming</w:t>
      </w:r>
      <w:r>
        <w:rPr>
          <w:sz w:val="20"/>
          <w:szCs w:val="20"/>
        </w:rPr>
        <w:t xml:space="preserve"> on care</w:t>
      </w:r>
      <w:r w:rsidRPr="008A153D">
        <w:rPr>
          <w:sz w:val="20"/>
          <w:szCs w:val="20"/>
        </w:rPr>
        <w:t>.</w:t>
      </w:r>
    </w:p>
    <w:p w14:paraId="43ED3B55" w14:textId="77777777" w:rsidR="0091387E" w:rsidRPr="00D87AB0" w:rsidRDefault="0091387E" w:rsidP="0091387E">
      <w:pPr>
        <w:pStyle w:val="ListParagraph"/>
        <w:numPr>
          <w:ilvl w:val="0"/>
          <w:numId w:val="14"/>
        </w:numPr>
        <w:spacing w:before="120" w:after="120" w:line="257" w:lineRule="auto"/>
        <w:ind w:left="576" w:hanging="288"/>
        <w:contextualSpacing w:val="0"/>
        <w:rPr>
          <w:rStyle w:val="normaltextrun"/>
        </w:rPr>
      </w:pPr>
      <w:r w:rsidRPr="008A153D">
        <w:rPr>
          <w:rStyle w:val="normaltextrun"/>
          <w:sz w:val="20"/>
          <w:szCs w:val="20"/>
        </w:rPr>
        <w:t xml:space="preserve">Test the theories of change </w:t>
      </w:r>
      <w:r>
        <w:rPr>
          <w:rStyle w:val="normaltextrun"/>
          <w:sz w:val="20"/>
          <w:szCs w:val="20"/>
        </w:rPr>
        <w:t xml:space="preserve">(assessing outcomes, enablers and barriers) </w:t>
      </w:r>
      <w:r w:rsidRPr="008A153D">
        <w:rPr>
          <w:rStyle w:val="normaltextrun"/>
          <w:sz w:val="20"/>
          <w:szCs w:val="20"/>
        </w:rPr>
        <w:t>and</w:t>
      </w:r>
      <w:r>
        <w:rPr>
          <w:rStyle w:val="normaltextrun"/>
          <w:sz w:val="20"/>
          <w:szCs w:val="20"/>
        </w:rPr>
        <w:t xml:space="preserve"> review what is working well and what could be improved. </w:t>
      </w:r>
      <w:r w:rsidRPr="008A153D">
        <w:rPr>
          <w:rStyle w:val="normaltextrun"/>
          <w:sz w:val="20"/>
          <w:szCs w:val="20"/>
        </w:rPr>
        <w:t xml:space="preserve"> </w:t>
      </w:r>
    </w:p>
    <w:p w14:paraId="7F0A1753" w14:textId="4E2AF131" w:rsidR="0091387E" w:rsidRPr="008A153D" w:rsidRDefault="0091387E" w:rsidP="2D6E47F4">
      <w:pPr>
        <w:pStyle w:val="ListParagraph"/>
        <w:numPr>
          <w:ilvl w:val="0"/>
          <w:numId w:val="14"/>
        </w:numPr>
        <w:spacing w:before="120" w:after="120" w:line="257" w:lineRule="auto"/>
        <w:ind w:left="576" w:hanging="288"/>
        <w:contextualSpacing w:val="0"/>
        <w:rPr>
          <w:rStyle w:val="normaltextrun"/>
        </w:rPr>
      </w:pPr>
      <w:r w:rsidRPr="2D6E47F4">
        <w:rPr>
          <w:rStyle w:val="normaltextrun"/>
          <w:sz w:val="20"/>
          <w:szCs w:val="20"/>
        </w:rPr>
        <w:t xml:space="preserve">Explore different approaches to measuring </w:t>
      </w:r>
      <w:r w:rsidR="0043061E">
        <w:rPr>
          <w:rStyle w:val="normaltextrun"/>
          <w:sz w:val="20"/>
          <w:szCs w:val="20"/>
        </w:rPr>
        <w:t>the outcomes of care economy work</w:t>
      </w:r>
      <w:r w:rsidRPr="2D6E47F4">
        <w:rPr>
          <w:rStyle w:val="normaltextrun"/>
          <w:sz w:val="20"/>
          <w:szCs w:val="20"/>
        </w:rPr>
        <w:t xml:space="preserve"> in different contexts. </w:t>
      </w:r>
    </w:p>
    <w:p w14:paraId="412DB720" w14:textId="77777777" w:rsidR="0091387E" w:rsidRPr="008A153D" w:rsidRDefault="0091387E" w:rsidP="0091387E">
      <w:pPr>
        <w:pStyle w:val="ListParagraph"/>
        <w:numPr>
          <w:ilvl w:val="0"/>
          <w:numId w:val="14"/>
        </w:numPr>
        <w:spacing w:before="120" w:after="120" w:line="257" w:lineRule="auto"/>
        <w:ind w:left="576" w:hanging="288"/>
        <w:contextualSpacing w:val="0"/>
        <w:rPr>
          <w:rStyle w:val="normaltextrun"/>
          <w:sz w:val="20"/>
          <w:szCs w:val="20"/>
        </w:rPr>
      </w:pPr>
      <w:r w:rsidRPr="008A153D">
        <w:rPr>
          <w:rStyle w:val="normaltextrun"/>
          <w:sz w:val="20"/>
          <w:szCs w:val="20"/>
        </w:rPr>
        <w:t xml:space="preserve">Identify UN Women’s </w:t>
      </w:r>
      <w:r>
        <w:rPr>
          <w:rStyle w:val="normaltextrun"/>
          <w:sz w:val="20"/>
          <w:szCs w:val="20"/>
        </w:rPr>
        <w:t>comparative advantage in this area of work</w:t>
      </w:r>
      <w:r w:rsidRPr="008A153D">
        <w:rPr>
          <w:rStyle w:val="normaltextrun"/>
          <w:sz w:val="20"/>
          <w:szCs w:val="20"/>
        </w:rPr>
        <w:t xml:space="preserve"> </w:t>
      </w:r>
      <w:r>
        <w:rPr>
          <w:rStyle w:val="normaltextrun"/>
          <w:sz w:val="20"/>
          <w:szCs w:val="20"/>
        </w:rPr>
        <w:t xml:space="preserve">and propose recommendations for a way forward (in terms of operational, normative and coordination work) and strategic entry points. </w:t>
      </w:r>
    </w:p>
    <w:p w14:paraId="11D716BA" w14:textId="77777777" w:rsidR="0091387E" w:rsidRPr="008A153D" w:rsidRDefault="0091387E" w:rsidP="0091387E">
      <w:pPr>
        <w:spacing w:before="120" w:after="120"/>
        <w:jc w:val="both"/>
        <w:rPr>
          <w:b/>
          <w:bCs/>
          <w:sz w:val="20"/>
          <w:szCs w:val="20"/>
          <w:lang w:val="en-US"/>
        </w:rPr>
      </w:pPr>
      <w:r w:rsidRPr="008A153D">
        <w:rPr>
          <w:b/>
          <w:bCs/>
          <w:sz w:val="20"/>
          <w:szCs w:val="20"/>
          <w:lang w:val="en-US"/>
        </w:rPr>
        <w:t>Use:</w:t>
      </w:r>
    </w:p>
    <w:p w14:paraId="038F97B8" w14:textId="77777777" w:rsidR="0091387E" w:rsidRPr="008A153D" w:rsidRDefault="0091387E" w:rsidP="0091387E">
      <w:pPr>
        <w:spacing w:before="120" w:after="120"/>
        <w:jc w:val="both"/>
        <w:rPr>
          <w:sz w:val="20"/>
          <w:szCs w:val="20"/>
          <w:lang w:val="en-US"/>
        </w:rPr>
      </w:pPr>
      <w:r w:rsidRPr="008A153D">
        <w:rPr>
          <w:sz w:val="20"/>
          <w:szCs w:val="20"/>
          <w:lang w:val="en-US"/>
        </w:rPr>
        <w:t>The intended uses and users of this evaluation are:</w:t>
      </w:r>
    </w:p>
    <w:tbl>
      <w:tblPr>
        <w:tblStyle w:val="TableGrid"/>
        <w:tblW w:w="0" w:type="auto"/>
        <w:tblLook w:val="04A0" w:firstRow="1" w:lastRow="0" w:firstColumn="1" w:lastColumn="0" w:noHBand="0" w:noVBand="1"/>
      </w:tblPr>
      <w:tblGrid>
        <w:gridCol w:w="2785"/>
        <w:gridCol w:w="3225"/>
        <w:gridCol w:w="3006"/>
      </w:tblGrid>
      <w:tr w:rsidR="0091387E" w:rsidRPr="008A153D" w14:paraId="61506D55" w14:textId="77777777">
        <w:trPr>
          <w:tblHeader/>
        </w:trPr>
        <w:tc>
          <w:tcPr>
            <w:tcW w:w="2785" w:type="dxa"/>
            <w:shd w:val="clear" w:color="auto" w:fill="ACB9CA" w:themeFill="text2" w:themeFillTint="66"/>
          </w:tcPr>
          <w:p w14:paraId="36BC1F86" w14:textId="77777777" w:rsidR="0091387E" w:rsidRPr="008A153D" w:rsidRDefault="0091387E">
            <w:pPr>
              <w:spacing w:before="120" w:after="120"/>
              <w:jc w:val="both"/>
              <w:textAlignment w:val="baseline"/>
              <w:rPr>
                <w:b/>
                <w:bCs/>
                <w:sz w:val="20"/>
                <w:szCs w:val="20"/>
              </w:rPr>
            </w:pPr>
            <w:r w:rsidRPr="008A153D">
              <w:rPr>
                <w:b/>
                <w:bCs/>
                <w:sz w:val="20"/>
                <w:szCs w:val="20"/>
              </w:rPr>
              <w:t>Target Uses</w:t>
            </w:r>
          </w:p>
        </w:tc>
        <w:tc>
          <w:tcPr>
            <w:tcW w:w="3225" w:type="dxa"/>
            <w:shd w:val="clear" w:color="auto" w:fill="ACB9CA" w:themeFill="text2" w:themeFillTint="66"/>
          </w:tcPr>
          <w:p w14:paraId="6A121B90" w14:textId="77777777" w:rsidR="0091387E" w:rsidRPr="008A153D" w:rsidRDefault="0091387E">
            <w:pPr>
              <w:spacing w:before="120" w:after="120"/>
              <w:jc w:val="both"/>
              <w:textAlignment w:val="baseline"/>
              <w:rPr>
                <w:b/>
                <w:bCs/>
                <w:sz w:val="20"/>
                <w:szCs w:val="20"/>
              </w:rPr>
            </w:pPr>
            <w:r w:rsidRPr="008A153D">
              <w:rPr>
                <w:b/>
                <w:bCs/>
                <w:sz w:val="20"/>
                <w:szCs w:val="20"/>
              </w:rPr>
              <w:t>Primary Users</w:t>
            </w:r>
          </w:p>
        </w:tc>
        <w:tc>
          <w:tcPr>
            <w:tcW w:w="3006" w:type="dxa"/>
            <w:shd w:val="clear" w:color="auto" w:fill="ACB9CA" w:themeFill="text2" w:themeFillTint="66"/>
          </w:tcPr>
          <w:p w14:paraId="53B852E1" w14:textId="77777777" w:rsidR="0091387E" w:rsidRPr="008A153D" w:rsidRDefault="0091387E">
            <w:pPr>
              <w:spacing w:before="120" w:after="120"/>
              <w:jc w:val="both"/>
              <w:textAlignment w:val="baseline"/>
              <w:rPr>
                <w:b/>
                <w:bCs/>
                <w:sz w:val="20"/>
                <w:szCs w:val="20"/>
              </w:rPr>
            </w:pPr>
            <w:r w:rsidRPr="008A153D">
              <w:rPr>
                <w:b/>
                <w:bCs/>
                <w:sz w:val="20"/>
                <w:szCs w:val="20"/>
              </w:rPr>
              <w:t>Secondary Users</w:t>
            </w:r>
          </w:p>
        </w:tc>
      </w:tr>
      <w:tr w:rsidR="0091387E" w:rsidRPr="008A153D" w14:paraId="272F00FB" w14:textId="77777777">
        <w:tc>
          <w:tcPr>
            <w:tcW w:w="2785" w:type="dxa"/>
          </w:tcPr>
          <w:p w14:paraId="657F4FC9" w14:textId="248E6FBA" w:rsidR="0091387E" w:rsidRPr="008A153D" w:rsidRDefault="0091387E">
            <w:pPr>
              <w:spacing w:before="120" w:after="120"/>
              <w:jc w:val="both"/>
              <w:textAlignment w:val="baseline"/>
              <w:rPr>
                <w:b/>
                <w:bCs/>
                <w:sz w:val="20"/>
                <w:szCs w:val="20"/>
              </w:rPr>
            </w:pPr>
            <w:r w:rsidRPr="008A153D">
              <w:rPr>
                <w:rStyle w:val="normaltextrun"/>
                <w:b/>
                <w:bCs/>
                <w:sz w:val="20"/>
                <w:szCs w:val="20"/>
              </w:rPr>
              <w:t xml:space="preserve">Learning: </w:t>
            </w:r>
            <w:r w:rsidR="0053292D" w:rsidRPr="0070485D">
              <w:rPr>
                <w:rStyle w:val="normaltextrun"/>
                <w:sz w:val="20"/>
                <w:szCs w:val="20"/>
              </w:rPr>
              <w:t>F</w:t>
            </w:r>
            <w:r w:rsidRPr="0070485D">
              <w:rPr>
                <w:rStyle w:val="normaltextrun"/>
                <w:sz w:val="20"/>
                <w:szCs w:val="20"/>
              </w:rPr>
              <w:t>orward-looking</w:t>
            </w:r>
            <w:r w:rsidRPr="008A153D">
              <w:rPr>
                <w:rStyle w:val="normaltextrun"/>
                <w:b/>
                <w:bCs/>
                <w:sz w:val="20"/>
                <w:szCs w:val="20"/>
              </w:rPr>
              <w:t xml:space="preserve"> </w:t>
            </w:r>
            <w:r w:rsidRPr="008A153D">
              <w:rPr>
                <w:color w:val="000000" w:themeColor="text1"/>
                <w:sz w:val="20"/>
                <w:szCs w:val="20"/>
                <w:lang w:val="en-US"/>
              </w:rPr>
              <w:t>on effective, promising and innovative strategies and practices, to support improved decision-making</w:t>
            </w:r>
          </w:p>
        </w:tc>
        <w:tc>
          <w:tcPr>
            <w:tcW w:w="3225" w:type="dxa"/>
          </w:tcPr>
          <w:p w14:paraId="6024C02A" w14:textId="77777777" w:rsidR="0091387E" w:rsidRPr="008A153D" w:rsidRDefault="0091387E">
            <w:pPr>
              <w:spacing w:before="120" w:after="120"/>
              <w:jc w:val="both"/>
              <w:textAlignment w:val="baseline"/>
              <w:rPr>
                <w:sz w:val="20"/>
                <w:szCs w:val="20"/>
              </w:rPr>
            </w:pPr>
            <w:r w:rsidRPr="008A153D">
              <w:rPr>
                <w:sz w:val="20"/>
                <w:szCs w:val="20"/>
              </w:rPr>
              <w:t xml:space="preserve">The East and Southern Africa regional office and country offices in the region who will use the evaluation findings to inform the direction of future work on the care economy. </w:t>
            </w:r>
          </w:p>
        </w:tc>
        <w:tc>
          <w:tcPr>
            <w:tcW w:w="3006" w:type="dxa"/>
          </w:tcPr>
          <w:p w14:paraId="7CECE58B" w14:textId="77777777" w:rsidR="0091387E" w:rsidRPr="008A153D" w:rsidRDefault="0091387E">
            <w:pPr>
              <w:spacing w:before="120" w:after="120"/>
              <w:jc w:val="both"/>
              <w:textAlignment w:val="baseline"/>
              <w:rPr>
                <w:sz w:val="20"/>
                <w:szCs w:val="20"/>
              </w:rPr>
            </w:pPr>
            <w:r w:rsidRPr="008A153D">
              <w:rPr>
                <w:sz w:val="20"/>
                <w:szCs w:val="20"/>
              </w:rPr>
              <w:t xml:space="preserve">UN Women HQ personnel working on the Care Economy, other UN agencies, partners, government, civil society representatives and donors delivering similar interventions in-country, to derive learning on effective and promising practices. </w:t>
            </w:r>
          </w:p>
        </w:tc>
      </w:tr>
    </w:tbl>
    <w:p w14:paraId="51455DD9" w14:textId="77777777" w:rsidR="0091387E" w:rsidRPr="00A91701" w:rsidRDefault="0091387E" w:rsidP="0091387E">
      <w:pPr>
        <w:spacing w:before="120" w:after="120"/>
        <w:jc w:val="both"/>
        <w:rPr>
          <w:b/>
          <w:bCs/>
          <w:sz w:val="20"/>
          <w:szCs w:val="20"/>
        </w:rPr>
      </w:pPr>
      <w:r w:rsidRPr="00A91701">
        <w:rPr>
          <w:b/>
          <w:bCs/>
          <w:sz w:val="20"/>
          <w:szCs w:val="20"/>
        </w:rPr>
        <w:t>Scope:</w:t>
      </w:r>
    </w:p>
    <w:p w14:paraId="6D2E1E4D" w14:textId="3C9931AC" w:rsidR="0091387E" w:rsidRDefault="0091387E" w:rsidP="0091387E">
      <w:pPr>
        <w:spacing w:after="120"/>
        <w:jc w:val="both"/>
        <w:rPr>
          <w:sz w:val="20"/>
          <w:szCs w:val="20"/>
        </w:rPr>
      </w:pPr>
      <w:r w:rsidRPr="54A86DEF">
        <w:rPr>
          <w:sz w:val="20"/>
          <w:szCs w:val="20"/>
        </w:rPr>
        <w:t xml:space="preserve">The evaluation uses the UN Women </w:t>
      </w:r>
      <w:hyperlink r:id="rId18">
        <w:r w:rsidRPr="54A86DEF">
          <w:rPr>
            <w:rStyle w:val="Hyperlink"/>
            <w:i/>
            <w:iCs/>
            <w:sz w:val="20"/>
            <w:szCs w:val="20"/>
          </w:rPr>
          <w:t>Toolkit on Paid and Unpaid Care work (2022)</w:t>
        </w:r>
      </w:hyperlink>
      <w:r w:rsidRPr="54A86DEF">
        <w:rPr>
          <w:sz w:val="20"/>
          <w:szCs w:val="20"/>
        </w:rPr>
        <w:t xml:space="preserve"> as its main framework to define and categorize work on the care economy. The categories of work include the: recognition, reduction and redistribution of unpaid care work and the reward and representation of paid care workers. </w:t>
      </w:r>
    </w:p>
    <w:p w14:paraId="1D4D7353" w14:textId="5C136E5F" w:rsidR="0091387E" w:rsidRPr="0070485D" w:rsidRDefault="0091387E" w:rsidP="0091387E">
      <w:pPr>
        <w:spacing w:after="120"/>
        <w:jc w:val="both"/>
        <w:rPr>
          <w:sz w:val="20"/>
          <w:szCs w:val="20"/>
          <w:highlight w:val="yellow"/>
        </w:rPr>
      </w:pPr>
      <w:r>
        <w:rPr>
          <w:sz w:val="20"/>
          <w:szCs w:val="20"/>
        </w:rPr>
        <w:t xml:space="preserve">The evaluation recognizes that interventions on the care economy go beyond the WEE thematic area and also cuts across other thematic portfolios and areas of work, including gender statistics, normative policy work including on gender responsive budgeting, taxation and labour standards, work life balance and activities at the macro, meso </w:t>
      </w:r>
      <w:r w:rsidRPr="002C77DB">
        <w:rPr>
          <w:sz w:val="20"/>
          <w:szCs w:val="20"/>
        </w:rPr>
        <w:t xml:space="preserve">and micro level. The evaluation will explore how work on the care economy contributes to the </w:t>
      </w:r>
      <w:r w:rsidR="002C77DB" w:rsidRPr="0070485D">
        <w:rPr>
          <w:sz w:val="20"/>
          <w:szCs w:val="20"/>
        </w:rPr>
        <w:t xml:space="preserve">outcome and impact areas as set out in the UN Women 2022-25 Strategic Plan. </w:t>
      </w:r>
    </w:p>
    <w:p w14:paraId="10BC15C7" w14:textId="3D238FC0" w:rsidR="0091387E" w:rsidRPr="00513597" w:rsidRDefault="0091387E" w:rsidP="0091387E">
      <w:pPr>
        <w:spacing w:before="120" w:after="120"/>
        <w:jc w:val="both"/>
        <w:rPr>
          <w:rFonts w:eastAsiaTheme="minorEastAsia"/>
          <w:color w:val="000000" w:themeColor="text1"/>
          <w:sz w:val="20"/>
          <w:szCs w:val="20"/>
        </w:rPr>
      </w:pPr>
      <w:r w:rsidRPr="00513597">
        <w:rPr>
          <w:rFonts w:eastAsiaTheme="minorEastAsia"/>
          <w:color w:val="000000" w:themeColor="text1"/>
          <w:sz w:val="20"/>
          <w:szCs w:val="20"/>
        </w:rPr>
        <w:t xml:space="preserve">During the inception phase, the evaluation team will further define the scope and sampling approach, to establish the evaluation boundaries, including which stakeholders and initiatives will be included or excluded from the </w:t>
      </w:r>
      <w:r w:rsidRPr="005E07AC">
        <w:rPr>
          <w:rFonts w:eastAsiaTheme="minorEastAsia"/>
          <w:color w:val="000000" w:themeColor="text1"/>
          <w:sz w:val="20"/>
          <w:szCs w:val="20"/>
        </w:rPr>
        <w:t xml:space="preserve">evaluation. </w:t>
      </w:r>
      <w:r w:rsidR="00C05C52" w:rsidRPr="0070485D">
        <w:rPr>
          <w:rFonts w:eastAsiaTheme="minorEastAsia"/>
          <w:color w:val="000000" w:themeColor="text1"/>
          <w:sz w:val="20"/>
          <w:szCs w:val="20"/>
        </w:rPr>
        <w:t xml:space="preserve">The evaluation team will also consult RO and CO stakeholders to agree the </w:t>
      </w:r>
      <w:r w:rsidR="006521B1">
        <w:rPr>
          <w:rFonts w:eastAsiaTheme="minorEastAsia"/>
          <w:color w:val="000000" w:themeColor="text1"/>
          <w:sz w:val="20"/>
          <w:szCs w:val="20"/>
        </w:rPr>
        <w:t>boundaries</w:t>
      </w:r>
      <w:r w:rsidR="00C05C52" w:rsidRPr="0070485D">
        <w:rPr>
          <w:rFonts w:eastAsiaTheme="minorEastAsia"/>
          <w:color w:val="000000" w:themeColor="text1"/>
          <w:sz w:val="20"/>
          <w:szCs w:val="20"/>
        </w:rPr>
        <w:t xml:space="preserve"> to be used for the portfolio analysis.</w:t>
      </w:r>
    </w:p>
    <w:p w14:paraId="1A9C36F5" w14:textId="3030FFEC" w:rsidR="0091387E" w:rsidRPr="00A91701" w:rsidRDefault="0091387E" w:rsidP="0091387E">
      <w:pPr>
        <w:spacing w:before="120" w:after="120"/>
        <w:jc w:val="both"/>
        <w:rPr>
          <w:rFonts w:eastAsiaTheme="minorEastAsia"/>
          <w:color w:val="000000" w:themeColor="text1"/>
          <w:sz w:val="20"/>
          <w:szCs w:val="20"/>
        </w:rPr>
      </w:pPr>
      <w:r w:rsidRPr="00A91701">
        <w:rPr>
          <w:rFonts w:eastAsiaTheme="minorEastAsia"/>
          <w:i/>
          <w:iCs/>
          <w:color w:val="000000" w:themeColor="text1"/>
          <w:sz w:val="20"/>
          <w:szCs w:val="20"/>
        </w:rPr>
        <w:lastRenderedPageBreak/>
        <w:t xml:space="preserve">Timeframe: </w:t>
      </w:r>
      <w:r w:rsidRPr="00A91701">
        <w:rPr>
          <w:rFonts w:eastAsiaTheme="minorEastAsia"/>
          <w:color w:val="000000" w:themeColor="text1"/>
          <w:sz w:val="20"/>
          <w:szCs w:val="20"/>
        </w:rPr>
        <w:t xml:space="preserve">The evaluation </w:t>
      </w:r>
      <w:r>
        <w:rPr>
          <w:rFonts w:eastAsiaTheme="minorEastAsia"/>
          <w:color w:val="000000" w:themeColor="text1"/>
          <w:sz w:val="20"/>
          <w:szCs w:val="20"/>
        </w:rPr>
        <w:t xml:space="preserve">will cover the period </w:t>
      </w:r>
      <w:r w:rsidRPr="00D1274F">
        <w:rPr>
          <w:rFonts w:eastAsiaTheme="minorEastAsia"/>
          <w:color w:val="000000" w:themeColor="text1"/>
          <w:sz w:val="20"/>
          <w:szCs w:val="20"/>
        </w:rPr>
        <w:t xml:space="preserve">between </w:t>
      </w:r>
      <w:r w:rsidR="004960E2">
        <w:rPr>
          <w:rFonts w:eastAsiaTheme="minorEastAsia"/>
          <w:color w:val="000000" w:themeColor="text1"/>
          <w:sz w:val="20"/>
          <w:szCs w:val="20"/>
        </w:rPr>
        <w:t>2018</w:t>
      </w:r>
      <w:r w:rsidR="004960E2" w:rsidRPr="00D1274F">
        <w:rPr>
          <w:rFonts w:eastAsiaTheme="minorEastAsia"/>
          <w:color w:val="000000" w:themeColor="text1"/>
          <w:sz w:val="20"/>
          <w:szCs w:val="20"/>
        </w:rPr>
        <w:t xml:space="preserve"> </w:t>
      </w:r>
      <w:r w:rsidRPr="00D1274F">
        <w:rPr>
          <w:rFonts w:eastAsiaTheme="minorEastAsia"/>
          <w:color w:val="000000" w:themeColor="text1"/>
          <w:sz w:val="20"/>
          <w:szCs w:val="20"/>
        </w:rPr>
        <w:t>to Q4</w:t>
      </w:r>
      <w:r>
        <w:rPr>
          <w:rFonts w:eastAsiaTheme="minorEastAsia"/>
          <w:color w:val="000000" w:themeColor="text1"/>
          <w:sz w:val="20"/>
          <w:szCs w:val="20"/>
        </w:rPr>
        <w:t xml:space="preserve"> 2023</w:t>
      </w:r>
      <w:r w:rsidR="002C512C">
        <w:rPr>
          <w:rFonts w:eastAsiaTheme="minorEastAsia"/>
          <w:color w:val="000000" w:themeColor="text1"/>
          <w:sz w:val="20"/>
          <w:szCs w:val="20"/>
        </w:rPr>
        <w:t>, to align with the timeframes of the UN Women Strategic Plan 2018-21 and Strategic Plan 2022-25</w:t>
      </w:r>
      <w:r>
        <w:rPr>
          <w:rFonts w:eastAsiaTheme="minorEastAsia"/>
          <w:color w:val="000000" w:themeColor="text1"/>
          <w:sz w:val="20"/>
          <w:szCs w:val="20"/>
        </w:rPr>
        <w:t xml:space="preserve">. The inception phase of the evaluation will be initiated in </w:t>
      </w:r>
      <w:r w:rsidR="004960E2">
        <w:rPr>
          <w:rFonts w:eastAsiaTheme="minorEastAsia"/>
          <w:color w:val="000000" w:themeColor="text1"/>
          <w:sz w:val="20"/>
          <w:szCs w:val="20"/>
        </w:rPr>
        <w:t>March 2024</w:t>
      </w:r>
      <w:r>
        <w:rPr>
          <w:rFonts w:eastAsiaTheme="minorEastAsia"/>
          <w:color w:val="000000" w:themeColor="text1"/>
          <w:sz w:val="20"/>
          <w:szCs w:val="20"/>
        </w:rPr>
        <w:t xml:space="preserve">, and the final report ready by </w:t>
      </w:r>
      <w:r w:rsidR="004960E2">
        <w:rPr>
          <w:rFonts w:eastAsiaTheme="minorEastAsia"/>
          <w:color w:val="000000" w:themeColor="text1"/>
          <w:sz w:val="20"/>
          <w:szCs w:val="20"/>
        </w:rPr>
        <w:t xml:space="preserve">July </w:t>
      </w:r>
      <w:r>
        <w:rPr>
          <w:rFonts w:eastAsiaTheme="minorEastAsia"/>
          <w:color w:val="000000" w:themeColor="text1"/>
          <w:sz w:val="20"/>
          <w:szCs w:val="20"/>
        </w:rPr>
        <w:t xml:space="preserve">2024. </w:t>
      </w:r>
    </w:p>
    <w:p w14:paraId="75F5094D" w14:textId="77777777" w:rsidR="0091387E" w:rsidRPr="00A91701" w:rsidRDefault="0091387E" w:rsidP="0091387E">
      <w:pPr>
        <w:spacing w:before="120" w:after="120"/>
        <w:jc w:val="both"/>
        <w:rPr>
          <w:i/>
          <w:iCs/>
          <w:sz w:val="20"/>
          <w:szCs w:val="20"/>
        </w:rPr>
      </w:pPr>
      <w:r w:rsidRPr="00A91701">
        <w:rPr>
          <w:rFonts w:eastAsiaTheme="minorEastAsia"/>
          <w:i/>
          <w:iCs/>
          <w:color w:val="000000" w:themeColor="text1"/>
          <w:sz w:val="20"/>
          <w:szCs w:val="20"/>
        </w:rPr>
        <w:t xml:space="preserve">Geographic scope: </w:t>
      </w:r>
      <w:r w:rsidRPr="00A91701">
        <w:rPr>
          <w:sz w:val="20"/>
          <w:szCs w:val="20"/>
        </w:rPr>
        <w:t xml:space="preserve">The evaluation will cover all countries in the UN Women </w:t>
      </w:r>
      <w:r>
        <w:rPr>
          <w:sz w:val="20"/>
          <w:szCs w:val="20"/>
        </w:rPr>
        <w:t>East and Southern Africa</w:t>
      </w:r>
      <w:r w:rsidRPr="00A91701">
        <w:rPr>
          <w:sz w:val="20"/>
          <w:szCs w:val="20"/>
        </w:rPr>
        <w:t xml:space="preserve"> region</w:t>
      </w:r>
      <w:r>
        <w:rPr>
          <w:sz w:val="20"/>
          <w:szCs w:val="20"/>
        </w:rPr>
        <w:t>. I</w:t>
      </w:r>
      <w:r w:rsidRPr="00A91701">
        <w:rPr>
          <w:sz w:val="20"/>
          <w:szCs w:val="20"/>
        </w:rPr>
        <w:t xml:space="preserve">n-depth dives will be conducted with two countries. The selection of the countries will take place during the inception phase, </w:t>
      </w:r>
      <w:r>
        <w:rPr>
          <w:sz w:val="20"/>
          <w:szCs w:val="20"/>
        </w:rPr>
        <w:t xml:space="preserve">drawing on the selection criteria set out in Section V: Evaluation design. </w:t>
      </w:r>
    </w:p>
    <w:p w14:paraId="5472C6EF" w14:textId="77777777" w:rsidR="0091387E" w:rsidRPr="00A91701" w:rsidRDefault="0091387E" w:rsidP="0091387E">
      <w:pPr>
        <w:spacing w:before="120" w:after="120"/>
        <w:rPr>
          <w:rStyle w:val="normaltextrun"/>
          <w:i/>
          <w:iCs/>
          <w:color w:val="000000"/>
          <w:sz w:val="20"/>
          <w:szCs w:val="20"/>
          <w:shd w:val="clear" w:color="auto" w:fill="FFFFFF"/>
        </w:rPr>
      </w:pPr>
      <w:r w:rsidRPr="00A91701">
        <w:rPr>
          <w:rStyle w:val="normaltextrun"/>
          <w:i/>
          <w:iCs/>
          <w:color w:val="000000"/>
          <w:sz w:val="20"/>
          <w:szCs w:val="20"/>
          <w:shd w:val="clear" w:color="auto" w:fill="FFFFFF"/>
        </w:rPr>
        <w:t>Secondary data:</w:t>
      </w:r>
    </w:p>
    <w:p w14:paraId="52469152" w14:textId="77777777" w:rsidR="0091387E" w:rsidRPr="00257026" w:rsidRDefault="0091387E" w:rsidP="0091387E">
      <w:pPr>
        <w:spacing w:after="120"/>
        <w:rPr>
          <w:rStyle w:val="normaltextrun"/>
          <w:color w:val="000000"/>
          <w:sz w:val="20"/>
          <w:szCs w:val="20"/>
          <w:shd w:val="clear" w:color="auto" w:fill="FFFFFF"/>
        </w:rPr>
      </w:pPr>
      <w:r>
        <w:rPr>
          <w:rStyle w:val="normaltextrun"/>
          <w:color w:val="000000"/>
          <w:sz w:val="20"/>
          <w:szCs w:val="20"/>
          <w:shd w:val="clear" w:color="auto" w:fill="FFFFFF"/>
        </w:rPr>
        <w:t xml:space="preserve">The inception phase will identify projects with components of care </w:t>
      </w:r>
      <w:r w:rsidRPr="00257026">
        <w:rPr>
          <w:rStyle w:val="normaltextrun"/>
          <w:color w:val="000000"/>
          <w:sz w:val="20"/>
          <w:szCs w:val="20"/>
          <w:shd w:val="clear" w:color="auto" w:fill="FFFFFF"/>
        </w:rPr>
        <w:t xml:space="preserve">economy work. For these projects, activity reports and output and outcome results data will be available on UN Women’s donor agreement management system and partner grant agreement management system. It is expected that some of these projects will include relevant baselines. </w:t>
      </w:r>
    </w:p>
    <w:p w14:paraId="7841D01A" w14:textId="77777777" w:rsidR="0091387E" w:rsidRDefault="0091387E" w:rsidP="0091387E">
      <w:pPr>
        <w:spacing w:before="120" w:after="120"/>
        <w:jc w:val="both"/>
        <w:textAlignment w:val="baseline"/>
        <w:rPr>
          <w:rStyle w:val="normaltextrun"/>
          <w:sz w:val="20"/>
          <w:szCs w:val="20"/>
        </w:rPr>
      </w:pPr>
      <w:r>
        <w:rPr>
          <w:rStyle w:val="normaltextrun"/>
          <w:color w:val="000000"/>
          <w:sz w:val="20"/>
          <w:szCs w:val="20"/>
          <w:shd w:val="clear" w:color="auto" w:fill="FFFFFF"/>
        </w:rPr>
        <w:t>T</w:t>
      </w:r>
      <w:r w:rsidRPr="00A91701">
        <w:rPr>
          <w:rStyle w:val="normaltextrun"/>
          <w:sz w:val="20"/>
          <w:szCs w:val="20"/>
        </w:rPr>
        <w:t>he evaluation will</w:t>
      </w:r>
      <w:r>
        <w:rPr>
          <w:rStyle w:val="normaltextrun"/>
          <w:sz w:val="20"/>
          <w:szCs w:val="20"/>
        </w:rPr>
        <w:t xml:space="preserve"> also</w:t>
      </w:r>
      <w:r w:rsidRPr="00A91701">
        <w:rPr>
          <w:rStyle w:val="normaltextrun"/>
          <w:sz w:val="20"/>
          <w:szCs w:val="20"/>
        </w:rPr>
        <w:t xml:space="preserve"> be informed by </w:t>
      </w:r>
      <w:r>
        <w:rPr>
          <w:rStyle w:val="normaltextrun"/>
          <w:sz w:val="20"/>
          <w:szCs w:val="20"/>
        </w:rPr>
        <w:t>the evaluation of the regional 3R programme, covering activities in Rwanda and South Africa</w:t>
      </w:r>
      <w:r w:rsidRPr="00A91701">
        <w:rPr>
          <w:rStyle w:val="normaltextrun"/>
          <w:sz w:val="20"/>
          <w:szCs w:val="20"/>
        </w:rPr>
        <w:t xml:space="preserve">. </w:t>
      </w:r>
    </w:p>
    <w:p w14:paraId="0FD96312" w14:textId="77777777" w:rsidR="0091387E" w:rsidRPr="00A91701" w:rsidRDefault="0091387E" w:rsidP="0091387E">
      <w:pPr>
        <w:spacing w:before="120" w:after="120"/>
        <w:jc w:val="both"/>
        <w:textAlignment w:val="baseline"/>
        <w:rPr>
          <w:rStyle w:val="normaltextrun"/>
          <w:sz w:val="20"/>
          <w:szCs w:val="20"/>
        </w:rPr>
      </w:pPr>
      <w:r>
        <w:rPr>
          <w:rStyle w:val="normaltextrun"/>
          <w:sz w:val="20"/>
          <w:szCs w:val="20"/>
        </w:rPr>
        <w:t xml:space="preserve">The secondary data review will also consider work done by other actors in the sector. </w:t>
      </w:r>
    </w:p>
    <w:p w14:paraId="21BA5320" w14:textId="77777777" w:rsidR="0091387E" w:rsidRPr="00A91701" w:rsidRDefault="0091387E" w:rsidP="0091387E">
      <w:pPr>
        <w:spacing w:before="120" w:after="120"/>
        <w:jc w:val="both"/>
        <w:rPr>
          <w:rFonts w:eastAsia="Calibri"/>
          <w:i/>
          <w:iCs/>
          <w:sz w:val="20"/>
          <w:szCs w:val="20"/>
        </w:rPr>
      </w:pPr>
      <w:r w:rsidRPr="00A91701">
        <w:rPr>
          <w:rFonts w:eastAsia="Calibri"/>
          <w:i/>
          <w:iCs/>
          <w:sz w:val="20"/>
          <w:szCs w:val="20"/>
        </w:rPr>
        <w:t>Limitations</w:t>
      </w:r>
      <w:r>
        <w:rPr>
          <w:rFonts w:eastAsia="Calibri"/>
          <w:i/>
          <w:iCs/>
          <w:sz w:val="20"/>
          <w:szCs w:val="20"/>
        </w:rPr>
        <w:t>:</w:t>
      </w:r>
    </w:p>
    <w:p w14:paraId="0413C533" w14:textId="77777777" w:rsidR="0091387E" w:rsidRPr="00A91701" w:rsidRDefault="0091387E" w:rsidP="0091387E">
      <w:pPr>
        <w:spacing w:before="120" w:after="120"/>
        <w:jc w:val="both"/>
        <w:rPr>
          <w:rFonts w:eastAsia="Calibri"/>
          <w:sz w:val="20"/>
          <w:szCs w:val="20"/>
        </w:rPr>
      </w:pPr>
      <w:r w:rsidRPr="00A91701">
        <w:rPr>
          <w:sz w:val="20"/>
          <w:szCs w:val="20"/>
        </w:rPr>
        <w:t>This is the first evaluation of this thematic area at regional level</w:t>
      </w:r>
      <w:r>
        <w:rPr>
          <w:sz w:val="20"/>
          <w:szCs w:val="20"/>
        </w:rPr>
        <w:t>, and work on the care economy has not always been termed as such</w:t>
      </w:r>
      <w:r w:rsidRPr="00A91701">
        <w:rPr>
          <w:sz w:val="20"/>
          <w:szCs w:val="20"/>
        </w:rPr>
        <w:t>.</w:t>
      </w:r>
      <w:r>
        <w:rPr>
          <w:sz w:val="20"/>
          <w:szCs w:val="20"/>
        </w:rPr>
        <w:t xml:space="preserve"> Hence, careful mapping of existing work in this area is critical.</w:t>
      </w:r>
      <w:r w:rsidRPr="00A91701">
        <w:rPr>
          <w:sz w:val="20"/>
          <w:szCs w:val="20"/>
        </w:rPr>
        <w:t xml:space="preserve"> </w:t>
      </w:r>
      <w:r>
        <w:rPr>
          <w:sz w:val="20"/>
          <w:szCs w:val="20"/>
        </w:rPr>
        <w:t>This will rely on the evaluators having a good understanding of what interventions fit under the care economy work, and to ask questions around issues linked to the care economy, including time burdens and time poverty, domestic workers and work-life balance. T</w:t>
      </w:r>
      <w:r w:rsidRPr="00A91701">
        <w:rPr>
          <w:sz w:val="20"/>
          <w:szCs w:val="20"/>
        </w:rPr>
        <w:t>here are several evaluations managed by country offices that will provide evaluative evidence, as mentioned above.</w:t>
      </w:r>
    </w:p>
    <w:p w14:paraId="0580EF73" w14:textId="77777777" w:rsidR="0091387E" w:rsidRPr="00FB398E" w:rsidRDefault="0091387E" w:rsidP="0091387E">
      <w:pPr>
        <w:pStyle w:val="ListParagraph"/>
        <w:numPr>
          <w:ilvl w:val="0"/>
          <w:numId w:val="1"/>
        </w:numPr>
        <w:shd w:val="clear" w:color="auto" w:fill="D9D9D9" w:themeFill="background1" w:themeFillShade="D9"/>
        <w:jc w:val="both"/>
        <w:rPr>
          <w:sz w:val="20"/>
          <w:szCs w:val="20"/>
        </w:rPr>
      </w:pPr>
      <w:r w:rsidRPr="00FB398E">
        <w:rPr>
          <w:b/>
          <w:bCs/>
          <w:sz w:val="20"/>
          <w:szCs w:val="20"/>
          <w:u w:val="single"/>
        </w:rPr>
        <w:t>Criteria and evaluation questions</w:t>
      </w:r>
    </w:p>
    <w:p w14:paraId="3E6ED1EA" w14:textId="77777777" w:rsidR="0091387E" w:rsidRPr="00FB398E" w:rsidRDefault="0091387E" w:rsidP="0091387E">
      <w:pPr>
        <w:spacing w:before="120" w:after="120"/>
        <w:jc w:val="both"/>
        <w:textAlignment w:val="baseline"/>
        <w:rPr>
          <w:color w:val="000000" w:themeColor="text1"/>
          <w:sz w:val="20"/>
          <w:szCs w:val="20"/>
          <w:highlight w:val="yellow"/>
        </w:rPr>
      </w:pPr>
      <w:r w:rsidRPr="00FB398E">
        <w:rPr>
          <w:sz w:val="20"/>
          <w:szCs w:val="20"/>
        </w:rPr>
        <w:t>The evaluation will be guided but not limited to the evaluation questions listed below. The questions will be refined during the inception phase based on discussions with key stakeholders and the portfolio analysis.</w:t>
      </w:r>
    </w:p>
    <w:p w14:paraId="3C77CE42" w14:textId="77777777" w:rsidR="0091387E" w:rsidRPr="00700298" w:rsidRDefault="0091387E" w:rsidP="0091387E">
      <w:pPr>
        <w:pStyle w:val="ListParagraph"/>
        <w:numPr>
          <w:ilvl w:val="0"/>
          <w:numId w:val="32"/>
        </w:numPr>
        <w:spacing w:before="120" w:after="120"/>
        <w:contextualSpacing w:val="0"/>
        <w:rPr>
          <w:sz w:val="20"/>
          <w:szCs w:val="20"/>
        </w:rPr>
      </w:pPr>
      <w:r w:rsidRPr="00FB398E">
        <w:rPr>
          <w:b/>
          <w:bCs/>
          <w:sz w:val="20"/>
          <w:szCs w:val="20"/>
        </w:rPr>
        <w:t>Approaches:</w:t>
      </w:r>
      <w:r>
        <w:rPr>
          <w:sz w:val="20"/>
          <w:szCs w:val="20"/>
        </w:rPr>
        <w:t xml:space="preserve"> What are the current approaches undertaken by UN Women in East and Southern Africa </w:t>
      </w:r>
      <w:r w:rsidRPr="00700298">
        <w:rPr>
          <w:sz w:val="20"/>
          <w:szCs w:val="20"/>
        </w:rPr>
        <w:t xml:space="preserve">in its care economy work? What synergies are there across these different approaches? </w:t>
      </w:r>
    </w:p>
    <w:p w14:paraId="6EFA493F" w14:textId="723DA5E0" w:rsidR="0091387E" w:rsidRPr="00700298" w:rsidRDefault="0091387E" w:rsidP="00F94A61">
      <w:pPr>
        <w:pStyle w:val="ListParagraph"/>
        <w:numPr>
          <w:ilvl w:val="0"/>
          <w:numId w:val="32"/>
        </w:numPr>
        <w:spacing w:before="120" w:after="120"/>
        <w:contextualSpacing w:val="0"/>
        <w:rPr>
          <w:sz w:val="20"/>
          <w:szCs w:val="20"/>
        </w:rPr>
      </w:pPr>
      <w:r w:rsidRPr="00700298">
        <w:rPr>
          <w:b/>
          <w:bCs/>
          <w:sz w:val="20"/>
          <w:szCs w:val="20"/>
        </w:rPr>
        <w:t>Effectiveness:</w:t>
      </w:r>
      <w:r w:rsidRPr="00700298">
        <w:rPr>
          <w:sz w:val="20"/>
          <w:szCs w:val="20"/>
        </w:rPr>
        <w:t xml:space="preserve"> What is working well and what could be improved? </w:t>
      </w:r>
      <w:r w:rsidR="00CF2B6A" w:rsidRPr="00700298">
        <w:rPr>
          <w:sz w:val="20"/>
          <w:szCs w:val="20"/>
        </w:rPr>
        <w:t xml:space="preserve">What outcomes have been observed? </w:t>
      </w:r>
    </w:p>
    <w:p w14:paraId="12D8E0E3" w14:textId="77777777" w:rsidR="0091387E" w:rsidRPr="00700298" w:rsidRDefault="0091387E" w:rsidP="0091387E">
      <w:pPr>
        <w:pStyle w:val="ListParagraph"/>
        <w:numPr>
          <w:ilvl w:val="0"/>
          <w:numId w:val="32"/>
        </w:numPr>
        <w:spacing w:before="120" w:after="120"/>
        <w:contextualSpacing w:val="0"/>
        <w:rPr>
          <w:sz w:val="20"/>
          <w:szCs w:val="20"/>
        </w:rPr>
      </w:pPr>
      <w:r w:rsidRPr="00700298">
        <w:rPr>
          <w:b/>
          <w:bCs/>
          <w:sz w:val="20"/>
          <w:szCs w:val="20"/>
        </w:rPr>
        <w:t>Theory of change:</w:t>
      </w:r>
      <w:r w:rsidRPr="00700298">
        <w:rPr>
          <w:sz w:val="20"/>
          <w:szCs w:val="20"/>
        </w:rPr>
        <w:t xml:space="preserve"> What are the main enablers and barriers to this area of work? What assumptions are critical to this work and what are the risks to the assumptions? Is the implicit theory of change holding true and what needs to be changed?</w:t>
      </w:r>
    </w:p>
    <w:p w14:paraId="253826A1" w14:textId="77777777" w:rsidR="0091387E" w:rsidRPr="00FB398E" w:rsidRDefault="0091387E" w:rsidP="0091387E">
      <w:pPr>
        <w:pStyle w:val="ListParagraph"/>
        <w:numPr>
          <w:ilvl w:val="0"/>
          <w:numId w:val="32"/>
        </w:numPr>
        <w:spacing w:before="120" w:after="120"/>
        <w:contextualSpacing w:val="0"/>
        <w:rPr>
          <w:sz w:val="20"/>
          <w:szCs w:val="20"/>
        </w:rPr>
      </w:pPr>
      <w:r w:rsidRPr="00FB398E">
        <w:rPr>
          <w:b/>
          <w:bCs/>
          <w:sz w:val="20"/>
          <w:szCs w:val="20"/>
        </w:rPr>
        <w:t xml:space="preserve">Measurement: </w:t>
      </w:r>
      <w:r>
        <w:rPr>
          <w:sz w:val="20"/>
          <w:szCs w:val="20"/>
        </w:rPr>
        <w:t xml:space="preserve">What measurement approaches are most effective, i.e. how can we best track results? </w:t>
      </w:r>
    </w:p>
    <w:p w14:paraId="762EB0DF" w14:textId="3E78CEF7" w:rsidR="0091387E" w:rsidRPr="0070485D" w:rsidRDefault="0091387E" w:rsidP="0070485D">
      <w:pPr>
        <w:pStyle w:val="ListParagraph"/>
        <w:numPr>
          <w:ilvl w:val="0"/>
          <w:numId w:val="32"/>
        </w:numPr>
        <w:rPr>
          <w:sz w:val="20"/>
          <w:szCs w:val="20"/>
        </w:rPr>
      </w:pPr>
      <w:r w:rsidRPr="0077561B">
        <w:rPr>
          <w:b/>
          <w:bCs/>
          <w:sz w:val="20"/>
          <w:szCs w:val="20"/>
        </w:rPr>
        <w:t>Way forward:</w:t>
      </w:r>
      <w:r w:rsidRPr="0077561B">
        <w:rPr>
          <w:sz w:val="20"/>
          <w:szCs w:val="20"/>
        </w:rPr>
        <w:t xml:space="preserve"> </w:t>
      </w:r>
      <w:r w:rsidR="0077561B" w:rsidRPr="0077561B">
        <w:rPr>
          <w:sz w:val="20"/>
          <w:szCs w:val="20"/>
        </w:rPr>
        <w:t>What approaches can be scaled up? How can future programming be strengthened – what opportunities and challenges exist? How can work on care be better coordinated across the thematic areas and with other stakeholders, including UN Agencies?</w:t>
      </w:r>
      <w:r w:rsidR="002C7D08">
        <w:rPr>
          <w:sz w:val="20"/>
          <w:szCs w:val="20"/>
        </w:rPr>
        <w:t xml:space="preserve"> </w:t>
      </w:r>
      <w:r w:rsidRPr="0070485D">
        <w:rPr>
          <w:sz w:val="20"/>
          <w:szCs w:val="20"/>
        </w:rPr>
        <w:t xml:space="preserve">What is UN Women’s comparative advantage in this area of work? What are strategic entry points? What can be recommended in terms of a way forward </w:t>
      </w:r>
      <w:r w:rsidRPr="002C7D08">
        <w:rPr>
          <w:rStyle w:val="normaltextrun"/>
          <w:sz w:val="20"/>
          <w:szCs w:val="20"/>
        </w:rPr>
        <w:t>(in terms of operational, normative and coordination work)?</w:t>
      </w:r>
      <w:r w:rsidR="00FD2EF9" w:rsidRPr="002C7D08">
        <w:rPr>
          <w:rStyle w:val="normaltextrun"/>
          <w:sz w:val="20"/>
          <w:szCs w:val="20"/>
        </w:rPr>
        <w:t xml:space="preserve"> What is the role of the Regional Office to support this work?</w:t>
      </w:r>
    </w:p>
    <w:p w14:paraId="784458AA" w14:textId="77777777" w:rsidR="0091387E" w:rsidRPr="005053FA" w:rsidRDefault="0091387E" w:rsidP="0091387E">
      <w:pPr>
        <w:pStyle w:val="ListParagraph"/>
        <w:spacing w:before="120" w:after="120"/>
        <w:jc w:val="both"/>
        <w:rPr>
          <w:sz w:val="20"/>
          <w:szCs w:val="20"/>
          <w:highlight w:val="yellow"/>
        </w:rPr>
      </w:pPr>
      <w:bookmarkStart w:id="0" w:name="_Hlk119916905"/>
    </w:p>
    <w:bookmarkEnd w:id="0"/>
    <w:p w14:paraId="710A631F" w14:textId="77777777" w:rsidR="0091387E" w:rsidRPr="00103B41" w:rsidRDefault="0091387E" w:rsidP="0091387E">
      <w:pPr>
        <w:pStyle w:val="ListParagraph"/>
        <w:numPr>
          <w:ilvl w:val="0"/>
          <w:numId w:val="1"/>
        </w:numPr>
        <w:shd w:val="clear" w:color="auto" w:fill="D9D9D9" w:themeFill="background1" w:themeFillShade="D9"/>
        <w:spacing w:before="120" w:after="120"/>
        <w:contextualSpacing w:val="0"/>
        <w:rPr>
          <w:b/>
          <w:sz w:val="20"/>
          <w:szCs w:val="20"/>
          <w:u w:val="single"/>
        </w:rPr>
      </w:pPr>
      <w:r w:rsidRPr="00103B41">
        <w:rPr>
          <w:b/>
          <w:sz w:val="20"/>
          <w:szCs w:val="20"/>
          <w:u w:val="single"/>
        </w:rPr>
        <w:t>Evaluation design (process and methods)</w:t>
      </w:r>
    </w:p>
    <w:p w14:paraId="368995B9" w14:textId="77777777" w:rsidR="0091387E" w:rsidRPr="00103B41" w:rsidRDefault="0091387E" w:rsidP="0091387E">
      <w:pPr>
        <w:spacing w:before="120" w:after="120"/>
        <w:jc w:val="both"/>
        <w:rPr>
          <w:rFonts w:eastAsia="Calibri"/>
          <w:sz w:val="20"/>
          <w:szCs w:val="20"/>
          <w:lang w:val="en-US"/>
        </w:rPr>
      </w:pPr>
      <w:r w:rsidRPr="00103B41">
        <w:rPr>
          <w:rFonts w:eastAsia="Calibri"/>
          <w:sz w:val="20"/>
          <w:szCs w:val="20"/>
          <w:lang w:val="en-US"/>
        </w:rPr>
        <w:t xml:space="preserve">The evaluation will be utilization-focused, tailored to the needs of the organization through a participatory approach from the inception through to the development of recommendations. </w:t>
      </w:r>
    </w:p>
    <w:p w14:paraId="57419E9E" w14:textId="77777777" w:rsidR="0091387E" w:rsidRPr="00103B41" w:rsidRDefault="0091387E" w:rsidP="0091387E">
      <w:pPr>
        <w:spacing w:after="160"/>
        <w:rPr>
          <w:rFonts w:eastAsia="Calibri"/>
          <w:b/>
          <w:bCs/>
          <w:sz w:val="20"/>
          <w:szCs w:val="20"/>
          <w:lang w:val="en-US"/>
        </w:rPr>
      </w:pPr>
      <w:r w:rsidRPr="00103B41">
        <w:rPr>
          <w:rFonts w:eastAsia="Calibri"/>
          <w:b/>
          <w:bCs/>
          <w:sz w:val="20"/>
          <w:szCs w:val="20"/>
          <w:lang w:val="en-US"/>
        </w:rPr>
        <w:t>Evaluation Standards and principles, including gender and human-rights based approach</w:t>
      </w:r>
    </w:p>
    <w:p w14:paraId="0B6EE706" w14:textId="4EE0DC32" w:rsidR="0091387E" w:rsidRPr="00103B41" w:rsidRDefault="0091387E" w:rsidP="0091387E">
      <w:pPr>
        <w:widowControl w:val="0"/>
        <w:autoSpaceDE w:val="0"/>
        <w:autoSpaceDN w:val="0"/>
        <w:adjustRightInd w:val="0"/>
        <w:spacing w:after="120"/>
        <w:jc w:val="both"/>
        <w:rPr>
          <w:sz w:val="20"/>
          <w:szCs w:val="20"/>
        </w:rPr>
      </w:pPr>
      <w:r w:rsidRPr="00103B41">
        <w:rPr>
          <w:sz w:val="20"/>
          <w:szCs w:val="20"/>
          <w:lang w:val="en-US"/>
        </w:rPr>
        <w:t xml:space="preserve">The evaluation will adhere to the </w:t>
      </w:r>
      <w:r w:rsidRPr="00103B41">
        <w:rPr>
          <w:sz w:val="20"/>
          <w:szCs w:val="20"/>
        </w:rPr>
        <w:t>the </w:t>
      </w:r>
      <w:hyperlink r:id="rId19" w:tgtFrame="_blank" w:history="1">
        <w:r w:rsidRPr="00103B41">
          <w:rPr>
            <w:color w:val="0000FF"/>
            <w:sz w:val="20"/>
            <w:szCs w:val="20"/>
            <w:u w:val="single"/>
          </w:rPr>
          <w:t>UNEG Norms and Standards</w:t>
        </w:r>
      </w:hyperlink>
      <w:r w:rsidRPr="00103B41">
        <w:rPr>
          <w:sz w:val="20"/>
          <w:szCs w:val="20"/>
        </w:rPr>
        <w:t> (2016), the </w:t>
      </w:r>
      <w:hyperlink r:id="rId20" w:tgtFrame="_blank" w:history="1">
        <w:r w:rsidRPr="00103B41">
          <w:rPr>
            <w:color w:val="0000FF"/>
            <w:sz w:val="20"/>
            <w:szCs w:val="20"/>
            <w:u w:val="single"/>
          </w:rPr>
          <w:t>UNEG Ethical Guidelines</w:t>
        </w:r>
      </w:hyperlink>
      <w:r w:rsidRPr="00103B41">
        <w:rPr>
          <w:sz w:val="20"/>
          <w:szCs w:val="20"/>
        </w:rPr>
        <w:t> (2020)</w:t>
      </w:r>
      <w:r w:rsidRPr="00103B41">
        <w:rPr>
          <w:sz w:val="20"/>
          <w:szCs w:val="20"/>
          <w:lang w:val="en-US"/>
        </w:rPr>
        <w:t xml:space="preserve"> and </w:t>
      </w:r>
      <w:hyperlink r:id="rId21" w:tgtFrame="_blank" w:history="1">
        <w:r w:rsidRPr="00103B41">
          <w:rPr>
            <w:color w:val="0000FF"/>
            <w:sz w:val="20"/>
            <w:szCs w:val="20"/>
            <w:u w:val="single"/>
            <w:shd w:val="clear" w:color="auto" w:fill="FFFFFF"/>
          </w:rPr>
          <w:t>UN Women Evaluation Policy </w:t>
        </w:r>
      </w:hyperlink>
      <w:r w:rsidRPr="00103B41">
        <w:rPr>
          <w:color w:val="000000"/>
          <w:sz w:val="20"/>
          <w:szCs w:val="20"/>
          <w:shd w:val="clear" w:color="auto" w:fill="FFFFFF"/>
        </w:rPr>
        <w:t>and </w:t>
      </w:r>
      <w:hyperlink r:id="rId22">
        <w:r w:rsidRPr="616CF1F7">
          <w:rPr>
            <w:rStyle w:val="Hyperlink"/>
            <w:sz w:val="20"/>
            <w:szCs w:val="20"/>
          </w:rPr>
          <w:t>Handbook,</w:t>
        </w:r>
      </w:hyperlink>
      <w:r w:rsidRPr="00103B41">
        <w:rPr>
          <w:color w:val="000000"/>
          <w:sz w:val="20"/>
          <w:szCs w:val="20"/>
          <w:shd w:val="clear" w:color="auto" w:fill="FFFFFF"/>
        </w:rPr>
        <w:t xml:space="preserve"> </w:t>
      </w:r>
      <w:r w:rsidRPr="00103B41">
        <w:rPr>
          <w:sz w:val="20"/>
          <w:szCs w:val="20"/>
        </w:rPr>
        <w:t xml:space="preserve">observing the  principles of integrity, accountability, respect and beneficence. </w:t>
      </w:r>
    </w:p>
    <w:p w14:paraId="38A17991" w14:textId="5BC1F9F3" w:rsidR="0091387E" w:rsidRPr="00103B41" w:rsidRDefault="0091387E" w:rsidP="0091387E">
      <w:pPr>
        <w:spacing w:before="120" w:after="120"/>
        <w:jc w:val="both"/>
        <w:textAlignment w:val="baseline"/>
        <w:rPr>
          <w:sz w:val="20"/>
          <w:szCs w:val="20"/>
        </w:rPr>
      </w:pPr>
      <w:r w:rsidRPr="00103B41">
        <w:rPr>
          <w:rFonts w:eastAsia="Calibri"/>
          <w:sz w:val="20"/>
          <w:szCs w:val="20"/>
          <w:lang w:val="en-US"/>
        </w:rPr>
        <w:t>The evaluation will be gender-responsive meaning that both the process and analysis apply the key principles of a human rights-based approach. It will analyze the underlying structural barriers and socio-cultural norms that impede the realization of women’s rights.</w:t>
      </w:r>
      <w:r w:rsidRPr="00103B41">
        <w:rPr>
          <w:sz w:val="20"/>
          <w:szCs w:val="20"/>
          <w:lang w:val="en-US"/>
        </w:rPr>
        <w:t xml:space="preserve"> </w:t>
      </w:r>
      <w:r w:rsidRPr="00103B41">
        <w:rPr>
          <w:sz w:val="20"/>
          <w:szCs w:val="20"/>
        </w:rPr>
        <w:t xml:space="preserve">The evaluation design will </w:t>
      </w:r>
      <w:r w:rsidRPr="00103B41">
        <w:rPr>
          <w:sz w:val="20"/>
          <w:szCs w:val="20"/>
          <w:lang w:val="en-US"/>
        </w:rPr>
        <w:t xml:space="preserve">apply </w:t>
      </w:r>
      <w:hyperlink r:id="rId23">
        <w:r w:rsidRPr="00103B41">
          <w:rPr>
            <w:color w:val="0000FF"/>
            <w:sz w:val="20"/>
            <w:szCs w:val="20"/>
            <w:u w:val="single"/>
          </w:rPr>
          <w:t>Good practices in gender-responsive evaluations</w:t>
        </w:r>
      </w:hyperlink>
      <w:r w:rsidRPr="00103B41">
        <w:rPr>
          <w:sz w:val="20"/>
          <w:szCs w:val="20"/>
        </w:rPr>
        <w:t xml:space="preserve"> and a suitable approach </w:t>
      </w:r>
      <w:r w:rsidRPr="00103B41">
        <w:rPr>
          <w:sz w:val="20"/>
          <w:szCs w:val="20"/>
          <w:lang w:val="en-US"/>
        </w:rPr>
        <w:t xml:space="preserve">to </w:t>
      </w:r>
      <w:r w:rsidRPr="00103B41">
        <w:rPr>
          <w:sz w:val="20"/>
          <w:szCs w:val="20"/>
        </w:rPr>
        <w:t xml:space="preserve">assess the type, effectiveness and the quality of gender-transformative results achieved. </w:t>
      </w:r>
    </w:p>
    <w:p w14:paraId="25C185D8" w14:textId="77777777" w:rsidR="0091387E" w:rsidRPr="00103B41" w:rsidRDefault="0091387E" w:rsidP="0091387E">
      <w:pPr>
        <w:widowControl w:val="0"/>
        <w:autoSpaceDE w:val="0"/>
        <w:autoSpaceDN w:val="0"/>
        <w:adjustRightInd w:val="0"/>
        <w:spacing w:before="120" w:after="120"/>
        <w:rPr>
          <w:b/>
          <w:bCs/>
          <w:sz w:val="20"/>
          <w:szCs w:val="20"/>
          <w:lang w:val="en-US"/>
        </w:rPr>
      </w:pPr>
      <w:r w:rsidRPr="00103B41">
        <w:rPr>
          <w:b/>
          <w:bCs/>
          <w:sz w:val="20"/>
          <w:szCs w:val="20"/>
          <w:lang w:val="en-US"/>
        </w:rPr>
        <w:lastRenderedPageBreak/>
        <w:t xml:space="preserve">Data collection and analysis </w:t>
      </w:r>
    </w:p>
    <w:p w14:paraId="0C3884F7" w14:textId="77777777" w:rsidR="0091387E" w:rsidRPr="00CB49C5" w:rsidRDefault="0091387E" w:rsidP="0091387E">
      <w:pPr>
        <w:spacing w:before="120" w:after="120"/>
        <w:jc w:val="both"/>
        <w:rPr>
          <w:sz w:val="20"/>
          <w:szCs w:val="20"/>
          <w:lang w:val="en-US"/>
        </w:rPr>
      </w:pPr>
      <w:r w:rsidRPr="00CB49C5">
        <w:rPr>
          <w:sz w:val="20"/>
          <w:szCs w:val="20"/>
          <w:lang w:val="en-US"/>
        </w:rPr>
        <w:t>The evaluation will employ a non-experimental, theory-based</w:t>
      </w:r>
      <w:r w:rsidRPr="00CB49C5">
        <w:rPr>
          <w:rStyle w:val="EndnoteReference"/>
          <w:sz w:val="20"/>
          <w:szCs w:val="20"/>
          <w:lang w:val="en-US"/>
        </w:rPr>
        <w:footnoteReference w:id="12"/>
      </w:r>
      <w:r w:rsidRPr="00CB49C5">
        <w:rPr>
          <w:sz w:val="20"/>
          <w:szCs w:val="20"/>
          <w:lang w:val="en-US"/>
        </w:rPr>
        <w:t xml:space="preserve"> approach which is most suited for development</w:t>
      </w:r>
      <w:r>
        <w:rPr>
          <w:sz w:val="20"/>
          <w:szCs w:val="20"/>
          <w:lang w:val="en-US"/>
        </w:rPr>
        <w:t>al</w:t>
      </w:r>
      <w:r w:rsidRPr="00CB49C5">
        <w:rPr>
          <w:sz w:val="20"/>
          <w:szCs w:val="20"/>
          <w:lang w:val="en-US"/>
        </w:rPr>
        <w:t xml:space="preserve"> evaluation. </w:t>
      </w:r>
    </w:p>
    <w:p w14:paraId="6F51B4DF" w14:textId="77777777" w:rsidR="0091387E" w:rsidRDefault="0091387E" w:rsidP="0091387E">
      <w:pPr>
        <w:spacing w:before="120" w:after="120"/>
        <w:jc w:val="both"/>
        <w:rPr>
          <w:sz w:val="20"/>
          <w:szCs w:val="20"/>
          <w:lang w:val="en-US"/>
        </w:rPr>
      </w:pPr>
      <w:r>
        <w:rPr>
          <w:sz w:val="20"/>
          <w:szCs w:val="20"/>
          <w:lang w:val="en-US"/>
        </w:rPr>
        <w:t>The key steps will be:</w:t>
      </w:r>
    </w:p>
    <w:tbl>
      <w:tblPr>
        <w:tblStyle w:val="TableGrid"/>
        <w:tblW w:w="0" w:type="auto"/>
        <w:tblLook w:val="04A0" w:firstRow="1" w:lastRow="0" w:firstColumn="1" w:lastColumn="0" w:noHBand="0" w:noVBand="1"/>
      </w:tblPr>
      <w:tblGrid>
        <w:gridCol w:w="4508"/>
        <w:gridCol w:w="4508"/>
      </w:tblGrid>
      <w:tr w:rsidR="0091387E" w14:paraId="12AD45AA" w14:textId="77777777">
        <w:trPr>
          <w:tblHeader/>
        </w:trPr>
        <w:tc>
          <w:tcPr>
            <w:tcW w:w="4508" w:type="dxa"/>
            <w:shd w:val="clear" w:color="auto" w:fill="8EAADB" w:themeFill="accent1" w:themeFillTint="99"/>
          </w:tcPr>
          <w:p w14:paraId="2C94B13F" w14:textId="77777777" w:rsidR="0091387E" w:rsidRPr="00103B41" w:rsidRDefault="0091387E">
            <w:pPr>
              <w:spacing w:before="120" w:after="120"/>
              <w:jc w:val="both"/>
              <w:rPr>
                <w:b/>
                <w:bCs/>
                <w:sz w:val="20"/>
                <w:szCs w:val="20"/>
                <w:lang w:val="en-US"/>
              </w:rPr>
            </w:pPr>
            <w:bookmarkStart w:id="1" w:name="_Hlk130921192"/>
            <w:r w:rsidRPr="00103B41">
              <w:rPr>
                <w:b/>
                <w:bCs/>
                <w:sz w:val="20"/>
                <w:szCs w:val="20"/>
                <w:lang w:val="en-US"/>
              </w:rPr>
              <w:t>Step</w:t>
            </w:r>
          </w:p>
        </w:tc>
        <w:tc>
          <w:tcPr>
            <w:tcW w:w="4508" w:type="dxa"/>
            <w:shd w:val="clear" w:color="auto" w:fill="8EAADB" w:themeFill="accent1" w:themeFillTint="99"/>
          </w:tcPr>
          <w:p w14:paraId="5F607675" w14:textId="77777777" w:rsidR="0091387E" w:rsidRPr="00103B41" w:rsidRDefault="0091387E">
            <w:pPr>
              <w:spacing w:before="120" w:after="120"/>
              <w:jc w:val="both"/>
              <w:rPr>
                <w:b/>
                <w:bCs/>
                <w:sz w:val="20"/>
                <w:szCs w:val="20"/>
                <w:lang w:val="en-US"/>
              </w:rPr>
            </w:pPr>
            <w:r w:rsidRPr="00103B41">
              <w:rPr>
                <w:b/>
                <w:bCs/>
                <w:sz w:val="20"/>
                <w:szCs w:val="20"/>
                <w:lang w:val="en-US"/>
              </w:rPr>
              <w:t>Data collection approach</w:t>
            </w:r>
          </w:p>
        </w:tc>
      </w:tr>
      <w:tr w:rsidR="0091387E" w14:paraId="6244F9BD" w14:textId="77777777">
        <w:tc>
          <w:tcPr>
            <w:tcW w:w="4508" w:type="dxa"/>
          </w:tcPr>
          <w:p w14:paraId="1C565876" w14:textId="77777777" w:rsidR="0091387E" w:rsidRDefault="0091387E">
            <w:pPr>
              <w:spacing w:before="120" w:after="120"/>
              <w:jc w:val="both"/>
              <w:rPr>
                <w:sz w:val="20"/>
                <w:szCs w:val="20"/>
                <w:lang w:val="en-US"/>
              </w:rPr>
            </w:pPr>
            <w:r w:rsidRPr="00FB398E">
              <w:rPr>
                <w:b/>
                <w:bCs/>
                <w:sz w:val="20"/>
                <w:szCs w:val="20"/>
                <w:lang w:val="en-US"/>
              </w:rPr>
              <w:t>Portfolio analysis</w:t>
            </w:r>
            <w:r>
              <w:rPr>
                <w:sz w:val="20"/>
                <w:szCs w:val="20"/>
                <w:lang w:val="en-US"/>
              </w:rPr>
              <w:t xml:space="preserve"> - mapping of existing activities and approaches to care economy interventions, including measurement approaches and reported outcomes</w:t>
            </w:r>
          </w:p>
        </w:tc>
        <w:tc>
          <w:tcPr>
            <w:tcW w:w="4508" w:type="dxa"/>
          </w:tcPr>
          <w:p w14:paraId="378C6835" w14:textId="5E57F4DF" w:rsidR="0091387E" w:rsidRDefault="0091387E">
            <w:pPr>
              <w:spacing w:before="120" w:after="120"/>
              <w:jc w:val="both"/>
              <w:rPr>
                <w:sz w:val="20"/>
                <w:szCs w:val="20"/>
                <w:lang w:val="en-US"/>
              </w:rPr>
            </w:pPr>
            <w:r w:rsidRPr="0019588A">
              <w:rPr>
                <w:sz w:val="20"/>
                <w:szCs w:val="20"/>
                <w:lang w:val="en-US"/>
              </w:rPr>
              <w:t>Interviews with RO and CO personnel</w:t>
            </w:r>
            <w:r w:rsidR="005530A9" w:rsidRPr="0019588A">
              <w:rPr>
                <w:sz w:val="20"/>
                <w:szCs w:val="20"/>
                <w:lang w:val="en-US"/>
              </w:rPr>
              <w:t xml:space="preserve"> </w:t>
            </w:r>
            <w:r w:rsidR="005530A9" w:rsidRPr="0070485D">
              <w:rPr>
                <w:sz w:val="20"/>
                <w:szCs w:val="20"/>
                <w:lang w:val="en-US"/>
              </w:rPr>
              <w:t>across all countries within the ESAR region delivering care economy work</w:t>
            </w:r>
            <w:r w:rsidR="004A427E" w:rsidRPr="0070485D">
              <w:rPr>
                <w:sz w:val="20"/>
                <w:szCs w:val="20"/>
                <w:lang w:val="en-US"/>
              </w:rPr>
              <w:t xml:space="preserve">, and selected other stakeholders to be determined during the inception phase (for example, </w:t>
            </w:r>
            <w:r w:rsidR="00656605" w:rsidRPr="0070485D">
              <w:rPr>
                <w:sz w:val="20"/>
                <w:szCs w:val="20"/>
                <w:lang w:val="en-US"/>
              </w:rPr>
              <w:t>UNCT, government and civil society and private sector partners)</w:t>
            </w:r>
          </w:p>
          <w:p w14:paraId="338255B5" w14:textId="204550B2" w:rsidR="005530A9" w:rsidRDefault="005530A9">
            <w:pPr>
              <w:spacing w:before="120" w:after="120"/>
              <w:jc w:val="both"/>
              <w:rPr>
                <w:sz w:val="20"/>
                <w:szCs w:val="20"/>
                <w:lang w:val="en-US"/>
              </w:rPr>
            </w:pPr>
            <w:r w:rsidRPr="0070485D">
              <w:rPr>
                <w:sz w:val="20"/>
                <w:szCs w:val="20"/>
                <w:lang w:val="en-US"/>
              </w:rPr>
              <w:t>Survey of UN Women personnel</w:t>
            </w:r>
          </w:p>
          <w:p w14:paraId="20867BB8" w14:textId="77777777" w:rsidR="0091387E" w:rsidRDefault="0091387E">
            <w:pPr>
              <w:spacing w:before="120" w:after="120"/>
              <w:jc w:val="both"/>
              <w:rPr>
                <w:sz w:val="20"/>
                <w:szCs w:val="20"/>
                <w:lang w:val="en-US"/>
              </w:rPr>
            </w:pPr>
            <w:r>
              <w:rPr>
                <w:sz w:val="20"/>
                <w:szCs w:val="20"/>
                <w:lang w:val="en-US"/>
              </w:rPr>
              <w:t>Review of project documents, monitoring reports, reviews and evaluations, and financial information</w:t>
            </w:r>
          </w:p>
        </w:tc>
      </w:tr>
      <w:tr w:rsidR="0091387E" w14:paraId="6E5A922A" w14:textId="77777777">
        <w:tc>
          <w:tcPr>
            <w:tcW w:w="4508" w:type="dxa"/>
          </w:tcPr>
          <w:p w14:paraId="0B2DB4D6" w14:textId="77777777" w:rsidR="0091387E" w:rsidRDefault="0091387E">
            <w:pPr>
              <w:spacing w:before="120" w:after="120"/>
              <w:jc w:val="both"/>
              <w:rPr>
                <w:sz w:val="20"/>
                <w:szCs w:val="20"/>
                <w:lang w:val="en-US"/>
              </w:rPr>
            </w:pPr>
            <w:r w:rsidRPr="00FB398E">
              <w:rPr>
                <w:b/>
                <w:bCs/>
                <w:sz w:val="20"/>
                <w:szCs w:val="20"/>
                <w:lang w:val="en-US"/>
              </w:rPr>
              <w:t>Theory of change and measurement</w:t>
            </w:r>
            <w:r>
              <w:rPr>
                <w:sz w:val="20"/>
                <w:szCs w:val="20"/>
                <w:lang w:val="en-US"/>
              </w:rPr>
              <w:t xml:space="preserve"> - Proposal of theory/ies of change and measurement framework</w:t>
            </w:r>
          </w:p>
        </w:tc>
        <w:tc>
          <w:tcPr>
            <w:tcW w:w="4508" w:type="dxa"/>
          </w:tcPr>
          <w:p w14:paraId="737F1BCE" w14:textId="77777777" w:rsidR="0091387E" w:rsidRDefault="0091387E">
            <w:pPr>
              <w:spacing w:before="120" w:after="120"/>
              <w:jc w:val="both"/>
              <w:rPr>
                <w:sz w:val="20"/>
                <w:szCs w:val="20"/>
                <w:lang w:val="en-US"/>
              </w:rPr>
            </w:pPr>
            <w:r>
              <w:rPr>
                <w:sz w:val="20"/>
                <w:szCs w:val="20"/>
                <w:lang w:val="en-US"/>
              </w:rPr>
              <w:t>Based on survey of UN Women personnel and workshop</w:t>
            </w:r>
          </w:p>
        </w:tc>
      </w:tr>
      <w:tr w:rsidR="0091387E" w14:paraId="638D3020" w14:textId="77777777">
        <w:tc>
          <w:tcPr>
            <w:tcW w:w="4508" w:type="dxa"/>
          </w:tcPr>
          <w:p w14:paraId="23A6377E" w14:textId="511B6C76" w:rsidR="0091387E" w:rsidRDefault="0091387E">
            <w:pPr>
              <w:spacing w:before="120" w:after="120"/>
              <w:jc w:val="both"/>
              <w:rPr>
                <w:sz w:val="20"/>
                <w:szCs w:val="20"/>
                <w:lang w:val="en-US"/>
              </w:rPr>
            </w:pPr>
            <w:r w:rsidRPr="00FB398E">
              <w:rPr>
                <w:b/>
                <w:bCs/>
                <w:sz w:val="20"/>
                <w:szCs w:val="20"/>
                <w:lang w:val="en-US"/>
              </w:rPr>
              <w:t>Case studies</w:t>
            </w:r>
            <w:r>
              <w:rPr>
                <w:sz w:val="20"/>
                <w:szCs w:val="20"/>
                <w:lang w:val="en-US"/>
              </w:rPr>
              <w:t xml:space="preserve"> – in two countries to test the theory of change and measurement approaches</w:t>
            </w:r>
          </w:p>
        </w:tc>
        <w:tc>
          <w:tcPr>
            <w:tcW w:w="4508" w:type="dxa"/>
          </w:tcPr>
          <w:p w14:paraId="3AAB9558" w14:textId="77777777" w:rsidR="0091387E" w:rsidRDefault="0091387E">
            <w:pPr>
              <w:spacing w:before="120" w:after="120"/>
              <w:jc w:val="both"/>
              <w:rPr>
                <w:sz w:val="20"/>
                <w:szCs w:val="20"/>
                <w:lang w:val="en-US"/>
              </w:rPr>
            </w:pPr>
            <w:r>
              <w:rPr>
                <w:sz w:val="20"/>
                <w:szCs w:val="20"/>
                <w:lang w:val="en-US"/>
              </w:rPr>
              <w:t>Desk review and field visits – focus group discussions and key informant interviews</w:t>
            </w:r>
          </w:p>
        </w:tc>
      </w:tr>
      <w:tr w:rsidR="0091387E" w14:paraId="78280809" w14:textId="77777777">
        <w:tc>
          <w:tcPr>
            <w:tcW w:w="4508" w:type="dxa"/>
          </w:tcPr>
          <w:p w14:paraId="3A7C2FB1" w14:textId="77777777" w:rsidR="0091387E" w:rsidRDefault="0091387E">
            <w:pPr>
              <w:spacing w:before="120" w:after="120"/>
              <w:jc w:val="both"/>
              <w:rPr>
                <w:sz w:val="20"/>
                <w:szCs w:val="20"/>
                <w:lang w:val="en-US"/>
              </w:rPr>
            </w:pPr>
            <w:r w:rsidRPr="00FB398E">
              <w:rPr>
                <w:b/>
                <w:bCs/>
                <w:sz w:val="20"/>
                <w:szCs w:val="20"/>
                <w:lang w:val="en-US"/>
              </w:rPr>
              <w:t xml:space="preserve">Way forward </w:t>
            </w:r>
            <w:r>
              <w:rPr>
                <w:sz w:val="20"/>
                <w:szCs w:val="20"/>
                <w:lang w:val="en-US"/>
              </w:rPr>
              <w:t xml:space="preserve">- Identification of niche for UN Women and strategic entry points </w:t>
            </w:r>
          </w:p>
        </w:tc>
        <w:tc>
          <w:tcPr>
            <w:tcW w:w="4508" w:type="dxa"/>
          </w:tcPr>
          <w:p w14:paraId="493E5AA3" w14:textId="77777777" w:rsidR="0091387E" w:rsidRDefault="0091387E">
            <w:pPr>
              <w:spacing w:before="120" w:after="120"/>
              <w:jc w:val="both"/>
              <w:rPr>
                <w:sz w:val="20"/>
                <w:szCs w:val="20"/>
                <w:lang w:val="en-US"/>
              </w:rPr>
            </w:pPr>
            <w:r>
              <w:rPr>
                <w:sz w:val="20"/>
                <w:szCs w:val="20"/>
                <w:lang w:val="en-US"/>
              </w:rPr>
              <w:t>Desk review and interviews with stakeholders at the regional and country level</w:t>
            </w:r>
          </w:p>
        </w:tc>
      </w:tr>
    </w:tbl>
    <w:bookmarkEnd w:id="1"/>
    <w:p w14:paraId="32C945E5" w14:textId="77777777" w:rsidR="0091387E" w:rsidRPr="00103B41" w:rsidRDefault="0091387E" w:rsidP="0091387E">
      <w:pPr>
        <w:spacing w:before="120" w:after="120"/>
        <w:jc w:val="both"/>
        <w:textAlignment w:val="baseline"/>
        <w:rPr>
          <w:sz w:val="20"/>
          <w:szCs w:val="20"/>
        </w:rPr>
      </w:pPr>
      <w:r w:rsidRPr="00103B41">
        <w:rPr>
          <w:sz w:val="20"/>
          <w:szCs w:val="20"/>
          <w:lang w:val="en-US"/>
        </w:rPr>
        <w:t xml:space="preserve">Data collection methods will be gender-responsive. </w:t>
      </w:r>
      <w:r w:rsidRPr="00103B41">
        <w:rPr>
          <w:sz w:val="20"/>
          <w:szCs w:val="20"/>
        </w:rPr>
        <w:t>Cultural aspects that could impact the collection of data will be analysed and integrated into data collection methods and tools. Evaluators will include adequate time for testing data collection tools.</w:t>
      </w:r>
      <w:r w:rsidRPr="00103B41">
        <w:rPr>
          <w:sz w:val="20"/>
          <w:szCs w:val="20"/>
          <w:lang w:val="en-US"/>
        </w:rPr>
        <w:t> Data will be systematically disaggregated by sex and age and, to the extent possible, by geographical region, disability and migratory status. Specific guidelines will be observed</w:t>
      </w:r>
      <w:r w:rsidRPr="00103B41">
        <w:rPr>
          <w:rStyle w:val="FootnoteReference"/>
          <w:sz w:val="20"/>
          <w:szCs w:val="20"/>
          <w:lang w:val="en-US"/>
        </w:rPr>
        <w:footnoteReference w:id="13"/>
      </w:r>
      <w:r w:rsidRPr="00103B41">
        <w:rPr>
          <w:sz w:val="20"/>
          <w:szCs w:val="20"/>
          <w:lang w:val="en-US"/>
        </w:rPr>
        <w:t xml:space="preserve">. Data will be triangulated to ensure valid findings. </w:t>
      </w:r>
    </w:p>
    <w:p w14:paraId="6E8B2925" w14:textId="77777777" w:rsidR="0091387E" w:rsidRPr="00CB49C5" w:rsidRDefault="0091387E" w:rsidP="0091387E">
      <w:pPr>
        <w:widowControl w:val="0"/>
        <w:autoSpaceDE w:val="0"/>
        <w:autoSpaceDN w:val="0"/>
        <w:adjustRightInd w:val="0"/>
        <w:spacing w:before="120" w:after="120"/>
        <w:jc w:val="both"/>
        <w:rPr>
          <w:b/>
          <w:bCs/>
          <w:sz w:val="20"/>
          <w:szCs w:val="20"/>
          <w:lang w:val="en-US"/>
        </w:rPr>
      </w:pPr>
      <w:r w:rsidRPr="00CB49C5">
        <w:rPr>
          <w:b/>
          <w:bCs/>
          <w:sz w:val="20"/>
          <w:szCs w:val="20"/>
          <w:lang w:val="en-US"/>
        </w:rPr>
        <w:t>Sampling approach</w:t>
      </w:r>
    </w:p>
    <w:p w14:paraId="6BB6712A" w14:textId="0CE4B3F6" w:rsidR="0091387E" w:rsidRDefault="0091387E" w:rsidP="0091387E">
      <w:pPr>
        <w:widowControl w:val="0"/>
        <w:autoSpaceDE w:val="0"/>
        <w:autoSpaceDN w:val="0"/>
        <w:adjustRightInd w:val="0"/>
        <w:spacing w:before="120" w:after="120"/>
        <w:jc w:val="both"/>
        <w:rPr>
          <w:sz w:val="20"/>
          <w:szCs w:val="20"/>
          <w:lang w:val="en-US"/>
        </w:rPr>
      </w:pPr>
      <w:r w:rsidRPr="00CB49C5">
        <w:rPr>
          <w:sz w:val="20"/>
          <w:szCs w:val="20"/>
          <w:lang w:val="en-US"/>
        </w:rPr>
        <w:t xml:space="preserve">The evaluation </w:t>
      </w:r>
      <w:r>
        <w:rPr>
          <w:sz w:val="20"/>
          <w:szCs w:val="20"/>
          <w:lang w:val="en-US"/>
        </w:rPr>
        <w:t>will</w:t>
      </w:r>
      <w:r w:rsidRPr="00CB49C5">
        <w:rPr>
          <w:sz w:val="20"/>
          <w:szCs w:val="20"/>
          <w:lang w:val="en-US"/>
        </w:rPr>
        <w:t xml:space="preserve"> apply a purposive sampling approach to take into account a diverse range of perspectives. During the inception phase, a portfolio analysis will be undertaken, building on the initial mapping undertaken as part of the Terms of Reference to understand the range of care economy interventions delivered across the region. UN Women stakeholders across all Country Offices will be consulted to better understand this work. Additionally, two country case studies will be selected </w:t>
      </w:r>
      <w:r>
        <w:rPr>
          <w:sz w:val="20"/>
          <w:szCs w:val="20"/>
          <w:lang w:val="en-US"/>
        </w:rPr>
        <w:t>for more in-depth work, to test the theory of change and measurement approaches. The criteria for the country case stud</w:t>
      </w:r>
      <w:r w:rsidR="005646DF">
        <w:rPr>
          <w:sz w:val="20"/>
          <w:szCs w:val="20"/>
          <w:lang w:val="en-US"/>
        </w:rPr>
        <w:t>ies</w:t>
      </w:r>
      <w:r>
        <w:rPr>
          <w:sz w:val="20"/>
          <w:szCs w:val="20"/>
          <w:lang w:val="en-US"/>
        </w:rPr>
        <w:t xml:space="preserve"> will be: </w:t>
      </w:r>
    </w:p>
    <w:p w14:paraId="51205ADB" w14:textId="194A79BD" w:rsidR="0091387E" w:rsidRDefault="0091387E" w:rsidP="0091387E">
      <w:pPr>
        <w:pStyle w:val="ListParagraph"/>
        <w:widowControl w:val="0"/>
        <w:numPr>
          <w:ilvl w:val="0"/>
          <w:numId w:val="31"/>
        </w:numPr>
        <w:autoSpaceDE w:val="0"/>
        <w:autoSpaceDN w:val="0"/>
        <w:adjustRightInd w:val="0"/>
        <w:spacing w:before="120" w:after="120"/>
        <w:jc w:val="both"/>
        <w:rPr>
          <w:sz w:val="20"/>
          <w:szCs w:val="20"/>
          <w:lang w:val="en-US"/>
        </w:rPr>
      </w:pPr>
      <w:r>
        <w:rPr>
          <w:sz w:val="20"/>
          <w:szCs w:val="20"/>
          <w:lang w:val="en-US"/>
        </w:rPr>
        <w:t>Provides good coverage across all 5 areas of care economy work (the 5Rs)</w:t>
      </w:r>
      <w:r w:rsidR="006061AC">
        <w:rPr>
          <w:sz w:val="20"/>
          <w:szCs w:val="20"/>
          <w:lang w:val="en-US"/>
        </w:rPr>
        <w:t xml:space="preserve"> and where work is undertaken at different levels (i.e. household, institutional and policy levels)</w:t>
      </w:r>
    </w:p>
    <w:p w14:paraId="614A7479" w14:textId="77777777" w:rsidR="0091387E" w:rsidRDefault="0091387E" w:rsidP="0091387E">
      <w:pPr>
        <w:pStyle w:val="ListParagraph"/>
        <w:widowControl w:val="0"/>
        <w:numPr>
          <w:ilvl w:val="0"/>
          <w:numId w:val="31"/>
        </w:numPr>
        <w:autoSpaceDE w:val="0"/>
        <w:autoSpaceDN w:val="0"/>
        <w:adjustRightInd w:val="0"/>
        <w:spacing w:before="120" w:after="120"/>
        <w:jc w:val="both"/>
        <w:rPr>
          <w:sz w:val="20"/>
          <w:szCs w:val="20"/>
          <w:lang w:val="en-US"/>
        </w:rPr>
      </w:pPr>
      <w:r>
        <w:rPr>
          <w:sz w:val="20"/>
          <w:szCs w:val="20"/>
          <w:lang w:val="en-US"/>
        </w:rPr>
        <w:t xml:space="preserve">Provides good coverage in terms of both well performing and poor performing interventions, in order to maximize lesson generation  </w:t>
      </w:r>
    </w:p>
    <w:p w14:paraId="00633BE6" w14:textId="77777777" w:rsidR="0091387E" w:rsidRPr="00FB398E" w:rsidRDefault="0091387E" w:rsidP="0091387E">
      <w:pPr>
        <w:pStyle w:val="ListParagraph"/>
        <w:widowControl w:val="0"/>
        <w:numPr>
          <w:ilvl w:val="0"/>
          <w:numId w:val="31"/>
        </w:numPr>
        <w:autoSpaceDE w:val="0"/>
        <w:autoSpaceDN w:val="0"/>
        <w:adjustRightInd w:val="0"/>
        <w:spacing w:before="120" w:after="120"/>
        <w:jc w:val="both"/>
        <w:rPr>
          <w:sz w:val="20"/>
          <w:szCs w:val="20"/>
          <w:lang w:val="en-US"/>
        </w:rPr>
      </w:pPr>
      <w:r>
        <w:rPr>
          <w:sz w:val="20"/>
          <w:szCs w:val="20"/>
          <w:lang w:val="en-US"/>
        </w:rPr>
        <w:t xml:space="preserve">Countries where significant work has been done on the care economy in terms of level of investment, which has received minimal evaluation and/or review work </w:t>
      </w:r>
    </w:p>
    <w:p w14:paraId="79FD9648" w14:textId="17EA645E" w:rsidR="0091387E" w:rsidRPr="00CB49C5" w:rsidRDefault="0091387E" w:rsidP="0091387E">
      <w:pPr>
        <w:spacing w:before="120" w:after="120"/>
        <w:textAlignment w:val="baseline"/>
        <w:rPr>
          <w:sz w:val="20"/>
          <w:szCs w:val="20"/>
        </w:rPr>
      </w:pPr>
      <w:r w:rsidRPr="00CB49C5">
        <w:rPr>
          <w:rFonts w:eastAsia="Calibri"/>
          <w:sz w:val="20"/>
          <w:szCs w:val="20"/>
          <w:lang w:val="en-US"/>
        </w:rPr>
        <w:t xml:space="preserve">The evaluators </w:t>
      </w:r>
      <w:r>
        <w:rPr>
          <w:rFonts w:eastAsia="Calibri"/>
          <w:sz w:val="20"/>
          <w:szCs w:val="20"/>
          <w:lang w:val="en-US"/>
        </w:rPr>
        <w:t>will</w:t>
      </w:r>
      <w:r w:rsidRPr="00CB49C5">
        <w:rPr>
          <w:rFonts w:eastAsia="Calibri"/>
          <w:sz w:val="20"/>
          <w:szCs w:val="20"/>
          <w:lang w:val="en-US"/>
        </w:rPr>
        <w:t xml:space="preserve"> design the evaluation to </w:t>
      </w:r>
      <w:r w:rsidRPr="00CB49C5">
        <w:rPr>
          <w:sz w:val="20"/>
          <w:szCs w:val="20"/>
        </w:rPr>
        <w:t xml:space="preserve">ensure participation of stakeholders at all evaluation stages, with a particular emphasis on rights holders. Ideally rights holders who have directly participated in or are affected by UN Women programming efforts will be engaged in discussing the outcomes of the programming efforts from their perspective and analyzing the findings of the evaluation. the cost/benefits to the participation of rights holders as evaluation participants will be assessed during the inception phase, as the evaluation will prioritize “do no harm” and does not want to take time away from livelihoods activities. In the case that it would be too </w:t>
      </w:r>
      <w:r w:rsidRPr="00CB49C5">
        <w:rPr>
          <w:sz w:val="20"/>
          <w:szCs w:val="20"/>
        </w:rPr>
        <w:lastRenderedPageBreak/>
        <w:t>costly for rights holders to participate, a representative of the rights holders engaged by UN Women will be contacted for feedback.</w:t>
      </w:r>
    </w:p>
    <w:p w14:paraId="107B3D0D" w14:textId="77777777" w:rsidR="0091387E" w:rsidRPr="00CB49C5" w:rsidRDefault="0091387E" w:rsidP="0091387E">
      <w:pPr>
        <w:spacing w:before="120" w:after="120"/>
        <w:textAlignment w:val="baseline"/>
        <w:rPr>
          <w:b/>
          <w:bCs/>
          <w:sz w:val="20"/>
          <w:szCs w:val="20"/>
        </w:rPr>
      </w:pPr>
      <w:r w:rsidRPr="00CB49C5">
        <w:rPr>
          <w:b/>
          <w:bCs/>
          <w:sz w:val="20"/>
          <w:szCs w:val="20"/>
        </w:rPr>
        <w:t>Analysis</w:t>
      </w:r>
    </w:p>
    <w:p w14:paraId="62E1C502" w14:textId="77777777" w:rsidR="0091387E" w:rsidRPr="00CB49C5" w:rsidRDefault="0091387E" w:rsidP="0091387E">
      <w:pPr>
        <w:spacing w:before="120" w:after="120"/>
        <w:textAlignment w:val="baseline"/>
        <w:rPr>
          <w:sz w:val="20"/>
          <w:szCs w:val="20"/>
        </w:rPr>
      </w:pPr>
      <w:r w:rsidRPr="00CB49C5">
        <w:rPr>
          <w:sz w:val="20"/>
          <w:szCs w:val="20"/>
        </w:rPr>
        <w:t xml:space="preserve">The data analysis will employ mixed methods. Quantitative data will be obtained from the survey and the financial analysis. NVivo qualitative analysis software will be used to analyse qualitative data from interviews and focus group discussions. </w:t>
      </w:r>
    </w:p>
    <w:p w14:paraId="0A4FBACB" w14:textId="77777777" w:rsidR="0091387E" w:rsidRPr="00CB49C5" w:rsidRDefault="0091387E" w:rsidP="0091387E">
      <w:pPr>
        <w:spacing w:before="120" w:after="120"/>
        <w:textAlignment w:val="baseline"/>
        <w:rPr>
          <w:sz w:val="20"/>
          <w:szCs w:val="20"/>
        </w:rPr>
      </w:pPr>
      <w:r w:rsidRPr="00CB49C5">
        <w:rPr>
          <w:sz w:val="20"/>
          <w:szCs w:val="20"/>
        </w:rPr>
        <w:t xml:space="preserve">Contribution Analysis will be used by the evaluation to develop an overall ‘performance story’ for UN Women’s work on </w:t>
      </w:r>
      <w:r>
        <w:rPr>
          <w:sz w:val="20"/>
          <w:szCs w:val="20"/>
        </w:rPr>
        <w:t xml:space="preserve">the Care Economy, drawing on the theory of change. Contribution analysis will also consider the contribution of other stakeholders, beyond UN Women’s work. </w:t>
      </w:r>
      <w:r w:rsidRPr="00CB49C5">
        <w:rPr>
          <w:sz w:val="20"/>
          <w:szCs w:val="20"/>
        </w:rPr>
        <w:t xml:space="preserve">The contribution analysis will provide a basis for understanding which interventions show evidence of being most promising for scaling up or scaling back. The evaluation will synthesize evidence from secondary sources, portfolio analysis, and case studies to assess plausible contribution to observed changes, including exploring alternative explanations. An </w:t>
      </w:r>
      <w:r>
        <w:rPr>
          <w:sz w:val="20"/>
          <w:szCs w:val="20"/>
        </w:rPr>
        <w:t>analysis framework</w:t>
      </w:r>
      <w:r w:rsidRPr="00CB49C5">
        <w:rPr>
          <w:sz w:val="20"/>
          <w:szCs w:val="20"/>
        </w:rPr>
        <w:t xml:space="preserve"> will be utilized to map information obtained from different sources on the same evaluation question.</w:t>
      </w:r>
    </w:p>
    <w:p w14:paraId="2FBDA1CA" w14:textId="77777777" w:rsidR="0091387E" w:rsidRPr="00CB49C5" w:rsidRDefault="0091387E" w:rsidP="0091387E">
      <w:pPr>
        <w:spacing w:before="120" w:after="120"/>
        <w:textAlignment w:val="baseline"/>
        <w:rPr>
          <w:sz w:val="20"/>
          <w:szCs w:val="20"/>
        </w:rPr>
      </w:pPr>
      <w:r w:rsidRPr="00CB49C5">
        <w:rPr>
          <w:sz w:val="20"/>
          <w:szCs w:val="20"/>
        </w:rPr>
        <w:t xml:space="preserve">Analysis will include using the following methods of validation: </w:t>
      </w:r>
    </w:p>
    <w:p w14:paraId="18F48406" w14:textId="77777777" w:rsidR="0091387E" w:rsidRPr="00CB49C5" w:rsidRDefault="0091387E" w:rsidP="0091387E">
      <w:pPr>
        <w:pStyle w:val="ListParagraph"/>
        <w:numPr>
          <w:ilvl w:val="0"/>
          <w:numId w:val="16"/>
        </w:numPr>
        <w:spacing w:before="120" w:after="120"/>
        <w:textAlignment w:val="baseline"/>
        <w:rPr>
          <w:sz w:val="20"/>
          <w:szCs w:val="20"/>
        </w:rPr>
      </w:pPr>
      <w:r w:rsidRPr="00CB49C5">
        <w:rPr>
          <w:sz w:val="20"/>
          <w:szCs w:val="20"/>
        </w:rPr>
        <w:t xml:space="preserve">Triangulation: to validate results reached by different methods, or initiate new enquiries where findings cannot be confirmed </w:t>
      </w:r>
    </w:p>
    <w:p w14:paraId="77799226" w14:textId="77777777" w:rsidR="0091387E" w:rsidRPr="00CB49C5" w:rsidRDefault="0091387E" w:rsidP="0091387E">
      <w:pPr>
        <w:pStyle w:val="ListParagraph"/>
        <w:numPr>
          <w:ilvl w:val="0"/>
          <w:numId w:val="16"/>
        </w:numPr>
        <w:spacing w:before="120" w:after="120"/>
        <w:textAlignment w:val="baseline"/>
        <w:rPr>
          <w:sz w:val="20"/>
          <w:szCs w:val="20"/>
        </w:rPr>
      </w:pPr>
      <w:r w:rsidRPr="00CB49C5">
        <w:rPr>
          <w:sz w:val="20"/>
          <w:szCs w:val="20"/>
        </w:rPr>
        <w:t>Feedback: through programme management team engagement, meetings with Evaluation Reference Group, comments on reports, and a validation workshop</w:t>
      </w:r>
    </w:p>
    <w:p w14:paraId="0DE8AFF2" w14:textId="77777777" w:rsidR="0091387E" w:rsidRPr="00CB49C5" w:rsidRDefault="0091387E" w:rsidP="0091387E">
      <w:pPr>
        <w:pStyle w:val="ListParagraph"/>
        <w:numPr>
          <w:ilvl w:val="0"/>
          <w:numId w:val="16"/>
        </w:numPr>
        <w:spacing w:before="120" w:after="120"/>
        <w:contextualSpacing w:val="0"/>
        <w:textAlignment w:val="baseline"/>
        <w:rPr>
          <w:sz w:val="20"/>
          <w:szCs w:val="20"/>
        </w:rPr>
      </w:pPr>
      <w:r w:rsidRPr="00CB49C5">
        <w:rPr>
          <w:sz w:val="20"/>
          <w:szCs w:val="20"/>
        </w:rPr>
        <w:t>Identify gaps and alternative explanations: enabling the team to seek out additional evidence or clearly state inferences based on the theory of change.</w:t>
      </w:r>
    </w:p>
    <w:p w14:paraId="32B29F5F" w14:textId="77777777" w:rsidR="0091387E" w:rsidRPr="00D92BE7" w:rsidRDefault="0091387E" w:rsidP="0091387E">
      <w:pPr>
        <w:pStyle w:val="ListParagraph"/>
        <w:numPr>
          <w:ilvl w:val="0"/>
          <w:numId w:val="1"/>
        </w:numPr>
        <w:shd w:val="clear" w:color="auto" w:fill="D9D9D9" w:themeFill="background1" w:themeFillShade="D9"/>
        <w:spacing w:after="160"/>
        <w:rPr>
          <w:b/>
          <w:bCs/>
          <w:sz w:val="20"/>
          <w:szCs w:val="20"/>
          <w:u w:val="single"/>
        </w:rPr>
      </w:pPr>
      <w:r w:rsidRPr="00D92BE7">
        <w:rPr>
          <w:b/>
          <w:sz w:val="20"/>
          <w:szCs w:val="20"/>
          <w:u w:val="single"/>
        </w:rPr>
        <w:t xml:space="preserve">Management of the evaluation </w:t>
      </w:r>
    </w:p>
    <w:p w14:paraId="0998CBCB" w14:textId="77777777" w:rsidR="0091387E" w:rsidRPr="00780D63" w:rsidRDefault="0091387E" w:rsidP="0091387E">
      <w:pPr>
        <w:spacing w:before="120" w:after="120"/>
        <w:rPr>
          <w:sz w:val="20"/>
          <w:szCs w:val="20"/>
        </w:rPr>
      </w:pPr>
      <w:r w:rsidRPr="00780D63">
        <w:rPr>
          <w:sz w:val="20"/>
          <w:szCs w:val="20"/>
        </w:rPr>
        <w:t>This evaluation will have the following management structures:</w:t>
      </w:r>
    </w:p>
    <w:p w14:paraId="45CEDAC6" w14:textId="77777777" w:rsidR="0091387E" w:rsidRPr="00780D63" w:rsidRDefault="0091387E" w:rsidP="0091387E">
      <w:pPr>
        <w:spacing w:before="120" w:after="120"/>
        <w:jc w:val="both"/>
        <w:textAlignment w:val="baseline"/>
        <w:rPr>
          <w:sz w:val="20"/>
          <w:szCs w:val="20"/>
        </w:rPr>
      </w:pPr>
      <w:r w:rsidRPr="00780D63">
        <w:rPr>
          <w:b/>
          <w:bCs/>
          <w:sz w:val="20"/>
          <w:szCs w:val="20"/>
        </w:rPr>
        <w:t>1. I</w:t>
      </w:r>
      <w:r>
        <w:rPr>
          <w:b/>
          <w:bCs/>
          <w:sz w:val="20"/>
          <w:szCs w:val="20"/>
        </w:rPr>
        <w:t xml:space="preserve">ndependent </w:t>
      </w:r>
      <w:r w:rsidRPr="00780D63">
        <w:rPr>
          <w:b/>
          <w:bCs/>
          <w:sz w:val="20"/>
          <w:szCs w:val="20"/>
        </w:rPr>
        <w:t>E</w:t>
      </w:r>
      <w:r>
        <w:rPr>
          <w:b/>
          <w:bCs/>
          <w:sz w:val="20"/>
          <w:szCs w:val="20"/>
        </w:rPr>
        <w:t xml:space="preserve">valuation and </w:t>
      </w:r>
      <w:r w:rsidRPr="00780D63">
        <w:rPr>
          <w:b/>
          <w:bCs/>
          <w:sz w:val="20"/>
          <w:szCs w:val="20"/>
        </w:rPr>
        <w:t>A</w:t>
      </w:r>
      <w:r>
        <w:rPr>
          <w:b/>
          <w:bCs/>
          <w:sz w:val="20"/>
          <w:szCs w:val="20"/>
        </w:rPr>
        <w:t xml:space="preserve">udit </w:t>
      </w:r>
      <w:r w:rsidRPr="00780D63">
        <w:rPr>
          <w:b/>
          <w:bCs/>
          <w:sz w:val="20"/>
          <w:szCs w:val="20"/>
        </w:rPr>
        <w:t>S</w:t>
      </w:r>
      <w:r>
        <w:rPr>
          <w:b/>
          <w:bCs/>
          <w:sz w:val="20"/>
          <w:szCs w:val="20"/>
        </w:rPr>
        <w:t>ervice</w:t>
      </w:r>
      <w:r w:rsidRPr="00780D63">
        <w:rPr>
          <w:b/>
          <w:bCs/>
          <w:sz w:val="20"/>
          <w:szCs w:val="20"/>
        </w:rPr>
        <w:t xml:space="preserve"> Leadership:</w:t>
      </w:r>
      <w:r w:rsidRPr="00780D63">
        <w:rPr>
          <w:sz w:val="20"/>
          <w:szCs w:val="20"/>
        </w:rPr>
        <w:t> The Director of the IEAS oversees all IEAS activities, while the Chief of IES is responsible for the evaluation related activities; both will review the key products of the evaluation and sign off on the final CPE report and associated products. </w:t>
      </w:r>
    </w:p>
    <w:p w14:paraId="2BABC854" w14:textId="1125CF0D" w:rsidR="0091387E" w:rsidRPr="007A6117" w:rsidRDefault="0091387E" w:rsidP="0091387E">
      <w:pPr>
        <w:spacing w:after="120"/>
        <w:jc w:val="both"/>
        <w:textAlignment w:val="baseline"/>
        <w:rPr>
          <w:rStyle w:val="normaltextrun"/>
          <w:sz w:val="20"/>
          <w:szCs w:val="20"/>
        </w:rPr>
      </w:pPr>
      <w:r w:rsidRPr="40FD73FB">
        <w:rPr>
          <w:b/>
          <w:bCs/>
          <w:sz w:val="20"/>
          <w:szCs w:val="20"/>
        </w:rPr>
        <w:t>2. Team Leader: </w:t>
      </w:r>
      <w:r w:rsidRPr="40FD73FB">
        <w:rPr>
          <w:sz w:val="20"/>
          <w:szCs w:val="20"/>
        </w:rPr>
        <w:t xml:space="preserve">The Regional Evaluation Specialist (RES) of IEAS will serve as the team leader, responsible for managing the coordination and day-to-day management of the </w:t>
      </w:r>
      <w:r w:rsidR="007F1345" w:rsidRPr="40FD73FB">
        <w:rPr>
          <w:sz w:val="20"/>
          <w:szCs w:val="20"/>
        </w:rPr>
        <w:t>evaluation</w:t>
      </w:r>
      <w:r w:rsidRPr="40FD73FB">
        <w:rPr>
          <w:sz w:val="20"/>
          <w:szCs w:val="20"/>
        </w:rPr>
        <w:t>, leading the methodological approach, collection of data, analysis and report writing. As team leader, the RES will also be responsible for overseeing the work of the evaluation team members, managing the contracts and assuring quality of the work. </w:t>
      </w:r>
      <w:r w:rsidRPr="40FD73FB">
        <w:rPr>
          <w:rStyle w:val="normaltextrun"/>
          <w:sz w:val="20"/>
          <w:szCs w:val="20"/>
        </w:rPr>
        <w:t> </w:t>
      </w:r>
    </w:p>
    <w:p w14:paraId="783115A7" w14:textId="0A8AC081" w:rsidR="0091387E" w:rsidRPr="007A6117" w:rsidRDefault="0091387E" w:rsidP="0091387E">
      <w:pPr>
        <w:spacing w:after="120"/>
        <w:jc w:val="both"/>
        <w:textAlignment w:val="baseline"/>
        <w:rPr>
          <w:sz w:val="20"/>
          <w:szCs w:val="20"/>
        </w:rPr>
      </w:pPr>
      <w:r w:rsidRPr="2D6E47F4">
        <w:rPr>
          <w:b/>
          <w:bCs/>
          <w:sz w:val="20"/>
          <w:szCs w:val="20"/>
        </w:rPr>
        <w:t>3. Evaluation team: </w:t>
      </w:r>
      <w:r w:rsidRPr="2D6E47F4">
        <w:rPr>
          <w:sz w:val="20"/>
          <w:szCs w:val="20"/>
        </w:rPr>
        <w:t xml:space="preserve">Evaluation team members will include an evaluation expert to support the Team leader in designing and conducting the </w:t>
      </w:r>
      <w:r w:rsidR="007F1345">
        <w:rPr>
          <w:sz w:val="20"/>
          <w:szCs w:val="20"/>
        </w:rPr>
        <w:t>evaluation</w:t>
      </w:r>
      <w:r w:rsidRPr="2D6E47F4">
        <w:rPr>
          <w:sz w:val="20"/>
          <w:szCs w:val="20"/>
        </w:rPr>
        <w:t xml:space="preserve"> and a</w:t>
      </w:r>
      <w:r w:rsidR="007F1345">
        <w:rPr>
          <w:sz w:val="20"/>
          <w:szCs w:val="20"/>
        </w:rPr>
        <w:t xml:space="preserve"> </w:t>
      </w:r>
      <w:r w:rsidRPr="2D6E47F4">
        <w:rPr>
          <w:sz w:val="20"/>
          <w:szCs w:val="20"/>
        </w:rPr>
        <w:t>national expert</w:t>
      </w:r>
      <w:r w:rsidR="007F1345">
        <w:rPr>
          <w:sz w:val="20"/>
          <w:szCs w:val="20"/>
        </w:rPr>
        <w:t>(s)</w:t>
      </w:r>
      <w:r w:rsidRPr="2D6E47F4">
        <w:rPr>
          <w:sz w:val="20"/>
          <w:szCs w:val="20"/>
        </w:rPr>
        <w:t xml:space="preserve"> to provide key contextual information and support data collection in country.  </w:t>
      </w:r>
      <w:r w:rsidRPr="2D6E47F4">
        <w:rPr>
          <w:rStyle w:val="normaltextrun"/>
          <w:sz w:val="20"/>
          <w:szCs w:val="20"/>
        </w:rPr>
        <w:t> </w:t>
      </w:r>
    </w:p>
    <w:p w14:paraId="0E18B164" w14:textId="77777777" w:rsidR="0091387E" w:rsidRPr="00E26931" w:rsidRDefault="0091387E" w:rsidP="0091387E">
      <w:pPr>
        <w:spacing w:before="120" w:after="120"/>
        <w:jc w:val="both"/>
        <w:textAlignment w:val="baseline"/>
        <w:rPr>
          <w:b/>
          <w:bCs/>
          <w:sz w:val="20"/>
          <w:szCs w:val="20"/>
        </w:rPr>
      </w:pPr>
      <w:r w:rsidRPr="00E26931">
        <w:rPr>
          <w:b/>
          <w:bCs/>
          <w:sz w:val="20"/>
          <w:szCs w:val="20"/>
        </w:rPr>
        <w:t>4. Evaluation management group</w:t>
      </w:r>
      <w:r>
        <w:rPr>
          <w:b/>
          <w:bCs/>
          <w:sz w:val="20"/>
          <w:szCs w:val="20"/>
        </w:rPr>
        <w:t xml:space="preserve">: </w:t>
      </w:r>
      <w:r>
        <w:rPr>
          <w:sz w:val="20"/>
          <w:szCs w:val="20"/>
        </w:rPr>
        <w:t xml:space="preserve">The evaluation management group will provide accountability and administrative support. It will include the Deputy Regional Director, the regional Women’s Economic Empowerment Specialist, and Country Office Women’s Economic Specialists for the selected case study countries. </w:t>
      </w:r>
      <w:r w:rsidRPr="00E26931">
        <w:rPr>
          <w:b/>
          <w:bCs/>
          <w:sz w:val="20"/>
          <w:szCs w:val="20"/>
        </w:rPr>
        <w:t xml:space="preserve"> </w:t>
      </w:r>
    </w:p>
    <w:p w14:paraId="6459F768" w14:textId="77777777" w:rsidR="0091387E" w:rsidRPr="00780D63" w:rsidRDefault="0091387E" w:rsidP="0091387E">
      <w:pPr>
        <w:spacing w:after="120"/>
        <w:jc w:val="both"/>
        <w:textAlignment w:val="baseline"/>
        <w:rPr>
          <w:sz w:val="20"/>
          <w:szCs w:val="20"/>
        </w:rPr>
      </w:pPr>
      <w:r w:rsidRPr="007A6117">
        <w:rPr>
          <w:sz w:val="20"/>
          <w:szCs w:val="20"/>
        </w:rPr>
        <w:t>4. </w:t>
      </w:r>
      <w:r w:rsidRPr="007A6117">
        <w:rPr>
          <w:b/>
          <w:bCs/>
          <w:sz w:val="20"/>
          <w:szCs w:val="20"/>
        </w:rPr>
        <w:t>Evaluation Reference</w:t>
      </w:r>
      <w:r w:rsidRPr="00780D63">
        <w:rPr>
          <w:b/>
          <w:bCs/>
          <w:sz w:val="20"/>
          <w:szCs w:val="20"/>
        </w:rPr>
        <w:t xml:space="preserve"> Group (ERG):</w:t>
      </w:r>
      <w:r w:rsidRPr="00780D63">
        <w:rPr>
          <w:sz w:val="20"/>
          <w:szCs w:val="20"/>
        </w:rPr>
        <w:t>  The ERG plays a critical role in ensuring a high quality, transparent process, providing insights on the key questions and approach, providing context</w:t>
      </w:r>
      <w:r>
        <w:rPr>
          <w:sz w:val="20"/>
          <w:szCs w:val="20"/>
        </w:rPr>
        <w:t>,</w:t>
      </w:r>
      <w:r w:rsidRPr="00780D63">
        <w:rPr>
          <w:sz w:val="20"/>
          <w:szCs w:val="20"/>
        </w:rPr>
        <w:t xml:space="preserve"> and ensuring factual accuracy</w:t>
      </w:r>
      <w:r>
        <w:rPr>
          <w:sz w:val="20"/>
          <w:szCs w:val="20"/>
        </w:rPr>
        <w:t xml:space="preserve"> while also</w:t>
      </w:r>
      <w:r w:rsidRPr="00780D63">
        <w:rPr>
          <w:sz w:val="20"/>
          <w:szCs w:val="20"/>
        </w:rPr>
        <w:t xml:space="preserve"> ensuring gaps and misinterpretation of information is avoided. </w:t>
      </w:r>
      <w:r>
        <w:rPr>
          <w:sz w:val="20"/>
          <w:szCs w:val="20"/>
        </w:rPr>
        <w:t xml:space="preserve">It </w:t>
      </w:r>
      <w:r w:rsidRPr="00780D63">
        <w:rPr>
          <w:sz w:val="20"/>
          <w:szCs w:val="20"/>
        </w:rPr>
        <w:t xml:space="preserve">will play an important role in the dissemination of the evaluation findings and recommendations to ensure </w:t>
      </w:r>
      <w:r>
        <w:rPr>
          <w:sz w:val="20"/>
          <w:szCs w:val="20"/>
        </w:rPr>
        <w:t>evaluation uptake</w:t>
      </w:r>
      <w:r w:rsidRPr="00780D63">
        <w:rPr>
          <w:sz w:val="20"/>
          <w:szCs w:val="20"/>
        </w:rPr>
        <w:t>.</w:t>
      </w:r>
      <w:r w:rsidRPr="00780D63">
        <w:rPr>
          <w:rFonts w:eastAsia="Calibri"/>
          <w:sz w:val="20"/>
          <w:szCs w:val="20"/>
        </w:rPr>
        <w:t xml:space="preserve"> </w:t>
      </w:r>
      <w:r w:rsidRPr="00247CE5">
        <w:rPr>
          <w:rFonts w:eastAsia="Calibri"/>
          <w:sz w:val="20"/>
          <w:szCs w:val="20"/>
        </w:rPr>
        <w:t>Evaluation Reference Group members will be expected to</w:t>
      </w:r>
      <w:r>
        <w:rPr>
          <w:rFonts w:eastAsia="Calibri"/>
          <w:sz w:val="20"/>
          <w:szCs w:val="20"/>
        </w:rPr>
        <w:t xml:space="preserve"> engage at every stage of the evaluation process, including being interviewed by the evaluation team, participating in inception meetings and debriefings, providing feedback on all outputs (including the inception report, preliminary findings, draft and final report) and supporting uptake of the evaluation results. The ERG will consist of the following stakeholders: UN Women country office focal points; private sector; national government; civil society; development partners/donors; and UN partners. </w:t>
      </w:r>
    </w:p>
    <w:p w14:paraId="6A7545D1" w14:textId="77777777" w:rsidR="0091387E" w:rsidRPr="00780D63" w:rsidRDefault="0091387E" w:rsidP="0091387E">
      <w:pPr>
        <w:spacing w:after="120"/>
        <w:jc w:val="both"/>
        <w:textAlignment w:val="baseline"/>
        <w:rPr>
          <w:sz w:val="20"/>
          <w:szCs w:val="20"/>
        </w:rPr>
      </w:pPr>
      <w:r w:rsidRPr="00780D63">
        <w:rPr>
          <w:sz w:val="20"/>
          <w:szCs w:val="20"/>
        </w:rPr>
        <w:t>5. </w:t>
      </w:r>
      <w:r w:rsidRPr="00780D63">
        <w:rPr>
          <w:b/>
          <w:bCs/>
          <w:sz w:val="20"/>
          <w:szCs w:val="20"/>
        </w:rPr>
        <w:t>Peer Reviewer</w:t>
      </w:r>
      <w:r w:rsidRPr="00780D63">
        <w:rPr>
          <w:sz w:val="20"/>
          <w:szCs w:val="20"/>
        </w:rPr>
        <w:t xml:space="preserve"> for methodological feedback: 1 IES staff will be engaged as peer reviewers of the CPE. </w:t>
      </w:r>
    </w:p>
    <w:p w14:paraId="3004587D" w14:textId="77777777" w:rsidR="0091387E" w:rsidRPr="00780D63" w:rsidRDefault="0091387E" w:rsidP="0091387E">
      <w:pPr>
        <w:pStyle w:val="ListParagraph"/>
        <w:numPr>
          <w:ilvl w:val="0"/>
          <w:numId w:val="1"/>
        </w:numPr>
        <w:shd w:val="clear" w:color="auto" w:fill="D9D9D9" w:themeFill="background1" w:themeFillShade="D9"/>
        <w:jc w:val="both"/>
        <w:rPr>
          <w:b/>
          <w:bCs/>
          <w:sz w:val="20"/>
          <w:szCs w:val="20"/>
          <w:u w:val="single"/>
        </w:rPr>
      </w:pPr>
      <w:r w:rsidRPr="00780D63">
        <w:rPr>
          <w:b/>
          <w:bCs/>
          <w:sz w:val="20"/>
          <w:szCs w:val="20"/>
          <w:u w:val="single"/>
        </w:rPr>
        <w:t xml:space="preserve">Time frame and deliverables </w:t>
      </w:r>
    </w:p>
    <w:p w14:paraId="31C38D07" w14:textId="77777777" w:rsidR="0091387E" w:rsidRPr="00CF359B" w:rsidRDefault="0091387E" w:rsidP="0091387E">
      <w:pPr>
        <w:spacing w:after="160"/>
        <w:rPr>
          <w:sz w:val="20"/>
          <w:szCs w:val="20"/>
        </w:rPr>
      </w:pPr>
      <w:r>
        <w:rPr>
          <w:sz w:val="20"/>
          <w:szCs w:val="20"/>
        </w:rPr>
        <w:t>The table below sets out the indicative timetable.</w:t>
      </w:r>
      <w:r>
        <w:rPr>
          <w:color w:val="000000" w:themeColor="text1"/>
          <w:sz w:val="20"/>
          <w:szCs w:val="20"/>
        </w:rPr>
        <w:t xml:space="preserve"> </w:t>
      </w:r>
    </w:p>
    <w:tbl>
      <w:tblPr>
        <w:tblStyle w:val="TableGrid"/>
        <w:tblW w:w="9085" w:type="dxa"/>
        <w:tblLayout w:type="fixed"/>
        <w:tblLook w:val="0000" w:firstRow="0" w:lastRow="0" w:firstColumn="0" w:lastColumn="0" w:noHBand="0" w:noVBand="0"/>
      </w:tblPr>
      <w:tblGrid>
        <w:gridCol w:w="2972"/>
        <w:gridCol w:w="1701"/>
        <w:gridCol w:w="4412"/>
      </w:tblGrid>
      <w:tr w:rsidR="0091387E" w:rsidRPr="00780D63" w14:paraId="736DF088" w14:textId="77777777" w:rsidTr="40FD73FB">
        <w:trPr>
          <w:tblHeader/>
        </w:trPr>
        <w:tc>
          <w:tcPr>
            <w:tcW w:w="2972" w:type="dxa"/>
            <w:shd w:val="clear" w:color="auto" w:fill="8EAADB" w:themeFill="accent1" w:themeFillTint="99"/>
          </w:tcPr>
          <w:p w14:paraId="36060250" w14:textId="77777777" w:rsidR="0091387E" w:rsidRPr="00780D63" w:rsidRDefault="0091387E">
            <w:pPr>
              <w:rPr>
                <w:color w:val="000000" w:themeColor="text1"/>
                <w:sz w:val="20"/>
                <w:szCs w:val="20"/>
              </w:rPr>
            </w:pPr>
            <w:r w:rsidRPr="00780D63">
              <w:rPr>
                <w:b/>
                <w:bCs/>
                <w:color w:val="000000" w:themeColor="text1"/>
                <w:sz w:val="20"/>
                <w:szCs w:val="20"/>
                <w:lang w:val="en-US"/>
              </w:rPr>
              <w:t>Task</w:t>
            </w:r>
          </w:p>
        </w:tc>
        <w:tc>
          <w:tcPr>
            <w:tcW w:w="1701" w:type="dxa"/>
            <w:shd w:val="clear" w:color="auto" w:fill="8EAADB" w:themeFill="accent1" w:themeFillTint="99"/>
          </w:tcPr>
          <w:p w14:paraId="1F937674" w14:textId="77777777" w:rsidR="0091387E" w:rsidRPr="00780D63" w:rsidRDefault="0091387E">
            <w:pPr>
              <w:rPr>
                <w:b/>
                <w:bCs/>
                <w:color w:val="000000" w:themeColor="text1"/>
                <w:sz w:val="20"/>
                <w:szCs w:val="20"/>
                <w:lang w:val="en-US"/>
              </w:rPr>
            </w:pPr>
            <w:r>
              <w:rPr>
                <w:b/>
                <w:bCs/>
                <w:color w:val="000000" w:themeColor="text1"/>
                <w:sz w:val="20"/>
                <w:szCs w:val="20"/>
                <w:lang w:val="en-US"/>
              </w:rPr>
              <w:t>Indicative month</w:t>
            </w:r>
          </w:p>
        </w:tc>
        <w:tc>
          <w:tcPr>
            <w:tcW w:w="4412" w:type="dxa"/>
            <w:shd w:val="clear" w:color="auto" w:fill="8EAADB" w:themeFill="accent1" w:themeFillTint="99"/>
          </w:tcPr>
          <w:p w14:paraId="77340D3D" w14:textId="77777777" w:rsidR="0091387E" w:rsidRDefault="0091387E">
            <w:pPr>
              <w:rPr>
                <w:b/>
                <w:bCs/>
                <w:color w:val="000000" w:themeColor="text1"/>
                <w:sz w:val="20"/>
                <w:szCs w:val="20"/>
                <w:lang w:val="en-US"/>
              </w:rPr>
            </w:pPr>
            <w:r w:rsidRPr="00780D63">
              <w:rPr>
                <w:b/>
                <w:bCs/>
                <w:color w:val="000000" w:themeColor="text1"/>
                <w:sz w:val="20"/>
                <w:szCs w:val="20"/>
                <w:lang w:val="en-US"/>
              </w:rPr>
              <w:t>Responsible party</w:t>
            </w:r>
          </w:p>
          <w:p w14:paraId="22ECD9D8" w14:textId="77777777" w:rsidR="0091387E" w:rsidRPr="00780D63" w:rsidRDefault="0091387E">
            <w:pPr>
              <w:rPr>
                <w:color w:val="000000" w:themeColor="text1"/>
                <w:sz w:val="20"/>
                <w:szCs w:val="20"/>
              </w:rPr>
            </w:pPr>
          </w:p>
        </w:tc>
      </w:tr>
      <w:tr w:rsidR="0091387E" w:rsidRPr="00780D63" w14:paraId="13EA8F7A" w14:textId="77777777" w:rsidTr="40FD73FB">
        <w:tc>
          <w:tcPr>
            <w:tcW w:w="2972" w:type="dxa"/>
          </w:tcPr>
          <w:p w14:paraId="5BB19308" w14:textId="77777777" w:rsidR="0091387E" w:rsidRPr="00D00F93" w:rsidRDefault="0091387E">
            <w:pPr>
              <w:rPr>
                <w:sz w:val="20"/>
                <w:szCs w:val="20"/>
              </w:rPr>
            </w:pPr>
            <w:bookmarkStart w:id="2" w:name="_Hlk128986797"/>
            <w:r w:rsidRPr="00D00F93">
              <w:rPr>
                <w:b/>
                <w:bCs/>
                <w:sz w:val="20"/>
                <w:szCs w:val="20"/>
                <w:lang w:val="en-US"/>
              </w:rPr>
              <w:t>Final T</w:t>
            </w:r>
            <w:r>
              <w:rPr>
                <w:b/>
                <w:bCs/>
                <w:sz w:val="20"/>
                <w:szCs w:val="20"/>
                <w:lang w:val="en-US"/>
              </w:rPr>
              <w:t>erms of Reference</w:t>
            </w:r>
            <w:r w:rsidRPr="00D00F93">
              <w:rPr>
                <w:b/>
                <w:bCs/>
                <w:sz w:val="20"/>
                <w:szCs w:val="20"/>
                <w:lang w:val="en-US"/>
              </w:rPr>
              <w:t xml:space="preserve">  </w:t>
            </w:r>
          </w:p>
        </w:tc>
        <w:tc>
          <w:tcPr>
            <w:tcW w:w="1701" w:type="dxa"/>
          </w:tcPr>
          <w:p w14:paraId="46627D09" w14:textId="6D123923" w:rsidR="0091387E" w:rsidRPr="001818C3" w:rsidRDefault="006C6191">
            <w:pPr>
              <w:jc w:val="center"/>
              <w:rPr>
                <w:color w:val="000000" w:themeColor="text1"/>
                <w:sz w:val="20"/>
                <w:szCs w:val="20"/>
                <w:lang w:val="en-US"/>
              </w:rPr>
            </w:pPr>
            <w:r>
              <w:rPr>
                <w:color w:val="000000" w:themeColor="text1"/>
                <w:sz w:val="20"/>
                <w:szCs w:val="20"/>
                <w:lang w:val="en-US"/>
              </w:rPr>
              <w:t>Dec</w:t>
            </w:r>
            <w:r w:rsidR="007F1345" w:rsidRPr="40FD73FB">
              <w:rPr>
                <w:color w:val="000000" w:themeColor="text1"/>
                <w:sz w:val="20"/>
                <w:szCs w:val="20"/>
                <w:lang w:val="en-US"/>
              </w:rPr>
              <w:t xml:space="preserve"> </w:t>
            </w:r>
            <w:r w:rsidR="0091387E" w:rsidRPr="40FD73FB">
              <w:rPr>
                <w:color w:val="000000" w:themeColor="text1"/>
                <w:sz w:val="20"/>
                <w:szCs w:val="20"/>
                <w:lang w:val="en-US"/>
              </w:rPr>
              <w:t>2023</w:t>
            </w:r>
          </w:p>
        </w:tc>
        <w:tc>
          <w:tcPr>
            <w:tcW w:w="4412" w:type="dxa"/>
          </w:tcPr>
          <w:p w14:paraId="4B63A806" w14:textId="77777777" w:rsidR="0091387E" w:rsidRPr="00CF359B" w:rsidRDefault="0091387E">
            <w:pPr>
              <w:rPr>
                <w:color w:val="000000" w:themeColor="text1"/>
                <w:sz w:val="20"/>
                <w:szCs w:val="20"/>
                <w:lang w:val="en-US"/>
              </w:rPr>
            </w:pPr>
            <w:r w:rsidRPr="00CF359B">
              <w:rPr>
                <w:b/>
                <w:bCs/>
                <w:color w:val="000000" w:themeColor="text1"/>
                <w:sz w:val="20"/>
                <w:szCs w:val="20"/>
                <w:lang w:val="en-US"/>
              </w:rPr>
              <w:t>Drafting:</w:t>
            </w:r>
            <w:r>
              <w:rPr>
                <w:color w:val="000000" w:themeColor="text1"/>
                <w:sz w:val="20"/>
                <w:szCs w:val="20"/>
                <w:lang w:val="en-US"/>
              </w:rPr>
              <w:t xml:space="preserve"> </w:t>
            </w:r>
            <w:r w:rsidRPr="6BAC55EF">
              <w:rPr>
                <w:color w:val="000000" w:themeColor="text1"/>
                <w:sz w:val="20"/>
                <w:szCs w:val="20"/>
                <w:lang w:val="en-US"/>
              </w:rPr>
              <w:t>Team Lead</w:t>
            </w:r>
            <w:r>
              <w:rPr>
                <w:color w:val="000000" w:themeColor="text1"/>
                <w:sz w:val="20"/>
                <w:szCs w:val="20"/>
                <w:lang w:val="en-US"/>
              </w:rPr>
              <w:t xml:space="preserve"> </w:t>
            </w:r>
          </w:p>
          <w:p w14:paraId="4931BB48" w14:textId="77777777" w:rsidR="0091387E" w:rsidRPr="00780D63" w:rsidRDefault="0091387E">
            <w:pPr>
              <w:rPr>
                <w:color w:val="000000" w:themeColor="text1"/>
                <w:sz w:val="20"/>
                <w:szCs w:val="20"/>
              </w:rPr>
            </w:pPr>
            <w:r w:rsidRPr="00CF359B">
              <w:rPr>
                <w:b/>
                <w:bCs/>
                <w:color w:val="000000" w:themeColor="text1"/>
                <w:sz w:val="20"/>
                <w:szCs w:val="20"/>
                <w:lang w:val="en-US"/>
              </w:rPr>
              <w:lastRenderedPageBreak/>
              <w:t xml:space="preserve">Reviewing and quality assuring: </w:t>
            </w:r>
            <w:r w:rsidRPr="005E4D85">
              <w:rPr>
                <w:color w:val="000000" w:themeColor="text1"/>
                <w:sz w:val="20"/>
                <w:szCs w:val="20"/>
                <w:lang w:val="en-US"/>
              </w:rPr>
              <w:t>IEAS</w:t>
            </w:r>
            <w:r w:rsidRPr="6BAC55EF">
              <w:rPr>
                <w:color w:val="000000" w:themeColor="text1"/>
                <w:sz w:val="20"/>
                <w:szCs w:val="20"/>
                <w:lang w:val="en-US"/>
              </w:rPr>
              <w:t xml:space="preserve"> leadership and peer reviewer</w:t>
            </w:r>
            <w:r>
              <w:rPr>
                <w:color w:val="000000" w:themeColor="text1"/>
                <w:sz w:val="20"/>
                <w:szCs w:val="20"/>
                <w:lang w:val="en-US"/>
              </w:rPr>
              <w:t>; RO deputy regional director and WEE specialist; CO deputy representatives and WEE leads</w:t>
            </w:r>
          </w:p>
        </w:tc>
      </w:tr>
      <w:tr w:rsidR="0091387E" w:rsidRPr="00780D63" w14:paraId="53D35F8A" w14:textId="77777777" w:rsidTr="40FD73FB">
        <w:tc>
          <w:tcPr>
            <w:tcW w:w="2972" w:type="dxa"/>
          </w:tcPr>
          <w:p w14:paraId="288EF863" w14:textId="77777777" w:rsidR="0091387E" w:rsidRPr="00D00F93" w:rsidRDefault="0091387E">
            <w:pPr>
              <w:rPr>
                <w:b/>
                <w:sz w:val="20"/>
                <w:szCs w:val="20"/>
                <w:lang w:val="en-US"/>
              </w:rPr>
            </w:pPr>
            <w:r w:rsidRPr="2E3D1247">
              <w:rPr>
                <w:b/>
                <w:bCs/>
                <w:sz w:val="20"/>
                <w:szCs w:val="20"/>
                <w:lang w:val="en-US"/>
              </w:rPr>
              <w:lastRenderedPageBreak/>
              <w:t xml:space="preserve">Recruitment of the </w:t>
            </w:r>
            <w:r w:rsidRPr="3C6BB126">
              <w:rPr>
                <w:b/>
                <w:bCs/>
                <w:sz w:val="20"/>
                <w:szCs w:val="20"/>
                <w:lang w:val="en-US"/>
              </w:rPr>
              <w:t>Evaluation Team</w:t>
            </w:r>
          </w:p>
        </w:tc>
        <w:tc>
          <w:tcPr>
            <w:tcW w:w="1701" w:type="dxa"/>
          </w:tcPr>
          <w:p w14:paraId="0FDBC93B" w14:textId="40250F3B" w:rsidR="0091387E" w:rsidRPr="001818C3" w:rsidRDefault="00055F4D">
            <w:pPr>
              <w:jc w:val="center"/>
              <w:rPr>
                <w:color w:val="000000" w:themeColor="text1"/>
                <w:sz w:val="20"/>
                <w:szCs w:val="20"/>
                <w:lang w:val="en-US"/>
              </w:rPr>
            </w:pPr>
            <w:r>
              <w:rPr>
                <w:color w:val="000000" w:themeColor="text1"/>
                <w:sz w:val="20"/>
                <w:szCs w:val="20"/>
                <w:lang w:val="en-US"/>
              </w:rPr>
              <w:t>Feb - Mar</w:t>
            </w:r>
            <w:r w:rsidR="0091387E" w:rsidRPr="6BAC55EF">
              <w:rPr>
                <w:color w:val="000000" w:themeColor="text1"/>
                <w:sz w:val="20"/>
                <w:szCs w:val="20"/>
                <w:lang w:val="en-US"/>
              </w:rPr>
              <w:t xml:space="preserve"> 202</w:t>
            </w:r>
            <w:r w:rsidR="00C95421">
              <w:rPr>
                <w:color w:val="000000" w:themeColor="text1"/>
                <w:sz w:val="20"/>
                <w:szCs w:val="20"/>
                <w:lang w:val="en-US"/>
              </w:rPr>
              <w:t>4</w:t>
            </w:r>
          </w:p>
        </w:tc>
        <w:tc>
          <w:tcPr>
            <w:tcW w:w="4412" w:type="dxa"/>
          </w:tcPr>
          <w:p w14:paraId="7DC3990C" w14:textId="77777777" w:rsidR="0091387E" w:rsidRPr="00780D63" w:rsidRDefault="0091387E">
            <w:pPr>
              <w:rPr>
                <w:color w:val="000000" w:themeColor="text1"/>
                <w:sz w:val="20"/>
                <w:szCs w:val="20"/>
              </w:rPr>
            </w:pPr>
            <w:r>
              <w:rPr>
                <w:color w:val="000000" w:themeColor="text1"/>
                <w:sz w:val="20"/>
                <w:szCs w:val="20"/>
                <w:lang w:val="en-US"/>
              </w:rPr>
              <w:t>RO WEE specialist and IES</w:t>
            </w:r>
            <w:r w:rsidRPr="6BAC55EF">
              <w:rPr>
                <w:color w:val="000000" w:themeColor="text1"/>
                <w:sz w:val="20"/>
                <w:szCs w:val="20"/>
                <w:lang w:val="en-US"/>
              </w:rPr>
              <w:t xml:space="preserve"> with </w:t>
            </w:r>
            <w:r>
              <w:rPr>
                <w:color w:val="000000" w:themeColor="text1"/>
                <w:sz w:val="20"/>
                <w:szCs w:val="20"/>
                <w:lang w:val="en-US"/>
              </w:rPr>
              <w:t xml:space="preserve">RO </w:t>
            </w:r>
            <w:r w:rsidRPr="6BAC55EF">
              <w:rPr>
                <w:color w:val="000000" w:themeColor="text1"/>
                <w:sz w:val="20"/>
                <w:szCs w:val="20"/>
                <w:lang w:val="en-US"/>
              </w:rPr>
              <w:t>HR team</w:t>
            </w:r>
          </w:p>
        </w:tc>
      </w:tr>
      <w:tr w:rsidR="0091387E" w:rsidRPr="00780D63" w14:paraId="6336EE09" w14:textId="77777777" w:rsidTr="40FD73FB">
        <w:tc>
          <w:tcPr>
            <w:tcW w:w="2972" w:type="dxa"/>
          </w:tcPr>
          <w:p w14:paraId="6F050679" w14:textId="77777777" w:rsidR="0091387E" w:rsidRPr="2E3D1247" w:rsidRDefault="0091387E">
            <w:pPr>
              <w:rPr>
                <w:b/>
                <w:bCs/>
                <w:sz w:val="20"/>
                <w:szCs w:val="20"/>
                <w:lang w:val="en-US"/>
              </w:rPr>
            </w:pPr>
            <w:r>
              <w:rPr>
                <w:b/>
                <w:bCs/>
                <w:sz w:val="20"/>
                <w:szCs w:val="20"/>
                <w:lang w:val="en-US"/>
              </w:rPr>
              <w:t>Set up of ERG and EMG</w:t>
            </w:r>
          </w:p>
        </w:tc>
        <w:tc>
          <w:tcPr>
            <w:tcW w:w="1701" w:type="dxa"/>
          </w:tcPr>
          <w:p w14:paraId="2ED64BE4" w14:textId="64093002" w:rsidR="0091387E" w:rsidRDefault="00055F4D">
            <w:pPr>
              <w:jc w:val="center"/>
              <w:rPr>
                <w:color w:val="000000" w:themeColor="text1"/>
                <w:sz w:val="20"/>
                <w:szCs w:val="20"/>
                <w:lang w:val="en-US"/>
              </w:rPr>
            </w:pPr>
            <w:r>
              <w:rPr>
                <w:color w:val="000000" w:themeColor="text1"/>
                <w:sz w:val="20"/>
                <w:szCs w:val="20"/>
                <w:lang w:val="en-US"/>
              </w:rPr>
              <w:t>Feb - Mar</w:t>
            </w:r>
            <w:r w:rsidRPr="6BAC55EF">
              <w:rPr>
                <w:color w:val="000000" w:themeColor="text1"/>
                <w:sz w:val="20"/>
                <w:szCs w:val="20"/>
                <w:lang w:val="en-US"/>
              </w:rPr>
              <w:t xml:space="preserve"> 202</w:t>
            </w:r>
            <w:r>
              <w:rPr>
                <w:color w:val="000000" w:themeColor="text1"/>
                <w:sz w:val="20"/>
                <w:szCs w:val="20"/>
                <w:lang w:val="en-US"/>
              </w:rPr>
              <w:t>4</w:t>
            </w:r>
          </w:p>
        </w:tc>
        <w:tc>
          <w:tcPr>
            <w:tcW w:w="4412" w:type="dxa"/>
          </w:tcPr>
          <w:p w14:paraId="6E2A2E16" w14:textId="77777777" w:rsidR="0091387E" w:rsidRPr="6BAC55EF" w:rsidRDefault="0091387E">
            <w:pPr>
              <w:rPr>
                <w:color w:val="000000" w:themeColor="text1"/>
                <w:sz w:val="20"/>
                <w:szCs w:val="20"/>
                <w:lang w:val="en-US"/>
              </w:rPr>
            </w:pPr>
            <w:r>
              <w:rPr>
                <w:color w:val="000000" w:themeColor="text1"/>
                <w:sz w:val="20"/>
                <w:szCs w:val="20"/>
                <w:lang w:val="en-US"/>
              </w:rPr>
              <w:t>RO WEE specialist and IES HQ</w:t>
            </w:r>
          </w:p>
        </w:tc>
      </w:tr>
      <w:tr w:rsidR="0091387E" w:rsidRPr="00780D63" w14:paraId="15FAAB4A" w14:textId="77777777" w:rsidTr="40FD73FB">
        <w:tc>
          <w:tcPr>
            <w:tcW w:w="9085" w:type="dxa"/>
            <w:gridSpan w:val="3"/>
            <w:shd w:val="clear" w:color="auto" w:fill="D9E2F3" w:themeFill="accent1" w:themeFillTint="33"/>
          </w:tcPr>
          <w:p w14:paraId="4D56CCC6" w14:textId="77777777" w:rsidR="0091387E" w:rsidRPr="00EE78D8" w:rsidRDefault="0091387E">
            <w:pPr>
              <w:rPr>
                <w:b/>
                <w:bCs/>
                <w:color w:val="000000" w:themeColor="text1"/>
                <w:sz w:val="20"/>
                <w:szCs w:val="20"/>
                <w:lang w:val="en-US"/>
              </w:rPr>
            </w:pPr>
            <w:r w:rsidRPr="00EE78D8">
              <w:rPr>
                <w:b/>
                <w:bCs/>
                <w:color w:val="000000" w:themeColor="text1"/>
                <w:sz w:val="20"/>
                <w:szCs w:val="20"/>
                <w:lang w:val="en-US"/>
              </w:rPr>
              <w:t>Inception Phase</w:t>
            </w:r>
          </w:p>
        </w:tc>
      </w:tr>
      <w:tr w:rsidR="0091387E" w:rsidRPr="00780D63" w14:paraId="28D19581" w14:textId="77777777" w:rsidTr="40FD73FB">
        <w:tc>
          <w:tcPr>
            <w:tcW w:w="2972" w:type="dxa"/>
          </w:tcPr>
          <w:p w14:paraId="4C89E3D0" w14:textId="77777777" w:rsidR="0091387E" w:rsidRPr="00D00F93" w:rsidRDefault="0091387E">
            <w:pPr>
              <w:rPr>
                <w:b/>
                <w:bCs/>
                <w:sz w:val="20"/>
                <w:szCs w:val="20"/>
                <w:lang w:val="en-US"/>
              </w:rPr>
            </w:pPr>
            <w:r w:rsidRPr="00FB398E">
              <w:rPr>
                <w:b/>
                <w:bCs/>
                <w:sz w:val="20"/>
                <w:szCs w:val="20"/>
                <w:lang w:val="en-US"/>
              </w:rPr>
              <w:t>Mapping</w:t>
            </w:r>
            <w:r>
              <w:rPr>
                <w:sz w:val="20"/>
                <w:szCs w:val="20"/>
                <w:lang w:val="en-US"/>
              </w:rPr>
              <w:t xml:space="preserve"> of existing activities and approaches to care economy interventions, including measurement approaches and reported outcomes and identification of two country case studies</w:t>
            </w:r>
          </w:p>
        </w:tc>
        <w:tc>
          <w:tcPr>
            <w:tcW w:w="1701" w:type="dxa"/>
          </w:tcPr>
          <w:p w14:paraId="60F589AA" w14:textId="0C3254E1" w:rsidR="0091387E" w:rsidRDefault="00055F4D">
            <w:pPr>
              <w:jc w:val="center"/>
              <w:rPr>
                <w:color w:val="000000" w:themeColor="text1"/>
                <w:sz w:val="20"/>
                <w:szCs w:val="20"/>
                <w:lang w:val="en-US"/>
              </w:rPr>
            </w:pPr>
            <w:r>
              <w:rPr>
                <w:color w:val="000000" w:themeColor="text1"/>
                <w:sz w:val="20"/>
                <w:szCs w:val="20"/>
                <w:lang w:val="en-US"/>
              </w:rPr>
              <w:t>Apr - May</w:t>
            </w:r>
            <w:r w:rsidR="0091387E">
              <w:rPr>
                <w:color w:val="000000" w:themeColor="text1"/>
                <w:sz w:val="20"/>
                <w:szCs w:val="20"/>
                <w:lang w:val="en-US"/>
              </w:rPr>
              <w:t xml:space="preserve"> 202</w:t>
            </w:r>
            <w:r w:rsidR="00C95421">
              <w:rPr>
                <w:color w:val="000000" w:themeColor="text1"/>
                <w:sz w:val="20"/>
                <w:szCs w:val="20"/>
                <w:lang w:val="en-US"/>
              </w:rPr>
              <w:t>4</w:t>
            </w:r>
          </w:p>
        </w:tc>
        <w:tc>
          <w:tcPr>
            <w:tcW w:w="4412" w:type="dxa"/>
          </w:tcPr>
          <w:p w14:paraId="46AF1633" w14:textId="77777777" w:rsidR="0091387E" w:rsidRDefault="0091387E">
            <w:pPr>
              <w:rPr>
                <w:color w:val="000000" w:themeColor="text1"/>
                <w:sz w:val="20"/>
                <w:szCs w:val="20"/>
                <w:lang w:val="en-US"/>
              </w:rPr>
            </w:pPr>
            <w:r w:rsidRPr="00CF359B">
              <w:rPr>
                <w:b/>
                <w:bCs/>
                <w:color w:val="000000" w:themeColor="text1"/>
                <w:sz w:val="20"/>
                <w:szCs w:val="20"/>
                <w:lang w:val="en-US"/>
              </w:rPr>
              <w:t>Mapping</w:t>
            </w:r>
            <w:r>
              <w:rPr>
                <w:color w:val="000000" w:themeColor="text1"/>
                <w:sz w:val="20"/>
                <w:szCs w:val="20"/>
                <w:lang w:val="en-US"/>
              </w:rPr>
              <w:t>: Evaluation Team</w:t>
            </w:r>
          </w:p>
          <w:p w14:paraId="45F37B64" w14:textId="77777777" w:rsidR="0091387E" w:rsidRDefault="0091387E">
            <w:pPr>
              <w:rPr>
                <w:color w:val="000000" w:themeColor="text1"/>
                <w:sz w:val="20"/>
                <w:szCs w:val="20"/>
                <w:lang w:val="en-US"/>
              </w:rPr>
            </w:pPr>
            <w:r w:rsidRPr="00CF359B">
              <w:rPr>
                <w:b/>
                <w:bCs/>
                <w:color w:val="000000" w:themeColor="text1"/>
                <w:sz w:val="20"/>
                <w:szCs w:val="20"/>
                <w:lang w:val="en-US"/>
              </w:rPr>
              <w:t>Provision of documents and taking part in interviews:</w:t>
            </w:r>
            <w:r>
              <w:rPr>
                <w:color w:val="000000" w:themeColor="text1"/>
                <w:sz w:val="20"/>
                <w:szCs w:val="20"/>
                <w:lang w:val="en-US"/>
              </w:rPr>
              <w:t xml:space="preserve"> RO relevant team leads; CO relevant TLs / programme leads </w:t>
            </w:r>
          </w:p>
        </w:tc>
      </w:tr>
      <w:tr w:rsidR="0091387E" w:rsidRPr="00780D63" w14:paraId="1A6ECB6C" w14:textId="77777777" w:rsidTr="40FD73FB">
        <w:tc>
          <w:tcPr>
            <w:tcW w:w="2972" w:type="dxa"/>
          </w:tcPr>
          <w:p w14:paraId="0B61381A" w14:textId="77777777" w:rsidR="0091387E" w:rsidRPr="00FB398E" w:rsidRDefault="0091387E">
            <w:pPr>
              <w:rPr>
                <w:b/>
                <w:bCs/>
                <w:sz w:val="20"/>
                <w:szCs w:val="20"/>
                <w:lang w:val="en-US"/>
              </w:rPr>
            </w:pPr>
            <w:r>
              <w:rPr>
                <w:b/>
                <w:bCs/>
                <w:sz w:val="20"/>
                <w:szCs w:val="20"/>
                <w:lang w:val="en-US"/>
              </w:rPr>
              <w:t xml:space="preserve">Proposal </w:t>
            </w:r>
            <w:r>
              <w:rPr>
                <w:sz w:val="20"/>
                <w:szCs w:val="20"/>
                <w:lang w:val="en-US"/>
              </w:rPr>
              <w:t>of theory/ies of change and measurement framework – based on survey and inception workshop</w:t>
            </w:r>
          </w:p>
        </w:tc>
        <w:tc>
          <w:tcPr>
            <w:tcW w:w="1701" w:type="dxa"/>
          </w:tcPr>
          <w:p w14:paraId="2BB206CD" w14:textId="0BA672A5" w:rsidR="0091387E" w:rsidRDefault="00055F4D">
            <w:pPr>
              <w:jc w:val="center"/>
              <w:rPr>
                <w:color w:val="000000" w:themeColor="text1"/>
                <w:sz w:val="20"/>
                <w:szCs w:val="20"/>
                <w:lang w:val="en-US"/>
              </w:rPr>
            </w:pPr>
            <w:r>
              <w:rPr>
                <w:color w:val="000000" w:themeColor="text1"/>
                <w:sz w:val="20"/>
                <w:szCs w:val="20"/>
                <w:lang w:val="en-US"/>
              </w:rPr>
              <w:t>Apr - May 2024</w:t>
            </w:r>
          </w:p>
        </w:tc>
        <w:tc>
          <w:tcPr>
            <w:tcW w:w="4412" w:type="dxa"/>
          </w:tcPr>
          <w:p w14:paraId="67BBB9A4" w14:textId="77777777" w:rsidR="0091387E" w:rsidRDefault="0091387E">
            <w:pPr>
              <w:rPr>
                <w:color w:val="000000" w:themeColor="text1"/>
                <w:sz w:val="20"/>
                <w:szCs w:val="20"/>
                <w:lang w:val="en-US"/>
              </w:rPr>
            </w:pPr>
            <w:r w:rsidRPr="00CF359B">
              <w:rPr>
                <w:b/>
                <w:bCs/>
                <w:color w:val="000000" w:themeColor="text1"/>
                <w:sz w:val="20"/>
                <w:szCs w:val="20"/>
                <w:lang w:val="en-US"/>
              </w:rPr>
              <w:t>Preparation of theory/ies of change and measurement framework:</w:t>
            </w:r>
            <w:r>
              <w:rPr>
                <w:color w:val="000000" w:themeColor="text1"/>
                <w:sz w:val="20"/>
                <w:szCs w:val="20"/>
                <w:lang w:val="en-US"/>
              </w:rPr>
              <w:t xml:space="preserve"> Evaluation Team</w:t>
            </w:r>
          </w:p>
          <w:p w14:paraId="27CDBA3F" w14:textId="77777777" w:rsidR="0091387E" w:rsidRDefault="0091387E">
            <w:pPr>
              <w:rPr>
                <w:color w:val="000000" w:themeColor="text1"/>
                <w:sz w:val="20"/>
                <w:szCs w:val="20"/>
                <w:lang w:val="en-US"/>
              </w:rPr>
            </w:pPr>
            <w:r w:rsidRPr="00CF359B">
              <w:rPr>
                <w:b/>
                <w:bCs/>
                <w:color w:val="000000" w:themeColor="text1"/>
                <w:sz w:val="20"/>
                <w:szCs w:val="20"/>
                <w:lang w:val="en-US"/>
              </w:rPr>
              <w:t>Participation in survey and inception workshop</w:t>
            </w:r>
            <w:r>
              <w:rPr>
                <w:color w:val="000000" w:themeColor="text1"/>
                <w:sz w:val="20"/>
                <w:szCs w:val="20"/>
                <w:lang w:val="en-US"/>
              </w:rPr>
              <w:t>: RO relevant team leads; CO relevant TLs / programme leads</w:t>
            </w:r>
          </w:p>
        </w:tc>
      </w:tr>
      <w:bookmarkEnd w:id="2"/>
      <w:tr w:rsidR="0091387E" w:rsidRPr="00780D63" w14:paraId="38C30250" w14:textId="77777777" w:rsidTr="40FD73FB">
        <w:tc>
          <w:tcPr>
            <w:tcW w:w="2972" w:type="dxa"/>
          </w:tcPr>
          <w:p w14:paraId="277E9B1E" w14:textId="77777777" w:rsidR="0091387E" w:rsidRPr="00D00F93" w:rsidRDefault="0091387E">
            <w:pPr>
              <w:rPr>
                <w:sz w:val="20"/>
                <w:szCs w:val="20"/>
              </w:rPr>
            </w:pPr>
            <w:r>
              <w:rPr>
                <w:b/>
                <w:bCs/>
                <w:sz w:val="20"/>
                <w:szCs w:val="20"/>
                <w:lang w:val="en-US"/>
              </w:rPr>
              <w:t xml:space="preserve">Draft inception report </w:t>
            </w:r>
          </w:p>
        </w:tc>
        <w:tc>
          <w:tcPr>
            <w:tcW w:w="1701" w:type="dxa"/>
          </w:tcPr>
          <w:p w14:paraId="3F11A02C" w14:textId="685AE6A9" w:rsidR="0091387E" w:rsidRPr="001818C3" w:rsidRDefault="00055F4D">
            <w:pPr>
              <w:jc w:val="center"/>
              <w:rPr>
                <w:color w:val="000000" w:themeColor="text1"/>
                <w:sz w:val="20"/>
                <w:szCs w:val="20"/>
                <w:lang w:val="en-US"/>
              </w:rPr>
            </w:pPr>
            <w:r>
              <w:rPr>
                <w:color w:val="000000" w:themeColor="text1"/>
                <w:sz w:val="20"/>
                <w:szCs w:val="20"/>
                <w:lang w:val="en-US"/>
              </w:rPr>
              <w:t>May</w:t>
            </w:r>
            <w:r w:rsidR="0091387E" w:rsidRPr="6BAC55EF">
              <w:rPr>
                <w:color w:val="000000" w:themeColor="text1"/>
                <w:sz w:val="20"/>
                <w:szCs w:val="20"/>
                <w:lang w:val="en-US"/>
              </w:rPr>
              <w:t xml:space="preserve"> 202</w:t>
            </w:r>
            <w:r w:rsidR="00C95421">
              <w:rPr>
                <w:color w:val="000000" w:themeColor="text1"/>
                <w:sz w:val="20"/>
                <w:szCs w:val="20"/>
                <w:lang w:val="en-US"/>
              </w:rPr>
              <w:t>4</w:t>
            </w:r>
          </w:p>
        </w:tc>
        <w:tc>
          <w:tcPr>
            <w:tcW w:w="4412" w:type="dxa"/>
          </w:tcPr>
          <w:p w14:paraId="223A7C65" w14:textId="77777777" w:rsidR="0091387E" w:rsidRPr="00780D63" w:rsidRDefault="0091387E">
            <w:pPr>
              <w:rPr>
                <w:color w:val="000000" w:themeColor="text1"/>
                <w:sz w:val="20"/>
                <w:szCs w:val="20"/>
              </w:rPr>
            </w:pPr>
            <w:r w:rsidRPr="00CF359B">
              <w:rPr>
                <w:b/>
                <w:bCs/>
                <w:color w:val="000000" w:themeColor="text1"/>
                <w:sz w:val="20"/>
                <w:szCs w:val="20"/>
                <w:lang w:val="en-US"/>
              </w:rPr>
              <w:t>Drafting:</w:t>
            </w:r>
            <w:r>
              <w:rPr>
                <w:color w:val="000000" w:themeColor="text1"/>
                <w:sz w:val="20"/>
                <w:szCs w:val="20"/>
                <w:lang w:val="en-US"/>
              </w:rPr>
              <w:t xml:space="preserve"> E</w:t>
            </w:r>
            <w:r w:rsidRPr="00780D63">
              <w:rPr>
                <w:color w:val="000000" w:themeColor="text1"/>
                <w:sz w:val="20"/>
                <w:szCs w:val="20"/>
                <w:lang w:val="en-US"/>
              </w:rPr>
              <w:t>valuation Team</w:t>
            </w:r>
          </w:p>
        </w:tc>
      </w:tr>
      <w:tr w:rsidR="0091387E" w:rsidRPr="00F14694" w14:paraId="5ED72A1A" w14:textId="77777777" w:rsidTr="40FD73FB">
        <w:tc>
          <w:tcPr>
            <w:tcW w:w="2972" w:type="dxa"/>
          </w:tcPr>
          <w:p w14:paraId="2C3C85D0" w14:textId="77777777" w:rsidR="0091387E" w:rsidRPr="00D00F93" w:rsidRDefault="0091387E">
            <w:pPr>
              <w:rPr>
                <w:b/>
                <w:sz w:val="20"/>
                <w:szCs w:val="20"/>
                <w:lang w:val="en-US"/>
              </w:rPr>
            </w:pPr>
            <w:r w:rsidRPr="53B2A553">
              <w:rPr>
                <w:b/>
                <w:sz w:val="20"/>
                <w:szCs w:val="20"/>
                <w:lang w:val="en-US"/>
              </w:rPr>
              <w:t xml:space="preserve">Review and finalization of draft Inception report </w:t>
            </w:r>
          </w:p>
        </w:tc>
        <w:tc>
          <w:tcPr>
            <w:tcW w:w="1701" w:type="dxa"/>
          </w:tcPr>
          <w:p w14:paraId="28E652BB" w14:textId="7414FD8D" w:rsidR="0091387E" w:rsidRPr="001818C3" w:rsidRDefault="00055F4D">
            <w:pPr>
              <w:jc w:val="center"/>
              <w:rPr>
                <w:color w:val="000000" w:themeColor="text1"/>
                <w:sz w:val="20"/>
                <w:szCs w:val="20"/>
                <w:lang w:val="en-US"/>
              </w:rPr>
            </w:pPr>
            <w:r>
              <w:rPr>
                <w:color w:val="000000" w:themeColor="text1"/>
                <w:sz w:val="20"/>
                <w:szCs w:val="20"/>
                <w:lang w:val="en-US"/>
              </w:rPr>
              <w:t xml:space="preserve">May </w:t>
            </w:r>
            <w:r w:rsidR="00F3278D" w:rsidRPr="6BAC55EF">
              <w:rPr>
                <w:color w:val="000000" w:themeColor="text1"/>
                <w:sz w:val="20"/>
                <w:szCs w:val="20"/>
                <w:lang w:val="en-US"/>
              </w:rPr>
              <w:t>202</w:t>
            </w:r>
            <w:r w:rsidR="00F3278D">
              <w:rPr>
                <w:color w:val="000000" w:themeColor="text1"/>
                <w:sz w:val="20"/>
                <w:szCs w:val="20"/>
                <w:lang w:val="en-US"/>
              </w:rPr>
              <w:t>4</w:t>
            </w:r>
          </w:p>
        </w:tc>
        <w:tc>
          <w:tcPr>
            <w:tcW w:w="4412" w:type="dxa"/>
          </w:tcPr>
          <w:p w14:paraId="2700A56E" w14:textId="77777777" w:rsidR="0091387E" w:rsidRPr="00F14694" w:rsidRDefault="0091387E">
            <w:pPr>
              <w:rPr>
                <w:color w:val="000000" w:themeColor="text1"/>
                <w:sz w:val="20"/>
                <w:szCs w:val="20"/>
              </w:rPr>
            </w:pPr>
            <w:r w:rsidRPr="00CF359B">
              <w:rPr>
                <w:b/>
                <w:bCs/>
                <w:sz w:val="20"/>
                <w:szCs w:val="20"/>
                <w:lang w:val="en-US"/>
              </w:rPr>
              <w:t>Finalizing for comments:</w:t>
            </w:r>
            <w:r>
              <w:rPr>
                <w:sz w:val="20"/>
                <w:szCs w:val="20"/>
                <w:lang w:val="en-US"/>
              </w:rPr>
              <w:t xml:space="preserve"> </w:t>
            </w:r>
            <w:r w:rsidRPr="00F861D4">
              <w:rPr>
                <w:sz w:val="20"/>
                <w:szCs w:val="20"/>
                <w:lang w:val="en-US"/>
              </w:rPr>
              <w:t>Evaluation Team</w:t>
            </w:r>
            <w:r>
              <w:rPr>
                <w:sz w:val="20"/>
                <w:szCs w:val="20"/>
                <w:lang w:val="en-US"/>
              </w:rPr>
              <w:t>,</w:t>
            </w:r>
            <w:r w:rsidRPr="00F861D4">
              <w:rPr>
                <w:sz w:val="20"/>
                <w:szCs w:val="20"/>
                <w:lang w:val="en-US"/>
              </w:rPr>
              <w:t xml:space="preserve"> </w:t>
            </w:r>
            <w:r w:rsidRPr="00CF359B">
              <w:rPr>
                <w:b/>
                <w:bCs/>
                <w:sz w:val="20"/>
                <w:szCs w:val="20"/>
                <w:lang w:val="en-US"/>
              </w:rPr>
              <w:t>Provision of comments:</w:t>
            </w:r>
            <w:r>
              <w:rPr>
                <w:sz w:val="20"/>
                <w:szCs w:val="20"/>
                <w:lang w:val="en-US"/>
              </w:rPr>
              <w:t xml:space="preserve"> </w:t>
            </w:r>
            <w:r w:rsidRPr="00F861D4">
              <w:rPr>
                <w:sz w:val="20"/>
                <w:szCs w:val="20"/>
                <w:lang w:val="en-US"/>
              </w:rPr>
              <w:t>Evaluation Reference Group (ERG)</w:t>
            </w:r>
            <w:r>
              <w:rPr>
                <w:sz w:val="20"/>
                <w:szCs w:val="20"/>
                <w:lang w:val="en-US"/>
              </w:rPr>
              <w:t xml:space="preserve"> and Evaluation Management Group (EMG)</w:t>
            </w:r>
            <w:r w:rsidRPr="00F861D4">
              <w:rPr>
                <w:sz w:val="20"/>
                <w:szCs w:val="20"/>
              </w:rPr>
              <w:t xml:space="preserve">, </w:t>
            </w:r>
            <w:r w:rsidRPr="00F861D4">
              <w:rPr>
                <w:sz w:val="20"/>
                <w:szCs w:val="20"/>
                <w:lang w:val="en-US"/>
              </w:rPr>
              <w:t>IEAS leadership and</w:t>
            </w:r>
            <w:r w:rsidRPr="00F861D4">
              <w:rPr>
                <w:sz w:val="20"/>
                <w:szCs w:val="20"/>
              </w:rPr>
              <w:t xml:space="preserve"> </w:t>
            </w:r>
            <w:r w:rsidRPr="00F861D4">
              <w:rPr>
                <w:sz w:val="20"/>
                <w:szCs w:val="20"/>
                <w:lang w:val="en-US"/>
              </w:rPr>
              <w:t>Peer reviewer</w:t>
            </w:r>
          </w:p>
        </w:tc>
      </w:tr>
      <w:tr w:rsidR="0091387E" w:rsidRPr="00F14694" w14:paraId="3915207A" w14:textId="77777777" w:rsidTr="40FD73FB">
        <w:tc>
          <w:tcPr>
            <w:tcW w:w="2972" w:type="dxa"/>
          </w:tcPr>
          <w:p w14:paraId="7F7709AC" w14:textId="77777777" w:rsidR="0091387E" w:rsidRPr="53B2A553" w:rsidRDefault="0091387E">
            <w:pPr>
              <w:rPr>
                <w:b/>
                <w:sz w:val="20"/>
                <w:szCs w:val="20"/>
                <w:lang w:val="en-US"/>
              </w:rPr>
            </w:pPr>
            <w:r>
              <w:rPr>
                <w:b/>
                <w:sz w:val="20"/>
                <w:szCs w:val="20"/>
                <w:lang w:val="en-US"/>
              </w:rPr>
              <w:t>Recruitment of National Consultants</w:t>
            </w:r>
          </w:p>
        </w:tc>
        <w:tc>
          <w:tcPr>
            <w:tcW w:w="1701" w:type="dxa"/>
          </w:tcPr>
          <w:p w14:paraId="14BB10B6" w14:textId="2396F762" w:rsidR="0091387E" w:rsidRDefault="00055F4D">
            <w:pPr>
              <w:jc w:val="center"/>
              <w:rPr>
                <w:sz w:val="20"/>
                <w:szCs w:val="20"/>
                <w:lang w:val="en-US"/>
              </w:rPr>
            </w:pPr>
            <w:r>
              <w:rPr>
                <w:color w:val="000000" w:themeColor="text1"/>
                <w:sz w:val="20"/>
                <w:szCs w:val="20"/>
                <w:lang w:val="en-US"/>
              </w:rPr>
              <w:t>May</w:t>
            </w:r>
            <w:r w:rsidR="005F6162" w:rsidRPr="6BAC55EF">
              <w:rPr>
                <w:color w:val="000000" w:themeColor="text1"/>
                <w:sz w:val="20"/>
                <w:szCs w:val="20"/>
                <w:lang w:val="en-US"/>
              </w:rPr>
              <w:t xml:space="preserve"> 202</w:t>
            </w:r>
            <w:r w:rsidR="005F6162">
              <w:rPr>
                <w:color w:val="000000" w:themeColor="text1"/>
                <w:sz w:val="20"/>
                <w:szCs w:val="20"/>
                <w:lang w:val="en-US"/>
              </w:rPr>
              <w:t>4</w:t>
            </w:r>
          </w:p>
        </w:tc>
        <w:tc>
          <w:tcPr>
            <w:tcW w:w="4412" w:type="dxa"/>
          </w:tcPr>
          <w:p w14:paraId="677CC818" w14:textId="77777777" w:rsidR="0091387E" w:rsidRPr="00F861D4" w:rsidRDefault="0091387E">
            <w:pPr>
              <w:rPr>
                <w:sz w:val="20"/>
                <w:szCs w:val="20"/>
                <w:lang w:val="en-US"/>
              </w:rPr>
            </w:pPr>
            <w:r>
              <w:rPr>
                <w:sz w:val="20"/>
                <w:szCs w:val="20"/>
                <w:lang w:val="en-US"/>
              </w:rPr>
              <w:t>IES with the two CO selected for case studies – specifically relevant TLs and HR teams</w:t>
            </w:r>
          </w:p>
        </w:tc>
      </w:tr>
      <w:tr w:rsidR="0091387E" w:rsidRPr="00A94554" w14:paraId="5F6DA783" w14:textId="77777777" w:rsidTr="40FD73FB">
        <w:tc>
          <w:tcPr>
            <w:tcW w:w="9085" w:type="dxa"/>
            <w:gridSpan w:val="3"/>
            <w:shd w:val="clear" w:color="auto" w:fill="D9E2F3" w:themeFill="accent1" w:themeFillTint="33"/>
          </w:tcPr>
          <w:p w14:paraId="7A8BC767" w14:textId="77777777" w:rsidR="0091387E" w:rsidRPr="00EE78D8" w:rsidRDefault="0091387E">
            <w:pPr>
              <w:rPr>
                <w:b/>
                <w:bCs/>
                <w:color w:val="000000" w:themeColor="text1"/>
                <w:sz w:val="20"/>
                <w:szCs w:val="20"/>
                <w:lang w:val="en-US"/>
              </w:rPr>
            </w:pPr>
            <w:r w:rsidRPr="00EE78D8">
              <w:rPr>
                <w:b/>
                <w:bCs/>
                <w:color w:val="000000" w:themeColor="text1"/>
                <w:sz w:val="20"/>
                <w:szCs w:val="20"/>
                <w:lang w:val="en-US"/>
              </w:rPr>
              <w:t>Data collection and analysis Phase</w:t>
            </w:r>
          </w:p>
        </w:tc>
      </w:tr>
      <w:tr w:rsidR="00055F4D" w:rsidRPr="00A94554" w14:paraId="6433D90F" w14:textId="77777777" w:rsidTr="40FD73FB">
        <w:tc>
          <w:tcPr>
            <w:tcW w:w="2972" w:type="dxa"/>
          </w:tcPr>
          <w:p w14:paraId="0CC0386A" w14:textId="77777777" w:rsidR="00055F4D" w:rsidRPr="00D35842" w:rsidRDefault="00055F4D" w:rsidP="00055F4D">
            <w:pPr>
              <w:rPr>
                <w:sz w:val="20"/>
                <w:szCs w:val="20"/>
              </w:rPr>
            </w:pPr>
            <w:r w:rsidRPr="00D35842">
              <w:rPr>
                <w:b/>
                <w:bCs/>
                <w:sz w:val="20"/>
                <w:szCs w:val="20"/>
                <w:lang w:val="en-US"/>
              </w:rPr>
              <w:t xml:space="preserve">Data collection </w:t>
            </w:r>
          </w:p>
        </w:tc>
        <w:tc>
          <w:tcPr>
            <w:tcW w:w="1701" w:type="dxa"/>
          </w:tcPr>
          <w:p w14:paraId="4540FC98" w14:textId="2D964775" w:rsidR="00055F4D" w:rsidRPr="00D35842" w:rsidRDefault="00055F4D" w:rsidP="00055F4D">
            <w:pPr>
              <w:jc w:val="center"/>
              <w:rPr>
                <w:color w:val="000000" w:themeColor="text1"/>
                <w:sz w:val="20"/>
                <w:szCs w:val="20"/>
                <w:lang w:val="en-US"/>
              </w:rPr>
            </w:pPr>
            <w:r w:rsidRPr="00A0284D">
              <w:rPr>
                <w:color w:val="000000" w:themeColor="text1"/>
                <w:sz w:val="20"/>
                <w:szCs w:val="20"/>
                <w:lang w:val="en-US"/>
              </w:rPr>
              <w:t>Jun 2024</w:t>
            </w:r>
          </w:p>
        </w:tc>
        <w:tc>
          <w:tcPr>
            <w:tcW w:w="4412" w:type="dxa"/>
            <w:vMerge w:val="restart"/>
          </w:tcPr>
          <w:p w14:paraId="692734FF" w14:textId="77777777" w:rsidR="00055F4D" w:rsidRPr="00D35842" w:rsidRDefault="00055F4D" w:rsidP="00055F4D">
            <w:pPr>
              <w:rPr>
                <w:color w:val="000000" w:themeColor="text1"/>
                <w:sz w:val="20"/>
                <w:szCs w:val="20"/>
              </w:rPr>
            </w:pPr>
            <w:r w:rsidRPr="00CF359B">
              <w:rPr>
                <w:b/>
                <w:bCs/>
                <w:color w:val="000000" w:themeColor="text1"/>
                <w:sz w:val="20"/>
                <w:szCs w:val="20"/>
                <w:lang w:val="en-US"/>
              </w:rPr>
              <w:t>Data collection and analysis</w:t>
            </w:r>
            <w:r>
              <w:rPr>
                <w:color w:val="000000" w:themeColor="text1"/>
                <w:sz w:val="20"/>
                <w:szCs w:val="20"/>
                <w:lang w:val="en-US"/>
              </w:rPr>
              <w:t xml:space="preserve">: </w:t>
            </w:r>
            <w:r w:rsidRPr="00D35842">
              <w:rPr>
                <w:color w:val="000000" w:themeColor="text1"/>
                <w:sz w:val="20"/>
                <w:szCs w:val="20"/>
                <w:lang w:val="en-US"/>
              </w:rPr>
              <w:t xml:space="preserve">Evaluation Team </w:t>
            </w:r>
          </w:p>
          <w:p w14:paraId="20291C6A" w14:textId="77777777" w:rsidR="00055F4D" w:rsidRPr="00D35842" w:rsidRDefault="00055F4D" w:rsidP="00055F4D">
            <w:pPr>
              <w:rPr>
                <w:color w:val="000000" w:themeColor="text1"/>
                <w:sz w:val="20"/>
                <w:szCs w:val="20"/>
              </w:rPr>
            </w:pPr>
            <w:r w:rsidRPr="00CF359B">
              <w:rPr>
                <w:b/>
                <w:bCs/>
                <w:color w:val="000000" w:themeColor="text1"/>
                <w:sz w:val="20"/>
                <w:szCs w:val="20"/>
                <w:lang w:val="en-US"/>
              </w:rPr>
              <w:t>Support with facilitating introductions and providing contact details</w:t>
            </w:r>
            <w:r>
              <w:rPr>
                <w:color w:val="000000" w:themeColor="text1"/>
                <w:sz w:val="20"/>
                <w:szCs w:val="20"/>
                <w:lang w:val="en-US"/>
              </w:rPr>
              <w:t xml:space="preserve">: Relevant RO and CO TLs and programme leads. </w:t>
            </w:r>
          </w:p>
        </w:tc>
      </w:tr>
      <w:tr w:rsidR="00055F4D" w:rsidRPr="00A94554" w14:paraId="18A52F16" w14:textId="77777777" w:rsidTr="40FD73FB">
        <w:tc>
          <w:tcPr>
            <w:tcW w:w="2972" w:type="dxa"/>
          </w:tcPr>
          <w:p w14:paraId="341B0A63" w14:textId="77777777" w:rsidR="00055F4D" w:rsidRPr="00D35842" w:rsidRDefault="00055F4D" w:rsidP="00055F4D">
            <w:pPr>
              <w:rPr>
                <w:b/>
                <w:bCs/>
                <w:sz w:val="20"/>
                <w:szCs w:val="20"/>
                <w:lang w:val="en-US"/>
              </w:rPr>
            </w:pPr>
            <w:r>
              <w:rPr>
                <w:b/>
                <w:bCs/>
                <w:sz w:val="20"/>
                <w:szCs w:val="20"/>
                <w:lang w:val="en-US"/>
              </w:rPr>
              <w:t>Survey</w:t>
            </w:r>
          </w:p>
        </w:tc>
        <w:tc>
          <w:tcPr>
            <w:tcW w:w="1701" w:type="dxa"/>
          </w:tcPr>
          <w:p w14:paraId="0C6A4E10" w14:textId="2C7798E5" w:rsidR="00055F4D" w:rsidRDefault="00055F4D" w:rsidP="00055F4D">
            <w:pPr>
              <w:jc w:val="center"/>
              <w:rPr>
                <w:color w:val="000000" w:themeColor="text1"/>
                <w:sz w:val="20"/>
                <w:szCs w:val="20"/>
                <w:lang w:val="en-US"/>
              </w:rPr>
            </w:pPr>
            <w:r w:rsidRPr="00A0284D">
              <w:rPr>
                <w:color w:val="000000" w:themeColor="text1"/>
                <w:sz w:val="20"/>
                <w:szCs w:val="20"/>
                <w:lang w:val="en-US"/>
              </w:rPr>
              <w:t>Jun 2024</w:t>
            </w:r>
          </w:p>
        </w:tc>
        <w:tc>
          <w:tcPr>
            <w:tcW w:w="4412" w:type="dxa"/>
            <w:vMerge/>
          </w:tcPr>
          <w:p w14:paraId="654163F9" w14:textId="77777777" w:rsidR="00055F4D" w:rsidRPr="00D35842" w:rsidRDefault="00055F4D" w:rsidP="00055F4D">
            <w:pPr>
              <w:rPr>
                <w:color w:val="000000" w:themeColor="text1"/>
                <w:sz w:val="20"/>
                <w:szCs w:val="20"/>
                <w:lang w:val="en-US"/>
              </w:rPr>
            </w:pPr>
          </w:p>
        </w:tc>
      </w:tr>
      <w:tr w:rsidR="00055F4D" w:rsidRPr="00A94554" w14:paraId="62A4DDA3" w14:textId="77777777" w:rsidTr="40FD73FB">
        <w:tc>
          <w:tcPr>
            <w:tcW w:w="2972" w:type="dxa"/>
          </w:tcPr>
          <w:p w14:paraId="140C1A7D" w14:textId="77777777" w:rsidR="00055F4D" w:rsidRPr="00D35842" w:rsidRDefault="00055F4D" w:rsidP="00055F4D">
            <w:pPr>
              <w:rPr>
                <w:b/>
                <w:bCs/>
                <w:sz w:val="20"/>
                <w:szCs w:val="20"/>
                <w:lang w:val="en-US"/>
              </w:rPr>
            </w:pPr>
            <w:r>
              <w:rPr>
                <w:b/>
                <w:bCs/>
                <w:sz w:val="20"/>
                <w:szCs w:val="20"/>
                <w:lang w:val="en-US"/>
              </w:rPr>
              <w:t>Data analysis</w:t>
            </w:r>
          </w:p>
        </w:tc>
        <w:tc>
          <w:tcPr>
            <w:tcW w:w="1701" w:type="dxa"/>
          </w:tcPr>
          <w:p w14:paraId="2F60E96E" w14:textId="18663EF1" w:rsidR="00055F4D" w:rsidRDefault="00055F4D" w:rsidP="00055F4D">
            <w:pPr>
              <w:jc w:val="center"/>
              <w:rPr>
                <w:color w:val="000000" w:themeColor="text1"/>
                <w:sz w:val="20"/>
                <w:szCs w:val="20"/>
                <w:lang w:val="en-US"/>
              </w:rPr>
            </w:pPr>
            <w:r w:rsidRPr="00A0284D">
              <w:rPr>
                <w:color w:val="000000" w:themeColor="text1"/>
                <w:sz w:val="20"/>
                <w:szCs w:val="20"/>
                <w:lang w:val="en-US"/>
              </w:rPr>
              <w:t>Jun 2024</w:t>
            </w:r>
          </w:p>
        </w:tc>
        <w:tc>
          <w:tcPr>
            <w:tcW w:w="4412" w:type="dxa"/>
            <w:vMerge/>
          </w:tcPr>
          <w:p w14:paraId="33E7E765" w14:textId="77777777" w:rsidR="00055F4D" w:rsidRPr="00D35842" w:rsidRDefault="00055F4D" w:rsidP="00055F4D">
            <w:pPr>
              <w:rPr>
                <w:color w:val="000000" w:themeColor="text1"/>
                <w:sz w:val="20"/>
                <w:szCs w:val="20"/>
                <w:lang w:val="en-US"/>
              </w:rPr>
            </w:pPr>
          </w:p>
        </w:tc>
      </w:tr>
      <w:tr w:rsidR="0091387E" w:rsidRPr="00A94554" w14:paraId="12672517" w14:textId="77777777" w:rsidTr="40FD73FB">
        <w:tc>
          <w:tcPr>
            <w:tcW w:w="9085" w:type="dxa"/>
            <w:gridSpan w:val="3"/>
            <w:shd w:val="clear" w:color="auto" w:fill="D9E2F3" w:themeFill="accent1" w:themeFillTint="33"/>
          </w:tcPr>
          <w:p w14:paraId="69D7AF26" w14:textId="77777777" w:rsidR="0091387E" w:rsidRPr="00EE78D8" w:rsidRDefault="0091387E">
            <w:pPr>
              <w:rPr>
                <w:b/>
                <w:bCs/>
                <w:color w:val="000000" w:themeColor="text1"/>
                <w:sz w:val="20"/>
                <w:szCs w:val="20"/>
                <w:lang w:val="en-US"/>
              </w:rPr>
            </w:pPr>
            <w:r w:rsidRPr="00EE78D8">
              <w:rPr>
                <w:b/>
                <w:bCs/>
                <w:color w:val="000000" w:themeColor="text1"/>
                <w:sz w:val="20"/>
                <w:szCs w:val="20"/>
                <w:lang w:val="en-US"/>
              </w:rPr>
              <w:t>Report</w:t>
            </w:r>
            <w:r>
              <w:rPr>
                <w:b/>
                <w:bCs/>
                <w:color w:val="000000" w:themeColor="text1"/>
                <w:sz w:val="20"/>
                <w:szCs w:val="20"/>
                <w:lang w:val="en-US"/>
              </w:rPr>
              <w:t>ing</w:t>
            </w:r>
            <w:r w:rsidRPr="00EE78D8">
              <w:rPr>
                <w:b/>
                <w:bCs/>
                <w:color w:val="000000" w:themeColor="text1"/>
                <w:sz w:val="20"/>
                <w:szCs w:val="20"/>
                <w:lang w:val="en-US"/>
              </w:rPr>
              <w:t xml:space="preserve"> Phase</w:t>
            </w:r>
          </w:p>
        </w:tc>
      </w:tr>
      <w:tr w:rsidR="00055F4D" w:rsidRPr="00A94554" w14:paraId="2CD4F9B7" w14:textId="77777777" w:rsidTr="40FD73FB">
        <w:tc>
          <w:tcPr>
            <w:tcW w:w="2972" w:type="dxa"/>
          </w:tcPr>
          <w:p w14:paraId="1A06A67E" w14:textId="77777777" w:rsidR="00055F4D" w:rsidRPr="005E4D85" w:rsidRDefault="00055F4D" w:rsidP="00055F4D">
            <w:pPr>
              <w:rPr>
                <w:sz w:val="20"/>
                <w:szCs w:val="20"/>
              </w:rPr>
            </w:pPr>
            <w:r w:rsidRPr="005E4D85">
              <w:rPr>
                <w:b/>
                <w:bCs/>
                <w:sz w:val="20"/>
                <w:szCs w:val="20"/>
                <w:lang w:val="en-US"/>
              </w:rPr>
              <w:t xml:space="preserve">Preliminary findings  </w:t>
            </w:r>
          </w:p>
        </w:tc>
        <w:tc>
          <w:tcPr>
            <w:tcW w:w="1701" w:type="dxa"/>
          </w:tcPr>
          <w:p w14:paraId="0C2E0006" w14:textId="1F744855" w:rsidR="00055F4D" w:rsidRPr="005E4D85" w:rsidRDefault="00055F4D" w:rsidP="00055F4D">
            <w:pPr>
              <w:jc w:val="center"/>
              <w:rPr>
                <w:color w:val="000000" w:themeColor="text1"/>
                <w:sz w:val="20"/>
                <w:szCs w:val="20"/>
                <w:lang w:val="en-US"/>
              </w:rPr>
            </w:pPr>
            <w:r w:rsidRPr="00301394">
              <w:rPr>
                <w:color w:val="000000" w:themeColor="text1"/>
                <w:sz w:val="20"/>
                <w:szCs w:val="20"/>
                <w:lang w:val="en-US"/>
              </w:rPr>
              <w:t>Jul 2024</w:t>
            </w:r>
          </w:p>
        </w:tc>
        <w:tc>
          <w:tcPr>
            <w:tcW w:w="4412" w:type="dxa"/>
          </w:tcPr>
          <w:p w14:paraId="5BC3AE42" w14:textId="77777777" w:rsidR="00055F4D" w:rsidRDefault="00055F4D" w:rsidP="00055F4D">
            <w:pPr>
              <w:rPr>
                <w:color w:val="000000" w:themeColor="text1"/>
                <w:sz w:val="20"/>
                <w:szCs w:val="20"/>
                <w:lang w:val="en-US"/>
              </w:rPr>
            </w:pPr>
            <w:r w:rsidRPr="00CF359B">
              <w:rPr>
                <w:b/>
                <w:bCs/>
                <w:color w:val="000000" w:themeColor="text1"/>
                <w:sz w:val="20"/>
                <w:szCs w:val="20"/>
                <w:lang w:val="en-US"/>
              </w:rPr>
              <w:t>Preparation</w:t>
            </w:r>
            <w:r>
              <w:rPr>
                <w:color w:val="000000" w:themeColor="text1"/>
                <w:sz w:val="20"/>
                <w:szCs w:val="20"/>
                <w:lang w:val="en-US"/>
              </w:rPr>
              <w:t xml:space="preserve">: </w:t>
            </w:r>
            <w:r w:rsidRPr="005E4D85">
              <w:rPr>
                <w:color w:val="000000" w:themeColor="text1"/>
                <w:sz w:val="20"/>
                <w:szCs w:val="20"/>
                <w:lang w:val="en-US"/>
              </w:rPr>
              <w:t>Evaluation Team</w:t>
            </w:r>
            <w:r w:rsidRPr="00D35842">
              <w:rPr>
                <w:color w:val="000000" w:themeColor="text1"/>
                <w:sz w:val="20"/>
                <w:szCs w:val="20"/>
                <w:lang w:val="en-US"/>
              </w:rPr>
              <w:t xml:space="preserve"> </w:t>
            </w:r>
          </w:p>
          <w:p w14:paraId="7D011023" w14:textId="77777777" w:rsidR="00055F4D" w:rsidRPr="005E4D85" w:rsidRDefault="00055F4D" w:rsidP="00055F4D">
            <w:pPr>
              <w:rPr>
                <w:color w:val="000000" w:themeColor="text1"/>
                <w:sz w:val="20"/>
                <w:szCs w:val="20"/>
              </w:rPr>
            </w:pPr>
            <w:r w:rsidRPr="00CF359B">
              <w:rPr>
                <w:b/>
                <w:bCs/>
                <w:color w:val="000000" w:themeColor="text1"/>
                <w:sz w:val="20"/>
                <w:szCs w:val="20"/>
                <w:lang w:val="en-US"/>
              </w:rPr>
              <w:t>Provision of comments</w:t>
            </w:r>
            <w:r>
              <w:rPr>
                <w:color w:val="000000" w:themeColor="text1"/>
                <w:sz w:val="20"/>
                <w:szCs w:val="20"/>
                <w:lang w:val="en-US"/>
              </w:rPr>
              <w:t xml:space="preserve">: </w:t>
            </w:r>
            <w:r w:rsidRPr="00F861D4">
              <w:rPr>
                <w:sz w:val="20"/>
                <w:szCs w:val="20"/>
                <w:lang w:val="en-US"/>
              </w:rPr>
              <w:t>Evaluation Reference Group (ERG)</w:t>
            </w:r>
            <w:r>
              <w:rPr>
                <w:sz w:val="20"/>
                <w:szCs w:val="20"/>
                <w:lang w:val="en-US"/>
              </w:rPr>
              <w:t xml:space="preserve"> and Evaluation Management Group (EMG)</w:t>
            </w:r>
          </w:p>
        </w:tc>
      </w:tr>
      <w:tr w:rsidR="00055F4D" w:rsidRPr="00780D63" w14:paraId="7A57FFA0" w14:textId="77777777" w:rsidTr="40FD73FB">
        <w:tc>
          <w:tcPr>
            <w:tcW w:w="2972" w:type="dxa"/>
          </w:tcPr>
          <w:p w14:paraId="017CA3A5" w14:textId="77777777" w:rsidR="00055F4D" w:rsidRPr="63AB5635" w:rsidRDefault="00055F4D" w:rsidP="00055F4D">
            <w:pPr>
              <w:rPr>
                <w:b/>
                <w:bCs/>
                <w:sz w:val="20"/>
                <w:szCs w:val="20"/>
                <w:lang w:val="en-US"/>
              </w:rPr>
            </w:pPr>
            <w:r>
              <w:rPr>
                <w:b/>
                <w:bCs/>
                <w:sz w:val="20"/>
                <w:szCs w:val="20"/>
                <w:lang w:val="en-US"/>
              </w:rPr>
              <w:t>D</w:t>
            </w:r>
            <w:r w:rsidRPr="005E4D85">
              <w:rPr>
                <w:b/>
                <w:bCs/>
                <w:sz w:val="20"/>
                <w:szCs w:val="20"/>
                <w:lang w:val="en-US"/>
              </w:rPr>
              <w:t>raft report</w:t>
            </w:r>
          </w:p>
        </w:tc>
        <w:tc>
          <w:tcPr>
            <w:tcW w:w="1701" w:type="dxa"/>
          </w:tcPr>
          <w:p w14:paraId="259EB354" w14:textId="7D612D3F" w:rsidR="00055F4D" w:rsidRPr="6A1C90F2" w:rsidRDefault="00055F4D" w:rsidP="00055F4D">
            <w:pPr>
              <w:jc w:val="center"/>
              <w:rPr>
                <w:color w:val="000000" w:themeColor="text1"/>
                <w:sz w:val="20"/>
                <w:szCs w:val="20"/>
                <w:lang w:val="en-US"/>
              </w:rPr>
            </w:pPr>
            <w:r w:rsidRPr="00301394">
              <w:rPr>
                <w:color w:val="000000" w:themeColor="text1"/>
                <w:sz w:val="20"/>
                <w:szCs w:val="20"/>
                <w:lang w:val="en-US"/>
              </w:rPr>
              <w:t>Jul 2024</w:t>
            </w:r>
          </w:p>
        </w:tc>
        <w:tc>
          <w:tcPr>
            <w:tcW w:w="4412" w:type="dxa"/>
          </w:tcPr>
          <w:p w14:paraId="545274CF" w14:textId="77777777" w:rsidR="00055F4D" w:rsidRPr="6BAC55EF" w:rsidRDefault="00055F4D" w:rsidP="00055F4D">
            <w:pPr>
              <w:rPr>
                <w:color w:val="000000" w:themeColor="text1"/>
                <w:sz w:val="20"/>
                <w:szCs w:val="20"/>
                <w:lang w:val="en-US"/>
              </w:rPr>
            </w:pPr>
            <w:r w:rsidRPr="00CF359B">
              <w:rPr>
                <w:b/>
                <w:bCs/>
                <w:color w:val="000000" w:themeColor="text1"/>
                <w:sz w:val="20"/>
                <w:szCs w:val="20"/>
                <w:lang w:val="en-US"/>
              </w:rPr>
              <w:t>Drafting:</w:t>
            </w:r>
            <w:r>
              <w:rPr>
                <w:color w:val="000000" w:themeColor="text1"/>
                <w:sz w:val="20"/>
                <w:szCs w:val="20"/>
                <w:lang w:val="en-US"/>
              </w:rPr>
              <w:t xml:space="preserve"> </w:t>
            </w:r>
            <w:r w:rsidRPr="00EC47FB">
              <w:rPr>
                <w:color w:val="000000" w:themeColor="text1"/>
                <w:sz w:val="20"/>
                <w:szCs w:val="20"/>
                <w:lang w:val="en-US"/>
              </w:rPr>
              <w:t>Evaluation Team</w:t>
            </w:r>
          </w:p>
        </w:tc>
      </w:tr>
      <w:tr w:rsidR="0091387E" w:rsidRPr="00780D63" w14:paraId="02F96DBF" w14:textId="77777777" w:rsidTr="40FD73FB">
        <w:tc>
          <w:tcPr>
            <w:tcW w:w="2972" w:type="dxa"/>
          </w:tcPr>
          <w:p w14:paraId="1CF69E27" w14:textId="77777777" w:rsidR="0091387E" w:rsidRPr="001B4AE6" w:rsidRDefault="0091387E">
            <w:pPr>
              <w:rPr>
                <w:b/>
                <w:bCs/>
                <w:sz w:val="20"/>
                <w:szCs w:val="20"/>
                <w:lang w:val="en-US"/>
              </w:rPr>
            </w:pPr>
            <w:r w:rsidRPr="63AB5635">
              <w:rPr>
                <w:b/>
                <w:bCs/>
                <w:sz w:val="20"/>
                <w:szCs w:val="20"/>
                <w:lang w:val="en-US"/>
              </w:rPr>
              <w:t xml:space="preserve">Presentation </w:t>
            </w:r>
            <w:r w:rsidRPr="06FD6C3D">
              <w:rPr>
                <w:b/>
                <w:bCs/>
                <w:sz w:val="20"/>
                <w:szCs w:val="20"/>
                <w:lang w:val="en-US"/>
              </w:rPr>
              <w:t xml:space="preserve">of the </w:t>
            </w:r>
            <w:r w:rsidRPr="4DA1984B">
              <w:rPr>
                <w:b/>
                <w:bCs/>
                <w:sz w:val="20"/>
                <w:szCs w:val="20"/>
                <w:lang w:val="en-US"/>
              </w:rPr>
              <w:t>first Draft</w:t>
            </w:r>
            <w:r w:rsidRPr="00D00F93">
              <w:rPr>
                <w:b/>
                <w:bCs/>
                <w:sz w:val="20"/>
                <w:szCs w:val="20"/>
                <w:lang w:val="en-US"/>
              </w:rPr>
              <w:t xml:space="preserve"> report</w:t>
            </w:r>
            <w:r>
              <w:rPr>
                <w:b/>
                <w:bCs/>
                <w:sz w:val="20"/>
                <w:szCs w:val="20"/>
                <w:lang w:val="en-US"/>
              </w:rPr>
              <w:t xml:space="preserve"> and</w:t>
            </w:r>
            <w:r w:rsidRPr="00D00F93">
              <w:rPr>
                <w:b/>
                <w:bCs/>
                <w:sz w:val="20"/>
                <w:szCs w:val="20"/>
                <w:lang w:val="en-US"/>
              </w:rPr>
              <w:t xml:space="preserve"> reviews </w:t>
            </w:r>
          </w:p>
        </w:tc>
        <w:tc>
          <w:tcPr>
            <w:tcW w:w="1701" w:type="dxa"/>
          </w:tcPr>
          <w:p w14:paraId="3C1E0FEA" w14:textId="522BA475" w:rsidR="0091387E" w:rsidRPr="001818C3" w:rsidRDefault="00055F4D">
            <w:pPr>
              <w:jc w:val="center"/>
              <w:rPr>
                <w:color w:val="000000" w:themeColor="text1"/>
                <w:sz w:val="20"/>
                <w:szCs w:val="20"/>
                <w:lang w:val="en-US"/>
              </w:rPr>
            </w:pPr>
            <w:r>
              <w:rPr>
                <w:color w:val="000000" w:themeColor="text1"/>
                <w:sz w:val="20"/>
                <w:szCs w:val="20"/>
                <w:lang w:val="en-US"/>
              </w:rPr>
              <w:t>Aug</w:t>
            </w:r>
            <w:r w:rsidR="0091387E" w:rsidRPr="006F6150">
              <w:rPr>
                <w:color w:val="000000" w:themeColor="text1"/>
                <w:sz w:val="20"/>
                <w:szCs w:val="20"/>
                <w:lang w:val="en-US"/>
              </w:rPr>
              <w:t xml:space="preserve"> 2024</w:t>
            </w:r>
          </w:p>
        </w:tc>
        <w:tc>
          <w:tcPr>
            <w:tcW w:w="4412" w:type="dxa"/>
          </w:tcPr>
          <w:p w14:paraId="6855645D" w14:textId="77777777" w:rsidR="0091387E" w:rsidRDefault="0091387E">
            <w:pPr>
              <w:rPr>
                <w:color w:val="000000" w:themeColor="text1"/>
                <w:sz w:val="20"/>
                <w:szCs w:val="20"/>
                <w:lang w:val="en-US"/>
              </w:rPr>
            </w:pPr>
            <w:r w:rsidRPr="00CF359B">
              <w:rPr>
                <w:b/>
                <w:bCs/>
                <w:color w:val="000000" w:themeColor="text1"/>
                <w:sz w:val="20"/>
                <w:szCs w:val="20"/>
                <w:lang w:val="en-US"/>
              </w:rPr>
              <w:t>Presentation</w:t>
            </w:r>
            <w:r>
              <w:rPr>
                <w:color w:val="000000" w:themeColor="text1"/>
                <w:sz w:val="20"/>
                <w:szCs w:val="20"/>
                <w:lang w:val="en-US"/>
              </w:rPr>
              <w:t>: Evaluation Team</w:t>
            </w:r>
          </w:p>
          <w:p w14:paraId="2EF83441" w14:textId="77777777" w:rsidR="0091387E" w:rsidRPr="005E4D85" w:rsidRDefault="0091387E">
            <w:pPr>
              <w:rPr>
                <w:color w:val="000000" w:themeColor="text1"/>
                <w:sz w:val="20"/>
                <w:szCs w:val="20"/>
              </w:rPr>
            </w:pPr>
            <w:r w:rsidRPr="00CF359B">
              <w:rPr>
                <w:b/>
                <w:bCs/>
                <w:color w:val="000000" w:themeColor="text1"/>
                <w:sz w:val="20"/>
                <w:szCs w:val="20"/>
                <w:lang w:val="en-US"/>
              </w:rPr>
              <w:t>Provision of comments:</w:t>
            </w:r>
            <w:r>
              <w:rPr>
                <w:color w:val="000000" w:themeColor="text1"/>
                <w:sz w:val="20"/>
                <w:szCs w:val="20"/>
                <w:lang w:val="en-US"/>
              </w:rPr>
              <w:t xml:space="preserve"> </w:t>
            </w:r>
            <w:r w:rsidRPr="6BAC55EF">
              <w:rPr>
                <w:color w:val="000000" w:themeColor="text1"/>
                <w:sz w:val="20"/>
                <w:szCs w:val="20"/>
                <w:lang w:val="en-US"/>
              </w:rPr>
              <w:t>IEAS Leadership</w:t>
            </w:r>
            <w:r w:rsidRPr="6BAC55EF">
              <w:rPr>
                <w:color w:val="000000" w:themeColor="text1"/>
                <w:sz w:val="20"/>
                <w:szCs w:val="20"/>
              </w:rPr>
              <w:t xml:space="preserve">, </w:t>
            </w:r>
            <w:bookmarkStart w:id="3" w:name="_Int_23SflAep"/>
            <w:r w:rsidRPr="6BAC55EF">
              <w:rPr>
                <w:color w:val="000000" w:themeColor="text1"/>
                <w:sz w:val="20"/>
                <w:szCs w:val="20"/>
                <w:lang w:val="en-US"/>
              </w:rPr>
              <w:t>ERG</w:t>
            </w:r>
            <w:bookmarkEnd w:id="3"/>
            <w:r>
              <w:rPr>
                <w:color w:val="000000" w:themeColor="text1"/>
                <w:sz w:val="20"/>
                <w:szCs w:val="20"/>
                <w:lang w:val="en-US"/>
              </w:rPr>
              <w:t>, EMG</w:t>
            </w:r>
            <w:r w:rsidRPr="6BAC55EF">
              <w:rPr>
                <w:color w:val="000000" w:themeColor="text1"/>
                <w:sz w:val="20"/>
                <w:szCs w:val="20"/>
                <w:lang w:val="en-US"/>
              </w:rPr>
              <w:t xml:space="preserve"> and </w:t>
            </w:r>
            <w:r w:rsidRPr="6BAC55EF">
              <w:rPr>
                <w:color w:val="000000" w:themeColor="text1"/>
                <w:sz w:val="20"/>
                <w:szCs w:val="20"/>
              </w:rPr>
              <w:t>p</w:t>
            </w:r>
            <w:r w:rsidRPr="6BAC55EF">
              <w:rPr>
                <w:color w:val="000000" w:themeColor="text1"/>
                <w:sz w:val="20"/>
                <w:szCs w:val="20"/>
                <w:lang w:val="en-US"/>
              </w:rPr>
              <w:t>eer reviewer</w:t>
            </w:r>
          </w:p>
        </w:tc>
      </w:tr>
      <w:tr w:rsidR="00C95421" w:rsidRPr="00780D63" w14:paraId="3DA6482C" w14:textId="77777777" w:rsidTr="40FD73FB">
        <w:tc>
          <w:tcPr>
            <w:tcW w:w="2972" w:type="dxa"/>
          </w:tcPr>
          <w:p w14:paraId="35F3DA7B" w14:textId="77777777" w:rsidR="00C95421" w:rsidRPr="00D00F93" w:rsidRDefault="00C95421" w:rsidP="00C95421">
            <w:pPr>
              <w:rPr>
                <w:sz w:val="20"/>
                <w:szCs w:val="20"/>
              </w:rPr>
            </w:pPr>
            <w:r w:rsidRPr="00D00F93">
              <w:rPr>
                <w:b/>
                <w:bCs/>
                <w:sz w:val="20"/>
                <w:szCs w:val="20"/>
                <w:lang w:val="en-US"/>
              </w:rPr>
              <w:t xml:space="preserve">Final Report </w:t>
            </w:r>
          </w:p>
        </w:tc>
        <w:tc>
          <w:tcPr>
            <w:tcW w:w="1701" w:type="dxa"/>
          </w:tcPr>
          <w:p w14:paraId="67116CF6" w14:textId="1A8E70D4" w:rsidR="00C95421" w:rsidRPr="001818C3" w:rsidRDefault="00055F4D" w:rsidP="00C95421">
            <w:pPr>
              <w:jc w:val="center"/>
              <w:rPr>
                <w:color w:val="000000" w:themeColor="text1"/>
                <w:sz w:val="20"/>
                <w:szCs w:val="20"/>
                <w:lang w:val="en-US"/>
              </w:rPr>
            </w:pPr>
            <w:r>
              <w:rPr>
                <w:color w:val="000000" w:themeColor="text1"/>
                <w:sz w:val="20"/>
                <w:szCs w:val="20"/>
                <w:lang w:val="en-US"/>
              </w:rPr>
              <w:t>Sept</w:t>
            </w:r>
            <w:r w:rsidR="00C95421" w:rsidRPr="00754950">
              <w:rPr>
                <w:color w:val="000000" w:themeColor="text1"/>
                <w:sz w:val="20"/>
                <w:szCs w:val="20"/>
                <w:lang w:val="en-US"/>
              </w:rPr>
              <w:t xml:space="preserve"> 2024</w:t>
            </w:r>
          </w:p>
        </w:tc>
        <w:tc>
          <w:tcPr>
            <w:tcW w:w="4412" w:type="dxa"/>
          </w:tcPr>
          <w:p w14:paraId="228E06C4" w14:textId="77777777" w:rsidR="00C95421" w:rsidRPr="00780D63" w:rsidRDefault="00C95421" w:rsidP="00C95421">
            <w:pPr>
              <w:rPr>
                <w:color w:val="000000" w:themeColor="text1"/>
                <w:sz w:val="20"/>
                <w:szCs w:val="20"/>
              </w:rPr>
            </w:pPr>
            <w:r w:rsidRPr="00042877">
              <w:rPr>
                <w:color w:val="000000" w:themeColor="text1"/>
                <w:sz w:val="20"/>
                <w:szCs w:val="20"/>
                <w:lang w:val="en-US"/>
              </w:rPr>
              <w:t>Evaluation Team</w:t>
            </w:r>
          </w:p>
        </w:tc>
      </w:tr>
      <w:tr w:rsidR="00C95421" w:rsidRPr="00780D63" w14:paraId="2CA93FA7" w14:textId="77777777" w:rsidTr="40FD73FB">
        <w:tc>
          <w:tcPr>
            <w:tcW w:w="2972" w:type="dxa"/>
          </w:tcPr>
          <w:p w14:paraId="2F2B97F4" w14:textId="77777777" w:rsidR="00C95421" w:rsidRPr="00D00F93" w:rsidRDefault="00C95421" w:rsidP="00C95421">
            <w:pPr>
              <w:rPr>
                <w:b/>
                <w:bCs/>
                <w:sz w:val="20"/>
                <w:szCs w:val="20"/>
                <w:lang w:val="en-US"/>
              </w:rPr>
            </w:pPr>
            <w:r>
              <w:rPr>
                <w:b/>
                <w:bCs/>
                <w:sz w:val="20"/>
                <w:szCs w:val="20"/>
                <w:lang w:val="en-US"/>
              </w:rPr>
              <w:t>Report brief</w:t>
            </w:r>
          </w:p>
        </w:tc>
        <w:tc>
          <w:tcPr>
            <w:tcW w:w="1701" w:type="dxa"/>
          </w:tcPr>
          <w:p w14:paraId="3671288F" w14:textId="6D0AB204" w:rsidR="00C95421" w:rsidRPr="001818C3" w:rsidRDefault="00055F4D" w:rsidP="00C95421">
            <w:pPr>
              <w:jc w:val="center"/>
              <w:rPr>
                <w:color w:val="000000" w:themeColor="text1"/>
                <w:sz w:val="20"/>
                <w:szCs w:val="20"/>
                <w:lang w:val="en-US"/>
              </w:rPr>
            </w:pPr>
            <w:r>
              <w:rPr>
                <w:color w:val="000000" w:themeColor="text1"/>
                <w:sz w:val="20"/>
                <w:szCs w:val="20"/>
                <w:lang w:val="en-US"/>
              </w:rPr>
              <w:t>Sept</w:t>
            </w:r>
            <w:r w:rsidR="00C95421" w:rsidRPr="00754950">
              <w:rPr>
                <w:color w:val="000000" w:themeColor="text1"/>
                <w:sz w:val="20"/>
                <w:szCs w:val="20"/>
                <w:lang w:val="en-US"/>
              </w:rPr>
              <w:t xml:space="preserve"> 2024</w:t>
            </w:r>
          </w:p>
        </w:tc>
        <w:tc>
          <w:tcPr>
            <w:tcW w:w="4412" w:type="dxa"/>
          </w:tcPr>
          <w:p w14:paraId="2E2DC347" w14:textId="77777777" w:rsidR="00C95421" w:rsidRPr="00780D63" w:rsidRDefault="00C95421" w:rsidP="00C95421">
            <w:pPr>
              <w:rPr>
                <w:color w:val="000000" w:themeColor="text1"/>
                <w:sz w:val="20"/>
                <w:szCs w:val="20"/>
                <w:lang w:val="en-US"/>
              </w:rPr>
            </w:pPr>
            <w:r>
              <w:rPr>
                <w:color w:val="000000" w:themeColor="text1"/>
                <w:sz w:val="20"/>
                <w:szCs w:val="20"/>
                <w:lang w:val="en-US"/>
              </w:rPr>
              <w:t xml:space="preserve">Evaluation team </w:t>
            </w:r>
          </w:p>
        </w:tc>
      </w:tr>
    </w:tbl>
    <w:p w14:paraId="73FBC0BB" w14:textId="77777777" w:rsidR="0091387E" w:rsidRDefault="0091387E" w:rsidP="0091387E">
      <w:pPr>
        <w:rPr>
          <w:color w:val="000000" w:themeColor="text1"/>
          <w:sz w:val="20"/>
          <w:szCs w:val="20"/>
        </w:rPr>
      </w:pPr>
    </w:p>
    <w:p w14:paraId="3DA8BA11" w14:textId="77777777" w:rsidR="0091387E" w:rsidRPr="00780D63" w:rsidRDefault="0091387E" w:rsidP="0091387E">
      <w:pPr>
        <w:pStyle w:val="ListParagraph"/>
        <w:numPr>
          <w:ilvl w:val="0"/>
          <w:numId w:val="1"/>
        </w:numPr>
        <w:shd w:val="clear" w:color="auto" w:fill="D9D9D9" w:themeFill="background1" w:themeFillShade="D9"/>
        <w:jc w:val="both"/>
        <w:rPr>
          <w:b/>
          <w:bCs/>
          <w:sz w:val="20"/>
          <w:szCs w:val="20"/>
          <w:u w:val="single"/>
        </w:rPr>
      </w:pPr>
      <w:r>
        <w:rPr>
          <w:b/>
          <w:bCs/>
          <w:sz w:val="20"/>
          <w:szCs w:val="20"/>
          <w:u w:val="single"/>
        </w:rPr>
        <w:t>Dissemination and uptake</w:t>
      </w:r>
    </w:p>
    <w:p w14:paraId="0CF6E583" w14:textId="77777777" w:rsidR="0091387E" w:rsidRPr="007F4297" w:rsidRDefault="0091387E" w:rsidP="002A0180">
      <w:pPr>
        <w:spacing w:before="120" w:after="120"/>
        <w:jc w:val="both"/>
        <w:rPr>
          <w:color w:val="000000" w:themeColor="text1"/>
          <w:sz w:val="20"/>
          <w:szCs w:val="20"/>
        </w:rPr>
      </w:pPr>
      <w:r w:rsidRPr="007F4297">
        <w:rPr>
          <w:color w:val="000000" w:themeColor="text1"/>
          <w:sz w:val="20"/>
          <w:szCs w:val="20"/>
        </w:rPr>
        <w:t xml:space="preserve">During the inception phase, the </w:t>
      </w:r>
      <w:r>
        <w:rPr>
          <w:color w:val="000000" w:themeColor="text1"/>
          <w:sz w:val="20"/>
          <w:szCs w:val="20"/>
        </w:rPr>
        <w:t>evaluation team will</w:t>
      </w:r>
      <w:r w:rsidRPr="007F4297">
        <w:rPr>
          <w:color w:val="000000" w:themeColor="text1"/>
          <w:sz w:val="20"/>
          <w:szCs w:val="20"/>
        </w:rPr>
        <w:t xml:space="preserve"> develop a dissemination plan. The plan will identify approaches to support dissemination and uptake for the target primary and secondary users of the evaluation, along with how this will be tracked. The evaluat</w:t>
      </w:r>
      <w:r>
        <w:rPr>
          <w:color w:val="000000" w:themeColor="text1"/>
          <w:sz w:val="20"/>
          <w:szCs w:val="20"/>
        </w:rPr>
        <w:t>ion team</w:t>
      </w:r>
      <w:r w:rsidRPr="007F4297">
        <w:rPr>
          <w:color w:val="000000" w:themeColor="text1"/>
          <w:sz w:val="20"/>
          <w:szCs w:val="20"/>
        </w:rPr>
        <w:t xml:space="preserve"> will also be responsible for developing a short brief with key findings and recommendations that will be disseminated more widely.</w:t>
      </w:r>
      <w:r>
        <w:rPr>
          <w:color w:val="000000" w:themeColor="text1"/>
          <w:sz w:val="20"/>
          <w:szCs w:val="20"/>
        </w:rPr>
        <w:t xml:space="preserve"> </w:t>
      </w:r>
    </w:p>
    <w:p w14:paraId="76CF8311" w14:textId="77777777" w:rsidR="0091387E" w:rsidRPr="00780D63" w:rsidRDefault="0091387E" w:rsidP="002A0180">
      <w:pPr>
        <w:spacing w:before="120" w:after="120"/>
        <w:jc w:val="both"/>
        <w:rPr>
          <w:color w:val="000000" w:themeColor="text1"/>
          <w:sz w:val="20"/>
          <w:szCs w:val="20"/>
        </w:rPr>
      </w:pPr>
      <w:r w:rsidRPr="007F4297">
        <w:rPr>
          <w:color w:val="000000" w:themeColor="text1"/>
          <w:sz w:val="20"/>
          <w:szCs w:val="20"/>
        </w:rPr>
        <w:t>Once the CPE report is signed off</w:t>
      </w:r>
      <w:r>
        <w:rPr>
          <w:color w:val="000000" w:themeColor="text1"/>
          <w:sz w:val="20"/>
          <w:szCs w:val="20"/>
        </w:rPr>
        <w:t xml:space="preserve"> by IEAS management</w:t>
      </w:r>
      <w:r w:rsidRPr="007F4297">
        <w:rPr>
          <w:color w:val="000000" w:themeColor="text1"/>
          <w:sz w:val="20"/>
          <w:szCs w:val="20"/>
        </w:rPr>
        <w:t xml:space="preserve">, the </w:t>
      </w:r>
      <w:r>
        <w:rPr>
          <w:color w:val="000000" w:themeColor="text1"/>
          <w:sz w:val="20"/>
          <w:szCs w:val="20"/>
        </w:rPr>
        <w:t>Regional</w:t>
      </w:r>
      <w:r w:rsidRPr="007F4297">
        <w:rPr>
          <w:color w:val="000000" w:themeColor="text1"/>
          <w:sz w:val="20"/>
          <w:szCs w:val="20"/>
        </w:rPr>
        <w:t xml:space="preserve"> </w:t>
      </w:r>
      <w:r>
        <w:rPr>
          <w:color w:val="000000" w:themeColor="text1"/>
          <w:sz w:val="20"/>
          <w:szCs w:val="20"/>
        </w:rPr>
        <w:t>Director</w:t>
      </w:r>
      <w:r w:rsidRPr="007F4297">
        <w:rPr>
          <w:color w:val="000000" w:themeColor="text1"/>
          <w:sz w:val="20"/>
          <w:szCs w:val="20"/>
        </w:rPr>
        <w:t xml:space="preserve"> leads the follow-up process to facilitate its use such as in the form of issuing a management response </w:t>
      </w:r>
      <w:r w:rsidRPr="007F4297">
        <w:rPr>
          <w:b/>
          <w:bCs/>
          <w:color w:val="000000" w:themeColor="text1"/>
          <w:sz w:val="20"/>
          <w:szCs w:val="20"/>
        </w:rPr>
        <w:t>within 6 weeks</w:t>
      </w:r>
      <w:r w:rsidRPr="007F4297">
        <w:rPr>
          <w:color w:val="000000" w:themeColor="text1"/>
          <w:sz w:val="20"/>
          <w:szCs w:val="20"/>
        </w:rPr>
        <w:t xml:space="preserve"> of CPE report finalisation</w:t>
      </w:r>
      <w:r>
        <w:rPr>
          <w:color w:val="000000" w:themeColor="text1"/>
          <w:sz w:val="20"/>
          <w:szCs w:val="20"/>
        </w:rPr>
        <w:t xml:space="preserve"> and</w:t>
      </w:r>
      <w:r w:rsidRPr="007F4297">
        <w:rPr>
          <w:color w:val="000000" w:themeColor="text1"/>
          <w:sz w:val="20"/>
          <w:szCs w:val="20"/>
        </w:rPr>
        <w:t xml:space="preserve"> other dialogue with the </w:t>
      </w:r>
      <w:r>
        <w:rPr>
          <w:color w:val="000000" w:themeColor="text1"/>
          <w:sz w:val="20"/>
          <w:szCs w:val="20"/>
        </w:rPr>
        <w:t>regional or country management</w:t>
      </w:r>
      <w:r w:rsidRPr="007F4297">
        <w:rPr>
          <w:color w:val="000000" w:themeColor="text1"/>
          <w:sz w:val="20"/>
          <w:szCs w:val="20"/>
        </w:rPr>
        <w:t xml:space="preserve"> as deemed appropriate.</w:t>
      </w:r>
    </w:p>
    <w:p w14:paraId="11E41106" w14:textId="77777777" w:rsidR="0091387E" w:rsidRPr="00780D63" w:rsidRDefault="0091387E" w:rsidP="0091387E">
      <w:pPr>
        <w:pStyle w:val="ListParagraph"/>
        <w:numPr>
          <w:ilvl w:val="0"/>
          <w:numId w:val="1"/>
        </w:numPr>
        <w:shd w:val="clear" w:color="auto" w:fill="D9D9D9" w:themeFill="background1" w:themeFillShade="D9"/>
        <w:spacing w:after="120"/>
        <w:contextualSpacing w:val="0"/>
        <w:rPr>
          <w:b/>
          <w:sz w:val="20"/>
          <w:szCs w:val="20"/>
          <w:u w:val="single"/>
        </w:rPr>
      </w:pPr>
      <w:r w:rsidRPr="00780D63">
        <w:rPr>
          <w:b/>
          <w:sz w:val="20"/>
          <w:szCs w:val="20"/>
          <w:u w:val="single"/>
        </w:rPr>
        <w:t xml:space="preserve">Evaluation team composition, skills and experiences </w:t>
      </w:r>
    </w:p>
    <w:p w14:paraId="756DD1BE" w14:textId="77777777" w:rsidR="0091387E" w:rsidRDefault="0091387E" w:rsidP="0091387E">
      <w:pPr>
        <w:spacing w:after="120"/>
        <w:jc w:val="both"/>
        <w:rPr>
          <w:sz w:val="20"/>
          <w:szCs w:val="20"/>
        </w:rPr>
      </w:pPr>
      <w:r>
        <w:rPr>
          <w:sz w:val="20"/>
          <w:szCs w:val="20"/>
        </w:rPr>
        <w:t xml:space="preserve">This CPE Team leader will be supported by the following team members. </w:t>
      </w:r>
    </w:p>
    <w:p w14:paraId="11145991" w14:textId="77777777" w:rsidR="0091387E" w:rsidRDefault="0091387E" w:rsidP="0091387E">
      <w:pPr>
        <w:spacing w:after="120"/>
        <w:jc w:val="both"/>
        <w:rPr>
          <w:sz w:val="20"/>
          <w:szCs w:val="20"/>
        </w:rPr>
      </w:pPr>
      <w:r w:rsidRPr="006367CD">
        <w:rPr>
          <w:sz w:val="20"/>
          <w:szCs w:val="20"/>
        </w:rPr>
        <w:lastRenderedPageBreak/>
        <w:t xml:space="preserve">The evaluation team will have a combination of the requisite experience in evaluation and technical expertise in gender equality and women’s empowerment and WEE. The Regional Evaluation Specialist from the IES will serve as the Team Leader, manage the evaluation process, constitute a quality assurance system, and provide administrative and substantive support, including data collection, analysis and report drafting. The composition of the evaluation team will strive for diversity and gender balance. A summary of the team profile is below. The individual TOR’s will be advertised following UN Women human resources procedures. </w:t>
      </w:r>
    </w:p>
    <w:p w14:paraId="54BCC6BF" w14:textId="77777777" w:rsidR="0091387E" w:rsidRDefault="0091387E" w:rsidP="0091387E">
      <w:pPr>
        <w:spacing w:after="120"/>
        <w:ind w:left="288" w:hanging="288"/>
        <w:jc w:val="both"/>
        <w:rPr>
          <w:sz w:val="20"/>
          <w:szCs w:val="20"/>
        </w:rPr>
      </w:pPr>
      <w:bookmarkStart w:id="4" w:name="_Hlk130915968"/>
      <w:r w:rsidRPr="006367CD">
        <w:rPr>
          <w:sz w:val="20"/>
          <w:szCs w:val="20"/>
        </w:rPr>
        <w:t xml:space="preserve">1. </w:t>
      </w:r>
      <w:r w:rsidRPr="006367CD">
        <w:rPr>
          <w:b/>
          <w:bCs/>
          <w:sz w:val="20"/>
          <w:szCs w:val="20"/>
        </w:rPr>
        <w:t>Evaluation Analyst:</w:t>
      </w:r>
      <w:r w:rsidRPr="006367CD">
        <w:rPr>
          <w:sz w:val="20"/>
          <w:szCs w:val="20"/>
        </w:rPr>
        <w:t xml:space="preserve"> The evaluation analyst will be a core team member leading the portfolio analysis, key analyses for the inception report, data collection, case studies, staff survey and drafting of the presentations and synthesis report. </w:t>
      </w:r>
    </w:p>
    <w:p w14:paraId="69217AA1" w14:textId="5EEE144C" w:rsidR="0091387E" w:rsidRDefault="0091387E" w:rsidP="0091387E">
      <w:pPr>
        <w:spacing w:after="120"/>
        <w:ind w:left="288" w:hanging="288"/>
        <w:jc w:val="both"/>
        <w:rPr>
          <w:sz w:val="20"/>
          <w:szCs w:val="20"/>
        </w:rPr>
      </w:pPr>
      <w:r w:rsidRPr="1C6F7578">
        <w:rPr>
          <w:sz w:val="20"/>
          <w:szCs w:val="20"/>
        </w:rPr>
        <w:t xml:space="preserve">2. </w:t>
      </w:r>
      <w:r w:rsidRPr="1C6F7578">
        <w:rPr>
          <w:b/>
          <w:bCs/>
          <w:sz w:val="20"/>
          <w:szCs w:val="20"/>
        </w:rPr>
        <w:t>Women Economic Empowerment – Care Economy Specialist Consultant</w:t>
      </w:r>
      <w:r w:rsidRPr="1C6F7578">
        <w:rPr>
          <w:sz w:val="20"/>
          <w:szCs w:val="20"/>
        </w:rPr>
        <w:t xml:space="preserve">: The WEE Evaluation Consultant will review all evaluation products and provide substantive review to ensure thematic area is captured accurately. The WEE Evaluation Consultant will take the lead on the case studies in collaboration with the evaluation analyst and with oversight of the evaluation team leader and draft summaries that can be stand alone and integrate sections into the evaluation synthesis report. </w:t>
      </w:r>
    </w:p>
    <w:p w14:paraId="446A6C3F" w14:textId="77777777" w:rsidR="0091387E" w:rsidRDefault="0091387E" w:rsidP="0091387E">
      <w:pPr>
        <w:spacing w:after="120"/>
        <w:ind w:left="288" w:hanging="288"/>
        <w:jc w:val="both"/>
        <w:rPr>
          <w:sz w:val="20"/>
          <w:szCs w:val="20"/>
        </w:rPr>
      </w:pPr>
      <w:r w:rsidRPr="006367CD">
        <w:rPr>
          <w:sz w:val="20"/>
          <w:szCs w:val="20"/>
        </w:rPr>
        <w:t>3</w:t>
      </w:r>
      <w:r w:rsidRPr="006367CD">
        <w:rPr>
          <w:b/>
          <w:bCs/>
          <w:sz w:val="20"/>
          <w:szCs w:val="20"/>
        </w:rPr>
        <w:t>. National evaluators:</w:t>
      </w:r>
      <w:r w:rsidRPr="006367CD">
        <w:rPr>
          <w:sz w:val="20"/>
          <w:szCs w:val="20"/>
        </w:rPr>
        <w:t xml:space="preserve"> The National Evaluation Consultants will be recruited after the case studies have been selected during the inception phase. They are responsible for ensuring that contextual information on the case study countries selected have been well understood and articulated, reviewing data collection tools, methodological design. The National Consultants </w:t>
      </w:r>
      <w:r>
        <w:rPr>
          <w:sz w:val="20"/>
          <w:szCs w:val="20"/>
        </w:rPr>
        <w:t>will</w:t>
      </w:r>
      <w:r w:rsidRPr="006367CD">
        <w:rPr>
          <w:sz w:val="20"/>
          <w:szCs w:val="20"/>
        </w:rPr>
        <w:t xml:space="preserve"> conduct or support data collection with key stakeholders in country and translate notes into English</w:t>
      </w:r>
      <w:r>
        <w:rPr>
          <w:sz w:val="20"/>
          <w:szCs w:val="20"/>
        </w:rPr>
        <w:t xml:space="preserve"> as needed</w:t>
      </w:r>
      <w:r w:rsidRPr="006367CD">
        <w:rPr>
          <w:sz w:val="20"/>
          <w:szCs w:val="20"/>
        </w:rPr>
        <w:t>.</w:t>
      </w:r>
    </w:p>
    <w:p w14:paraId="41C78D18" w14:textId="77777777" w:rsidR="0091387E" w:rsidRPr="005053FA" w:rsidRDefault="0091387E" w:rsidP="0091387E">
      <w:pPr>
        <w:shd w:val="clear" w:color="auto" w:fill="D9E2F3" w:themeFill="accent1" w:themeFillTint="33"/>
        <w:spacing w:after="120"/>
        <w:jc w:val="both"/>
        <w:textAlignment w:val="baseline"/>
        <w:rPr>
          <w:sz w:val="20"/>
          <w:szCs w:val="20"/>
        </w:rPr>
      </w:pPr>
      <w:r>
        <w:rPr>
          <w:b/>
          <w:bCs/>
          <w:color w:val="000000"/>
          <w:sz w:val="20"/>
          <w:szCs w:val="20"/>
        </w:rPr>
        <w:t>A</w:t>
      </w:r>
      <w:r w:rsidRPr="005053FA">
        <w:rPr>
          <w:b/>
          <w:bCs/>
          <w:color w:val="000000"/>
          <w:sz w:val="20"/>
          <w:szCs w:val="20"/>
        </w:rPr>
        <w:t>) </w:t>
      </w:r>
      <w:r>
        <w:rPr>
          <w:b/>
          <w:bCs/>
          <w:color w:val="000000"/>
          <w:sz w:val="20"/>
          <w:szCs w:val="20"/>
        </w:rPr>
        <w:t>Evaluation Analyst</w:t>
      </w:r>
    </w:p>
    <w:p w14:paraId="1F7CB440" w14:textId="77777777" w:rsidR="0091387E" w:rsidRPr="005053FA" w:rsidRDefault="0091387E" w:rsidP="0091387E">
      <w:pPr>
        <w:spacing w:before="120" w:after="120"/>
        <w:jc w:val="both"/>
        <w:textAlignment w:val="baseline"/>
        <w:rPr>
          <w:sz w:val="20"/>
          <w:szCs w:val="20"/>
        </w:rPr>
      </w:pPr>
      <w:r w:rsidRPr="005053FA">
        <w:rPr>
          <w:b/>
          <w:bCs/>
          <w:color w:val="000000"/>
          <w:sz w:val="20"/>
          <w:szCs w:val="20"/>
        </w:rPr>
        <w:t>Roles and responsibilities </w:t>
      </w:r>
      <w:r w:rsidRPr="005053FA">
        <w:rPr>
          <w:rStyle w:val="normaltextrun"/>
          <w:color w:val="000000"/>
          <w:sz w:val="20"/>
          <w:szCs w:val="20"/>
        </w:rPr>
        <w:t> </w:t>
      </w:r>
    </w:p>
    <w:p w14:paraId="0E1BCF9F" w14:textId="77777777" w:rsidR="0091387E" w:rsidRDefault="0091387E" w:rsidP="0091387E">
      <w:pPr>
        <w:spacing w:before="120" w:after="120"/>
        <w:contextualSpacing/>
        <w:jc w:val="both"/>
        <w:textAlignment w:val="baseline"/>
        <w:rPr>
          <w:rStyle w:val="normaltextrun"/>
          <w:color w:val="000000"/>
          <w:sz w:val="20"/>
          <w:szCs w:val="20"/>
        </w:rPr>
      </w:pPr>
      <w:r w:rsidRPr="005053FA">
        <w:rPr>
          <w:color w:val="000000"/>
          <w:sz w:val="20"/>
          <w:szCs w:val="20"/>
        </w:rPr>
        <w:t xml:space="preserve">The Evaluation expert </w:t>
      </w:r>
      <w:r>
        <w:rPr>
          <w:color w:val="000000"/>
          <w:sz w:val="20"/>
          <w:szCs w:val="20"/>
        </w:rPr>
        <w:t>will</w:t>
      </w:r>
      <w:r w:rsidRPr="005053FA">
        <w:rPr>
          <w:color w:val="000000"/>
          <w:sz w:val="20"/>
          <w:szCs w:val="20"/>
        </w:rPr>
        <w:t xml:space="preserve"> support the Team Leader in:</w:t>
      </w:r>
      <w:r w:rsidRPr="005053FA">
        <w:rPr>
          <w:rStyle w:val="normaltextrun"/>
          <w:color w:val="000000"/>
          <w:sz w:val="20"/>
          <w:szCs w:val="20"/>
        </w:rPr>
        <w:t> </w:t>
      </w:r>
    </w:p>
    <w:p w14:paraId="5BF8CE77" w14:textId="77777777" w:rsidR="0091387E" w:rsidRPr="005053FA" w:rsidRDefault="0091387E" w:rsidP="0091387E">
      <w:pPr>
        <w:numPr>
          <w:ilvl w:val="0"/>
          <w:numId w:val="3"/>
        </w:numPr>
        <w:spacing w:before="120" w:after="120"/>
        <w:contextualSpacing/>
        <w:jc w:val="both"/>
        <w:textAlignment w:val="baseline"/>
        <w:rPr>
          <w:rStyle w:val="normaltextrun"/>
          <w:sz w:val="20"/>
          <w:szCs w:val="20"/>
        </w:rPr>
      </w:pPr>
      <w:r w:rsidRPr="005053FA">
        <w:rPr>
          <w:color w:val="000000" w:themeColor="text1"/>
          <w:sz w:val="20"/>
          <w:szCs w:val="20"/>
          <w:lang w:val="en-US"/>
        </w:rPr>
        <w:t>S</w:t>
      </w:r>
      <w:r>
        <w:rPr>
          <w:color w:val="000000" w:themeColor="text1"/>
          <w:sz w:val="20"/>
          <w:szCs w:val="20"/>
          <w:lang w:val="en-US"/>
        </w:rPr>
        <w:t>upporting the s</w:t>
      </w:r>
      <w:r w:rsidRPr="005053FA">
        <w:rPr>
          <w:color w:val="000000" w:themeColor="text1"/>
          <w:sz w:val="20"/>
          <w:szCs w:val="20"/>
          <w:lang w:val="en-US"/>
        </w:rPr>
        <w:t>coping and design the evaluation, including drafting of the Inception Report and data collection instruments.</w:t>
      </w:r>
      <w:r w:rsidRPr="005053FA">
        <w:rPr>
          <w:rStyle w:val="normaltextrun"/>
          <w:color w:val="000000" w:themeColor="text1"/>
          <w:sz w:val="20"/>
          <w:szCs w:val="20"/>
        </w:rPr>
        <w:t> </w:t>
      </w:r>
    </w:p>
    <w:p w14:paraId="7315A4E9" w14:textId="77777777" w:rsidR="0091387E" w:rsidRPr="005053FA" w:rsidRDefault="0091387E" w:rsidP="0091387E">
      <w:pPr>
        <w:numPr>
          <w:ilvl w:val="0"/>
          <w:numId w:val="3"/>
        </w:numPr>
        <w:spacing w:before="120" w:after="120"/>
        <w:contextualSpacing/>
        <w:jc w:val="both"/>
        <w:textAlignment w:val="baseline"/>
        <w:rPr>
          <w:sz w:val="20"/>
          <w:szCs w:val="20"/>
        </w:rPr>
      </w:pPr>
      <w:r>
        <w:rPr>
          <w:rStyle w:val="normaltextrun"/>
          <w:color w:val="000000" w:themeColor="text1"/>
          <w:sz w:val="20"/>
          <w:szCs w:val="20"/>
        </w:rPr>
        <w:t xml:space="preserve">Leading the portfolio analysis and key analyses for the inception report. </w:t>
      </w:r>
    </w:p>
    <w:p w14:paraId="20647E40" w14:textId="77777777" w:rsidR="0091387E" w:rsidRPr="005053FA" w:rsidRDefault="0091387E" w:rsidP="0091387E">
      <w:pPr>
        <w:numPr>
          <w:ilvl w:val="0"/>
          <w:numId w:val="3"/>
        </w:numPr>
        <w:spacing w:before="120" w:after="120"/>
        <w:contextualSpacing/>
        <w:jc w:val="both"/>
        <w:textAlignment w:val="baseline"/>
        <w:rPr>
          <w:sz w:val="20"/>
          <w:szCs w:val="20"/>
        </w:rPr>
      </w:pPr>
      <w:r w:rsidRPr="005053FA">
        <w:rPr>
          <w:color w:val="000000" w:themeColor="text1"/>
          <w:sz w:val="20"/>
          <w:szCs w:val="20"/>
          <w:lang w:val="en-US"/>
        </w:rPr>
        <w:t>Implementation of the evaluation and data collection, including participation in document review, virtual/in situ field visits, survey design and implementation.</w:t>
      </w:r>
      <w:r w:rsidRPr="005053FA">
        <w:rPr>
          <w:rStyle w:val="normaltextrun"/>
          <w:color w:val="000000" w:themeColor="text1"/>
          <w:sz w:val="20"/>
          <w:szCs w:val="20"/>
        </w:rPr>
        <w:t> </w:t>
      </w:r>
    </w:p>
    <w:p w14:paraId="4A4C1D9D" w14:textId="77777777" w:rsidR="0091387E" w:rsidRPr="005053FA" w:rsidRDefault="0091387E" w:rsidP="0091387E">
      <w:pPr>
        <w:numPr>
          <w:ilvl w:val="0"/>
          <w:numId w:val="3"/>
        </w:numPr>
        <w:spacing w:before="120" w:after="120"/>
        <w:contextualSpacing/>
        <w:jc w:val="both"/>
        <w:textAlignment w:val="baseline"/>
        <w:rPr>
          <w:sz w:val="20"/>
          <w:szCs w:val="20"/>
        </w:rPr>
      </w:pPr>
      <w:r w:rsidRPr="005053FA">
        <w:rPr>
          <w:color w:val="000000" w:themeColor="text1"/>
          <w:sz w:val="20"/>
          <w:szCs w:val="20"/>
          <w:lang w:val="en-US"/>
        </w:rPr>
        <w:t xml:space="preserve">Lead on the case studies in collaboration with the </w:t>
      </w:r>
      <w:r>
        <w:rPr>
          <w:color w:val="000000" w:themeColor="text1"/>
          <w:sz w:val="20"/>
          <w:szCs w:val="20"/>
          <w:lang w:val="en-US"/>
        </w:rPr>
        <w:t>WEE specialist</w:t>
      </w:r>
      <w:r w:rsidRPr="005053FA">
        <w:rPr>
          <w:color w:val="000000" w:themeColor="text1"/>
          <w:sz w:val="20"/>
          <w:szCs w:val="20"/>
          <w:lang w:val="en-US"/>
        </w:rPr>
        <w:t xml:space="preserve"> and with oversight of the evaluation team leader and draft summaries. </w:t>
      </w:r>
    </w:p>
    <w:p w14:paraId="6518EAFF" w14:textId="77777777" w:rsidR="0091387E" w:rsidRPr="005053FA" w:rsidRDefault="0091387E" w:rsidP="0091387E">
      <w:pPr>
        <w:numPr>
          <w:ilvl w:val="0"/>
          <w:numId w:val="3"/>
        </w:numPr>
        <w:spacing w:before="120" w:after="120"/>
        <w:contextualSpacing/>
        <w:jc w:val="both"/>
        <w:textAlignment w:val="baseline"/>
        <w:rPr>
          <w:rStyle w:val="normaltextrun"/>
          <w:sz w:val="20"/>
          <w:szCs w:val="20"/>
        </w:rPr>
      </w:pPr>
      <w:r w:rsidRPr="005053FA">
        <w:rPr>
          <w:color w:val="000000" w:themeColor="text1"/>
          <w:sz w:val="20"/>
          <w:szCs w:val="20"/>
          <w:lang w:val="en-US"/>
        </w:rPr>
        <w:t>Communication with evaluation stakeholders, including attending exit briefs, validation meetings etc. </w:t>
      </w:r>
      <w:r w:rsidRPr="005053FA">
        <w:rPr>
          <w:rStyle w:val="normaltextrun"/>
          <w:color w:val="000000" w:themeColor="text1"/>
          <w:sz w:val="20"/>
          <w:szCs w:val="20"/>
        </w:rPr>
        <w:t> </w:t>
      </w:r>
    </w:p>
    <w:p w14:paraId="07FC261C" w14:textId="77777777" w:rsidR="0091387E" w:rsidRPr="005053FA" w:rsidRDefault="0091387E" w:rsidP="0091387E">
      <w:pPr>
        <w:numPr>
          <w:ilvl w:val="0"/>
          <w:numId w:val="3"/>
        </w:numPr>
        <w:spacing w:before="120" w:after="120"/>
        <w:contextualSpacing/>
        <w:jc w:val="both"/>
        <w:textAlignment w:val="baseline"/>
        <w:rPr>
          <w:sz w:val="20"/>
          <w:szCs w:val="20"/>
        </w:rPr>
      </w:pPr>
      <w:r>
        <w:rPr>
          <w:rStyle w:val="normaltextrun"/>
          <w:color w:val="000000" w:themeColor="text1"/>
          <w:sz w:val="20"/>
          <w:szCs w:val="20"/>
        </w:rPr>
        <w:t xml:space="preserve">Supporting the drafting of the evaluation report, presentations and briefs. </w:t>
      </w:r>
    </w:p>
    <w:p w14:paraId="6F4EC21B" w14:textId="77777777" w:rsidR="0091387E" w:rsidRPr="005053FA" w:rsidRDefault="0091387E" w:rsidP="0091387E">
      <w:pPr>
        <w:spacing w:before="120" w:after="120"/>
        <w:contextualSpacing/>
        <w:jc w:val="both"/>
        <w:textAlignment w:val="baseline"/>
        <w:rPr>
          <w:sz w:val="20"/>
          <w:szCs w:val="20"/>
        </w:rPr>
      </w:pPr>
      <w:r w:rsidRPr="005053FA">
        <w:rPr>
          <w:rStyle w:val="normaltextrun"/>
          <w:sz w:val="20"/>
          <w:szCs w:val="20"/>
        </w:rPr>
        <w:t> </w:t>
      </w:r>
    </w:p>
    <w:p w14:paraId="3B798004" w14:textId="77777777" w:rsidR="0091387E" w:rsidRPr="005053FA" w:rsidRDefault="0091387E" w:rsidP="0091387E">
      <w:pPr>
        <w:spacing w:before="120" w:after="120"/>
        <w:jc w:val="both"/>
        <w:textAlignment w:val="baseline"/>
        <w:rPr>
          <w:sz w:val="20"/>
          <w:szCs w:val="20"/>
        </w:rPr>
      </w:pPr>
      <w:r w:rsidRPr="005053FA">
        <w:rPr>
          <w:b/>
          <w:bCs/>
          <w:color w:val="000000"/>
          <w:sz w:val="20"/>
          <w:szCs w:val="20"/>
        </w:rPr>
        <w:t>Qualifications:</w:t>
      </w:r>
      <w:r w:rsidRPr="005053FA">
        <w:rPr>
          <w:rStyle w:val="normaltextrun"/>
          <w:color w:val="000000"/>
          <w:sz w:val="20"/>
          <w:szCs w:val="20"/>
        </w:rPr>
        <w:t> </w:t>
      </w:r>
    </w:p>
    <w:p w14:paraId="3F30FD2F" w14:textId="77777777" w:rsidR="0091387E" w:rsidRPr="005053FA" w:rsidRDefault="0091387E" w:rsidP="0091387E">
      <w:pPr>
        <w:spacing w:before="120" w:after="120"/>
        <w:jc w:val="both"/>
        <w:textAlignment w:val="baseline"/>
        <w:rPr>
          <w:sz w:val="20"/>
          <w:szCs w:val="20"/>
        </w:rPr>
      </w:pPr>
      <w:r w:rsidRPr="005053FA">
        <w:rPr>
          <w:b/>
          <w:bCs/>
          <w:sz w:val="20"/>
          <w:szCs w:val="20"/>
        </w:rPr>
        <w:t>Education:</w:t>
      </w:r>
      <w:r w:rsidRPr="005053FA">
        <w:rPr>
          <w:rStyle w:val="normaltextrun"/>
          <w:sz w:val="20"/>
          <w:szCs w:val="20"/>
        </w:rPr>
        <w:t> </w:t>
      </w:r>
      <w:r w:rsidRPr="005053FA">
        <w:rPr>
          <w:sz w:val="20"/>
          <w:szCs w:val="20"/>
        </w:rPr>
        <w:t>At least a master’s degree in gender/women studies, sociology, international development, or related area</w:t>
      </w:r>
      <w:r w:rsidRPr="005053FA">
        <w:rPr>
          <w:rStyle w:val="normaltextrun"/>
          <w:sz w:val="20"/>
          <w:szCs w:val="20"/>
        </w:rPr>
        <w:t> </w:t>
      </w:r>
    </w:p>
    <w:p w14:paraId="556DC4D9" w14:textId="77777777" w:rsidR="0091387E" w:rsidRPr="005053FA" w:rsidRDefault="0091387E" w:rsidP="0091387E">
      <w:pPr>
        <w:spacing w:before="120" w:after="120"/>
        <w:contextualSpacing/>
        <w:jc w:val="both"/>
        <w:textAlignment w:val="baseline"/>
        <w:rPr>
          <w:sz w:val="20"/>
          <w:szCs w:val="20"/>
        </w:rPr>
      </w:pPr>
      <w:r w:rsidRPr="005053FA">
        <w:rPr>
          <w:b/>
          <w:bCs/>
          <w:sz w:val="20"/>
          <w:szCs w:val="20"/>
        </w:rPr>
        <w:t>Experience:</w:t>
      </w:r>
      <w:r w:rsidRPr="005053FA">
        <w:rPr>
          <w:rStyle w:val="normaltextrun"/>
          <w:sz w:val="20"/>
          <w:szCs w:val="20"/>
        </w:rPr>
        <w:t> </w:t>
      </w:r>
    </w:p>
    <w:p w14:paraId="6F258B53" w14:textId="77777777" w:rsidR="0091387E" w:rsidRPr="005053FA" w:rsidRDefault="0091387E" w:rsidP="0091387E">
      <w:pPr>
        <w:numPr>
          <w:ilvl w:val="0"/>
          <w:numId w:val="2"/>
        </w:numPr>
        <w:spacing w:before="120" w:after="120"/>
        <w:ind w:left="720"/>
        <w:contextualSpacing/>
        <w:jc w:val="both"/>
        <w:textAlignment w:val="baseline"/>
        <w:rPr>
          <w:sz w:val="20"/>
          <w:szCs w:val="20"/>
        </w:rPr>
      </w:pPr>
      <w:r w:rsidRPr="005053FA">
        <w:rPr>
          <w:sz w:val="20"/>
          <w:szCs w:val="20"/>
          <w:lang w:val="en-US"/>
        </w:rPr>
        <w:t xml:space="preserve">At least </w:t>
      </w:r>
      <w:r>
        <w:rPr>
          <w:sz w:val="20"/>
          <w:szCs w:val="20"/>
          <w:lang w:val="en-US"/>
        </w:rPr>
        <w:t>2</w:t>
      </w:r>
      <w:r w:rsidRPr="005053FA">
        <w:rPr>
          <w:sz w:val="20"/>
          <w:szCs w:val="20"/>
          <w:lang w:val="en-US"/>
        </w:rPr>
        <w:t xml:space="preserve">-years practical experience in designing and conducting gender-responsive </w:t>
      </w:r>
      <w:r>
        <w:rPr>
          <w:sz w:val="20"/>
          <w:szCs w:val="20"/>
          <w:lang w:val="en-US"/>
        </w:rPr>
        <w:t xml:space="preserve">analysis, monitoring, research or evaluation </w:t>
      </w:r>
    </w:p>
    <w:p w14:paraId="0E5EEED5" w14:textId="77777777" w:rsidR="0091387E" w:rsidRPr="005053FA" w:rsidRDefault="0091387E" w:rsidP="0091387E">
      <w:pPr>
        <w:spacing w:before="120" w:after="120"/>
        <w:ind w:left="720"/>
        <w:contextualSpacing/>
        <w:jc w:val="both"/>
        <w:textAlignment w:val="baseline"/>
        <w:rPr>
          <w:sz w:val="20"/>
          <w:szCs w:val="20"/>
        </w:rPr>
      </w:pPr>
    </w:p>
    <w:p w14:paraId="6AFD28A2" w14:textId="77777777" w:rsidR="0091387E" w:rsidRPr="005053FA" w:rsidRDefault="0091387E" w:rsidP="0091387E">
      <w:pPr>
        <w:spacing w:before="120" w:after="120"/>
        <w:jc w:val="both"/>
        <w:textAlignment w:val="baseline"/>
        <w:rPr>
          <w:sz w:val="20"/>
          <w:szCs w:val="20"/>
        </w:rPr>
      </w:pPr>
      <w:r w:rsidRPr="005053FA">
        <w:rPr>
          <w:b/>
          <w:bCs/>
          <w:sz w:val="20"/>
          <w:szCs w:val="20"/>
        </w:rPr>
        <w:t>Language:</w:t>
      </w:r>
      <w:r w:rsidRPr="005053FA">
        <w:rPr>
          <w:rStyle w:val="normaltextrun"/>
          <w:sz w:val="20"/>
          <w:szCs w:val="20"/>
        </w:rPr>
        <w:t> </w:t>
      </w:r>
    </w:p>
    <w:p w14:paraId="0D0CC518" w14:textId="77777777" w:rsidR="0091387E" w:rsidRPr="005053FA" w:rsidRDefault="0091387E" w:rsidP="0091387E">
      <w:pPr>
        <w:pStyle w:val="ListParagraph"/>
        <w:numPr>
          <w:ilvl w:val="0"/>
          <w:numId w:val="7"/>
        </w:numPr>
        <w:spacing w:before="120" w:after="120"/>
        <w:jc w:val="both"/>
        <w:textAlignment w:val="baseline"/>
        <w:rPr>
          <w:sz w:val="20"/>
          <w:szCs w:val="20"/>
        </w:rPr>
      </w:pPr>
      <w:r w:rsidRPr="005053FA">
        <w:rPr>
          <w:sz w:val="20"/>
          <w:szCs w:val="20"/>
        </w:rPr>
        <w:t>Language proficiency in English (written and spoken) mandatory </w:t>
      </w:r>
      <w:r w:rsidRPr="005053FA">
        <w:rPr>
          <w:rStyle w:val="normaltextrun"/>
          <w:sz w:val="20"/>
          <w:szCs w:val="20"/>
        </w:rPr>
        <w:t> </w:t>
      </w:r>
    </w:p>
    <w:p w14:paraId="3DF1CF1C" w14:textId="77777777" w:rsidR="0091387E" w:rsidRPr="005053FA" w:rsidRDefault="0091387E" w:rsidP="0091387E">
      <w:pPr>
        <w:jc w:val="both"/>
        <w:rPr>
          <w:sz w:val="20"/>
          <w:szCs w:val="20"/>
        </w:rPr>
      </w:pPr>
    </w:p>
    <w:p w14:paraId="00A33127" w14:textId="77777777" w:rsidR="0091387E" w:rsidRPr="005053FA" w:rsidRDefault="0091387E" w:rsidP="0091387E">
      <w:pPr>
        <w:jc w:val="both"/>
        <w:rPr>
          <w:b/>
          <w:bCs/>
          <w:color w:val="000000"/>
          <w:sz w:val="20"/>
          <w:szCs w:val="20"/>
        </w:rPr>
      </w:pPr>
      <w:r w:rsidRPr="005053FA">
        <w:rPr>
          <w:b/>
          <w:bCs/>
          <w:color w:val="000000"/>
          <w:sz w:val="20"/>
          <w:szCs w:val="20"/>
        </w:rPr>
        <w:t>Proposed duration of the consultancy</w:t>
      </w:r>
    </w:p>
    <w:tbl>
      <w:tblPr>
        <w:tblStyle w:val="TableGridLight"/>
        <w:tblW w:w="5807" w:type="dxa"/>
        <w:tblLayout w:type="fixed"/>
        <w:tblLook w:val="04A0" w:firstRow="1" w:lastRow="0" w:firstColumn="1" w:lastColumn="0" w:noHBand="0" w:noVBand="1"/>
      </w:tblPr>
      <w:tblGrid>
        <w:gridCol w:w="4815"/>
        <w:gridCol w:w="992"/>
      </w:tblGrid>
      <w:tr w:rsidR="0091387E" w:rsidRPr="005053FA" w14:paraId="13EAE4A7" w14:textId="77777777">
        <w:trPr>
          <w:trHeight w:val="74"/>
        </w:trPr>
        <w:tc>
          <w:tcPr>
            <w:tcW w:w="4815" w:type="dxa"/>
            <w:hideMark/>
          </w:tcPr>
          <w:p w14:paraId="0FA15FB1" w14:textId="77777777" w:rsidR="0091387E" w:rsidRPr="005053FA" w:rsidRDefault="0091387E">
            <w:pPr>
              <w:jc w:val="both"/>
              <w:textAlignment w:val="baseline"/>
              <w:rPr>
                <w:sz w:val="20"/>
                <w:szCs w:val="20"/>
              </w:rPr>
            </w:pPr>
            <w:r w:rsidRPr="005053FA">
              <w:rPr>
                <w:color w:val="000000"/>
                <w:sz w:val="20"/>
                <w:szCs w:val="20"/>
              </w:rPr>
              <w:t>Initial data collection and preparation of inception report</w:t>
            </w:r>
            <w:r w:rsidRPr="005053FA">
              <w:rPr>
                <w:rStyle w:val="normaltextrun"/>
                <w:color w:val="000000"/>
                <w:sz w:val="20"/>
                <w:szCs w:val="20"/>
              </w:rPr>
              <w:t> </w:t>
            </w:r>
          </w:p>
        </w:tc>
        <w:tc>
          <w:tcPr>
            <w:tcW w:w="992" w:type="dxa"/>
            <w:hideMark/>
          </w:tcPr>
          <w:p w14:paraId="3CE0B775" w14:textId="77777777" w:rsidR="0091387E" w:rsidRPr="005053FA" w:rsidRDefault="0091387E">
            <w:pPr>
              <w:jc w:val="both"/>
              <w:textAlignment w:val="baseline"/>
              <w:rPr>
                <w:sz w:val="20"/>
                <w:szCs w:val="20"/>
              </w:rPr>
            </w:pPr>
            <w:r w:rsidRPr="005053FA">
              <w:rPr>
                <w:color w:val="000000"/>
                <w:sz w:val="20"/>
                <w:szCs w:val="20"/>
              </w:rPr>
              <w:t>5 days</w:t>
            </w:r>
            <w:r w:rsidRPr="005053FA">
              <w:rPr>
                <w:rStyle w:val="normaltextrun"/>
                <w:color w:val="000000"/>
                <w:sz w:val="20"/>
                <w:szCs w:val="20"/>
              </w:rPr>
              <w:t> </w:t>
            </w:r>
          </w:p>
        </w:tc>
      </w:tr>
      <w:tr w:rsidR="0091387E" w:rsidRPr="005053FA" w14:paraId="7EEC0F08" w14:textId="77777777">
        <w:trPr>
          <w:trHeight w:val="74"/>
        </w:trPr>
        <w:tc>
          <w:tcPr>
            <w:tcW w:w="4815" w:type="dxa"/>
            <w:hideMark/>
          </w:tcPr>
          <w:p w14:paraId="35528E12" w14:textId="77777777" w:rsidR="0091387E" w:rsidRPr="005053FA" w:rsidRDefault="0091387E">
            <w:pPr>
              <w:jc w:val="both"/>
              <w:textAlignment w:val="baseline"/>
              <w:rPr>
                <w:sz w:val="20"/>
                <w:szCs w:val="20"/>
              </w:rPr>
            </w:pPr>
            <w:r w:rsidRPr="005053FA">
              <w:rPr>
                <w:color w:val="000000"/>
                <w:sz w:val="20"/>
                <w:szCs w:val="20"/>
              </w:rPr>
              <w:t>Data collection</w:t>
            </w:r>
            <w:r w:rsidRPr="005053FA">
              <w:rPr>
                <w:rStyle w:val="normaltextrun"/>
                <w:color w:val="000000"/>
                <w:sz w:val="20"/>
                <w:szCs w:val="20"/>
              </w:rPr>
              <w:t> and data collection preparation</w:t>
            </w:r>
          </w:p>
        </w:tc>
        <w:tc>
          <w:tcPr>
            <w:tcW w:w="992" w:type="dxa"/>
            <w:hideMark/>
          </w:tcPr>
          <w:p w14:paraId="3B21133E" w14:textId="77777777" w:rsidR="0091387E" w:rsidRPr="005053FA" w:rsidRDefault="0091387E">
            <w:pPr>
              <w:jc w:val="both"/>
              <w:textAlignment w:val="baseline"/>
              <w:rPr>
                <w:sz w:val="20"/>
                <w:szCs w:val="20"/>
              </w:rPr>
            </w:pPr>
            <w:r>
              <w:rPr>
                <w:color w:val="000000"/>
                <w:sz w:val="20"/>
                <w:szCs w:val="20"/>
              </w:rPr>
              <w:t>10</w:t>
            </w:r>
            <w:r w:rsidRPr="005053FA">
              <w:rPr>
                <w:color w:val="000000"/>
                <w:sz w:val="20"/>
                <w:szCs w:val="20"/>
              </w:rPr>
              <w:t xml:space="preserve"> days </w:t>
            </w:r>
            <w:r w:rsidRPr="005053FA">
              <w:rPr>
                <w:rStyle w:val="normaltextrun"/>
                <w:color w:val="000000"/>
                <w:sz w:val="20"/>
                <w:szCs w:val="20"/>
              </w:rPr>
              <w:t> </w:t>
            </w:r>
          </w:p>
        </w:tc>
      </w:tr>
      <w:tr w:rsidR="0091387E" w:rsidRPr="005053FA" w14:paraId="14EF563A" w14:textId="77777777">
        <w:trPr>
          <w:trHeight w:val="74"/>
        </w:trPr>
        <w:tc>
          <w:tcPr>
            <w:tcW w:w="4815" w:type="dxa"/>
            <w:hideMark/>
          </w:tcPr>
          <w:p w14:paraId="41099A1F" w14:textId="77777777" w:rsidR="0091387E" w:rsidRPr="005053FA" w:rsidRDefault="0091387E">
            <w:pPr>
              <w:jc w:val="both"/>
              <w:textAlignment w:val="baseline"/>
              <w:rPr>
                <w:sz w:val="20"/>
                <w:szCs w:val="20"/>
              </w:rPr>
            </w:pPr>
            <w:r w:rsidRPr="005053FA">
              <w:rPr>
                <w:color w:val="000000"/>
                <w:sz w:val="20"/>
                <w:szCs w:val="20"/>
              </w:rPr>
              <w:t>Preparation of draft report</w:t>
            </w:r>
            <w:r w:rsidRPr="005053FA">
              <w:rPr>
                <w:rStyle w:val="normaltextrun"/>
                <w:color w:val="000000"/>
                <w:sz w:val="20"/>
                <w:szCs w:val="20"/>
              </w:rPr>
              <w:t> </w:t>
            </w:r>
          </w:p>
        </w:tc>
        <w:tc>
          <w:tcPr>
            <w:tcW w:w="992" w:type="dxa"/>
            <w:hideMark/>
          </w:tcPr>
          <w:p w14:paraId="286A669D" w14:textId="0875EB00" w:rsidR="0091387E" w:rsidRPr="005053FA" w:rsidRDefault="009C7C83">
            <w:pPr>
              <w:jc w:val="both"/>
              <w:textAlignment w:val="baseline"/>
              <w:rPr>
                <w:sz w:val="20"/>
                <w:szCs w:val="20"/>
              </w:rPr>
            </w:pPr>
            <w:r>
              <w:rPr>
                <w:color w:val="000000"/>
                <w:sz w:val="20"/>
                <w:szCs w:val="20"/>
              </w:rPr>
              <w:t>5</w:t>
            </w:r>
            <w:r w:rsidR="0091387E" w:rsidRPr="005053FA">
              <w:rPr>
                <w:color w:val="000000"/>
                <w:sz w:val="20"/>
                <w:szCs w:val="20"/>
              </w:rPr>
              <w:t xml:space="preserve"> days </w:t>
            </w:r>
            <w:r w:rsidR="0091387E" w:rsidRPr="005053FA">
              <w:rPr>
                <w:rStyle w:val="normaltextrun"/>
                <w:color w:val="000000"/>
                <w:sz w:val="20"/>
                <w:szCs w:val="20"/>
              </w:rPr>
              <w:t> </w:t>
            </w:r>
          </w:p>
        </w:tc>
      </w:tr>
      <w:tr w:rsidR="0091387E" w:rsidRPr="005053FA" w14:paraId="73065343" w14:textId="77777777">
        <w:trPr>
          <w:trHeight w:val="367"/>
        </w:trPr>
        <w:tc>
          <w:tcPr>
            <w:tcW w:w="4815" w:type="dxa"/>
            <w:hideMark/>
          </w:tcPr>
          <w:p w14:paraId="3CCBA398" w14:textId="77777777" w:rsidR="0091387E" w:rsidRPr="005053FA" w:rsidRDefault="0091387E">
            <w:pPr>
              <w:jc w:val="both"/>
              <w:textAlignment w:val="baseline"/>
              <w:rPr>
                <w:sz w:val="20"/>
                <w:szCs w:val="20"/>
              </w:rPr>
            </w:pPr>
            <w:r w:rsidRPr="005053FA">
              <w:rPr>
                <w:color w:val="000000"/>
                <w:sz w:val="20"/>
                <w:szCs w:val="20"/>
              </w:rPr>
              <w:t>Preparation of final report and associated evaluation outputs</w:t>
            </w:r>
            <w:r w:rsidRPr="005053FA">
              <w:rPr>
                <w:rStyle w:val="normaltextrun"/>
                <w:color w:val="000000"/>
                <w:sz w:val="20"/>
                <w:szCs w:val="20"/>
              </w:rPr>
              <w:t> </w:t>
            </w:r>
          </w:p>
        </w:tc>
        <w:tc>
          <w:tcPr>
            <w:tcW w:w="992" w:type="dxa"/>
            <w:hideMark/>
          </w:tcPr>
          <w:p w14:paraId="6B4FE4B8" w14:textId="77777777" w:rsidR="0091387E" w:rsidRPr="005053FA" w:rsidRDefault="0091387E">
            <w:pPr>
              <w:jc w:val="both"/>
              <w:textAlignment w:val="baseline"/>
              <w:rPr>
                <w:sz w:val="20"/>
                <w:szCs w:val="20"/>
              </w:rPr>
            </w:pPr>
            <w:r w:rsidRPr="005053FA">
              <w:rPr>
                <w:color w:val="000000"/>
                <w:sz w:val="20"/>
                <w:szCs w:val="20"/>
              </w:rPr>
              <w:t>5 days </w:t>
            </w:r>
            <w:r w:rsidRPr="005053FA">
              <w:rPr>
                <w:rStyle w:val="normaltextrun"/>
                <w:color w:val="000000"/>
                <w:sz w:val="20"/>
                <w:szCs w:val="20"/>
              </w:rPr>
              <w:t> </w:t>
            </w:r>
          </w:p>
        </w:tc>
      </w:tr>
    </w:tbl>
    <w:p w14:paraId="54B52B3F" w14:textId="77777777" w:rsidR="0091387E" w:rsidRPr="006367CD" w:rsidRDefault="0091387E" w:rsidP="0091387E">
      <w:pPr>
        <w:spacing w:after="120"/>
        <w:ind w:left="288" w:hanging="288"/>
        <w:jc w:val="both"/>
        <w:rPr>
          <w:sz w:val="20"/>
          <w:szCs w:val="20"/>
        </w:rPr>
      </w:pPr>
    </w:p>
    <w:bookmarkEnd w:id="4"/>
    <w:p w14:paraId="4548FE1B" w14:textId="77777777" w:rsidR="0091387E" w:rsidRPr="005053FA" w:rsidRDefault="0091387E" w:rsidP="0091387E">
      <w:pPr>
        <w:shd w:val="clear" w:color="auto" w:fill="D9E2F3" w:themeFill="accent1" w:themeFillTint="33"/>
        <w:spacing w:after="120"/>
        <w:jc w:val="both"/>
        <w:textAlignment w:val="baseline"/>
        <w:rPr>
          <w:sz w:val="20"/>
          <w:szCs w:val="20"/>
        </w:rPr>
      </w:pPr>
      <w:r>
        <w:rPr>
          <w:b/>
          <w:bCs/>
          <w:color w:val="000000"/>
          <w:sz w:val="20"/>
          <w:szCs w:val="20"/>
        </w:rPr>
        <w:t>B</w:t>
      </w:r>
      <w:r w:rsidRPr="005053FA">
        <w:rPr>
          <w:b/>
          <w:bCs/>
          <w:color w:val="000000"/>
          <w:sz w:val="20"/>
          <w:szCs w:val="20"/>
        </w:rPr>
        <w:t xml:space="preserve">) Women Economic Empowerment – Care Economy Specialist Consultant  </w:t>
      </w:r>
    </w:p>
    <w:p w14:paraId="1C493311" w14:textId="77777777" w:rsidR="0091387E" w:rsidRPr="005053FA" w:rsidRDefault="0091387E" w:rsidP="0091387E">
      <w:pPr>
        <w:spacing w:before="120" w:after="120"/>
        <w:jc w:val="both"/>
        <w:textAlignment w:val="baseline"/>
        <w:rPr>
          <w:sz w:val="20"/>
          <w:szCs w:val="20"/>
        </w:rPr>
      </w:pPr>
      <w:r w:rsidRPr="005053FA">
        <w:rPr>
          <w:b/>
          <w:bCs/>
          <w:color w:val="000000"/>
          <w:sz w:val="20"/>
          <w:szCs w:val="20"/>
        </w:rPr>
        <w:t>Roles and responsibilities </w:t>
      </w:r>
      <w:r w:rsidRPr="005053FA">
        <w:rPr>
          <w:rStyle w:val="normaltextrun"/>
          <w:color w:val="000000"/>
          <w:sz w:val="20"/>
          <w:szCs w:val="20"/>
        </w:rPr>
        <w:t> </w:t>
      </w:r>
    </w:p>
    <w:p w14:paraId="3F38E42C" w14:textId="77777777" w:rsidR="0091387E" w:rsidRPr="005053FA" w:rsidRDefault="0091387E" w:rsidP="0091387E">
      <w:pPr>
        <w:spacing w:before="120" w:after="120"/>
        <w:contextualSpacing/>
        <w:jc w:val="both"/>
        <w:textAlignment w:val="baseline"/>
        <w:rPr>
          <w:sz w:val="20"/>
          <w:szCs w:val="20"/>
        </w:rPr>
      </w:pPr>
      <w:r w:rsidRPr="005053FA">
        <w:rPr>
          <w:color w:val="000000"/>
          <w:sz w:val="20"/>
          <w:szCs w:val="20"/>
        </w:rPr>
        <w:t xml:space="preserve">The Evaluation expert </w:t>
      </w:r>
      <w:r>
        <w:rPr>
          <w:color w:val="000000"/>
          <w:sz w:val="20"/>
          <w:szCs w:val="20"/>
        </w:rPr>
        <w:t>will</w:t>
      </w:r>
      <w:r w:rsidRPr="005053FA">
        <w:rPr>
          <w:color w:val="000000"/>
          <w:sz w:val="20"/>
          <w:szCs w:val="20"/>
        </w:rPr>
        <w:t xml:space="preserve"> support the Team Leader in:</w:t>
      </w:r>
      <w:r w:rsidRPr="005053FA">
        <w:rPr>
          <w:rStyle w:val="normaltextrun"/>
          <w:color w:val="000000"/>
          <w:sz w:val="20"/>
          <w:szCs w:val="20"/>
        </w:rPr>
        <w:t> </w:t>
      </w:r>
    </w:p>
    <w:p w14:paraId="04965364" w14:textId="77777777" w:rsidR="0091387E" w:rsidRPr="005053FA" w:rsidRDefault="0091387E" w:rsidP="00DD3FB1">
      <w:pPr>
        <w:numPr>
          <w:ilvl w:val="0"/>
          <w:numId w:val="46"/>
        </w:numPr>
        <w:spacing w:before="120" w:after="120"/>
        <w:contextualSpacing/>
        <w:jc w:val="both"/>
        <w:textAlignment w:val="baseline"/>
        <w:rPr>
          <w:sz w:val="20"/>
          <w:szCs w:val="20"/>
        </w:rPr>
      </w:pPr>
      <w:r w:rsidRPr="005053FA">
        <w:rPr>
          <w:color w:val="000000" w:themeColor="text1"/>
          <w:sz w:val="20"/>
          <w:szCs w:val="20"/>
          <w:lang w:val="en-US"/>
        </w:rPr>
        <w:lastRenderedPageBreak/>
        <w:t>Scoping and design the evaluation, including drafting of the Inception Report and data collection instruments.</w:t>
      </w:r>
      <w:r w:rsidRPr="005053FA">
        <w:rPr>
          <w:rStyle w:val="normaltextrun"/>
          <w:color w:val="000000" w:themeColor="text1"/>
          <w:sz w:val="20"/>
          <w:szCs w:val="20"/>
        </w:rPr>
        <w:t> </w:t>
      </w:r>
    </w:p>
    <w:p w14:paraId="1609C9EB" w14:textId="77777777" w:rsidR="0091387E" w:rsidRPr="005053FA" w:rsidRDefault="0091387E" w:rsidP="00DD3FB1">
      <w:pPr>
        <w:numPr>
          <w:ilvl w:val="0"/>
          <w:numId w:val="46"/>
        </w:numPr>
        <w:spacing w:before="120" w:after="120"/>
        <w:contextualSpacing/>
        <w:jc w:val="both"/>
        <w:textAlignment w:val="baseline"/>
        <w:rPr>
          <w:sz w:val="20"/>
          <w:szCs w:val="20"/>
        </w:rPr>
      </w:pPr>
      <w:r w:rsidRPr="005053FA">
        <w:rPr>
          <w:color w:val="000000" w:themeColor="text1"/>
          <w:sz w:val="20"/>
          <w:szCs w:val="20"/>
          <w:lang w:val="en-US"/>
        </w:rPr>
        <w:t>Implementation of the evaluation and data collection, including participation in document review, virtual/in situ field visits, survey design and implementation.</w:t>
      </w:r>
      <w:r w:rsidRPr="005053FA">
        <w:rPr>
          <w:rStyle w:val="normaltextrun"/>
          <w:color w:val="000000" w:themeColor="text1"/>
          <w:sz w:val="20"/>
          <w:szCs w:val="20"/>
        </w:rPr>
        <w:t> </w:t>
      </w:r>
    </w:p>
    <w:p w14:paraId="109404C1" w14:textId="77777777" w:rsidR="0091387E" w:rsidRPr="005053FA" w:rsidRDefault="0091387E" w:rsidP="00DD3FB1">
      <w:pPr>
        <w:numPr>
          <w:ilvl w:val="0"/>
          <w:numId w:val="46"/>
        </w:numPr>
        <w:spacing w:before="120" w:after="120"/>
        <w:contextualSpacing/>
        <w:jc w:val="both"/>
        <w:textAlignment w:val="baseline"/>
        <w:rPr>
          <w:sz w:val="20"/>
          <w:szCs w:val="20"/>
        </w:rPr>
      </w:pPr>
      <w:r w:rsidRPr="005053FA">
        <w:rPr>
          <w:color w:val="000000" w:themeColor="text1"/>
          <w:sz w:val="20"/>
          <w:szCs w:val="20"/>
          <w:lang w:val="en-US"/>
        </w:rPr>
        <w:t xml:space="preserve">Lead on the case studies in collaboration with the evaluation analyst and with oversight of the evaluation team leader. </w:t>
      </w:r>
    </w:p>
    <w:p w14:paraId="1987256D" w14:textId="77777777" w:rsidR="0091387E" w:rsidRPr="005053FA" w:rsidRDefault="0091387E" w:rsidP="00DD3FB1">
      <w:pPr>
        <w:numPr>
          <w:ilvl w:val="0"/>
          <w:numId w:val="46"/>
        </w:numPr>
        <w:spacing w:before="120" w:after="120"/>
        <w:contextualSpacing/>
        <w:jc w:val="both"/>
        <w:textAlignment w:val="baseline"/>
        <w:rPr>
          <w:rStyle w:val="normaltextrun"/>
          <w:sz w:val="20"/>
          <w:szCs w:val="20"/>
        </w:rPr>
      </w:pPr>
      <w:r w:rsidRPr="005053FA">
        <w:rPr>
          <w:color w:val="000000" w:themeColor="text1"/>
          <w:sz w:val="20"/>
          <w:szCs w:val="20"/>
          <w:lang w:val="en-US"/>
        </w:rPr>
        <w:t>Communication with evaluation stakeholders, including attending exit briefs, validation meetings etc. </w:t>
      </w:r>
      <w:r w:rsidRPr="005053FA">
        <w:rPr>
          <w:rStyle w:val="normaltextrun"/>
          <w:color w:val="000000" w:themeColor="text1"/>
          <w:sz w:val="20"/>
          <w:szCs w:val="20"/>
        </w:rPr>
        <w:t> </w:t>
      </w:r>
    </w:p>
    <w:p w14:paraId="70B37ABF" w14:textId="77777777" w:rsidR="0091387E" w:rsidRPr="005053FA" w:rsidRDefault="0091387E" w:rsidP="00DD3FB1">
      <w:pPr>
        <w:numPr>
          <w:ilvl w:val="0"/>
          <w:numId w:val="46"/>
        </w:numPr>
        <w:spacing w:before="120" w:after="120"/>
        <w:contextualSpacing/>
        <w:jc w:val="both"/>
        <w:textAlignment w:val="baseline"/>
        <w:rPr>
          <w:sz w:val="20"/>
          <w:szCs w:val="20"/>
        </w:rPr>
      </w:pPr>
      <w:r>
        <w:rPr>
          <w:rStyle w:val="normaltextrun"/>
          <w:color w:val="000000" w:themeColor="text1"/>
          <w:sz w:val="20"/>
          <w:szCs w:val="20"/>
        </w:rPr>
        <w:t>Support with the drafting of the evaluation report, presentations and briefs.</w:t>
      </w:r>
    </w:p>
    <w:p w14:paraId="3078DB69" w14:textId="77777777" w:rsidR="0091387E" w:rsidRPr="005053FA" w:rsidRDefault="0091387E" w:rsidP="0091387E">
      <w:pPr>
        <w:spacing w:before="120" w:after="120"/>
        <w:contextualSpacing/>
        <w:jc w:val="both"/>
        <w:textAlignment w:val="baseline"/>
        <w:rPr>
          <w:sz w:val="20"/>
          <w:szCs w:val="20"/>
        </w:rPr>
      </w:pPr>
      <w:r w:rsidRPr="005053FA">
        <w:rPr>
          <w:rStyle w:val="normaltextrun"/>
          <w:sz w:val="20"/>
          <w:szCs w:val="20"/>
        </w:rPr>
        <w:t> </w:t>
      </w:r>
    </w:p>
    <w:p w14:paraId="278625E2" w14:textId="77777777" w:rsidR="0091387E" w:rsidRPr="005053FA" w:rsidRDefault="0091387E" w:rsidP="0091387E">
      <w:pPr>
        <w:spacing w:before="120" w:after="120"/>
        <w:jc w:val="both"/>
        <w:textAlignment w:val="baseline"/>
        <w:rPr>
          <w:sz w:val="20"/>
          <w:szCs w:val="20"/>
        </w:rPr>
      </w:pPr>
      <w:r w:rsidRPr="005053FA">
        <w:rPr>
          <w:b/>
          <w:bCs/>
          <w:color w:val="000000"/>
          <w:sz w:val="20"/>
          <w:szCs w:val="20"/>
        </w:rPr>
        <w:t>Qualifications:</w:t>
      </w:r>
      <w:r w:rsidRPr="005053FA">
        <w:rPr>
          <w:rStyle w:val="normaltextrun"/>
          <w:color w:val="000000"/>
          <w:sz w:val="20"/>
          <w:szCs w:val="20"/>
        </w:rPr>
        <w:t> </w:t>
      </w:r>
    </w:p>
    <w:p w14:paraId="606827AA" w14:textId="77777777" w:rsidR="0091387E" w:rsidRPr="005053FA" w:rsidRDefault="0091387E" w:rsidP="0091387E">
      <w:pPr>
        <w:spacing w:before="120" w:after="120"/>
        <w:jc w:val="both"/>
        <w:textAlignment w:val="baseline"/>
        <w:rPr>
          <w:sz w:val="20"/>
          <w:szCs w:val="20"/>
        </w:rPr>
      </w:pPr>
      <w:r w:rsidRPr="005053FA">
        <w:rPr>
          <w:b/>
          <w:bCs/>
          <w:sz w:val="20"/>
          <w:szCs w:val="20"/>
        </w:rPr>
        <w:t>Education:</w:t>
      </w:r>
      <w:r w:rsidRPr="005053FA">
        <w:rPr>
          <w:rStyle w:val="normaltextrun"/>
          <w:sz w:val="20"/>
          <w:szCs w:val="20"/>
        </w:rPr>
        <w:t> </w:t>
      </w:r>
      <w:r w:rsidRPr="005053FA">
        <w:rPr>
          <w:sz w:val="20"/>
          <w:szCs w:val="20"/>
        </w:rPr>
        <w:t>At least a master’s degree in gender/women studies, sociology, international development, or related area</w:t>
      </w:r>
      <w:r w:rsidRPr="005053FA">
        <w:rPr>
          <w:rStyle w:val="normaltextrun"/>
          <w:sz w:val="20"/>
          <w:szCs w:val="20"/>
        </w:rPr>
        <w:t> </w:t>
      </w:r>
    </w:p>
    <w:p w14:paraId="16C6996D" w14:textId="77777777" w:rsidR="0091387E" w:rsidRPr="005053FA" w:rsidRDefault="0091387E" w:rsidP="0091387E">
      <w:pPr>
        <w:spacing w:before="120" w:after="120"/>
        <w:contextualSpacing/>
        <w:jc w:val="both"/>
        <w:textAlignment w:val="baseline"/>
        <w:rPr>
          <w:sz w:val="20"/>
          <w:szCs w:val="20"/>
        </w:rPr>
      </w:pPr>
      <w:r w:rsidRPr="005053FA">
        <w:rPr>
          <w:b/>
          <w:bCs/>
          <w:sz w:val="20"/>
          <w:szCs w:val="20"/>
        </w:rPr>
        <w:t>Experience:</w:t>
      </w:r>
      <w:r w:rsidRPr="005053FA">
        <w:rPr>
          <w:rStyle w:val="normaltextrun"/>
          <w:sz w:val="20"/>
          <w:szCs w:val="20"/>
        </w:rPr>
        <w:t> </w:t>
      </w:r>
    </w:p>
    <w:p w14:paraId="5BF896F4" w14:textId="77777777" w:rsidR="0091387E" w:rsidRPr="005053FA" w:rsidRDefault="0091387E" w:rsidP="00DD3FB1">
      <w:pPr>
        <w:numPr>
          <w:ilvl w:val="0"/>
          <w:numId w:val="47"/>
        </w:numPr>
        <w:spacing w:before="120" w:after="120"/>
        <w:contextualSpacing/>
        <w:jc w:val="both"/>
        <w:textAlignment w:val="baseline"/>
        <w:rPr>
          <w:sz w:val="20"/>
          <w:szCs w:val="20"/>
        </w:rPr>
      </w:pPr>
      <w:r w:rsidRPr="005053FA">
        <w:rPr>
          <w:sz w:val="20"/>
          <w:szCs w:val="20"/>
          <w:lang w:val="en-US"/>
        </w:rPr>
        <w:t>At least 7-years practical experience in designing and conducting gender-responsive evaluations of development strategies, policies and programs;</w:t>
      </w:r>
      <w:r w:rsidRPr="005053FA">
        <w:rPr>
          <w:rStyle w:val="normaltextrun"/>
          <w:sz w:val="20"/>
          <w:szCs w:val="20"/>
        </w:rPr>
        <w:t> </w:t>
      </w:r>
    </w:p>
    <w:p w14:paraId="6AC3FCDC" w14:textId="3F10F25B" w:rsidR="0091387E" w:rsidRPr="005053FA" w:rsidRDefault="0091387E" w:rsidP="00DD3FB1">
      <w:pPr>
        <w:numPr>
          <w:ilvl w:val="0"/>
          <w:numId w:val="47"/>
        </w:numPr>
        <w:spacing w:before="120" w:after="120"/>
        <w:contextualSpacing/>
        <w:jc w:val="both"/>
        <w:textAlignment w:val="baseline"/>
        <w:rPr>
          <w:sz w:val="20"/>
          <w:szCs w:val="20"/>
        </w:rPr>
      </w:pPr>
      <w:r w:rsidRPr="54A86DEF">
        <w:rPr>
          <w:sz w:val="20"/>
          <w:szCs w:val="20"/>
          <w:lang w:val="en-US"/>
        </w:rPr>
        <w:t>Extensive knowledge of, and experience in the Care Economy</w:t>
      </w:r>
      <w:r w:rsidRPr="54A86DEF">
        <w:rPr>
          <w:rStyle w:val="normaltextrun"/>
          <w:sz w:val="20"/>
          <w:szCs w:val="20"/>
        </w:rPr>
        <w:t> </w:t>
      </w:r>
      <w:r w:rsidR="1F189885" w:rsidRPr="54A86DEF">
        <w:rPr>
          <w:rStyle w:val="normaltextrun"/>
          <w:sz w:val="20"/>
          <w:szCs w:val="20"/>
        </w:rPr>
        <w:t>is required</w:t>
      </w:r>
    </w:p>
    <w:p w14:paraId="7BC8652D" w14:textId="77777777" w:rsidR="0091387E" w:rsidRPr="005053FA" w:rsidRDefault="0091387E" w:rsidP="0091387E">
      <w:pPr>
        <w:spacing w:before="120" w:after="120"/>
        <w:ind w:left="720"/>
        <w:contextualSpacing/>
        <w:jc w:val="both"/>
        <w:textAlignment w:val="baseline"/>
        <w:rPr>
          <w:sz w:val="20"/>
          <w:szCs w:val="20"/>
        </w:rPr>
      </w:pPr>
    </w:p>
    <w:p w14:paraId="51DE66B5" w14:textId="77777777" w:rsidR="0091387E" w:rsidRPr="005053FA" w:rsidRDefault="0091387E" w:rsidP="0091387E">
      <w:pPr>
        <w:spacing w:before="120" w:after="120"/>
        <w:jc w:val="both"/>
        <w:textAlignment w:val="baseline"/>
        <w:rPr>
          <w:sz w:val="20"/>
          <w:szCs w:val="20"/>
        </w:rPr>
      </w:pPr>
      <w:r w:rsidRPr="005053FA">
        <w:rPr>
          <w:b/>
          <w:bCs/>
          <w:sz w:val="20"/>
          <w:szCs w:val="20"/>
        </w:rPr>
        <w:t>Language:</w:t>
      </w:r>
      <w:r w:rsidRPr="005053FA">
        <w:rPr>
          <w:rStyle w:val="normaltextrun"/>
          <w:sz w:val="20"/>
          <w:szCs w:val="20"/>
        </w:rPr>
        <w:t> </w:t>
      </w:r>
    </w:p>
    <w:p w14:paraId="5C17153A" w14:textId="77777777" w:rsidR="0091387E" w:rsidRPr="005053FA" w:rsidRDefault="0091387E" w:rsidP="0091387E">
      <w:pPr>
        <w:pStyle w:val="ListParagraph"/>
        <w:numPr>
          <w:ilvl w:val="0"/>
          <w:numId w:val="7"/>
        </w:numPr>
        <w:spacing w:before="120" w:after="120"/>
        <w:jc w:val="both"/>
        <w:textAlignment w:val="baseline"/>
        <w:rPr>
          <w:sz w:val="20"/>
          <w:szCs w:val="20"/>
        </w:rPr>
      </w:pPr>
      <w:r w:rsidRPr="005053FA">
        <w:rPr>
          <w:sz w:val="20"/>
          <w:szCs w:val="20"/>
        </w:rPr>
        <w:t>Language proficiency in English (written and spoken) mandatory </w:t>
      </w:r>
      <w:r w:rsidRPr="005053FA">
        <w:rPr>
          <w:rStyle w:val="normaltextrun"/>
          <w:sz w:val="20"/>
          <w:szCs w:val="20"/>
        </w:rPr>
        <w:t> </w:t>
      </w:r>
    </w:p>
    <w:p w14:paraId="7C964C5A" w14:textId="77777777" w:rsidR="0091387E" w:rsidRPr="005053FA" w:rsidRDefault="0091387E" w:rsidP="0091387E">
      <w:pPr>
        <w:jc w:val="both"/>
        <w:rPr>
          <w:sz w:val="20"/>
          <w:szCs w:val="20"/>
        </w:rPr>
      </w:pPr>
    </w:p>
    <w:p w14:paraId="2CFC0352" w14:textId="77777777" w:rsidR="0091387E" w:rsidRPr="005053FA" w:rsidRDefault="0091387E" w:rsidP="0091387E">
      <w:pPr>
        <w:jc w:val="both"/>
        <w:rPr>
          <w:b/>
          <w:bCs/>
          <w:color w:val="000000"/>
          <w:sz w:val="20"/>
          <w:szCs w:val="20"/>
        </w:rPr>
      </w:pPr>
      <w:r w:rsidRPr="005053FA">
        <w:rPr>
          <w:b/>
          <w:bCs/>
          <w:color w:val="000000"/>
          <w:sz w:val="20"/>
          <w:szCs w:val="20"/>
        </w:rPr>
        <w:t>Proposed duration of the consultancy</w:t>
      </w:r>
    </w:p>
    <w:tbl>
      <w:tblPr>
        <w:tblStyle w:val="TableGridLight"/>
        <w:tblW w:w="5807" w:type="dxa"/>
        <w:tblLayout w:type="fixed"/>
        <w:tblLook w:val="04A0" w:firstRow="1" w:lastRow="0" w:firstColumn="1" w:lastColumn="0" w:noHBand="0" w:noVBand="1"/>
      </w:tblPr>
      <w:tblGrid>
        <w:gridCol w:w="4815"/>
        <w:gridCol w:w="992"/>
      </w:tblGrid>
      <w:tr w:rsidR="0091387E" w:rsidRPr="005053FA" w14:paraId="308B9796" w14:textId="77777777">
        <w:trPr>
          <w:trHeight w:val="74"/>
        </w:trPr>
        <w:tc>
          <w:tcPr>
            <w:tcW w:w="4815" w:type="dxa"/>
            <w:hideMark/>
          </w:tcPr>
          <w:p w14:paraId="5B18268C" w14:textId="77777777" w:rsidR="0091387E" w:rsidRPr="005053FA" w:rsidRDefault="0091387E">
            <w:pPr>
              <w:jc w:val="both"/>
              <w:textAlignment w:val="baseline"/>
              <w:rPr>
                <w:sz w:val="20"/>
                <w:szCs w:val="20"/>
              </w:rPr>
            </w:pPr>
            <w:r w:rsidRPr="005053FA">
              <w:rPr>
                <w:color w:val="000000"/>
                <w:sz w:val="20"/>
                <w:szCs w:val="20"/>
              </w:rPr>
              <w:t>Initial data collection and preparation of inception report</w:t>
            </w:r>
            <w:r w:rsidRPr="005053FA">
              <w:rPr>
                <w:rStyle w:val="normaltextrun"/>
                <w:color w:val="000000"/>
                <w:sz w:val="20"/>
                <w:szCs w:val="20"/>
              </w:rPr>
              <w:t> </w:t>
            </w:r>
          </w:p>
        </w:tc>
        <w:tc>
          <w:tcPr>
            <w:tcW w:w="992" w:type="dxa"/>
            <w:hideMark/>
          </w:tcPr>
          <w:p w14:paraId="488BA6D2" w14:textId="77777777" w:rsidR="0091387E" w:rsidRPr="005053FA" w:rsidRDefault="0091387E">
            <w:pPr>
              <w:jc w:val="both"/>
              <w:textAlignment w:val="baseline"/>
              <w:rPr>
                <w:sz w:val="20"/>
                <w:szCs w:val="20"/>
              </w:rPr>
            </w:pPr>
            <w:r w:rsidRPr="005053FA">
              <w:rPr>
                <w:color w:val="000000"/>
                <w:sz w:val="20"/>
                <w:szCs w:val="20"/>
              </w:rPr>
              <w:t>5 days</w:t>
            </w:r>
            <w:r w:rsidRPr="005053FA">
              <w:rPr>
                <w:rStyle w:val="normaltextrun"/>
                <w:color w:val="000000"/>
                <w:sz w:val="20"/>
                <w:szCs w:val="20"/>
              </w:rPr>
              <w:t> </w:t>
            </w:r>
          </w:p>
        </w:tc>
      </w:tr>
      <w:tr w:rsidR="0091387E" w:rsidRPr="005053FA" w14:paraId="6D386D34" w14:textId="77777777">
        <w:trPr>
          <w:trHeight w:val="74"/>
        </w:trPr>
        <w:tc>
          <w:tcPr>
            <w:tcW w:w="4815" w:type="dxa"/>
            <w:hideMark/>
          </w:tcPr>
          <w:p w14:paraId="76433266" w14:textId="77777777" w:rsidR="0091387E" w:rsidRPr="005053FA" w:rsidRDefault="0091387E">
            <w:pPr>
              <w:jc w:val="both"/>
              <w:textAlignment w:val="baseline"/>
              <w:rPr>
                <w:sz w:val="20"/>
                <w:szCs w:val="20"/>
              </w:rPr>
            </w:pPr>
            <w:r w:rsidRPr="005053FA">
              <w:rPr>
                <w:color w:val="000000"/>
                <w:sz w:val="20"/>
                <w:szCs w:val="20"/>
              </w:rPr>
              <w:t>Data collection</w:t>
            </w:r>
            <w:r w:rsidRPr="005053FA">
              <w:rPr>
                <w:rStyle w:val="normaltextrun"/>
                <w:color w:val="000000"/>
                <w:sz w:val="20"/>
                <w:szCs w:val="20"/>
              </w:rPr>
              <w:t> and data collection preparation</w:t>
            </w:r>
          </w:p>
        </w:tc>
        <w:tc>
          <w:tcPr>
            <w:tcW w:w="992" w:type="dxa"/>
            <w:hideMark/>
          </w:tcPr>
          <w:p w14:paraId="0AF17C41" w14:textId="4113747A" w:rsidR="0091387E" w:rsidRPr="005053FA" w:rsidRDefault="0091387E">
            <w:pPr>
              <w:jc w:val="both"/>
              <w:textAlignment w:val="baseline"/>
              <w:rPr>
                <w:sz w:val="20"/>
                <w:szCs w:val="20"/>
              </w:rPr>
            </w:pPr>
            <w:r>
              <w:rPr>
                <w:color w:val="000000"/>
                <w:sz w:val="20"/>
                <w:szCs w:val="20"/>
              </w:rPr>
              <w:t>1</w:t>
            </w:r>
            <w:r w:rsidR="00246AB5">
              <w:rPr>
                <w:color w:val="000000"/>
                <w:sz w:val="20"/>
                <w:szCs w:val="20"/>
              </w:rPr>
              <w:t>5</w:t>
            </w:r>
            <w:r w:rsidRPr="005053FA">
              <w:rPr>
                <w:color w:val="000000"/>
                <w:sz w:val="20"/>
                <w:szCs w:val="20"/>
              </w:rPr>
              <w:t xml:space="preserve"> days </w:t>
            </w:r>
            <w:r w:rsidRPr="005053FA">
              <w:rPr>
                <w:rStyle w:val="normaltextrun"/>
                <w:color w:val="000000"/>
                <w:sz w:val="20"/>
                <w:szCs w:val="20"/>
              </w:rPr>
              <w:t> </w:t>
            </w:r>
          </w:p>
        </w:tc>
      </w:tr>
      <w:tr w:rsidR="0091387E" w:rsidRPr="005053FA" w14:paraId="0CC9F9CF" w14:textId="77777777">
        <w:trPr>
          <w:trHeight w:val="74"/>
        </w:trPr>
        <w:tc>
          <w:tcPr>
            <w:tcW w:w="4815" w:type="dxa"/>
            <w:hideMark/>
          </w:tcPr>
          <w:p w14:paraId="28C24872" w14:textId="77777777" w:rsidR="0091387E" w:rsidRPr="005053FA" w:rsidRDefault="0091387E">
            <w:pPr>
              <w:jc w:val="both"/>
              <w:textAlignment w:val="baseline"/>
              <w:rPr>
                <w:sz w:val="20"/>
                <w:szCs w:val="20"/>
              </w:rPr>
            </w:pPr>
            <w:r w:rsidRPr="005053FA">
              <w:rPr>
                <w:color w:val="000000"/>
                <w:sz w:val="20"/>
                <w:szCs w:val="20"/>
              </w:rPr>
              <w:t>Preparation of draft report</w:t>
            </w:r>
            <w:r w:rsidRPr="005053FA">
              <w:rPr>
                <w:rStyle w:val="normaltextrun"/>
                <w:color w:val="000000"/>
                <w:sz w:val="20"/>
                <w:szCs w:val="20"/>
              </w:rPr>
              <w:t> </w:t>
            </w:r>
          </w:p>
        </w:tc>
        <w:tc>
          <w:tcPr>
            <w:tcW w:w="992" w:type="dxa"/>
            <w:hideMark/>
          </w:tcPr>
          <w:p w14:paraId="40620E43" w14:textId="14CE6AC7" w:rsidR="0091387E" w:rsidRPr="005053FA" w:rsidRDefault="0091387E">
            <w:pPr>
              <w:jc w:val="both"/>
              <w:textAlignment w:val="baseline"/>
              <w:rPr>
                <w:sz w:val="20"/>
                <w:szCs w:val="20"/>
              </w:rPr>
            </w:pPr>
            <w:r w:rsidRPr="005053FA">
              <w:rPr>
                <w:color w:val="000000"/>
                <w:sz w:val="20"/>
                <w:szCs w:val="20"/>
              </w:rPr>
              <w:t>1</w:t>
            </w:r>
            <w:r w:rsidR="00246AB5">
              <w:rPr>
                <w:color w:val="000000"/>
                <w:sz w:val="20"/>
                <w:szCs w:val="20"/>
              </w:rPr>
              <w:t>5</w:t>
            </w:r>
            <w:r w:rsidRPr="005053FA">
              <w:rPr>
                <w:color w:val="000000"/>
                <w:sz w:val="20"/>
                <w:szCs w:val="20"/>
              </w:rPr>
              <w:t xml:space="preserve"> days </w:t>
            </w:r>
            <w:r w:rsidRPr="005053FA">
              <w:rPr>
                <w:rStyle w:val="normaltextrun"/>
                <w:color w:val="000000"/>
                <w:sz w:val="20"/>
                <w:szCs w:val="20"/>
              </w:rPr>
              <w:t> </w:t>
            </w:r>
          </w:p>
        </w:tc>
      </w:tr>
      <w:tr w:rsidR="0091387E" w:rsidRPr="005053FA" w14:paraId="2CFF7D7C" w14:textId="77777777">
        <w:trPr>
          <w:trHeight w:val="367"/>
        </w:trPr>
        <w:tc>
          <w:tcPr>
            <w:tcW w:w="4815" w:type="dxa"/>
            <w:hideMark/>
          </w:tcPr>
          <w:p w14:paraId="3B812908" w14:textId="77777777" w:rsidR="0091387E" w:rsidRPr="005053FA" w:rsidRDefault="0091387E">
            <w:pPr>
              <w:jc w:val="both"/>
              <w:textAlignment w:val="baseline"/>
              <w:rPr>
                <w:sz w:val="20"/>
                <w:szCs w:val="20"/>
              </w:rPr>
            </w:pPr>
            <w:r w:rsidRPr="005053FA">
              <w:rPr>
                <w:color w:val="000000"/>
                <w:sz w:val="20"/>
                <w:szCs w:val="20"/>
              </w:rPr>
              <w:t>Preparation of final report and associated evaluation outputs</w:t>
            </w:r>
            <w:r w:rsidRPr="005053FA">
              <w:rPr>
                <w:rStyle w:val="normaltextrun"/>
                <w:color w:val="000000"/>
                <w:sz w:val="20"/>
                <w:szCs w:val="20"/>
              </w:rPr>
              <w:t> </w:t>
            </w:r>
          </w:p>
        </w:tc>
        <w:tc>
          <w:tcPr>
            <w:tcW w:w="992" w:type="dxa"/>
            <w:hideMark/>
          </w:tcPr>
          <w:p w14:paraId="650FDF89" w14:textId="77777777" w:rsidR="0091387E" w:rsidRPr="005053FA" w:rsidRDefault="0091387E">
            <w:pPr>
              <w:jc w:val="both"/>
              <w:textAlignment w:val="baseline"/>
              <w:rPr>
                <w:sz w:val="20"/>
                <w:szCs w:val="20"/>
              </w:rPr>
            </w:pPr>
            <w:r w:rsidRPr="005053FA">
              <w:rPr>
                <w:color w:val="000000"/>
                <w:sz w:val="20"/>
                <w:szCs w:val="20"/>
              </w:rPr>
              <w:t>5 days </w:t>
            </w:r>
            <w:r w:rsidRPr="005053FA">
              <w:rPr>
                <w:rStyle w:val="normaltextrun"/>
                <w:color w:val="000000"/>
                <w:sz w:val="20"/>
                <w:szCs w:val="20"/>
              </w:rPr>
              <w:t> </w:t>
            </w:r>
          </w:p>
        </w:tc>
      </w:tr>
    </w:tbl>
    <w:p w14:paraId="607DDB68" w14:textId="77777777" w:rsidR="0091387E" w:rsidRPr="00EE4FDF" w:rsidRDefault="0091387E" w:rsidP="0091387E">
      <w:pPr>
        <w:jc w:val="both"/>
        <w:rPr>
          <w:sz w:val="20"/>
          <w:szCs w:val="20"/>
          <w:highlight w:val="yellow"/>
        </w:rPr>
      </w:pPr>
    </w:p>
    <w:p w14:paraId="57570B0F" w14:textId="77777777" w:rsidR="0091387E" w:rsidRPr="00E26931" w:rsidRDefault="0091387E" w:rsidP="0091387E">
      <w:pPr>
        <w:shd w:val="clear" w:color="auto" w:fill="D9E2F3" w:themeFill="accent1" w:themeFillTint="33"/>
        <w:jc w:val="both"/>
        <w:textAlignment w:val="baseline"/>
        <w:rPr>
          <w:sz w:val="20"/>
          <w:szCs w:val="20"/>
        </w:rPr>
      </w:pPr>
      <w:r>
        <w:rPr>
          <w:b/>
          <w:bCs/>
          <w:color w:val="000000"/>
          <w:sz w:val="20"/>
          <w:szCs w:val="20"/>
        </w:rPr>
        <w:t>C</w:t>
      </w:r>
      <w:r w:rsidRPr="00E26931">
        <w:rPr>
          <w:b/>
          <w:bCs/>
          <w:color w:val="000000"/>
          <w:sz w:val="20"/>
          <w:szCs w:val="20"/>
        </w:rPr>
        <w:t xml:space="preserve">) National experts </w:t>
      </w:r>
    </w:p>
    <w:p w14:paraId="415015F7" w14:textId="77777777" w:rsidR="0091387E" w:rsidRPr="00E26931" w:rsidRDefault="0091387E" w:rsidP="0091387E">
      <w:pPr>
        <w:jc w:val="both"/>
        <w:textAlignment w:val="baseline"/>
        <w:rPr>
          <w:sz w:val="20"/>
          <w:szCs w:val="20"/>
        </w:rPr>
      </w:pPr>
      <w:r w:rsidRPr="00E26931">
        <w:rPr>
          <w:rStyle w:val="normaltextrun"/>
          <w:color w:val="000000"/>
          <w:sz w:val="20"/>
          <w:szCs w:val="20"/>
        </w:rPr>
        <w:t> </w:t>
      </w:r>
    </w:p>
    <w:p w14:paraId="38678491" w14:textId="77777777" w:rsidR="0091387E" w:rsidRPr="00E26931" w:rsidRDefault="0091387E" w:rsidP="0091387E">
      <w:pPr>
        <w:jc w:val="both"/>
        <w:textAlignment w:val="baseline"/>
        <w:rPr>
          <w:sz w:val="20"/>
          <w:szCs w:val="20"/>
        </w:rPr>
      </w:pPr>
      <w:r w:rsidRPr="00E26931">
        <w:rPr>
          <w:b/>
          <w:bCs/>
          <w:color w:val="000000"/>
          <w:sz w:val="20"/>
          <w:szCs w:val="20"/>
        </w:rPr>
        <w:t>Roles and responsibilities:</w:t>
      </w:r>
      <w:r w:rsidRPr="00E26931">
        <w:rPr>
          <w:rStyle w:val="normaltextrun"/>
          <w:color w:val="000000"/>
          <w:sz w:val="20"/>
          <w:szCs w:val="20"/>
        </w:rPr>
        <w:t> </w:t>
      </w:r>
    </w:p>
    <w:p w14:paraId="76556E5D" w14:textId="77777777" w:rsidR="0091387E" w:rsidRPr="00E26931" w:rsidRDefault="0091387E" w:rsidP="0091387E">
      <w:pPr>
        <w:jc w:val="both"/>
        <w:textAlignment w:val="baseline"/>
        <w:rPr>
          <w:sz w:val="20"/>
          <w:szCs w:val="20"/>
        </w:rPr>
      </w:pPr>
      <w:r w:rsidRPr="00E26931">
        <w:rPr>
          <w:color w:val="000000"/>
          <w:sz w:val="20"/>
          <w:szCs w:val="20"/>
        </w:rPr>
        <w:t xml:space="preserve">The National expert </w:t>
      </w:r>
      <w:r>
        <w:rPr>
          <w:color w:val="000000"/>
          <w:sz w:val="20"/>
          <w:szCs w:val="20"/>
        </w:rPr>
        <w:t>will</w:t>
      </w:r>
      <w:r w:rsidRPr="00E26931">
        <w:rPr>
          <w:color w:val="000000"/>
          <w:sz w:val="20"/>
          <w:szCs w:val="20"/>
        </w:rPr>
        <w:t xml:space="preserve"> provide key contextual information and perspective to design a robust utilisation-focused evaluation. The national expert is also expected to support the in-country data collection process.</w:t>
      </w:r>
      <w:r w:rsidRPr="00E26931">
        <w:rPr>
          <w:rStyle w:val="normaltextrun"/>
          <w:color w:val="000000"/>
          <w:sz w:val="20"/>
          <w:szCs w:val="20"/>
        </w:rPr>
        <w:t> </w:t>
      </w:r>
    </w:p>
    <w:p w14:paraId="4677CEC2" w14:textId="77777777" w:rsidR="0091387E" w:rsidRPr="00E26931" w:rsidRDefault="0091387E" w:rsidP="0091387E">
      <w:pPr>
        <w:numPr>
          <w:ilvl w:val="0"/>
          <w:numId w:val="4"/>
        </w:numPr>
        <w:jc w:val="both"/>
        <w:textAlignment w:val="baseline"/>
        <w:rPr>
          <w:sz w:val="20"/>
          <w:szCs w:val="20"/>
        </w:rPr>
      </w:pPr>
      <w:r w:rsidRPr="00E26931">
        <w:rPr>
          <w:color w:val="000000"/>
          <w:sz w:val="20"/>
          <w:szCs w:val="20"/>
          <w:lang w:val="en-US"/>
        </w:rPr>
        <w:t>Under the supervision of the team lead, review data collection tools and undertake virtual/in-situ field visits for data collection </w:t>
      </w:r>
      <w:r w:rsidRPr="00E26931">
        <w:rPr>
          <w:rStyle w:val="normaltextrun"/>
          <w:color w:val="000000"/>
          <w:sz w:val="20"/>
          <w:szCs w:val="20"/>
        </w:rPr>
        <w:t> </w:t>
      </w:r>
    </w:p>
    <w:p w14:paraId="7D43D4BF" w14:textId="77777777" w:rsidR="0091387E" w:rsidRPr="00E26931" w:rsidRDefault="0091387E" w:rsidP="0091387E">
      <w:pPr>
        <w:numPr>
          <w:ilvl w:val="0"/>
          <w:numId w:val="4"/>
        </w:numPr>
        <w:jc w:val="both"/>
        <w:textAlignment w:val="baseline"/>
        <w:rPr>
          <w:sz w:val="20"/>
          <w:szCs w:val="20"/>
        </w:rPr>
      </w:pPr>
      <w:r w:rsidRPr="00E26931">
        <w:rPr>
          <w:color w:val="000000"/>
          <w:sz w:val="20"/>
          <w:szCs w:val="20"/>
          <w:lang w:val="en-US"/>
        </w:rPr>
        <w:t>Coordinate and communicate with evaluation stakeholders, including for exit briefs and evaluation preliminary findings validation meetings etc. </w:t>
      </w:r>
      <w:r w:rsidRPr="00E26931">
        <w:rPr>
          <w:rStyle w:val="normaltextrun"/>
          <w:color w:val="000000"/>
          <w:sz w:val="20"/>
          <w:szCs w:val="20"/>
        </w:rPr>
        <w:t> </w:t>
      </w:r>
    </w:p>
    <w:p w14:paraId="2E458F49" w14:textId="77777777" w:rsidR="0091387E" w:rsidRPr="00E26931" w:rsidRDefault="0091387E" w:rsidP="0091387E">
      <w:pPr>
        <w:jc w:val="both"/>
        <w:textAlignment w:val="baseline"/>
        <w:rPr>
          <w:sz w:val="20"/>
          <w:szCs w:val="20"/>
        </w:rPr>
      </w:pPr>
      <w:r w:rsidRPr="00E26931">
        <w:rPr>
          <w:rStyle w:val="normaltextrun"/>
          <w:color w:val="000000"/>
          <w:sz w:val="20"/>
          <w:szCs w:val="20"/>
        </w:rPr>
        <w:t> </w:t>
      </w:r>
    </w:p>
    <w:p w14:paraId="3D96AC93" w14:textId="77777777" w:rsidR="0091387E" w:rsidRPr="00E26931" w:rsidRDefault="0091387E" w:rsidP="0091387E">
      <w:pPr>
        <w:jc w:val="both"/>
        <w:textAlignment w:val="baseline"/>
        <w:rPr>
          <w:sz w:val="20"/>
          <w:szCs w:val="20"/>
        </w:rPr>
      </w:pPr>
      <w:r w:rsidRPr="00E26931">
        <w:rPr>
          <w:b/>
          <w:bCs/>
          <w:color w:val="000000"/>
          <w:sz w:val="20"/>
          <w:szCs w:val="20"/>
        </w:rPr>
        <w:t>Qualifications:</w:t>
      </w:r>
      <w:r w:rsidRPr="00E26931">
        <w:rPr>
          <w:rStyle w:val="normaltextrun"/>
          <w:color w:val="000000"/>
          <w:sz w:val="20"/>
          <w:szCs w:val="20"/>
        </w:rPr>
        <w:t> </w:t>
      </w:r>
    </w:p>
    <w:p w14:paraId="58676110" w14:textId="77777777" w:rsidR="0091387E" w:rsidRPr="00E26931" w:rsidRDefault="0091387E" w:rsidP="0091387E">
      <w:pPr>
        <w:jc w:val="both"/>
        <w:textAlignment w:val="baseline"/>
        <w:rPr>
          <w:sz w:val="20"/>
          <w:szCs w:val="20"/>
        </w:rPr>
      </w:pPr>
      <w:r w:rsidRPr="00E26931">
        <w:rPr>
          <w:color w:val="000000"/>
          <w:sz w:val="20"/>
          <w:szCs w:val="20"/>
        </w:rPr>
        <w:t>The National Consultant must possess the following qualifications:</w:t>
      </w:r>
      <w:r w:rsidRPr="00E26931">
        <w:rPr>
          <w:rStyle w:val="normaltextrun"/>
          <w:color w:val="000000"/>
          <w:sz w:val="20"/>
          <w:szCs w:val="20"/>
        </w:rPr>
        <w:t> </w:t>
      </w:r>
    </w:p>
    <w:p w14:paraId="11037E9A" w14:textId="77777777" w:rsidR="0091387E" w:rsidRPr="00E26931" w:rsidRDefault="0091387E" w:rsidP="0091387E">
      <w:pPr>
        <w:jc w:val="both"/>
        <w:textAlignment w:val="baseline"/>
        <w:rPr>
          <w:sz w:val="20"/>
          <w:szCs w:val="20"/>
        </w:rPr>
      </w:pPr>
      <w:r w:rsidRPr="00E26931">
        <w:rPr>
          <w:rStyle w:val="normaltextrun"/>
          <w:color w:val="000000"/>
          <w:sz w:val="20"/>
          <w:szCs w:val="20"/>
        </w:rPr>
        <w:t> </w:t>
      </w:r>
    </w:p>
    <w:p w14:paraId="4E1CA0FA" w14:textId="77777777" w:rsidR="0091387E" w:rsidRPr="00E26931" w:rsidRDefault="0091387E" w:rsidP="0091387E">
      <w:pPr>
        <w:jc w:val="both"/>
        <w:textAlignment w:val="baseline"/>
        <w:rPr>
          <w:rStyle w:val="normaltextrun"/>
          <w:color w:val="000000"/>
          <w:sz w:val="20"/>
          <w:szCs w:val="20"/>
        </w:rPr>
      </w:pPr>
      <w:r w:rsidRPr="00E26931">
        <w:rPr>
          <w:b/>
          <w:bCs/>
          <w:color w:val="000000"/>
          <w:sz w:val="20"/>
          <w:szCs w:val="20"/>
        </w:rPr>
        <w:t>Education:</w:t>
      </w:r>
      <w:r w:rsidRPr="00E26931">
        <w:rPr>
          <w:rStyle w:val="normaltextrun"/>
          <w:color w:val="000000"/>
          <w:sz w:val="20"/>
          <w:szCs w:val="20"/>
        </w:rPr>
        <w:t> </w:t>
      </w:r>
    </w:p>
    <w:p w14:paraId="3B587827" w14:textId="77777777" w:rsidR="0091387E" w:rsidRPr="00E26931" w:rsidRDefault="0091387E" w:rsidP="0091387E">
      <w:pPr>
        <w:pStyle w:val="ListParagraph"/>
        <w:numPr>
          <w:ilvl w:val="0"/>
          <w:numId w:val="12"/>
        </w:numPr>
        <w:jc w:val="both"/>
        <w:textAlignment w:val="baseline"/>
        <w:rPr>
          <w:rStyle w:val="normaltextrun"/>
          <w:sz w:val="20"/>
          <w:szCs w:val="20"/>
        </w:rPr>
      </w:pPr>
      <w:r w:rsidRPr="00E26931">
        <w:rPr>
          <w:sz w:val="20"/>
          <w:szCs w:val="20"/>
        </w:rPr>
        <w:t>Master’s degree in gender/women studies, sociology, international development, or related area</w:t>
      </w:r>
      <w:r w:rsidRPr="00E26931">
        <w:rPr>
          <w:rStyle w:val="normaltextrun"/>
          <w:sz w:val="20"/>
          <w:szCs w:val="20"/>
        </w:rPr>
        <w:t>; or</w:t>
      </w:r>
    </w:p>
    <w:p w14:paraId="4C064822" w14:textId="77777777" w:rsidR="0091387E" w:rsidRPr="00E26931" w:rsidRDefault="0091387E" w:rsidP="0091387E">
      <w:pPr>
        <w:pStyle w:val="ListParagraph"/>
        <w:numPr>
          <w:ilvl w:val="0"/>
          <w:numId w:val="12"/>
        </w:numPr>
        <w:jc w:val="both"/>
        <w:textAlignment w:val="baseline"/>
        <w:rPr>
          <w:sz w:val="20"/>
          <w:szCs w:val="20"/>
        </w:rPr>
      </w:pPr>
      <w:r w:rsidRPr="00E26931">
        <w:rPr>
          <w:rStyle w:val="normaltextrun"/>
          <w:sz w:val="20"/>
          <w:szCs w:val="20"/>
        </w:rPr>
        <w:t xml:space="preserve">A Bachelor’s degree in </w:t>
      </w:r>
      <w:r w:rsidRPr="00E26931">
        <w:rPr>
          <w:sz w:val="20"/>
          <w:szCs w:val="20"/>
        </w:rPr>
        <w:t>gender/women studies, sociology, international development, or related area</w:t>
      </w:r>
      <w:r w:rsidRPr="00E26931">
        <w:rPr>
          <w:rStyle w:val="normaltextrun"/>
          <w:sz w:val="20"/>
          <w:szCs w:val="20"/>
        </w:rPr>
        <w:t xml:space="preserve">, </w:t>
      </w:r>
      <w:r w:rsidRPr="00E26931">
        <w:rPr>
          <w:sz w:val="20"/>
          <w:szCs w:val="20"/>
        </w:rPr>
        <w:t xml:space="preserve">with additional two years’ experience </w:t>
      </w:r>
    </w:p>
    <w:p w14:paraId="280A23A2" w14:textId="77777777" w:rsidR="0091387E" w:rsidRPr="00E26931" w:rsidRDefault="0091387E" w:rsidP="0091387E">
      <w:pPr>
        <w:jc w:val="both"/>
        <w:rPr>
          <w:rStyle w:val="normaltextrun"/>
          <w:sz w:val="20"/>
          <w:szCs w:val="20"/>
        </w:rPr>
      </w:pPr>
    </w:p>
    <w:p w14:paraId="2805CB2E" w14:textId="77777777" w:rsidR="0091387E" w:rsidRPr="00E26931" w:rsidRDefault="0091387E" w:rsidP="0091387E">
      <w:pPr>
        <w:jc w:val="both"/>
        <w:textAlignment w:val="baseline"/>
        <w:rPr>
          <w:sz w:val="20"/>
          <w:szCs w:val="20"/>
        </w:rPr>
      </w:pPr>
      <w:r w:rsidRPr="00E26931">
        <w:rPr>
          <w:rStyle w:val="normaltextrun"/>
          <w:color w:val="000000"/>
          <w:sz w:val="20"/>
          <w:szCs w:val="20"/>
        </w:rPr>
        <w:t> </w:t>
      </w:r>
      <w:r w:rsidRPr="00E26931">
        <w:rPr>
          <w:b/>
          <w:bCs/>
          <w:color w:val="000000"/>
          <w:sz w:val="20"/>
          <w:szCs w:val="20"/>
        </w:rPr>
        <w:t>Experience:</w:t>
      </w:r>
      <w:r w:rsidRPr="00E26931">
        <w:rPr>
          <w:rStyle w:val="normaltextrun"/>
          <w:color w:val="000000"/>
          <w:sz w:val="20"/>
          <w:szCs w:val="20"/>
        </w:rPr>
        <w:t> </w:t>
      </w:r>
    </w:p>
    <w:p w14:paraId="01506893" w14:textId="77777777" w:rsidR="0091387E" w:rsidRPr="00E26931" w:rsidRDefault="0091387E" w:rsidP="0091387E">
      <w:pPr>
        <w:numPr>
          <w:ilvl w:val="0"/>
          <w:numId w:val="11"/>
        </w:numPr>
        <w:jc w:val="both"/>
        <w:textAlignment w:val="baseline"/>
        <w:rPr>
          <w:sz w:val="20"/>
          <w:szCs w:val="20"/>
        </w:rPr>
      </w:pPr>
      <w:r w:rsidRPr="00E26931">
        <w:rPr>
          <w:sz w:val="20"/>
          <w:szCs w:val="20"/>
          <w:lang w:val="en-US"/>
        </w:rPr>
        <w:t xml:space="preserve">At least 5 years of relevant work experience in the area of monitoring, evaluation or research on women’s economic empowerment </w:t>
      </w:r>
    </w:p>
    <w:p w14:paraId="04C8801C" w14:textId="77777777" w:rsidR="0091387E" w:rsidRPr="00E26931" w:rsidRDefault="0091387E" w:rsidP="0091387E">
      <w:pPr>
        <w:numPr>
          <w:ilvl w:val="0"/>
          <w:numId w:val="11"/>
        </w:numPr>
        <w:jc w:val="both"/>
        <w:textAlignment w:val="baseline"/>
        <w:rPr>
          <w:sz w:val="20"/>
          <w:szCs w:val="20"/>
        </w:rPr>
      </w:pPr>
      <w:r w:rsidRPr="00E26931">
        <w:rPr>
          <w:color w:val="000000"/>
          <w:sz w:val="20"/>
          <w:szCs w:val="20"/>
          <w:lang w:val="en-US"/>
        </w:rPr>
        <w:t>Process management skills, including facilitation and communication skills with</w:t>
      </w:r>
      <w:r w:rsidRPr="00E26931">
        <w:rPr>
          <w:rStyle w:val="normaltextrun"/>
          <w:color w:val="000000"/>
          <w:sz w:val="20"/>
          <w:szCs w:val="20"/>
          <w:lang w:val="en-US"/>
        </w:rPr>
        <w:t xml:space="preserve"> </w:t>
      </w:r>
      <w:r w:rsidRPr="00E26931">
        <w:rPr>
          <w:color w:val="000000"/>
          <w:sz w:val="20"/>
          <w:szCs w:val="20"/>
          <w:lang w:val="en-US"/>
        </w:rPr>
        <w:t>stakeholders</w:t>
      </w:r>
      <w:r w:rsidRPr="00E26931">
        <w:rPr>
          <w:rStyle w:val="normaltextrun"/>
          <w:color w:val="000000"/>
          <w:sz w:val="20"/>
          <w:szCs w:val="20"/>
        </w:rPr>
        <w:t> </w:t>
      </w:r>
    </w:p>
    <w:p w14:paraId="1AE76833" w14:textId="77777777" w:rsidR="0091387E" w:rsidRPr="00E26931" w:rsidRDefault="0091387E" w:rsidP="0091387E">
      <w:pPr>
        <w:numPr>
          <w:ilvl w:val="0"/>
          <w:numId w:val="11"/>
        </w:numPr>
        <w:jc w:val="both"/>
        <w:textAlignment w:val="baseline"/>
        <w:rPr>
          <w:sz w:val="20"/>
          <w:szCs w:val="20"/>
        </w:rPr>
      </w:pPr>
      <w:r w:rsidRPr="00E26931">
        <w:rPr>
          <w:sz w:val="20"/>
          <w:szCs w:val="20"/>
          <w:lang w:val="en-US"/>
        </w:rPr>
        <w:t>Knowledge of the care economy is an asset.</w:t>
      </w:r>
      <w:r w:rsidRPr="00E26931">
        <w:rPr>
          <w:rStyle w:val="normaltextrun"/>
          <w:sz w:val="20"/>
          <w:szCs w:val="20"/>
        </w:rPr>
        <w:t> </w:t>
      </w:r>
    </w:p>
    <w:p w14:paraId="3A952A14" w14:textId="77777777" w:rsidR="0091387E" w:rsidRPr="00E26931" w:rsidRDefault="0091387E" w:rsidP="0091387E">
      <w:pPr>
        <w:jc w:val="both"/>
        <w:textAlignment w:val="baseline"/>
        <w:rPr>
          <w:rStyle w:val="normaltextrun"/>
          <w:sz w:val="20"/>
          <w:szCs w:val="20"/>
        </w:rPr>
      </w:pPr>
    </w:p>
    <w:p w14:paraId="077C08A3" w14:textId="77777777" w:rsidR="0091387E" w:rsidRPr="00E26931" w:rsidRDefault="0091387E" w:rsidP="0091387E">
      <w:pPr>
        <w:jc w:val="both"/>
        <w:textAlignment w:val="baseline"/>
        <w:rPr>
          <w:sz w:val="20"/>
          <w:szCs w:val="20"/>
        </w:rPr>
      </w:pPr>
      <w:r w:rsidRPr="00E26931">
        <w:rPr>
          <w:b/>
          <w:bCs/>
          <w:color w:val="000000"/>
          <w:sz w:val="20"/>
          <w:szCs w:val="20"/>
        </w:rPr>
        <w:t>Language:</w:t>
      </w:r>
      <w:r w:rsidRPr="00E26931">
        <w:rPr>
          <w:rStyle w:val="normaltextrun"/>
          <w:color w:val="000000"/>
          <w:sz w:val="20"/>
          <w:szCs w:val="20"/>
        </w:rPr>
        <w:t> </w:t>
      </w:r>
    </w:p>
    <w:p w14:paraId="3C641C66" w14:textId="77777777" w:rsidR="0091387E" w:rsidRPr="00E26931" w:rsidRDefault="0091387E" w:rsidP="0091387E">
      <w:pPr>
        <w:jc w:val="both"/>
        <w:textAlignment w:val="baseline"/>
        <w:rPr>
          <w:sz w:val="20"/>
          <w:szCs w:val="20"/>
        </w:rPr>
      </w:pPr>
      <w:r w:rsidRPr="00E26931">
        <w:rPr>
          <w:color w:val="000000"/>
          <w:sz w:val="20"/>
          <w:szCs w:val="20"/>
        </w:rPr>
        <w:t>Fluent in English and national languages both written and spoken is mandatory </w:t>
      </w:r>
      <w:r w:rsidRPr="00E26931">
        <w:rPr>
          <w:rStyle w:val="normaltextrun"/>
          <w:color w:val="000000"/>
          <w:sz w:val="20"/>
          <w:szCs w:val="20"/>
        </w:rPr>
        <w:t> </w:t>
      </w:r>
    </w:p>
    <w:p w14:paraId="67A23DF5" w14:textId="77777777" w:rsidR="0091387E" w:rsidRPr="00E26931" w:rsidRDefault="0091387E" w:rsidP="0091387E">
      <w:pPr>
        <w:jc w:val="both"/>
        <w:textAlignment w:val="baseline"/>
        <w:rPr>
          <w:sz w:val="20"/>
          <w:szCs w:val="20"/>
        </w:rPr>
      </w:pPr>
      <w:r w:rsidRPr="00E26931">
        <w:rPr>
          <w:rStyle w:val="normaltextrun"/>
          <w:color w:val="000000"/>
          <w:sz w:val="20"/>
          <w:szCs w:val="20"/>
        </w:rPr>
        <w:t> </w:t>
      </w:r>
      <w:r w:rsidRPr="00E26931">
        <w:rPr>
          <w:rStyle w:val="normaltextrun"/>
          <w:color w:val="000000"/>
          <w:sz w:val="20"/>
          <w:szCs w:val="20"/>
        </w:rPr>
        <w:tab/>
      </w:r>
    </w:p>
    <w:p w14:paraId="562FD617" w14:textId="77777777" w:rsidR="0091387E" w:rsidRPr="00E26931" w:rsidRDefault="0091387E" w:rsidP="0091387E">
      <w:pPr>
        <w:jc w:val="both"/>
        <w:textAlignment w:val="baseline"/>
        <w:rPr>
          <w:sz w:val="20"/>
          <w:szCs w:val="20"/>
        </w:rPr>
      </w:pPr>
      <w:r w:rsidRPr="00E26931">
        <w:rPr>
          <w:b/>
          <w:bCs/>
          <w:color w:val="000000"/>
          <w:sz w:val="20"/>
          <w:szCs w:val="20"/>
        </w:rPr>
        <w:t>Proposed duration:</w:t>
      </w:r>
      <w:r w:rsidRPr="00E26931">
        <w:rPr>
          <w:rStyle w:val="normaltextrun"/>
          <w:color w:val="000000"/>
          <w:sz w:val="20"/>
          <w:szCs w:val="20"/>
        </w:rPr>
        <w:t> </w:t>
      </w:r>
    </w:p>
    <w:tbl>
      <w:tblPr>
        <w:tblStyle w:val="TableGrid"/>
        <w:tblW w:w="5949" w:type="dxa"/>
        <w:tblLayout w:type="fixed"/>
        <w:tblLook w:val="04A0" w:firstRow="1" w:lastRow="0" w:firstColumn="1" w:lastColumn="0" w:noHBand="0" w:noVBand="1"/>
      </w:tblPr>
      <w:tblGrid>
        <w:gridCol w:w="4673"/>
        <w:gridCol w:w="1276"/>
      </w:tblGrid>
      <w:tr w:rsidR="0091387E" w:rsidRPr="00E26931" w14:paraId="76B6B942" w14:textId="77777777">
        <w:trPr>
          <w:trHeight w:val="74"/>
        </w:trPr>
        <w:tc>
          <w:tcPr>
            <w:tcW w:w="4673" w:type="dxa"/>
            <w:hideMark/>
          </w:tcPr>
          <w:p w14:paraId="04351464" w14:textId="77777777" w:rsidR="0091387E" w:rsidRPr="00E26931" w:rsidRDefault="0091387E">
            <w:pPr>
              <w:jc w:val="both"/>
              <w:textAlignment w:val="baseline"/>
              <w:rPr>
                <w:sz w:val="20"/>
                <w:szCs w:val="20"/>
              </w:rPr>
            </w:pPr>
            <w:r w:rsidRPr="00E26931">
              <w:rPr>
                <w:color w:val="000000"/>
                <w:sz w:val="20"/>
                <w:szCs w:val="20"/>
              </w:rPr>
              <w:t>Data collection preparation</w:t>
            </w:r>
          </w:p>
        </w:tc>
        <w:tc>
          <w:tcPr>
            <w:tcW w:w="1276" w:type="dxa"/>
            <w:hideMark/>
          </w:tcPr>
          <w:p w14:paraId="035BE040" w14:textId="77777777" w:rsidR="0091387E" w:rsidRPr="00E26931" w:rsidRDefault="0091387E">
            <w:pPr>
              <w:jc w:val="both"/>
              <w:textAlignment w:val="baseline"/>
              <w:rPr>
                <w:sz w:val="20"/>
                <w:szCs w:val="20"/>
              </w:rPr>
            </w:pPr>
            <w:r w:rsidRPr="00E26931">
              <w:rPr>
                <w:color w:val="000000"/>
                <w:sz w:val="20"/>
                <w:szCs w:val="20"/>
              </w:rPr>
              <w:t>2 days</w:t>
            </w:r>
            <w:r w:rsidRPr="00E26931">
              <w:rPr>
                <w:rStyle w:val="normaltextrun"/>
                <w:color w:val="000000"/>
                <w:sz w:val="20"/>
                <w:szCs w:val="20"/>
              </w:rPr>
              <w:t> </w:t>
            </w:r>
          </w:p>
        </w:tc>
      </w:tr>
      <w:tr w:rsidR="0091387E" w:rsidRPr="00E26931" w14:paraId="4C42A892" w14:textId="77777777">
        <w:trPr>
          <w:trHeight w:val="74"/>
        </w:trPr>
        <w:tc>
          <w:tcPr>
            <w:tcW w:w="4673" w:type="dxa"/>
            <w:hideMark/>
          </w:tcPr>
          <w:p w14:paraId="5AEE1A27" w14:textId="77777777" w:rsidR="0091387E" w:rsidRPr="00E26931" w:rsidRDefault="0091387E">
            <w:pPr>
              <w:jc w:val="both"/>
              <w:textAlignment w:val="baseline"/>
              <w:rPr>
                <w:sz w:val="20"/>
                <w:szCs w:val="20"/>
              </w:rPr>
            </w:pPr>
            <w:r w:rsidRPr="00E26931">
              <w:rPr>
                <w:color w:val="000000"/>
                <w:sz w:val="20"/>
                <w:szCs w:val="20"/>
              </w:rPr>
              <w:t>Data collection</w:t>
            </w:r>
          </w:p>
        </w:tc>
        <w:tc>
          <w:tcPr>
            <w:tcW w:w="1276" w:type="dxa"/>
            <w:hideMark/>
          </w:tcPr>
          <w:p w14:paraId="7B6E29B3" w14:textId="77777777" w:rsidR="0091387E" w:rsidRPr="00E26931" w:rsidRDefault="0091387E">
            <w:pPr>
              <w:jc w:val="both"/>
              <w:textAlignment w:val="baseline"/>
              <w:rPr>
                <w:sz w:val="20"/>
                <w:szCs w:val="20"/>
              </w:rPr>
            </w:pPr>
            <w:r w:rsidRPr="00E26931">
              <w:rPr>
                <w:color w:val="000000"/>
                <w:sz w:val="20"/>
                <w:szCs w:val="20"/>
              </w:rPr>
              <w:t>10 days</w:t>
            </w:r>
            <w:r w:rsidRPr="00E26931">
              <w:rPr>
                <w:rStyle w:val="normaltextrun"/>
                <w:color w:val="000000"/>
                <w:sz w:val="20"/>
                <w:szCs w:val="20"/>
              </w:rPr>
              <w:t> </w:t>
            </w:r>
          </w:p>
        </w:tc>
      </w:tr>
      <w:tr w:rsidR="0091387E" w:rsidRPr="00E26931" w14:paraId="3B494628" w14:textId="77777777">
        <w:trPr>
          <w:trHeight w:val="63"/>
        </w:trPr>
        <w:tc>
          <w:tcPr>
            <w:tcW w:w="4673" w:type="dxa"/>
            <w:hideMark/>
          </w:tcPr>
          <w:p w14:paraId="3449BC49" w14:textId="77777777" w:rsidR="0091387E" w:rsidRPr="00E26931" w:rsidRDefault="0091387E">
            <w:pPr>
              <w:jc w:val="both"/>
              <w:textAlignment w:val="baseline"/>
              <w:rPr>
                <w:sz w:val="20"/>
                <w:szCs w:val="20"/>
              </w:rPr>
            </w:pPr>
            <w:r w:rsidRPr="00E26931">
              <w:rPr>
                <w:color w:val="000000"/>
                <w:sz w:val="20"/>
                <w:szCs w:val="20"/>
              </w:rPr>
              <w:t>Support to data analysis</w:t>
            </w:r>
            <w:r w:rsidRPr="00E26931">
              <w:rPr>
                <w:rStyle w:val="normaltextrun"/>
                <w:color w:val="000000"/>
                <w:sz w:val="20"/>
                <w:szCs w:val="20"/>
              </w:rPr>
              <w:t> </w:t>
            </w:r>
          </w:p>
        </w:tc>
        <w:tc>
          <w:tcPr>
            <w:tcW w:w="1276" w:type="dxa"/>
            <w:hideMark/>
          </w:tcPr>
          <w:p w14:paraId="0BC90ECB" w14:textId="77777777" w:rsidR="0091387E" w:rsidRPr="00E26931" w:rsidRDefault="0091387E">
            <w:pPr>
              <w:jc w:val="both"/>
              <w:textAlignment w:val="baseline"/>
              <w:rPr>
                <w:sz w:val="20"/>
                <w:szCs w:val="20"/>
              </w:rPr>
            </w:pPr>
            <w:r w:rsidRPr="00E26931">
              <w:rPr>
                <w:color w:val="000000"/>
                <w:sz w:val="20"/>
                <w:szCs w:val="20"/>
              </w:rPr>
              <w:t>3 days</w:t>
            </w:r>
            <w:r w:rsidRPr="00E26931">
              <w:rPr>
                <w:rStyle w:val="normaltextrun"/>
                <w:color w:val="000000"/>
                <w:sz w:val="20"/>
                <w:szCs w:val="20"/>
              </w:rPr>
              <w:t> </w:t>
            </w:r>
          </w:p>
        </w:tc>
      </w:tr>
    </w:tbl>
    <w:p w14:paraId="05154028" w14:textId="77777777" w:rsidR="0091387E" w:rsidRPr="00EE4FDF" w:rsidRDefault="0091387E" w:rsidP="0091387E">
      <w:pPr>
        <w:jc w:val="both"/>
        <w:textAlignment w:val="baseline"/>
        <w:rPr>
          <w:color w:val="000000"/>
          <w:sz w:val="20"/>
          <w:szCs w:val="20"/>
          <w:highlight w:val="yellow"/>
        </w:rPr>
      </w:pPr>
    </w:p>
    <w:p w14:paraId="1B4AE6EC" w14:textId="77777777" w:rsidR="0091387E" w:rsidRPr="000200DB" w:rsidRDefault="0091387E" w:rsidP="0091387E">
      <w:pPr>
        <w:shd w:val="clear" w:color="auto" w:fill="D9E2F3" w:themeFill="accent1" w:themeFillTint="33"/>
        <w:jc w:val="both"/>
        <w:textAlignment w:val="baseline"/>
        <w:rPr>
          <w:sz w:val="20"/>
          <w:szCs w:val="20"/>
        </w:rPr>
      </w:pPr>
      <w:r w:rsidRPr="000200DB">
        <w:rPr>
          <w:b/>
          <w:bCs/>
          <w:color w:val="000000"/>
          <w:sz w:val="20"/>
          <w:szCs w:val="20"/>
        </w:rPr>
        <w:t>Requirements for all team members</w:t>
      </w:r>
      <w:r w:rsidRPr="000200DB">
        <w:rPr>
          <w:rStyle w:val="normaltextrun"/>
          <w:color w:val="000000"/>
          <w:sz w:val="20"/>
          <w:szCs w:val="20"/>
        </w:rPr>
        <w:t> </w:t>
      </w:r>
    </w:p>
    <w:p w14:paraId="23899B8A" w14:textId="77777777" w:rsidR="0091387E" w:rsidRPr="000200DB" w:rsidRDefault="0091387E" w:rsidP="0091387E">
      <w:pPr>
        <w:spacing w:before="120" w:after="120"/>
        <w:jc w:val="both"/>
        <w:textAlignment w:val="baseline"/>
        <w:rPr>
          <w:sz w:val="20"/>
          <w:szCs w:val="20"/>
        </w:rPr>
      </w:pPr>
      <w:r w:rsidRPr="000200DB">
        <w:rPr>
          <w:color w:val="000000"/>
          <w:sz w:val="20"/>
          <w:szCs w:val="20"/>
        </w:rPr>
        <w:t xml:space="preserve">All Consultants </w:t>
      </w:r>
      <w:r>
        <w:rPr>
          <w:color w:val="000000"/>
          <w:sz w:val="20"/>
          <w:szCs w:val="20"/>
        </w:rPr>
        <w:t>will</w:t>
      </w:r>
      <w:r w:rsidRPr="000200DB">
        <w:rPr>
          <w:color w:val="000000"/>
          <w:sz w:val="20"/>
          <w:szCs w:val="20"/>
        </w:rPr>
        <w:t xml:space="preserve"> have proven commitment to the core values and competencies of the United Nations</w:t>
      </w:r>
      <w:r w:rsidRPr="000200DB">
        <w:rPr>
          <w:rStyle w:val="FootnoteReference"/>
          <w:color w:val="000000"/>
          <w:sz w:val="20"/>
          <w:szCs w:val="20"/>
        </w:rPr>
        <w:footnoteReference w:id="14"/>
      </w:r>
      <w:r w:rsidRPr="000200DB">
        <w:rPr>
          <w:color w:val="000000"/>
          <w:sz w:val="20"/>
          <w:szCs w:val="20"/>
        </w:rPr>
        <w:t>, namely:</w:t>
      </w:r>
      <w:r w:rsidRPr="000200DB">
        <w:rPr>
          <w:rStyle w:val="normaltextrun"/>
          <w:color w:val="000000"/>
          <w:sz w:val="20"/>
          <w:szCs w:val="20"/>
        </w:rPr>
        <w:t> </w:t>
      </w:r>
    </w:p>
    <w:p w14:paraId="7120D2A0" w14:textId="77777777" w:rsidR="0091387E" w:rsidRPr="000200DB" w:rsidRDefault="0091387E" w:rsidP="0091387E">
      <w:pPr>
        <w:spacing w:before="120" w:after="120"/>
        <w:jc w:val="both"/>
        <w:textAlignment w:val="baseline"/>
        <w:rPr>
          <w:sz w:val="20"/>
          <w:szCs w:val="20"/>
        </w:rPr>
      </w:pPr>
      <w:r w:rsidRPr="000200DB">
        <w:rPr>
          <w:b/>
          <w:bCs/>
          <w:color w:val="000000"/>
          <w:sz w:val="20"/>
          <w:szCs w:val="20"/>
        </w:rPr>
        <w:t>Core Values:</w:t>
      </w:r>
      <w:r w:rsidRPr="000200DB">
        <w:rPr>
          <w:rStyle w:val="normaltextrun"/>
          <w:color w:val="000000"/>
          <w:sz w:val="20"/>
          <w:szCs w:val="20"/>
        </w:rPr>
        <w:t> </w:t>
      </w:r>
      <w:r w:rsidRPr="000200DB">
        <w:rPr>
          <w:color w:val="000000"/>
          <w:sz w:val="20"/>
          <w:szCs w:val="20"/>
        </w:rPr>
        <w:t>Respect for Diversity;</w:t>
      </w:r>
      <w:r w:rsidRPr="000200DB">
        <w:rPr>
          <w:rStyle w:val="normaltextrun"/>
          <w:color w:val="000000"/>
          <w:sz w:val="20"/>
          <w:szCs w:val="20"/>
        </w:rPr>
        <w:t xml:space="preserve"> Integrity; </w:t>
      </w:r>
      <w:r w:rsidRPr="000200DB">
        <w:rPr>
          <w:color w:val="000000"/>
          <w:sz w:val="20"/>
          <w:szCs w:val="20"/>
        </w:rPr>
        <w:t>Professionalism.</w:t>
      </w:r>
      <w:r w:rsidRPr="000200DB">
        <w:rPr>
          <w:rStyle w:val="normaltextrun"/>
          <w:color w:val="000000"/>
          <w:sz w:val="20"/>
          <w:szCs w:val="20"/>
        </w:rPr>
        <w:t>  </w:t>
      </w:r>
    </w:p>
    <w:p w14:paraId="133D27A2" w14:textId="77777777" w:rsidR="0091387E" w:rsidRPr="00D8307D" w:rsidRDefault="0091387E" w:rsidP="0091387E">
      <w:pPr>
        <w:spacing w:before="120" w:after="120"/>
        <w:textAlignment w:val="baseline"/>
        <w:rPr>
          <w:color w:val="000000"/>
          <w:sz w:val="20"/>
          <w:szCs w:val="20"/>
        </w:rPr>
      </w:pPr>
      <w:r w:rsidRPr="000200DB">
        <w:rPr>
          <w:b/>
          <w:bCs/>
          <w:color w:val="000000"/>
          <w:sz w:val="20"/>
          <w:szCs w:val="20"/>
        </w:rPr>
        <w:t>Core Competencies:</w:t>
      </w:r>
      <w:r w:rsidRPr="000200DB">
        <w:rPr>
          <w:rStyle w:val="normaltextrun"/>
          <w:color w:val="000000"/>
          <w:sz w:val="20"/>
          <w:szCs w:val="20"/>
        </w:rPr>
        <w:t> </w:t>
      </w:r>
      <w:r w:rsidRPr="000200DB">
        <w:rPr>
          <w:color w:val="000000"/>
          <w:sz w:val="20"/>
          <w:szCs w:val="20"/>
        </w:rPr>
        <w:t>Awareness and Sensitivity Regarding Gender Issues;</w:t>
      </w:r>
      <w:r w:rsidRPr="000200DB">
        <w:rPr>
          <w:rStyle w:val="normaltextrun"/>
          <w:color w:val="000000"/>
          <w:sz w:val="20"/>
          <w:szCs w:val="20"/>
        </w:rPr>
        <w:t> </w:t>
      </w:r>
      <w:r w:rsidRPr="000200DB">
        <w:rPr>
          <w:color w:val="000000"/>
          <w:sz w:val="20"/>
          <w:szCs w:val="20"/>
        </w:rPr>
        <w:t>Accountability;</w:t>
      </w:r>
      <w:r w:rsidRPr="000200DB">
        <w:rPr>
          <w:rStyle w:val="normaltextrun"/>
          <w:color w:val="000000"/>
          <w:sz w:val="20"/>
          <w:szCs w:val="20"/>
        </w:rPr>
        <w:t> Effective Communication; </w:t>
      </w:r>
      <w:r w:rsidRPr="000200DB">
        <w:rPr>
          <w:color w:val="000000"/>
          <w:sz w:val="20"/>
          <w:szCs w:val="20"/>
        </w:rPr>
        <w:t>Inclusive Collaboration.</w:t>
      </w:r>
      <w:r w:rsidRPr="00780D63">
        <w:rPr>
          <w:rStyle w:val="normaltextrun"/>
          <w:color w:val="000000"/>
          <w:sz w:val="20"/>
          <w:szCs w:val="20"/>
        </w:rPr>
        <w:t> </w:t>
      </w:r>
    </w:p>
    <w:p w14:paraId="2C262DB9" w14:textId="77777777" w:rsidR="0091387E" w:rsidRDefault="0091387E" w:rsidP="0091387E">
      <w:pPr>
        <w:pStyle w:val="ListParagraph"/>
        <w:numPr>
          <w:ilvl w:val="0"/>
          <w:numId w:val="1"/>
        </w:numPr>
        <w:shd w:val="clear" w:color="auto" w:fill="D9D9D9" w:themeFill="background1" w:themeFillShade="D9"/>
        <w:rPr>
          <w:b/>
          <w:bCs/>
          <w:sz w:val="20"/>
          <w:szCs w:val="20"/>
          <w:u w:val="single"/>
        </w:rPr>
      </w:pPr>
      <w:r>
        <w:rPr>
          <w:b/>
          <w:bCs/>
          <w:sz w:val="20"/>
          <w:szCs w:val="20"/>
          <w:u w:val="single"/>
        </w:rPr>
        <w:t>Application process</w:t>
      </w:r>
    </w:p>
    <w:p w14:paraId="4FB4CAB4" w14:textId="77777777" w:rsidR="0091387E" w:rsidRDefault="0091387E" w:rsidP="0091387E">
      <w:pPr>
        <w:rPr>
          <w:b/>
          <w:bCs/>
          <w:sz w:val="20"/>
          <w:szCs w:val="20"/>
          <w:u w:val="single"/>
        </w:rPr>
      </w:pPr>
    </w:p>
    <w:p w14:paraId="65D13394" w14:textId="77777777" w:rsidR="0091387E" w:rsidRDefault="0091387E" w:rsidP="0091387E">
      <w:pPr>
        <w:rPr>
          <w:sz w:val="20"/>
          <w:szCs w:val="20"/>
          <w:lang w:val="en-US"/>
        </w:rPr>
      </w:pPr>
      <w:r>
        <w:rPr>
          <w:sz w:val="20"/>
          <w:szCs w:val="20"/>
          <w:lang w:val="en-US"/>
        </w:rPr>
        <w:t xml:space="preserve">Interested applicants are requested to submit: </w:t>
      </w:r>
    </w:p>
    <w:p w14:paraId="25B4ACF4" w14:textId="77777777" w:rsidR="0091387E" w:rsidRDefault="0091387E" w:rsidP="0091387E">
      <w:pPr>
        <w:pStyle w:val="ListParagraph"/>
        <w:numPr>
          <w:ilvl w:val="0"/>
          <w:numId w:val="9"/>
        </w:numPr>
        <w:rPr>
          <w:sz w:val="20"/>
          <w:szCs w:val="20"/>
          <w:lang w:val="en-US"/>
        </w:rPr>
      </w:pPr>
      <w:r>
        <w:rPr>
          <w:sz w:val="20"/>
          <w:szCs w:val="20"/>
          <w:lang w:val="en-US"/>
        </w:rPr>
        <w:t>A brief summary setting out their relevant experience against the required experience section, no more than 100 words per requirement (education, experience and language)</w:t>
      </w:r>
    </w:p>
    <w:p w14:paraId="1F5BCD9B" w14:textId="77777777" w:rsidR="0091387E" w:rsidRDefault="0091387E" w:rsidP="0091387E">
      <w:pPr>
        <w:pStyle w:val="ListParagraph"/>
        <w:numPr>
          <w:ilvl w:val="0"/>
          <w:numId w:val="9"/>
        </w:numPr>
        <w:rPr>
          <w:sz w:val="20"/>
          <w:szCs w:val="20"/>
          <w:lang w:val="en-US"/>
        </w:rPr>
      </w:pPr>
      <w:r>
        <w:rPr>
          <w:sz w:val="20"/>
          <w:szCs w:val="20"/>
          <w:lang w:val="en-US"/>
        </w:rPr>
        <w:t xml:space="preserve">200 words setting out what challenges they anticipate facing as they deliver the evaluation, and how they would manage these challenges </w:t>
      </w:r>
    </w:p>
    <w:p w14:paraId="1FEB794B" w14:textId="77777777" w:rsidR="0091387E" w:rsidRDefault="0091387E" w:rsidP="0091387E">
      <w:pPr>
        <w:pStyle w:val="ListParagraph"/>
        <w:numPr>
          <w:ilvl w:val="0"/>
          <w:numId w:val="9"/>
        </w:numPr>
        <w:rPr>
          <w:sz w:val="20"/>
          <w:szCs w:val="20"/>
          <w:lang w:val="en-US"/>
        </w:rPr>
      </w:pPr>
      <w:r>
        <w:rPr>
          <w:sz w:val="20"/>
          <w:szCs w:val="20"/>
          <w:lang w:val="en-US"/>
        </w:rPr>
        <w:t>A CV</w:t>
      </w:r>
    </w:p>
    <w:p w14:paraId="2798FEC0" w14:textId="77777777" w:rsidR="0091387E" w:rsidRDefault="0091387E" w:rsidP="0091387E">
      <w:pPr>
        <w:pStyle w:val="ListParagraph"/>
        <w:numPr>
          <w:ilvl w:val="0"/>
          <w:numId w:val="9"/>
        </w:numPr>
        <w:rPr>
          <w:sz w:val="20"/>
          <w:szCs w:val="20"/>
          <w:lang w:val="en-US"/>
        </w:rPr>
      </w:pPr>
      <w:r>
        <w:rPr>
          <w:sz w:val="20"/>
          <w:szCs w:val="20"/>
          <w:lang w:val="en-US"/>
        </w:rPr>
        <w:t xml:space="preserve">Two examples of recent evaluation reports where the applicants played a key role in delivery </w:t>
      </w:r>
    </w:p>
    <w:p w14:paraId="3371D0AF" w14:textId="77777777" w:rsidR="0091387E" w:rsidRDefault="0091387E" w:rsidP="0091387E">
      <w:pPr>
        <w:pStyle w:val="ListParagraph"/>
        <w:numPr>
          <w:ilvl w:val="0"/>
          <w:numId w:val="9"/>
        </w:numPr>
        <w:rPr>
          <w:sz w:val="20"/>
          <w:szCs w:val="20"/>
          <w:lang w:val="en-US"/>
        </w:rPr>
      </w:pPr>
      <w:r>
        <w:rPr>
          <w:sz w:val="20"/>
          <w:szCs w:val="20"/>
          <w:lang w:val="en-US"/>
        </w:rPr>
        <w:t>Daily rate in US$</w:t>
      </w:r>
    </w:p>
    <w:p w14:paraId="305FA79C" w14:textId="77777777" w:rsidR="0091387E" w:rsidRDefault="0091387E" w:rsidP="0091387E">
      <w:pPr>
        <w:pStyle w:val="ListParagraph"/>
        <w:numPr>
          <w:ilvl w:val="0"/>
          <w:numId w:val="9"/>
        </w:numPr>
        <w:rPr>
          <w:sz w:val="20"/>
          <w:szCs w:val="20"/>
          <w:lang w:val="en-US"/>
        </w:rPr>
      </w:pPr>
      <w:r w:rsidRPr="00137714">
        <w:rPr>
          <w:sz w:val="20"/>
          <w:szCs w:val="20"/>
          <w:lang w:val="en-US"/>
        </w:rPr>
        <w:t>A statement to confirm</w:t>
      </w:r>
      <w:r>
        <w:rPr>
          <w:sz w:val="20"/>
          <w:szCs w:val="20"/>
          <w:lang w:val="en-US"/>
        </w:rPr>
        <w:t xml:space="preserve"> their availability to deliver the assignment</w:t>
      </w:r>
    </w:p>
    <w:p w14:paraId="60ADE3F0" w14:textId="77777777" w:rsidR="0091387E" w:rsidRDefault="0091387E" w:rsidP="0091387E">
      <w:pPr>
        <w:pStyle w:val="ListParagraph"/>
        <w:numPr>
          <w:ilvl w:val="0"/>
          <w:numId w:val="9"/>
        </w:numPr>
        <w:rPr>
          <w:sz w:val="20"/>
          <w:szCs w:val="20"/>
          <w:lang w:val="en-US"/>
        </w:rPr>
      </w:pPr>
      <w:r>
        <w:rPr>
          <w:sz w:val="20"/>
          <w:szCs w:val="20"/>
          <w:lang w:val="en-US"/>
        </w:rPr>
        <w:t>A statement to confirm</w:t>
      </w:r>
      <w:r w:rsidRPr="00137714">
        <w:rPr>
          <w:sz w:val="20"/>
          <w:szCs w:val="20"/>
          <w:lang w:val="en-US"/>
        </w:rPr>
        <w:t xml:space="preserve"> that they are independent, and </w:t>
      </w:r>
      <w:r>
        <w:rPr>
          <w:sz w:val="20"/>
          <w:szCs w:val="20"/>
          <w:lang w:val="en-US"/>
        </w:rPr>
        <w:t>that they have not</w:t>
      </w:r>
      <w:r w:rsidRPr="00137714">
        <w:rPr>
          <w:sz w:val="20"/>
          <w:szCs w:val="20"/>
          <w:lang w:val="en-US"/>
        </w:rPr>
        <w:t xml:space="preserve"> been directly responsible for the design, or overall management of the subject of the evaluation, nor expect to be in the near future</w:t>
      </w:r>
      <w:r>
        <w:rPr>
          <w:sz w:val="20"/>
          <w:szCs w:val="20"/>
          <w:lang w:val="en-US"/>
        </w:rPr>
        <w:t xml:space="preserve">, and that they have no vested interest and have the full freedom to conduct their evaluative work impartially. </w:t>
      </w:r>
    </w:p>
    <w:p w14:paraId="0A0E46FB" w14:textId="77777777" w:rsidR="0091387E" w:rsidRPr="0029210D" w:rsidRDefault="0091387E" w:rsidP="0091387E">
      <w:pPr>
        <w:rPr>
          <w:b/>
          <w:bCs/>
          <w:sz w:val="20"/>
          <w:szCs w:val="20"/>
          <w:u w:val="single"/>
        </w:rPr>
      </w:pPr>
    </w:p>
    <w:p w14:paraId="60C5C806" w14:textId="77777777" w:rsidR="0091387E" w:rsidRPr="00780D63" w:rsidRDefault="0091387E" w:rsidP="0091387E">
      <w:pPr>
        <w:pStyle w:val="ListParagraph"/>
        <w:numPr>
          <w:ilvl w:val="0"/>
          <w:numId w:val="1"/>
        </w:numPr>
        <w:shd w:val="clear" w:color="auto" w:fill="D9D9D9" w:themeFill="background1" w:themeFillShade="D9"/>
        <w:rPr>
          <w:b/>
          <w:bCs/>
          <w:sz w:val="20"/>
          <w:szCs w:val="20"/>
          <w:u w:val="single"/>
        </w:rPr>
      </w:pPr>
      <w:r w:rsidRPr="00780D63">
        <w:rPr>
          <w:b/>
          <w:bCs/>
          <w:sz w:val="20"/>
          <w:szCs w:val="20"/>
          <w:u w:val="single"/>
        </w:rPr>
        <w:t>Ethical code of conduct</w:t>
      </w:r>
    </w:p>
    <w:p w14:paraId="1E977AE7" w14:textId="77777777" w:rsidR="0091387E" w:rsidRPr="003F10BA" w:rsidRDefault="0091387E" w:rsidP="0091387E">
      <w:pPr>
        <w:spacing w:before="120" w:after="160"/>
        <w:rPr>
          <w:sz w:val="20"/>
          <w:szCs w:val="20"/>
        </w:rPr>
      </w:pPr>
      <w:r w:rsidRPr="00780D63">
        <w:rPr>
          <w:sz w:val="20"/>
          <w:szCs w:val="20"/>
        </w:rPr>
        <w:t>UN Women has developed a UN Women Evaluation Consultants Agreement Form</w:t>
      </w:r>
      <w:r>
        <w:rPr>
          <w:rStyle w:val="FootnoteReference"/>
          <w:sz w:val="20"/>
          <w:szCs w:val="20"/>
        </w:rPr>
        <w:footnoteReference w:id="15"/>
      </w:r>
      <w:r w:rsidRPr="00780D63">
        <w:rPr>
          <w:sz w:val="20"/>
          <w:szCs w:val="20"/>
        </w:rPr>
        <w:t xml:space="preserve"> </w:t>
      </w:r>
      <w:r>
        <w:rPr>
          <w:sz w:val="20"/>
          <w:szCs w:val="20"/>
        </w:rPr>
        <w:t>that evaluators must sign</w:t>
      </w:r>
      <w:r w:rsidRPr="00780D63">
        <w:rPr>
          <w:sz w:val="20"/>
          <w:szCs w:val="20"/>
        </w:rPr>
        <w:t xml:space="preserve"> as part of the contracting process</w:t>
      </w:r>
      <w:r>
        <w:rPr>
          <w:sz w:val="20"/>
          <w:szCs w:val="20"/>
        </w:rPr>
        <w:t xml:space="preserve">. </w:t>
      </w:r>
      <w:r w:rsidRPr="003F10BA">
        <w:rPr>
          <w:sz w:val="20"/>
          <w:szCs w:val="20"/>
        </w:rPr>
        <w:t xml:space="preserve">The evaluators are </w:t>
      </w:r>
      <w:r>
        <w:rPr>
          <w:sz w:val="20"/>
          <w:szCs w:val="20"/>
        </w:rPr>
        <w:t xml:space="preserve">also </w:t>
      </w:r>
      <w:r w:rsidRPr="003F10BA">
        <w:rPr>
          <w:sz w:val="20"/>
          <w:szCs w:val="20"/>
        </w:rPr>
        <w:t>expected to provide a detailed plan on how the following principles</w:t>
      </w:r>
      <w:r>
        <w:rPr>
          <w:rStyle w:val="FootnoteReference"/>
          <w:sz w:val="20"/>
          <w:szCs w:val="20"/>
        </w:rPr>
        <w:footnoteReference w:id="16"/>
      </w:r>
      <w:r w:rsidRPr="003F10BA">
        <w:rPr>
          <w:sz w:val="20"/>
          <w:szCs w:val="20"/>
        </w:rPr>
        <w:t xml:space="preserve"> will be ensured throughout the evaluation: 1) Respect for dignity and diversity; 2) Right to self-determination; 3) Fair representation; 4) Compliance with codes for vulnerable groups (e.g., ethics of research involving young children or vulnerable groups); 5) Redress; 6) Confidentiality; and 7) Avoidance of harm.</w:t>
      </w:r>
    </w:p>
    <w:p w14:paraId="3452B8E6" w14:textId="77777777" w:rsidR="0091387E" w:rsidRPr="003F10BA" w:rsidRDefault="0091387E" w:rsidP="0091387E">
      <w:pPr>
        <w:spacing w:after="120"/>
        <w:rPr>
          <w:sz w:val="20"/>
          <w:szCs w:val="20"/>
        </w:rPr>
      </w:pPr>
      <w:r>
        <w:rPr>
          <w:sz w:val="20"/>
          <w:szCs w:val="20"/>
        </w:rPr>
        <w:t>The evaluators must put safeguards to protect the safety</w:t>
      </w:r>
      <w:r w:rsidRPr="003F10BA">
        <w:rPr>
          <w:sz w:val="20"/>
          <w:szCs w:val="20"/>
        </w:rPr>
        <w:t xml:space="preserve"> of both respondents and those collecting the data. These </w:t>
      </w:r>
      <w:r>
        <w:rPr>
          <w:sz w:val="20"/>
          <w:szCs w:val="20"/>
        </w:rPr>
        <w:t>will</w:t>
      </w:r>
      <w:r w:rsidRPr="003F10BA">
        <w:rPr>
          <w:sz w:val="20"/>
          <w:szCs w:val="20"/>
        </w:rPr>
        <w:t xml:space="preserve"> include:</w:t>
      </w:r>
    </w:p>
    <w:p w14:paraId="648C263F" w14:textId="77777777" w:rsidR="0091387E" w:rsidRPr="003F10BA" w:rsidRDefault="0091387E" w:rsidP="0091387E">
      <w:pPr>
        <w:pStyle w:val="ListParagraph"/>
        <w:numPr>
          <w:ilvl w:val="0"/>
          <w:numId w:val="8"/>
        </w:numPr>
        <w:spacing w:after="120"/>
        <w:jc w:val="both"/>
        <w:rPr>
          <w:sz w:val="20"/>
          <w:szCs w:val="20"/>
        </w:rPr>
      </w:pPr>
      <w:r>
        <w:rPr>
          <w:sz w:val="20"/>
          <w:szCs w:val="20"/>
        </w:rPr>
        <w:t>A plan</w:t>
      </w:r>
      <w:r w:rsidRPr="003F10BA">
        <w:rPr>
          <w:sz w:val="20"/>
          <w:szCs w:val="20"/>
        </w:rPr>
        <w:t xml:space="preserve"> to protect the rights of the respondent, including privacy and confidentiality;</w:t>
      </w:r>
    </w:p>
    <w:p w14:paraId="6FA41ECB" w14:textId="77777777" w:rsidR="0091387E" w:rsidRPr="003F10BA" w:rsidRDefault="0091387E" w:rsidP="0091387E">
      <w:pPr>
        <w:pStyle w:val="ListParagraph"/>
        <w:numPr>
          <w:ilvl w:val="0"/>
          <w:numId w:val="8"/>
        </w:numPr>
        <w:spacing w:after="120"/>
        <w:jc w:val="both"/>
        <w:rPr>
          <w:sz w:val="20"/>
          <w:szCs w:val="20"/>
        </w:rPr>
      </w:pPr>
      <w:r w:rsidRPr="003F10BA">
        <w:rPr>
          <w:sz w:val="20"/>
          <w:szCs w:val="20"/>
        </w:rPr>
        <w:t>The interviewer or data collector is trained in collecting sensitive information</w:t>
      </w:r>
      <w:r>
        <w:rPr>
          <w:sz w:val="20"/>
          <w:szCs w:val="20"/>
        </w:rPr>
        <w:t>;</w:t>
      </w:r>
    </w:p>
    <w:p w14:paraId="063E3EC5" w14:textId="77777777" w:rsidR="0091387E" w:rsidRPr="003F10BA" w:rsidRDefault="0091387E" w:rsidP="0091387E">
      <w:pPr>
        <w:pStyle w:val="ListParagraph"/>
        <w:numPr>
          <w:ilvl w:val="0"/>
          <w:numId w:val="8"/>
        </w:numPr>
        <w:spacing w:after="120"/>
        <w:jc w:val="both"/>
        <w:rPr>
          <w:sz w:val="20"/>
          <w:szCs w:val="20"/>
        </w:rPr>
      </w:pPr>
      <w:r w:rsidRPr="003F10BA">
        <w:rPr>
          <w:sz w:val="20"/>
          <w:szCs w:val="20"/>
        </w:rPr>
        <w:t>Data collection tools are culturally appropriate and do not create distress for respondents;</w:t>
      </w:r>
    </w:p>
    <w:p w14:paraId="1CFACA22" w14:textId="77777777" w:rsidR="0091387E" w:rsidRPr="00D10E1B" w:rsidRDefault="0091387E" w:rsidP="0091387E">
      <w:pPr>
        <w:pStyle w:val="ListParagraph"/>
        <w:numPr>
          <w:ilvl w:val="0"/>
          <w:numId w:val="8"/>
        </w:numPr>
        <w:spacing w:before="120" w:after="120"/>
        <w:jc w:val="both"/>
        <w:rPr>
          <w:sz w:val="20"/>
          <w:szCs w:val="20"/>
          <w:u w:val="single"/>
        </w:rPr>
      </w:pPr>
      <w:r w:rsidRPr="00D10E1B">
        <w:rPr>
          <w:sz w:val="20"/>
          <w:szCs w:val="20"/>
        </w:rPr>
        <w:t xml:space="preserve">The interviewer </w:t>
      </w:r>
      <w:r>
        <w:rPr>
          <w:sz w:val="20"/>
          <w:szCs w:val="20"/>
        </w:rPr>
        <w:t>can</w:t>
      </w:r>
      <w:r w:rsidRPr="00D10E1B">
        <w:rPr>
          <w:sz w:val="20"/>
          <w:szCs w:val="20"/>
        </w:rPr>
        <w:t xml:space="preserve"> provide information on how individuals in situations of risk can seek support</w:t>
      </w:r>
    </w:p>
    <w:p w14:paraId="5C294787" w14:textId="77777777" w:rsidR="0091387E" w:rsidRPr="006F2CAE" w:rsidRDefault="0091387E" w:rsidP="0091387E">
      <w:pPr>
        <w:jc w:val="both"/>
        <w:rPr>
          <w:b/>
          <w:bCs/>
          <w:sz w:val="20"/>
          <w:szCs w:val="20"/>
          <w:u w:val="single"/>
        </w:rPr>
      </w:pPr>
      <w:r w:rsidRPr="006F2CAE">
        <w:rPr>
          <w:b/>
          <w:bCs/>
          <w:sz w:val="20"/>
          <w:szCs w:val="20"/>
          <w:u w:val="single"/>
        </w:rPr>
        <w:t>Annex</w:t>
      </w:r>
      <w:r>
        <w:rPr>
          <w:b/>
          <w:bCs/>
          <w:sz w:val="20"/>
          <w:szCs w:val="20"/>
          <w:u w:val="single"/>
        </w:rPr>
        <w:t>:</w:t>
      </w:r>
      <w:r w:rsidRPr="006F2CAE">
        <w:rPr>
          <w:b/>
          <w:bCs/>
          <w:sz w:val="20"/>
          <w:szCs w:val="20"/>
          <w:u w:val="single"/>
        </w:rPr>
        <w:t xml:space="preserve"> Key References </w:t>
      </w:r>
    </w:p>
    <w:p w14:paraId="36A9E354" w14:textId="77777777" w:rsidR="0091387E" w:rsidRPr="00780D63" w:rsidRDefault="0091387E" w:rsidP="0091387E">
      <w:pPr>
        <w:pStyle w:val="paragraph"/>
        <w:spacing w:before="0" w:beforeAutospacing="0" w:after="0" w:afterAutospacing="0"/>
        <w:jc w:val="both"/>
        <w:textAlignment w:val="baseline"/>
        <w:rPr>
          <w:sz w:val="20"/>
          <w:szCs w:val="20"/>
        </w:rPr>
      </w:pPr>
    </w:p>
    <w:p w14:paraId="2E82ECD3" w14:textId="77777777" w:rsidR="0091387E" w:rsidRPr="006F2CAE" w:rsidRDefault="0091387E" w:rsidP="0091387E">
      <w:pPr>
        <w:pStyle w:val="paragraph"/>
        <w:spacing w:before="0" w:beforeAutospacing="0" w:after="0" w:afterAutospacing="0"/>
        <w:jc w:val="both"/>
        <w:textAlignment w:val="baseline"/>
        <w:rPr>
          <w:sz w:val="20"/>
          <w:szCs w:val="20"/>
        </w:rPr>
      </w:pPr>
      <w:r w:rsidRPr="006F2CAE">
        <w:rPr>
          <w:rStyle w:val="normaltextrun"/>
          <w:b/>
          <w:bCs/>
          <w:sz w:val="20"/>
          <w:szCs w:val="20"/>
          <w:lang w:val="en-US"/>
        </w:rPr>
        <w:t>UN Women Evaluation References</w:t>
      </w:r>
      <w:r w:rsidRPr="006F2CAE">
        <w:rPr>
          <w:rStyle w:val="normaltextrun"/>
          <w:sz w:val="20"/>
          <w:szCs w:val="20"/>
        </w:rPr>
        <w:t> </w:t>
      </w:r>
      <w:r w:rsidRPr="006F2CAE">
        <w:rPr>
          <w:rStyle w:val="eop"/>
          <w:sz w:val="20"/>
          <w:szCs w:val="20"/>
        </w:rPr>
        <w:t> </w:t>
      </w:r>
    </w:p>
    <w:p w14:paraId="6FC43649" w14:textId="77777777" w:rsidR="0091387E" w:rsidRPr="006F2CAE" w:rsidRDefault="00000000" w:rsidP="0091387E">
      <w:pPr>
        <w:pStyle w:val="paragraph"/>
        <w:numPr>
          <w:ilvl w:val="0"/>
          <w:numId w:val="5"/>
        </w:numPr>
        <w:spacing w:before="0" w:beforeAutospacing="0" w:after="0" w:afterAutospacing="0"/>
        <w:jc w:val="both"/>
        <w:textAlignment w:val="baseline"/>
        <w:rPr>
          <w:sz w:val="20"/>
          <w:szCs w:val="20"/>
        </w:rPr>
      </w:pPr>
      <w:hyperlink r:id="rId24" w:tgtFrame="_blank" w:history="1">
        <w:r w:rsidR="0091387E" w:rsidRPr="006F2CAE">
          <w:rPr>
            <w:rStyle w:val="normaltextrun"/>
            <w:color w:val="0000FF"/>
            <w:sz w:val="20"/>
            <w:szCs w:val="20"/>
            <w:u w:val="single"/>
            <w:lang w:val="en-US"/>
          </w:rPr>
          <w:t>Evaluation Policy of the United Nations Entity for Gender Equality and the Empowerment of Women</w:t>
        </w:r>
      </w:hyperlink>
      <w:r w:rsidR="0091387E" w:rsidRPr="006F2CAE">
        <w:rPr>
          <w:rStyle w:val="normaltextrun"/>
          <w:sz w:val="20"/>
          <w:szCs w:val="20"/>
          <w:lang w:val="en-US"/>
        </w:rPr>
        <w:t> (UNW/2020/5/Rev.1)</w:t>
      </w:r>
      <w:r w:rsidR="0091387E" w:rsidRPr="006F2CAE">
        <w:rPr>
          <w:rStyle w:val="normaltextrun"/>
          <w:sz w:val="20"/>
          <w:szCs w:val="20"/>
        </w:rPr>
        <w:t> </w:t>
      </w:r>
      <w:r w:rsidR="0091387E" w:rsidRPr="006F2CAE">
        <w:rPr>
          <w:rStyle w:val="eop"/>
          <w:sz w:val="20"/>
          <w:szCs w:val="20"/>
        </w:rPr>
        <w:t> </w:t>
      </w:r>
    </w:p>
    <w:p w14:paraId="55639457" w14:textId="379D426D" w:rsidR="0091387E" w:rsidRPr="006F2CAE" w:rsidRDefault="00000000" w:rsidP="0091387E">
      <w:pPr>
        <w:pStyle w:val="paragraph"/>
        <w:numPr>
          <w:ilvl w:val="0"/>
          <w:numId w:val="5"/>
        </w:numPr>
        <w:spacing w:before="0" w:beforeAutospacing="0" w:after="0" w:afterAutospacing="0"/>
        <w:jc w:val="both"/>
        <w:textAlignment w:val="baseline"/>
        <w:rPr>
          <w:sz w:val="20"/>
          <w:szCs w:val="20"/>
        </w:rPr>
      </w:pPr>
      <w:hyperlink r:id="rId25">
        <w:r w:rsidR="0091387E" w:rsidRPr="616CF1F7">
          <w:rPr>
            <w:rStyle w:val="Hyperlink"/>
            <w:sz w:val="20"/>
            <w:szCs w:val="20"/>
            <w:lang w:val="en-US"/>
          </w:rPr>
          <w:t>UN Women GERAAS evaluation quality assessment checklist </w:t>
        </w:r>
        <w:r w:rsidR="0091387E" w:rsidRPr="616CF1F7">
          <w:rPr>
            <w:rStyle w:val="Hyperlink"/>
            <w:sz w:val="20"/>
            <w:szCs w:val="20"/>
          </w:rPr>
          <w:t>  </w:t>
        </w:r>
      </w:hyperlink>
    </w:p>
    <w:p w14:paraId="490BF6AB" w14:textId="47C864FD" w:rsidR="0091387E" w:rsidRPr="006F2CAE" w:rsidRDefault="00000000" w:rsidP="0091387E">
      <w:pPr>
        <w:pStyle w:val="paragraph"/>
        <w:numPr>
          <w:ilvl w:val="0"/>
          <w:numId w:val="5"/>
        </w:numPr>
        <w:spacing w:before="0" w:beforeAutospacing="0" w:after="0" w:afterAutospacing="0"/>
        <w:jc w:val="both"/>
        <w:textAlignment w:val="baseline"/>
        <w:rPr>
          <w:sz w:val="20"/>
          <w:szCs w:val="20"/>
        </w:rPr>
      </w:pPr>
      <w:hyperlink r:id="rId26">
        <w:r w:rsidR="0091387E" w:rsidRPr="616CF1F7">
          <w:rPr>
            <w:rStyle w:val="Hyperlink"/>
            <w:sz w:val="20"/>
            <w:szCs w:val="20"/>
            <w:lang w:val="en-US"/>
          </w:rPr>
          <w:t>UN Women Core Values and Competencies</w:t>
        </w:r>
        <w:r w:rsidR="0091387E" w:rsidRPr="616CF1F7">
          <w:rPr>
            <w:rStyle w:val="Hyperlink"/>
            <w:sz w:val="20"/>
            <w:szCs w:val="20"/>
          </w:rPr>
          <w:t>  </w:t>
        </w:r>
      </w:hyperlink>
    </w:p>
    <w:p w14:paraId="6B02E033" w14:textId="522D4B8E" w:rsidR="0091387E" w:rsidRPr="006F2CAE" w:rsidRDefault="0091387E" w:rsidP="0091387E">
      <w:pPr>
        <w:pStyle w:val="paragraph"/>
        <w:numPr>
          <w:ilvl w:val="0"/>
          <w:numId w:val="5"/>
        </w:numPr>
        <w:spacing w:before="0" w:beforeAutospacing="0" w:after="0" w:afterAutospacing="0"/>
        <w:jc w:val="both"/>
        <w:textAlignment w:val="baseline"/>
        <w:rPr>
          <w:rStyle w:val="eop"/>
          <w:sz w:val="20"/>
          <w:szCs w:val="20"/>
        </w:rPr>
      </w:pPr>
      <w:r w:rsidRPr="616CF1F7">
        <w:rPr>
          <w:rStyle w:val="normaltextrun"/>
          <w:sz w:val="20"/>
          <w:szCs w:val="20"/>
        </w:rPr>
        <w:t>UN Women Evaluation Handbook. </w:t>
      </w:r>
      <w:r w:rsidRPr="616CF1F7">
        <w:rPr>
          <w:rStyle w:val="normaltextrun"/>
          <w:color w:val="000000" w:themeColor="text1"/>
          <w:sz w:val="20"/>
          <w:szCs w:val="20"/>
          <w:lang w:val="en-US"/>
        </w:rPr>
        <w:t>At UN Women Independent Evaluation Office website: </w:t>
      </w:r>
      <w:hyperlink r:id="rId27">
        <w:r w:rsidRPr="616CF1F7">
          <w:rPr>
            <w:rStyle w:val="Hyperlink"/>
            <w:sz w:val="20"/>
            <w:szCs w:val="20"/>
            <w:lang w:val="en-US"/>
          </w:rPr>
          <w:t>http://genderevaluation.unwomen.org/en/evaluation--‐handbook</w:t>
        </w:r>
        <w:r w:rsidRPr="616CF1F7">
          <w:rPr>
            <w:rStyle w:val="Hyperlink"/>
            <w:sz w:val="20"/>
            <w:szCs w:val="20"/>
          </w:rPr>
          <w:t> </w:t>
        </w:r>
      </w:hyperlink>
    </w:p>
    <w:p w14:paraId="685FFBD0" w14:textId="77777777" w:rsidR="0091387E" w:rsidRPr="006F2CAE" w:rsidRDefault="00000000" w:rsidP="0091387E">
      <w:pPr>
        <w:pStyle w:val="ListParagraph"/>
        <w:numPr>
          <w:ilvl w:val="0"/>
          <w:numId w:val="5"/>
        </w:numPr>
        <w:jc w:val="both"/>
        <w:rPr>
          <w:sz w:val="20"/>
          <w:szCs w:val="20"/>
        </w:rPr>
      </w:pPr>
      <w:hyperlink r:id="rId28">
        <w:r w:rsidR="0091387E" w:rsidRPr="006F2CAE">
          <w:rPr>
            <w:color w:val="0000FF"/>
            <w:sz w:val="20"/>
            <w:szCs w:val="20"/>
            <w:u w:val="single"/>
          </w:rPr>
          <w:t>Good practices in gender-responsive evaluations</w:t>
        </w:r>
      </w:hyperlink>
    </w:p>
    <w:p w14:paraId="454C3AFF" w14:textId="77777777" w:rsidR="0091387E" w:rsidRPr="006F2CAE" w:rsidRDefault="0091387E" w:rsidP="0091387E">
      <w:pPr>
        <w:pStyle w:val="paragraph"/>
        <w:spacing w:before="0" w:beforeAutospacing="0" w:after="0" w:afterAutospacing="0"/>
        <w:jc w:val="both"/>
        <w:textAlignment w:val="baseline"/>
        <w:rPr>
          <w:sz w:val="20"/>
          <w:szCs w:val="20"/>
        </w:rPr>
      </w:pPr>
    </w:p>
    <w:p w14:paraId="188019B6" w14:textId="77777777" w:rsidR="0091387E" w:rsidRPr="006F2CAE" w:rsidRDefault="0091387E" w:rsidP="0091387E">
      <w:pPr>
        <w:pStyle w:val="paragraph"/>
        <w:spacing w:before="0" w:beforeAutospacing="0" w:after="0" w:afterAutospacing="0"/>
        <w:jc w:val="both"/>
        <w:textAlignment w:val="baseline"/>
        <w:rPr>
          <w:sz w:val="20"/>
          <w:szCs w:val="20"/>
        </w:rPr>
      </w:pPr>
      <w:r w:rsidRPr="006F2CAE">
        <w:rPr>
          <w:rStyle w:val="normaltextrun"/>
          <w:b/>
          <w:bCs/>
          <w:sz w:val="20"/>
          <w:szCs w:val="20"/>
          <w:lang w:val="en-US"/>
        </w:rPr>
        <w:t>UNEG References</w:t>
      </w:r>
      <w:r w:rsidRPr="006F2CAE">
        <w:rPr>
          <w:rStyle w:val="normaltextrun"/>
          <w:sz w:val="20"/>
          <w:szCs w:val="20"/>
        </w:rPr>
        <w:t> </w:t>
      </w:r>
      <w:r w:rsidRPr="006F2CAE">
        <w:rPr>
          <w:rStyle w:val="eop"/>
          <w:sz w:val="20"/>
          <w:szCs w:val="20"/>
        </w:rPr>
        <w:t> </w:t>
      </w:r>
    </w:p>
    <w:p w14:paraId="05672321" w14:textId="77777777" w:rsidR="0091387E" w:rsidRPr="006F2CAE" w:rsidRDefault="00000000" w:rsidP="0091387E">
      <w:pPr>
        <w:pStyle w:val="paragraph"/>
        <w:numPr>
          <w:ilvl w:val="0"/>
          <w:numId w:val="6"/>
        </w:numPr>
        <w:spacing w:before="0" w:beforeAutospacing="0" w:after="0" w:afterAutospacing="0"/>
        <w:jc w:val="both"/>
        <w:textAlignment w:val="baseline"/>
        <w:rPr>
          <w:sz w:val="20"/>
          <w:szCs w:val="20"/>
        </w:rPr>
      </w:pPr>
      <w:hyperlink r:id="rId29" w:tgtFrame="_blank" w:history="1">
        <w:r w:rsidR="0091387E" w:rsidRPr="006F2CAE">
          <w:rPr>
            <w:rStyle w:val="normaltextrun"/>
            <w:color w:val="0000FF"/>
            <w:sz w:val="20"/>
            <w:szCs w:val="20"/>
            <w:u w:val="single"/>
            <w:lang w:val="en-US"/>
          </w:rPr>
          <w:t>UNEG Norms and Standards for evaluation</w:t>
        </w:r>
      </w:hyperlink>
      <w:r w:rsidR="0091387E" w:rsidRPr="006F2CAE">
        <w:rPr>
          <w:rStyle w:val="normaltextrun"/>
          <w:sz w:val="20"/>
          <w:szCs w:val="20"/>
        </w:rPr>
        <w:t> </w:t>
      </w:r>
      <w:r w:rsidR="0091387E" w:rsidRPr="006F2CAE">
        <w:rPr>
          <w:rStyle w:val="eop"/>
          <w:sz w:val="20"/>
          <w:szCs w:val="20"/>
        </w:rPr>
        <w:t> </w:t>
      </w:r>
    </w:p>
    <w:p w14:paraId="60BB4B74" w14:textId="77777777" w:rsidR="0091387E" w:rsidRPr="006F2CAE" w:rsidRDefault="00000000" w:rsidP="0091387E">
      <w:pPr>
        <w:pStyle w:val="paragraph"/>
        <w:numPr>
          <w:ilvl w:val="0"/>
          <w:numId w:val="6"/>
        </w:numPr>
        <w:spacing w:before="0" w:beforeAutospacing="0" w:after="0" w:afterAutospacing="0"/>
        <w:jc w:val="both"/>
        <w:textAlignment w:val="baseline"/>
        <w:rPr>
          <w:sz w:val="20"/>
          <w:szCs w:val="20"/>
        </w:rPr>
      </w:pPr>
      <w:hyperlink r:id="rId30" w:tgtFrame="_blank" w:history="1">
        <w:r w:rsidR="0091387E" w:rsidRPr="006F2CAE">
          <w:rPr>
            <w:rStyle w:val="normaltextrun"/>
            <w:color w:val="0000FF"/>
            <w:sz w:val="20"/>
            <w:szCs w:val="20"/>
            <w:u w:val="single"/>
            <w:lang w:val="en-US"/>
          </w:rPr>
          <w:t>UNEG Ethical Guidelines and Code of Conduct</w:t>
        </w:r>
      </w:hyperlink>
      <w:r w:rsidR="0091387E" w:rsidRPr="006F2CAE">
        <w:rPr>
          <w:rStyle w:val="normaltextrun"/>
          <w:color w:val="0000FF"/>
          <w:sz w:val="20"/>
          <w:szCs w:val="20"/>
        </w:rPr>
        <w:t> </w:t>
      </w:r>
      <w:r w:rsidR="0091387E" w:rsidRPr="006F2CAE">
        <w:rPr>
          <w:rStyle w:val="eop"/>
          <w:color w:val="0000FF"/>
          <w:sz w:val="20"/>
          <w:szCs w:val="20"/>
        </w:rPr>
        <w:t> </w:t>
      </w:r>
    </w:p>
    <w:p w14:paraId="0C4A9043" w14:textId="068BE3F0" w:rsidR="0091387E" w:rsidRPr="006F2CAE" w:rsidRDefault="00000000" w:rsidP="0091387E">
      <w:pPr>
        <w:pStyle w:val="paragraph"/>
        <w:numPr>
          <w:ilvl w:val="0"/>
          <w:numId w:val="6"/>
        </w:numPr>
        <w:spacing w:before="0" w:beforeAutospacing="0" w:after="0" w:afterAutospacing="0"/>
        <w:jc w:val="both"/>
        <w:textAlignment w:val="baseline"/>
        <w:rPr>
          <w:sz w:val="20"/>
          <w:szCs w:val="20"/>
        </w:rPr>
      </w:pPr>
      <w:hyperlink r:id="rId31">
        <w:r w:rsidR="0091387E" w:rsidRPr="616CF1F7">
          <w:rPr>
            <w:rStyle w:val="Hyperlink"/>
            <w:sz w:val="20"/>
            <w:szCs w:val="20"/>
            <w:lang w:val="en-US"/>
          </w:rPr>
          <w:t>UNEG Guidance on Integrating Human Rights and Gender Equality in Evaluation</w:t>
        </w:r>
        <w:r w:rsidR="0091387E" w:rsidRPr="616CF1F7">
          <w:rPr>
            <w:rStyle w:val="Hyperlink"/>
            <w:sz w:val="20"/>
            <w:szCs w:val="20"/>
          </w:rPr>
          <w:t>  </w:t>
        </w:r>
      </w:hyperlink>
    </w:p>
    <w:p w14:paraId="4F12336E" w14:textId="56173ECD" w:rsidR="006A007E" w:rsidRPr="006F2CAE" w:rsidRDefault="00000000" w:rsidP="0070485D">
      <w:pPr>
        <w:pStyle w:val="paragraph"/>
        <w:numPr>
          <w:ilvl w:val="0"/>
          <w:numId w:val="6"/>
        </w:numPr>
        <w:spacing w:before="0" w:beforeAutospacing="0" w:after="0" w:afterAutospacing="0"/>
        <w:jc w:val="both"/>
      </w:pPr>
      <w:hyperlink r:id="rId32">
        <w:r w:rsidR="0091387E" w:rsidRPr="616CF1F7">
          <w:rPr>
            <w:rStyle w:val="Hyperlink"/>
            <w:sz w:val="20"/>
            <w:szCs w:val="20"/>
          </w:rPr>
          <w:t>Guidelines for the Evaluation of the United Nations Sustainable Development Cooperation Framework</w:t>
        </w:r>
      </w:hyperlink>
    </w:p>
    <w:sectPr w:rsidR="006A007E" w:rsidRPr="006F2CAE" w:rsidSect="00C74B6F">
      <w:footerReference w:type="defaul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BD35D" w14:textId="77777777" w:rsidR="00B32004" w:rsidRDefault="00B32004" w:rsidP="00C02213">
      <w:r>
        <w:separator/>
      </w:r>
    </w:p>
  </w:endnote>
  <w:endnote w:type="continuationSeparator" w:id="0">
    <w:p w14:paraId="59E73D8D" w14:textId="77777777" w:rsidR="00B32004" w:rsidRDefault="00B32004" w:rsidP="00C02213">
      <w:r>
        <w:continuationSeparator/>
      </w:r>
    </w:p>
  </w:endnote>
  <w:endnote w:type="continuationNotice" w:id="1">
    <w:p w14:paraId="5366A9CD" w14:textId="77777777" w:rsidR="00B32004" w:rsidRDefault="00B320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mn-e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952378"/>
      <w:docPartObj>
        <w:docPartGallery w:val="Page Numbers (Bottom of Page)"/>
        <w:docPartUnique/>
      </w:docPartObj>
    </w:sdtPr>
    <w:sdtEndPr>
      <w:rPr>
        <w:noProof/>
      </w:rPr>
    </w:sdtEndPr>
    <w:sdtContent>
      <w:p w14:paraId="27EEEC28" w14:textId="72BB4BC4" w:rsidR="001F7E96" w:rsidRDefault="001F7E96" w:rsidP="001F7E96">
        <w:pPr>
          <w:pStyle w:val="Footer"/>
          <w:jc w:val="center"/>
        </w:pPr>
        <w:r w:rsidRPr="001F7E96">
          <w:rPr>
            <w:sz w:val="20"/>
            <w:szCs w:val="20"/>
          </w:rPr>
          <w:fldChar w:fldCharType="begin"/>
        </w:r>
        <w:r w:rsidRPr="001F7E96">
          <w:rPr>
            <w:sz w:val="20"/>
            <w:szCs w:val="20"/>
          </w:rPr>
          <w:instrText xml:space="preserve"> PAGE   \* MERGEFORMAT </w:instrText>
        </w:r>
        <w:r w:rsidRPr="001F7E96">
          <w:rPr>
            <w:sz w:val="20"/>
            <w:szCs w:val="20"/>
          </w:rPr>
          <w:fldChar w:fldCharType="separate"/>
        </w:r>
        <w:r w:rsidRPr="001F7E96">
          <w:rPr>
            <w:noProof/>
            <w:sz w:val="20"/>
            <w:szCs w:val="20"/>
          </w:rPr>
          <w:t>2</w:t>
        </w:r>
        <w:r w:rsidRPr="001F7E96">
          <w:rPr>
            <w:noProof/>
            <w:sz w:val="20"/>
            <w:szCs w:val="20"/>
          </w:rPr>
          <w:fldChar w:fldCharType="end"/>
        </w:r>
      </w:p>
    </w:sdtContent>
  </w:sdt>
  <w:p w14:paraId="13E6858A" w14:textId="77777777" w:rsidR="001F7E96" w:rsidRDefault="001F7E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0F225" w14:textId="09A1B336" w:rsidR="00A616AD" w:rsidRPr="00780D63" w:rsidRDefault="00A616AD">
    <w:pPr>
      <w:pStyle w:val="Footer"/>
      <w:jc w:val="center"/>
      <w:rPr>
        <w:sz w:val="20"/>
        <w:szCs w:val="20"/>
      </w:rPr>
    </w:pPr>
    <w:r w:rsidRPr="00780D63">
      <w:rPr>
        <w:sz w:val="20"/>
        <w:szCs w:val="20"/>
      </w:rPr>
      <w:fldChar w:fldCharType="begin"/>
    </w:r>
    <w:r w:rsidRPr="00780D63">
      <w:rPr>
        <w:sz w:val="20"/>
        <w:szCs w:val="20"/>
      </w:rPr>
      <w:instrText xml:space="preserve"> PAGE   \* MERGEFORMAT </w:instrText>
    </w:r>
    <w:r w:rsidRPr="00780D63">
      <w:rPr>
        <w:sz w:val="20"/>
        <w:szCs w:val="20"/>
      </w:rPr>
      <w:fldChar w:fldCharType="separate"/>
    </w:r>
    <w:r w:rsidRPr="00780D63">
      <w:rPr>
        <w:noProof/>
        <w:sz w:val="20"/>
        <w:szCs w:val="20"/>
      </w:rPr>
      <w:t>2</w:t>
    </w:r>
    <w:r w:rsidRPr="00780D63">
      <w:rPr>
        <w:noProof/>
        <w:sz w:val="20"/>
        <w:szCs w:val="20"/>
      </w:rPr>
      <w:fldChar w:fldCharType="end"/>
    </w:r>
  </w:p>
  <w:p w14:paraId="1BF64DA2" w14:textId="77777777" w:rsidR="00A616AD" w:rsidRDefault="00A61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E9FCA" w14:textId="77777777" w:rsidR="00B32004" w:rsidRDefault="00B32004" w:rsidP="00C02213">
      <w:r>
        <w:separator/>
      </w:r>
    </w:p>
  </w:footnote>
  <w:footnote w:type="continuationSeparator" w:id="0">
    <w:p w14:paraId="1581B07D" w14:textId="77777777" w:rsidR="00B32004" w:rsidRDefault="00B32004" w:rsidP="00C02213">
      <w:r>
        <w:continuationSeparator/>
      </w:r>
    </w:p>
  </w:footnote>
  <w:footnote w:type="continuationNotice" w:id="1">
    <w:p w14:paraId="14A4FA20" w14:textId="77777777" w:rsidR="00B32004" w:rsidRDefault="00B32004"/>
  </w:footnote>
  <w:footnote w:id="2">
    <w:p w14:paraId="24B4516B" w14:textId="7CA8D62E" w:rsidR="007E0EC3" w:rsidRPr="0070485D" w:rsidRDefault="007E0EC3">
      <w:pPr>
        <w:pStyle w:val="FootnoteText"/>
        <w:rPr>
          <w:sz w:val="16"/>
          <w:szCs w:val="16"/>
          <w:lang w:val="en-US"/>
        </w:rPr>
      </w:pPr>
      <w:r>
        <w:rPr>
          <w:rStyle w:val="FootnoteReference"/>
        </w:rPr>
        <w:footnoteRef/>
      </w:r>
      <w:r>
        <w:t xml:space="preserve"> </w:t>
      </w:r>
      <w:r w:rsidRPr="0070485D">
        <w:rPr>
          <w:sz w:val="16"/>
          <w:szCs w:val="16"/>
          <w:lang w:val="en-US"/>
        </w:rPr>
        <w:t xml:space="preserve">UN Women, 2018. Issue paper: Recognizing and investing in the care economy </w:t>
      </w:r>
      <w:hyperlink r:id="rId1" w:history="1">
        <w:r w:rsidRPr="0070485D">
          <w:rPr>
            <w:rStyle w:val="Hyperlink"/>
            <w:sz w:val="16"/>
            <w:szCs w:val="16"/>
            <w:lang w:val="en-US"/>
          </w:rPr>
          <w:t>https://www.unwomen.org/sites/default/files/Headquarters/Attachments/Sections/Library/Publications/2018/Issue-paper-Recognizing-and-investing-in-the-care-economy-en.pdf</w:t>
        </w:r>
      </w:hyperlink>
    </w:p>
  </w:footnote>
  <w:footnote w:id="3">
    <w:p w14:paraId="37F68426" w14:textId="127261F4" w:rsidR="00535C48" w:rsidRPr="0070485D" w:rsidRDefault="00535C48">
      <w:pPr>
        <w:pStyle w:val="FootnoteText"/>
        <w:rPr>
          <w:sz w:val="16"/>
          <w:szCs w:val="16"/>
          <w:lang w:val="en-US"/>
        </w:rPr>
      </w:pPr>
      <w:r w:rsidRPr="0070485D">
        <w:rPr>
          <w:rStyle w:val="FootnoteReference"/>
          <w:sz w:val="16"/>
          <w:szCs w:val="16"/>
        </w:rPr>
        <w:footnoteRef/>
      </w:r>
      <w:r w:rsidRPr="0070485D">
        <w:rPr>
          <w:sz w:val="16"/>
          <w:szCs w:val="16"/>
        </w:rPr>
        <w:t xml:space="preserve"> </w:t>
      </w:r>
      <w:r w:rsidRPr="0070485D">
        <w:rPr>
          <w:sz w:val="16"/>
          <w:szCs w:val="16"/>
          <w:lang w:val="en-US"/>
        </w:rPr>
        <w:t>ILO, 2018. Care work and care jobs for the future of decent work</w:t>
      </w:r>
    </w:p>
  </w:footnote>
  <w:footnote w:id="4">
    <w:p w14:paraId="4599F736" w14:textId="087D21B8" w:rsidR="007E0EC3" w:rsidRPr="0070485D" w:rsidRDefault="007E0EC3">
      <w:pPr>
        <w:pStyle w:val="FootnoteText"/>
        <w:rPr>
          <w:sz w:val="16"/>
          <w:szCs w:val="16"/>
          <w:lang w:val="en-US"/>
        </w:rPr>
      </w:pPr>
      <w:r w:rsidRPr="0070485D">
        <w:rPr>
          <w:rStyle w:val="FootnoteReference"/>
          <w:sz w:val="16"/>
          <w:szCs w:val="16"/>
        </w:rPr>
        <w:footnoteRef/>
      </w:r>
      <w:r w:rsidRPr="0070485D">
        <w:rPr>
          <w:sz w:val="16"/>
          <w:szCs w:val="16"/>
        </w:rPr>
        <w:t xml:space="preserve"> </w:t>
      </w:r>
      <w:r w:rsidRPr="0070485D">
        <w:rPr>
          <w:sz w:val="16"/>
          <w:szCs w:val="16"/>
          <w:lang w:val="en-US"/>
        </w:rPr>
        <w:t xml:space="preserve">UN Women, 2018. Issue paper: Recognizing and investing in the care economy </w:t>
      </w:r>
      <w:hyperlink r:id="rId2" w:history="1">
        <w:r w:rsidRPr="0070485D">
          <w:rPr>
            <w:rStyle w:val="Hyperlink"/>
            <w:sz w:val="16"/>
            <w:szCs w:val="16"/>
            <w:lang w:val="en-US"/>
          </w:rPr>
          <w:t>https://www.unwomen.org/sites/default/files/Headquarters/Attachments/Sections/Library/Publications/2018/Issue-paper-Recognizing-and-investing-in-the-care-economy-en.pdf</w:t>
        </w:r>
      </w:hyperlink>
    </w:p>
  </w:footnote>
  <w:footnote w:id="5">
    <w:p w14:paraId="17FDBA19" w14:textId="38EA75F4" w:rsidR="007E0EC3" w:rsidRPr="0070485D" w:rsidRDefault="007E0EC3">
      <w:pPr>
        <w:pStyle w:val="FootnoteText"/>
        <w:rPr>
          <w:sz w:val="16"/>
          <w:szCs w:val="16"/>
          <w:u w:val="single"/>
          <w:lang w:val="en-US"/>
        </w:rPr>
      </w:pPr>
      <w:r w:rsidRPr="0070485D">
        <w:rPr>
          <w:rStyle w:val="FootnoteReference"/>
          <w:sz w:val="16"/>
          <w:szCs w:val="16"/>
        </w:rPr>
        <w:footnoteRef/>
      </w:r>
      <w:r w:rsidRPr="0070485D">
        <w:rPr>
          <w:sz w:val="16"/>
          <w:szCs w:val="16"/>
        </w:rPr>
        <w:t xml:space="preserve"> </w:t>
      </w:r>
      <w:r w:rsidRPr="0070485D">
        <w:rPr>
          <w:sz w:val="16"/>
          <w:szCs w:val="16"/>
          <w:lang w:val="en-US"/>
        </w:rPr>
        <w:t xml:space="preserve">UN Women, 2018. Issue paper: Recognizing and investing in the care economy </w:t>
      </w:r>
      <w:hyperlink r:id="rId3" w:history="1">
        <w:r w:rsidRPr="0070485D">
          <w:rPr>
            <w:rStyle w:val="Hyperlink"/>
            <w:sz w:val="16"/>
            <w:szCs w:val="16"/>
            <w:lang w:val="en-US"/>
          </w:rPr>
          <w:t>https://www.unwomen.org/sites/default/files/Headquarters/Attachments/Sections/Library/Publications/2018/Issue-paper-Recognizing-and-investing-in-the-care-economy-en.pdf</w:t>
        </w:r>
      </w:hyperlink>
      <w:r w:rsidR="00F35D32" w:rsidRPr="0070485D">
        <w:rPr>
          <w:rStyle w:val="Hyperlink"/>
          <w:color w:val="auto"/>
          <w:sz w:val="16"/>
          <w:szCs w:val="16"/>
          <w:u w:val="none"/>
          <w:lang w:val="en-US"/>
        </w:rPr>
        <w:t xml:space="preserve"> and UN Women, </w:t>
      </w:r>
      <w:r w:rsidR="000149A1" w:rsidRPr="0070485D">
        <w:rPr>
          <w:rStyle w:val="Hyperlink"/>
          <w:color w:val="auto"/>
          <w:sz w:val="16"/>
          <w:szCs w:val="16"/>
          <w:u w:val="none"/>
          <w:lang w:val="en-US"/>
        </w:rPr>
        <w:t xml:space="preserve">2022. A toolkit on paid and unpaid care work: From 3Rs to 5Rs </w:t>
      </w:r>
      <w:hyperlink r:id="rId4" w:history="1">
        <w:r w:rsidR="000149A1" w:rsidRPr="0070485D">
          <w:rPr>
            <w:rStyle w:val="Hyperlink"/>
            <w:sz w:val="16"/>
            <w:szCs w:val="16"/>
          </w:rPr>
          <w:t>A toolkit on paid and unpaid care work: From 3Rs to 5Rs | Publications | UN Women – Headquarters</w:t>
        </w:r>
      </w:hyperlink>
    </w:p>
  </w:footnote>
  <w:footnote w:id="6">
    <w:p w14:paraId="48A039E4" w14:textId="4284273A" w:rsidR="000C3540" w:rsidRPr="0070485D" w:rsidRDefault="000C3540" w:rsidP="006B27BC">
      <w:pPr>
        <w:rPr>
          <w:sz w:val="16"/>
          <w:szCs w:val="16"/>
        </w:rPr>
      </w:pPr>
      <w:r w:rsidRPr="0070485D">
        <w:rPr>
          <w:rStyle w:val="FootnoteReference"/>
          <w:sz w:val="16"/>
          <w:szCs w:val="16"/>
        </w:rPr>
        <w:footnoteRef/>
      </w:r>
      <w:r w:rsidRPr="0070485D">
        <w:rPr>
          <w:sz w:val="16"/>
          <w:szCs w:val="16"/>
        </w:rPr>
        <w:t xml:space="preserve"> </w:t>
      </w:r>
      <w:r w:rsidR="006B27BC" w:rsidRPr="0070485D">
        <w:rPr>
          <w:sz w:val="16"/>
          <w:szCs w:val="16"/>
        </w:rPr>
        <w:t>UN Women – global, 2018-21 UN Women (2022). Report of the Under-Secretary/ED of the UN Entity for Gender Equality and the Empowerment of Women on Progress Made on the Strategic Plan 2018-2021.</w:t>
      </w:r>
    </w:p>
  </w:footnote>
  <w:footnote w:id="7">
    <w:p w14:paraId="487F2726" w14:textId="77777777" w:rsidR="005E5DD5" w:rsidRPr="0070485D" w:rsidRDefault="005E5DD5" w:rsidP="005E5DD5">
      <w:pPr>
        <w:pStyle w:val="FootnoteText"/>
        <w:rPr>
          <w:sz w:val="16"/>
          <w:szCs w:val="16"/>
        </w:rPr>
      </w:pPr>
      <w:r w:rsidRPr="0070485D">
        <w:rPr>
          <w:rStyle w:val="FootnoteReference"/>
          <w:sz w:val="16"/>
          <w:szCs w:val="16"/>
        </w:rPr>
        <w:footnoteRef/>
      </w:r>
      <w:r w:rsidRPr="0070485D">
        <w:rPr>
          <w:sz w:val="16"/>
          <w:szCs w:val="16"/>
        </w:rPr>
        <w:t xml:space="preserve"> UN Women Independent Evaluation Service. Draft corporate Women’s Economic Empowerment Evaluation. </w:t>
      </w:r>
    </w:p>
  </w:footnote>
  <w:footnote w:id="8">
    <w:p w14:paraId="7DEC94F4" w14:textId="26717C13" w:rsidR="001D6FDB" w:rsidRPr="0070485D" w:rsidRDefault="001D6FDB">
      <w:pPr>
        <w:pStyle w:val="FootnoteText"/>
        <w:rPr>
          <w:sz w:val="16"/>
          <w:szCs w:val="16"/>
          <w:lang w:val="en-US"/>
        </w:rPr>
      </w:pPr>
      <w:r w:rsidRPr="0070485D">
        <w:rPr>
          <w:rStyle w:val="FootnoteReference"/>
          <w:sz w:val="16"/>
          <w:szCs w:val="16"/>
        </w:rPr>
        <w:footnoteRef/>
      </w:r>
      <w:r w:rsidRPr="0070485D">
        <w:rPr>
          <w:sz w:val="16"/>
          <w:szCs w:val="16"/>
        </w:rPr>
        <w:t xml:space="preserve"> </w:t>
      </w:r>
      <w:hyperlink r:id="rId5" w:history="1">
        <w:r w:rsidRPr="0070485D">
          <w:rPr>
            <w:rStyle w:val="Hyperlink"/>
            <w:sz w:val="16"/>
            <w:szCs w:val="16"/>
          </w:rPr>
          <w:t>UN Women Strategic Plan 2018–2021 | UN Women – Headquarters</w:t>
        </w:r>
      </w:hyperlink>
    </w:p>
  </w:footnote>
  <w:footnote w:id="9">
    <w:p w14:paraId="3E68B1B4" w14:textId="0CAC9904" w:rsidR="00D81B80" w:rsidRPr="0070485D" w:rsidRDefault="00D81B80">
      <w:pPr>
        <w:pStyle w:val="FootnoteText"/>
        <w:rPr>
          <w:lang w:val="en-US"/>
        </w:rPr>
      </w:pPr>
      <w:r w:rsidRPr="0070485D">
        <w:rPr>
          <w:rStyle w:val="FootnoteReference"/>
          <w:sz w:val="16"/>
          <w:szCs w:val="16"/>
        </w:rPr>
        <w:footnoteRef/>
      </w:r>
      <w:r w:rsidRPr="0070485D">
        <w:rPr>
          <w:sz w:val="16"/>
          <w:szCs w:val="16"/>
        </w:rPr>
        <w:t xml:space="preserve"> </w:t>
      </w:r>
      <w:hyperlink r:id="rId6" w:history="1">
        <w:r w:rsidRPr="0070485D">
          <w:rPr>
            <w:rStyle w:val="Hyperlink"/>
            <w:sz w:val="16"/>
            <w:szCs w:val="16"/>
          </w:rPr>
          <w:t>UN Women Strategic Plan 2022–2025 | Digital library: Publications | UN Women – Headquarters</w:t>
        </w:r>
      </w:hyperlink>
    </w:p>
  </w:footnote>
  <w:footnote w:id="10">
    <w:p w14:paraId="195135D6" w14:textId="25B1DBC5" w:rsidR="00A226FC" w:rsidRPr="0070485D" w:rsidRDefault="00A226FC">
      <w:pPr>
        <w:pStyle w:val="FootnoteText"/>
        <w:rPr>
          <w:sz w:val="16"/>
          <w:szCs w:val="16"/>
        </w:rPr>
      </w:pPr>
      <w:r w:rsidRPr="0070485D">
        <w:rPr>
          <w:rStyle w:val="FootnoteReference"/>
          <w:sz w:val="16"/>
          <w:szCs w:val="16"/>
        </w:rPr>
        <w:footnoteRef/>
      </w:r>
      <w:r w:rsidRPr="0070485D">
        <w:rPr>
          <w:sz w:val="16"/>
          <w:szCs w:val="16"/>
        </w:rPr>
        <w:t xml:space="preserve"> Joint Programme Promoting Decent Employment for Women through Inclusive Growth Strategies and Investments in the Care Economy</w:t>
      </w:r>
    </w:p>
  </w:footnote>
  <w:footnote w:id="11">
    <w:p w14:paraId="2AE23698" w14:textId="78CC0B7E" w:rsidR="0005022C" w:rsidRPr="0070485D" w:rsidRDefault="0005022C">
      <w:pPr>
        <w:pStyle w:val="FootnoteText"/>
        <w:rPr>
          <w:sz w:val="16"/>
          <w:szCs w:val="16"/>
        </w:rPr>
      </w:pPr>
      <w:r w:rsidRPr="0070485D">
        <w:rPr>
          <w:rStyle w:val="FootnoteReference"/>
          <w:sz w:val="16"/>
          <w:szCs w:val="16"/>
        </w:rPr>
        <w:footnoteRef/>
      </w:r>
      <w:r w:rsidRPr="0070485D">
        <w:rPr>
          <w:sz w:val="16"/>
          <w:szCs w:val="16"/>
        </w:rPr>
        <w:t xml:space="preserve"> A Guide to Public Investments in the Care Economy: Policy Support Tool for Estimating Care Deficits, Investment Costs and Economic Returns</w:t>
      </w:r>
    </w:p>
  </w:footnote>
  <w:footnote w:id="12">
    <w:p w14:paraId="13AC5CCF" w14:textId="77777777" w:rsidR="0091387E" w:rsidRPr="00A85104" w:rsidRDefault="0091387E" w:rsidP="0091387E">
      <w:pPr>
        <w:pStyle w:val="FootnoteText"/>
        <w:rPr>
          <w:sz w:val="16"/>
          <w:szCs w:val="16"/>
          <w:lang w:val="en-US"/>
        </w:rPr>
      </w:pPr>
      <w:r w:rsidRPr="00A85104">
        <w:rPr>
          <w:rStyle w:val="FootnoteReference"/>
          <w:rFonts w:eastAsia="Calibri"/>
          <w:sz w:val="16"/>
          <w:szCs w:val="16"/>
        </w:rPr>
        <w:footnoteRef/>
      </w:r>
      <w:r w:rsidRPr="00A85104">
        <w:rPr>
          <w:rFonts w:eastAsia="Calibri"/>
          <w:sz w:val="16"/>
          <w:szCs w:val="16"/>
        </w:rPr>
        <w:t xml:space="preserve"> </w:t>
      </w:r>
      <w:r w:rsidRPr="00A85104">
        <w:rPr>
          <w:rFonts w:eastAsia="Calibri"/>
          <w:sz w:val="16"/>
          <w:szCs w:val="16"/>
          <w:lang w:val="en-US"/>
        </w:rPr>
        <w:t>A theory-based design assesses the performance of the Strategic Note based upon its stated assumptions about how change happens. These assumptions can be challenged, validated or expanded upon by the evaluation.</w:t>
      </w:r>
    </w:p>
  </w:footnote>
  <w:footnote w:id="13">
    <w:p w14:paraId="5671269F" w14:textId="77777777" w:rsidR="0091387E" w:rsidRPr="00A85104" w:rsidRDefault="0091387E" w:rsidP="0091387E">
      <w:pPr>
        <w:pStyle w:val="FootnoteText"/>
        <w:rPr>
          <w:sz w:val="16"/>
          <w:szCs w:val="16"/>
        </w:rPr>
      </w:pPr>
      <w:r w:rsidRPr="00A85104">
        <w:rPr>
          <w:rStyle w:val="FootnoteReference"/>
          <w:sz w:val="16"/>
          <w:szCs w:val="16"/>
        </w:rPr>
        <w:footnoteRef/>
      </w:r>
      <w:r w:rsidRPr="00A85104">
        <w:rPr>
          <w:sz w:val="16"/>
          <w:szCs w:val="16"/>
        </w:rPr>
        <w:t xml:space="preserve"> </w:t>
      </w:r>
      <w:r w:rsidRPr="00A85104">
        <w:rPr>
          <w:sz w:val="16"/>
          <w:szCs w:val="16"/>
          <w:lang w:val="en-US"/>
        </w:rPr>
        <w:t>namely the UNEG guidance on </w:t>
      </w:r>
      <w:hyperlink r:id="rId7">
        <w:r w:rsidRPr="00A85104">
          <w:rPr>
            <w:color w:val="0000FF"/>
            <w:sz w:val="16"/>
            <w:szCs w:val="16"/>
            <w:u w:val="single"/>
            <w:lang w:val="en-US"/>
          </w:rPr>
          <w:t>Integrating Human Rights and Gender Equality in Evaluations (2014) </w:t>
        </w:r>
      </w:hyperlink>
      <w:r w:rsidRPr="00A85104">
        <w:rPr>
          <w:sz w:val="16"/>
          <w:szCs w:val="16"/>
          <w:lang w:val="en-US"/>
        </w:rPr>
        <w:t>and </w:t>
      </w:r>
      <w:r w:rsidRPr="00A85104">
        <w:rPr>
          <w:color w:val="0000FF"/>
          <w:sz w:val="16"/>
          <w:szCs w:val="16"/>
          <w:u w:val="single"/>
          <w:lang w:val="en-US"/>
        </w:rPr>
        <w:t>UN Disability Inclusion Strategy Evaluation Accountability</w:t>
      </w:r>
      <w:r w:rsidRPr="00A85104">
        <w:rPr>
          <w:sz w:val="16"/>
          <w:szCs w:val="16"/>
          <w:lang w:val="en-US"/>
        </w:rPr>
        <w:t xml:space="preserve"> (2019). </w:t>
      </w:r>
    </w:p>
  </w:footnote>
  <w:footnote w:id="14">
    <w:p w14:paraId="4DE38F28" w14:textId="77777777" w:rsidR="0091387E" w:rsidRPr="00A85104" w:rsidRDefault="0091387E" w:rsidP="0091387E">
      <w:pPr>
        <w:jc w:val="both"/>
        <w:textAlignment w:val="baseline"/>
        <w:rPr>
          <w:sz w:val="16"/>
          <w:szCs w:val="16"/>
        </w:rPr>
      </w:pPr>
      <w:r w:rsidRPr="00A85104">
        <w:rPr>
          <w:rStyle w:val="FootnoteReference"/>
          <w:sz w:val="16"/>
          <w:szCs w:val="16"/>
        </w:rPr>
        <w:footnoteRef/>
      </w:r>
      <w:r w:rsidRPr="00A85104">
        <w:rPr>
          <w:sz w:val="16"/>
          <w:szCs w:val="16"/>
        </w:rPr>
        <w:t xml:space="preserve"> </w:t>
      </w:r>
      <w:r w:rsidRPr="00A85104">
        <w:rPr>
          <w:color w:val="000000"/>
          <w:sz w:val="16"/>
          <w:szCs w:val="16"/>
        </w:rPr>
        <w:t>To learn more about UN Women values and competencies, please follow the </w:t>
      </w:r>
      <w:hyperlink r:id="rId8" w:history="1">
        <w:r w:rsidRPr="00A85104">
          <w:rPr>
            <w:rStyle w:val="Hyperlink"/>
            <w:sz w:val="16"/>
            <w:szCs w:val="16"/>
          </w:rPr>
          <w:t>link </w:t>
        </w:r>
      </w:hyperlink>
    </w:p>
  </w:footnote>
  <w:footnote w:id="15">
    <w:p w14:paraId="2DF7D2DD" w14:textId="77777777" w:rsidR="0091387E" w:rsidRPr="00A85104" w:rsidRDefault="0091387E" w:rsidP="0091387E">
      <w:pPr>
        <w:pStyle w:val="FootnoteText"/>
        <w:rPr>
          <w:sz w:val="16"/>
          <w:szCs w:val="16"/>
          <w:lang w:val="en-US"/>
        </w:rPr>
      </w:pPr>
      <w:r w:rsidRPr="00A85104">
        <w:rPr>
          <w:rStyle w:val="FootnoteReference"/>
          <w:sz w:val="16"/>
          <w:szCs w:val="16"/>
        </w:rPr>
        <w:footnoteRef/>
      </w:r>
      <w:r w:rsidRPr="00A85104">
        <w:rPr>
          <w:sz w:val="16"/>
          <w:szCs w:val="16"/>
        </w:rPr>
        <w:t xml:space="preserve"> based on the UNEG Ethical Guidelines and Code of Conduct.</w:t>
      </w:r>
    </w:p>
  </w:footnote>
  <w:footnote w:id="16">
    <w:p w14:paraId="17614041" w14:textId="77777777" w:rsidR="0091387E" w:rsidRPr="00A85104" w:rsidRDefault="0091387E" w:rsidP="0091387E">
      <w:pPr>
        <w:pStyle w:val="FootnoteText"/>
        <w:rPr>
          <w:sz w:val="16"/>
          <w:szCs w:val="16"/>
        </w:rPr>
      </w:pPr>
      <w:r w:rsidRPr="00A85104">
        <w:rPr>
          <w:rStyle w:val="FootnoteReference"/>
          <w:sz w:val="16"/>
          <w:szCs w:val="16"/>
        </w:rPr>
        <w:footnoteRef/>
      </w:r>
      <w:r w:rsidRPr="00A85104">
        <w:rPr>
          <w:sz w:val="16"/>
          <w:szCs w:val="16"/>
        </w:rPr>
        <w:t xml:space="preserve"> see UNEG Ethical Guidance for descriptions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hybridMultilevel"/>
    <w:tmpl w:val="0000000F"/>
    <w:lvl w:ilvl="0" w:tplc="2A0437DC">
      <w:start w:val="1"/>
      <w:numFmt w:val="bullet"/>
      <w:lvlText w:val=""/>
      <w:lvlJc w:val="left"/>
      <w:pPr>
        <w:ind w:left="720" w:hanging="360"/>
      </w:pPr>
      <w:rPr>
        <w:rFonts w:ascii="Symbol" w:hAnsi="Symbol"/>
      </w:rPr>
    </w:lvl>
    <w:lvl w:ilvl="1" w:tplc="81EEE85A">
      <w:start w:val="1"/>
      <w:numFmt w:val="bullet"/>
      <w:lvlText w:val="o"/>
      <w:lvlJc w:val="left"/>
      <w:pPr>
        <w:tabs>
          <w:tab w:val="num" w:pos="1440"/>
        </w:tabs>
        <w:ind w:left="1440" w:hanging="360"/>
      </w:pPr>
      <w:rPr>
        <w:rFonts w:ascii="Courier New" w:hAnsi="Courier New"/>
      </w:rPr>
    </w:lvl>
    <w:lvl w:ilvl="2" w:tplc="43906A42">
      <w:start w:val="1"/>
      <w:numFmt w:val="bullet"/>
      <w:lvlText w:val=""/>
      <w:lvlJc w:val="left"/>
      <w:pPr>
        <w:tabs>
          <w:tab w:val="num" w:pos="2160"/>
        </w:tabs>
        <w:ind w:left="2160" w:hanging="360"/>
      </w:pPr>
      <w:rPr>
        <w:rFonts w:ascii="Wingdings" w:hAnsi="Wingdings"/>
      </w:rPr>
    </w:lvl>
    <w:lvl w:ilvl="3" w:tplc="E3528344">
      <w:start w:val="1"/>
      <w:numFmt w:val="bullet"/>
      <w:lvlText w:val=""/>
      <w:lvlJc w:val="left"/>
      <w:pPr>
        <w:tabs>
          <w:tab w:val="num" w:pos="2880"/>
        </w:tabs>
        <w:ind w:left="2880" w:hanging="360"/>
      </w:pPr>
      <w:rPr>
        <w:rFonts w:ascii="Symbol" w:hAnsi="Symbol"/>
      </w:rPr>
    </w:lvl>
    <w:lvl w:ilvl="4" w:tplc="35B6DD90">
      <w:start w:val="1"/>
      <w:numFmt w:val="bullet"/>
      <w:lvlText w:val="o"/>
      <w:lvlJc w:val="left"/>
      <w:pPr>
        <w:tabs>
          <w:tab w:val="num" w:pos="3600"/>
        </w:tabs>
        <w:ind w:left="3600" w:hanging="360"/>
      </w:pPr>
      <w:rPr>
        <w:rFonts w:ascii="Courier New" w:hAnsi="Courier New"/>
      </w:rPr>
    </w:lvl>
    <w:lvl w:ilvl="5" w:tplc="596E6A30">
      <w:start w:val="1"/>
      <w:numFmt w:val="bullet"/>
      <w:lvlText w:val=""/>
      <w:lvlJc w:val="left"/>
      <w:pPr>
        <w:tabs>
          <w:tab w:val="num" w:pos="4320"/>
        </w:tabs>
        <w:ind w:left="4320" w:hanging="360"/>
      </w:pPr>
      <w:rPr>
        <w:rFonts w:ascii="Wingdings" w:hAnsi="Wingdings"/>
      </w:rPr>
    </w:lvl>
    <w:lvl w:ilvl="6" w:tplc="3744A996">
      <w:start w:val="1"/>
      <w:numFmt w:val="bullet"/>
      <w:lvlText w:val=""/>
      <w:lvlJc w:val="left"/>
      <w:pPr>
        <w:tabs>
          <w:tab w:val="num" w:pos="5040"/>
        </w:tabs>
        <w:ind w:left="5040" w:hanging="360"/>
      </w:pPr>
      <w:rPr>
        <w:rFonts w:ascii="Symbol" w:hAnsi="Symbol"/>
      </w:rPr>
    </w:lvl>
    <w:lvl w:ilvl="7" w:tplc="7150A814">
      <w:start w:val="1"/>
      <w:numFmt w:val="bullet"/>
      <w:lvlText w:val="o"/>
      <w:lvlJc w:val="left"/>
      <w:pPr>
        <w:tabs>
          <w:tab w:val="num" w:pos="5760"/>
        </w:tabs>
        <w:ind w:left="5760" w:hanging="360"/>
      </w:pPr>
      <w:rPr>
        <w:rFonts w:ascii="Courier New" w:hAnsi="Courier New"/>
      </w:rPr>
    </w:lvl>
    <w:lvl w:ilvl="8" w:tplc="876848B2">
      <w:start w:val="1"/>
      <w:numFmt w:val="bullet"/>
      <w:lvlText w:val=""/>
      <w:lvlJc w:val="left"/>
      <w:pPr>
        <w:tabs>
          <w:tab w:val="num" w:pos="6480"/>
        </w:tabs>
        <w:ind w:left="6480" w:hanging="360"/>
      </w:pPr>
      <w:rPr>
        <w:rFonts w:ascii="Wingdings" w:hAnsi="Wingdings"/>
      </w:rPr>
    </w:lvl>
  </w:abstractNum>
  <w:abstractNum w:abstractNumId="1" w15:restartNumberingAfterBreak="0">
    <w:nsid w:val="00000010"/>
    <w:multiLevelType w:val="hybridMultilevel"/>
    <w:tmpl w:val="00000010"/>
    <w:lvl w:ilvl="0" w:tplc="E92255B0">
      <w:start w:val="1"/>
      <w:numFmt w:val="bullet"/>
      <w:lvlText w:val=""/>
      <w:lvlJc w:val="left"/>
      <w:pPr>
        <w:ind w:left="720" w:hanging="360"/>
      </w:pPr>
      <w:rPr>
        <w:rFonts w:ascii="Symbol" w:hAnsi="Symbol"/>
      </w:rPr>
    </w:lvl>
    <w:lvl w:ilvl="1" w:tplc="A76C6F06">
      <w:start w:val="1"/>
      <w:numFmt w:val="bullet"/>
      <w:lvlText w:val="o"/>
      <w:lvlJc w:val="left"/>
      <w:pPr>
        <w:ind w:left="1440" w:hanging="360"/>
      </w:pPr>
      <w:rPr>
        <w:rFonts w:ascii="Courier New" w:hAnsi="Courier New"/>
      </w:rPr>
    </w:lvl>
    <w:lvl w:ilvl="2" w:tplc="B3D8F26C">
      <w:start w:val="1"/>
      <w:numFmt w:val="bullet"/>
      <w:lvlText w:val=""/>
      <w:lvlJc w:val="left"/>
      <w:pPr>
        <w:tabs>
          <w:tab w:val="num" w:pos="2160"/>
        </w:tabs>
        <w:ind w:left="2160" w:hanging="360"/>
      </w:pPr>
      <w:rPr>
        <w:rFonts w:ascii="Wingdings" w:hAnsi="Wingdings"/>
      </w:rPr>
    </w:lvl>
    <w:lvl w:ilvl="3" w:tplc="C818BA6E">
      <w:start w:val="1"/>
      <w:numFmt w:val="bullet"/>
      <w:lvlText w:val=""/>
      <w:lvlJc w:val="left"/>
      <w:pPr>
        <w:tabs>
          <w:tab w:val="num" w:pos="2880"/>
        </w:tabs>
        <w:ind w:left="2880" w:hanging="360"/>
      </w:pPr>
      <w:rPr>
        <w:rFonts w:ascii="Symbol" w:hAnsi="Symbol"/>
      </w:rPr>
    </w:lvl>
    <w:lvl w:ilvl="4" w:tplc="AE2081A2">
      <w:start w:val="1"/>
      <w:numFmt w:val="bullet"/>
      <w:lvlText w:val="o"/>
      <w:lvlJc w:val="left"/>
      <w:pPr>
        <w:tabs>
          <w:tab w:val="num" w:pos="3600"/>
        </w:tabs>
        <w:ind w:left="3600" w:hanging="360"/>
      </w:pPr>
      <w:rPr>
        <w:rFonts w:ascii="Courier New" w:hAnsi="Courier New"/>
      </w:rPr>
    </w:lvl>
    <w:lvl w:ilvl="5" w:tplc="A3D0FB48">
      <w:start w:val="1"/>
      <w:numFmt w:val="bullet"/>
      <w:lvlText w:val=""/>
      <w:lvlJc w:val="left"/>
      <w:pPr>
        <w:tabs>
          <w:tab w:val="num" w:pos="4320"/>
        </w:tabs>
        <w:ind w:left="4320" w:hanging="360"/>
      </w:pPr>
      <w:rPr>
        <w:rFonts w:ascii="Wingdings" w:hAnsi="Wingdings"/>
      </w:rPr>
    </w:lvl>
    <w:lvl w:ilvl="6" w:tplc="B268E318">
      <w:start w:val="1"/>
      <w:numFmt w:val="bullet"/>
      <w:lvlText w:val=""/>
      <w:lvlJc w:val="left"/>
      <w:pPr>
        <w:tabs>
          <w:tab w:val="num" w:pos="5040"/>
        </w:tabs>
        <w:ind w:left="5040" w:hanging="360"/>
      </w:pPr>
      <w:rPr>
        <w:rFonts w:ascii="Symbol" w:hAnsi="Symbol"/>
      </w:rPr>
    </w:lvl>
    <w:lvl w:ilvl="7" w:tplc="B8C260EC">
      <w:start w:val="1"/>
      <w:numFmt w:val="bullet"/>
      <w:lvlText w:val="o"/>
      <w:lvlJc w:val="left"/>
      <w:pPr>
        <w:tabs>
          <w:tab w:val="num" w:pos="5760"/>
        </w:tabs>
        <w:ind w:left="5760" w:hanging="360"/>
      </w:pPr>
      <w:rPr>
        <w:rFonts w:ascii="Courier New" w:hAnsi="Courier New"/>
      </w:rPr>
    </w:lvl>
    <w:lvl w:ilvl="8" w:tplc="96305BE2">
      <w:start w:val="1"/>
      <w:numFmt w:val="bullet"/>
      <w:lvlText w:val=""/>
      <w:lvlJc w:val="left"/>
      <w:pPr>
        <w:tabs>
          <w:tab w:val="num" w:pos="6480"/>
        </w:tabs>
        <w:ind w:left="6480" w:hanging="360"/>
      </w:pPr>
      <w:rPr>
        <w:rFonts w:ascii="Wingdings" w:hAnsi="Wingdings"/>
      </w:rPr>
    </w:lvl>
  </w:abstractNum>
  <w:abstractNum w:abstractNumId="2" w15:restartNumberingAfterBreak="0">
    <w:nsid w:val="00000011"/>
    <w:multiLevelType w:val="hybridMultilevel"/>
    <w:tmpl w:val="00000011"/>
    <w:lvl w:ilvl="0" w:tplc="37CC17F6">
      <w:start w:val="1"/>
      <w:numFmt w:val="bullet"/>
      <w:lvlText w:val=""/>
      <w:lvlJc w:val="left"/>
      <w:pPr>
        <w:ind w:left="720" w:hanging="360"/>
      </w:pPr>
      <w:rPr>
        <w:rFonts w:ascii="Symbol" w:hAnsi="Symbol"/>
      </w:rPr>
    </w:lvl>
    <w:lvl w:ilvl="1" w:tplc="B3FC8334">
      <w:start w:val="1"/>
      <w:numFmt w:val="bullet"/>
      <w:lvlText w:val="o"/>
      <w:lvlJc w:val="left"/>
      <w:pPr>
        <w:ind w:left="1440" w:hanging="360"/>
      </w:pPr>
      <w:rPr>
        <w:rFonts w:ascii="Courier New" w:hAnsi="Courier New"/>
      </w:rPr>
    </w:lvl>
    <w:lvl w:ilvl="2" w:tplc="C9706EA2">
      <w:start w:val="1"/>
      <w:numFmt w:val="bullet"/>
      <w:lvlText w:val=""/>
      <w:lvlJc w:val="left"/>
      <w:pPr>
        <w:tabs>
          <w:tab w:val="num" w:pos="2160"/>
        </w:tabs>
        <w:ind w:left="2160" w:hanging="360"/>
      </w:pPr>
      <w:rPr>
        <w:rFonts w:ascii="Wingdings" w:hAnsi="Wingdings"/>
      </w:rPr>
    </w:lvl>
    <w:lvl w:ilvl="3" w:tplc="C06EB7B8">
      <w:start w:val="1"/>
      <w:numFmt w:val="bullet"/>
      <w:lvlText w:val=""/>
      <w:lvlJc w:val="left"/>
      <w:pPr>
        <w:tabs>
          <w:tab w:val="num" w:pos="2880"/>
        </w:tabs>
        <w:ind w:left="2880" w:hanging="360"/>
      </w:pPr>
      <w:rPr>
        <w:rFonts w:ascii="Symbol" w:hAnsi="Symbol"/>
      </w:rPr>
    </w:lvl>
    <w:lvl w:ilvl="4" w:tplc="7B96A3A2">
      <w:start w:val="1"/>
      <w:numFmt w:val="bullet"/>
      <w:lvlText w:val="o"/>
      <w:lvlJc w:val="left"/>
      <w:pPr>
        <w:tabs>
          <w:tab w:val="num" w:pos="3600"/>
        </w:tabs>
        <w:ind w:left="3600" w:hanging="360"/>
      </w:pPr>
      <w:rPr>
        <w:rFonts w:ascii="Courier New" w:hAnsi="Courier New"/>
      </w:rPr>
    </w:lvl>
    <w:lvl w:ilvl="5" w:tplc="E73EB98C">
      <w:start w:val="1"/>
      <w:numFmt w:val="bullet"/>
      <w:lvlText w:val=""/>
      <w:lvlJc w:val="left"/>
      <w:pPr>
        <w:tabs>
          <w:tab w:val="num" w:pos="4320"/>
        </w:tabs>
        <w:ind w:left="4320" w:hanging="360"/>
      </w:pPr>
      <w:rPr>
        <w:rFonts w:ascii="Wingdings" w:hAnsi="Wingdings"/>
      </w:rPr>
    </w:lvl>
    <w:lvl w:ilvl="6" w:tplc="DED42C7E">
      <w:start w:val="1"/>
      <w:numFmt w:val="bullet"/>
      <w:lvlText w:val=""/>
      <w:lvlJc w:val="left"/>
      <w:pPr>
        <w:tabs>
          <w:tab w:val="num" w:pos="5040"/>
        </w:tabs>
        <w:ind w:left="5040" w:hanging="360"/>
      </w:pPr>
      <w:rPr>
        <w:rFonts w:ascii="Symbol" w:hAnsi="Symbol"/>
      </w:rPr>
    </w:lvl>
    <w:lvl w:ilvl="7" w:tplc="6890E506">
      <w:start w:val="1"/>
      <w:numFmt w:val="bullet"/>
      <w:lvlText w:val="o"/>
      <w:lvlJc w:val="left"/>
      <w:pPr>
        <w:tabs>
          <w:tab w:val="num" w:pos="5760"/>
        </w:tabs>
        <w:ind w:left="5760" w:hanging="360"/>
      </w:pPr>
      <w:rPr>
        <w:rFonts w:ascii="Courier New" w:hAnsi="Courier New"/>
      </w:rPr>
    </w:lvl>
    <w:lvl w:ilvl="8" w:tplc="9754EC78">
      <w:start w:val="1"/>
      <w:numFmt w:val="bullet"/>
      <w:lvlText w:val=""/>
      <w:lvlJc w:val="left"/>
      <w:pPr>
        <w:tabs>
          <w:tab w:val="num" w:pos="6480"/>
        </w:tabs>
        <w:ind w:left="6480" w:hanging="360"/>
      </w:pPr>
      <w:rPr>
        <w:rFonts w:ascii="Wingdings" w:hAnsi="Wingdings"/>
      </w:rPr>
    </w:lvl>
  </w:abstractNum>
  <w:abstractNum w:abstractNumId="3" w15:restartNumberingAfterBreak="0">
    <w:nsid w:val="00000012"/>
    <w:multiLevelType w:val="hybridMultilevel"/>
    <w:tmpl w:val="00000012"/>
    <w:lvl w:ilvl="0" w:tplc="BA5CFCDA">
      <w:start w:val="1"/>
      <w:numFmt w:val="bullet"/>
      <w:lvlText w:val=""/>
      <w:lvlJc w:val="left"/>
      <w:pPr>
        <w:ind w:left="720" w:hanging="360"/>
      </w:pPr>
      <w:rPr>
        <w:rFonts w:ascii="Symbol" w:hAnsi="Symbol"/>
      </w:rPr>
    </w:lvl>
    <w:lvl w:ilvl="1" w:tplc="E92E4DEA">
      <w:start w:val="1"/>
      <w:numFmt w:val="bullet"/>
      <w:lvlText w:val="o"/>
      <w:lvlJc w:val="left"/>
      <w:pPr>
        <w:ind w:left="1440" w:hanging="360"/>
      </w:pPr>
      <w:rPr>
        <w:rFonts w:ascii="Courier New" w:hAnsi="Courier New"/>
      </w:rPr>
    </w:lvl>
    <w:lvl w:ilvl="2" w:tplc="748A45FA">
      <w:start w:val="1"/>
      <w:numFmt w:val="bullet"/>
      <w:lvlText w:val=""/>
      <w:lvlJc w:val="left"/>
      <w:pPr>
        <w:tabs>
          <w:tab w:val="num" w:pos="2160"/>
        </w:tabs>
        <w:ind w:left="2160" w:hanging="360"/>
      </w:pPr>
      <w:rPr>
        <w:rFonts w:ascii="Wingdings" w:hAnsi="Wingdings"/>
      </w:rPr>
    </w:lvl>
    <w:lvl w:ilvl="3" w:tplc="0FF47B10">
      <w:start w:val="1"/>
      <w:numFmt w:val="bullet"/>
      <w:lvlText w:val=""/>
      <w:lvlJc w:val="left"/>
      <w:pPr>
        <w:tabs>
          <w:tab w:val="num" w:pos="2880"/>
        </w:tabs>
        <w:ind w:left="2880" w:hanging="360"/>
      </w:pPr>
      <w:rPr>
        <w:rFonts w:ascii="Symbol" w:hAnsi="Symbol"/>
      </w:rPr>
    </w:lvl>
    <w:lvl w:ilvl="4" w:tplc="93386648">
      <w:start w:val="1"/>
      <w:numFmt w:val="bullet"/>
      <w:lvlText w:val="o"/>
      <w:lvlJc w:val="left"/>
      <w:pPr>
        <w:tabs>
          <w:tab w:val="num" w:pos="3600"/>
        </w:tabs>
        <w:ind w:left="3600" w:hanging="360"/>
      </w:pPr>
      <w:rPr>
        <w:rFonts w:ascii="Courier New" w:hAnsi="Courier New"/>
      </w:rPr>
    </w:lvl>
    <w:lvl w:ilvl="5" w:tplc="4864A7CC">
      <w:start w:val="1"/>
      <w:numFmt w:val="bullet"/>
      <w:lvlText w:val=""/>
      <w:lvlJc w:val="left"/>
      <w:pPr>
        <w:tabs>
          <w:tab w:val="num" w:pos="4320"/>
        </w:tabs>
        <w:ind w:left="4320" w:hanging="360"/>
      </w:pPr>
      <w:rPr>
        <w:rFonts w:ascii="Wingdings" w:hAnsi="Wingdings"/>
      </w:rPr>
    </w:lvl>
    <w:lvl w:ilvl="6" w:tplc="BF408FE8">
      <w:start w:val="1"/>
      <w:numFmt w:val="bullet"/>
      <w:lvlText w:val=""/>
      <w:lvlJc w:val="left"/>
      <w:pPr>
        <w:tabs>
          <w:tab w:val="num" w:pos="5040"/>
        </w:tabs>
        <w:ind w:left="5040" w:hanging="360"/>
      </w:pPr>
      <w:rPr>
        <w:rFonts w:ascii="Symbol" w:hAnsi="Symbol"/>
      </w:rPr>
    </w:lvl>
    <w:lvl w:ilvl="7" w:tplc="5502C454">
      <w:start w:val="1"/>
      <w:numFmt w:val="bullet"/>
      <w:lvlText w:val="o"/>
      <w:lvlJc w:val="left"/>
      <w:pPr>
        <w:tabs>
          <w:tab w:val="num" w:pos="5760"/>
        </w:tabs>
        <w:ind w:left="5760" w:hanging="360"/>
      </w:pPr>
      <w:rPr>
        <w:rFonts w:ascii="Courier New" w:hAnsi="Courier New"/>
      </w:rPr>
    </w:lvl>
    <w:lvl w:ilvl="8" w:tplc="7A9AD58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3"/>
    <w:multiLevelType w:val="hybridMultilevel"/>
    <w:tmpl w:val="00000013"/>
    <w:lvl w:ilvl="0" w:tplc="FC9CA286">
      <w:start w:val="1"/>
      <w:numFmt w:val="bullet"/>
      <w:lvlText w:val=""/>
      <w:lvlJc w:val="left"/>
      <w:pPr>
        <w:ind w:left="720" w:hanging="360"/>
      </w:pPr>
      <w:rPr>
        <w:rFonts w:ascii="Symbol" w:hAnsi="Symbol"/>
      </w:rPr>
    </w:lvl>
    <w:lvl w:ilvl="1" w:tplc="72CEE2D6">
      <w:start w:val="1"/>
      <w:numFmt w:val="bullet"/>
      <w:lvlText w:val="o"/>
      <w:lvlJc w:val="left"/>
      <w:pPr>
        <w:ind w:left="1440" w:hanging="360"/>
      </w:pPr>
      <w:rPr>
        <w:rFonts w:ascii="Courier New" w:hAnsi="Courier New"/>
      </w:rPr>
    </w:lvl>
    <w:lvl w:ilvl="2" w:tplc="DC9CC9A8">
      <w:start w:val="1"/>
      <w:numFmt w:val="bullet"/>
      <w:lvlText w:val=""/>
      <w:lvlJc w:val="left"/>
      <w:pPr>
        <w:tabs>
          <w:tab w:val="num" w:pos="2160"/>
        </w:tabs>
        <w:ind w:left="2160" w:hanging="360"/>
      </w:pPr>
      <w:rPr>
        <w:rFonts w:ascii="Wingdings" w:hAnsi="Wingdings"/>
      </w:rPr>
    </w:lvl>
    <w:lvl w:ilvl="3" w:tplc="C658CA12">
      <w:start w:val="1"/>
      <w:numFmt w:val="bullet"/>
      <w:lvlText w:val=""/>
      <w:lvlJc w:val="left"/>
      <w:pPr>
        <w:tabs>
          <w:tab w:val="num" w:pos="2880"/>
        </w:tabs>
        <w:ind w:left="2880" w:hanging="360"/>
      </w:pPr>
      <w:rPr>
        <w:rFonts w:ascii="Symbol" w:hAnsi="Symbol"/>
      </w:rPr>
    </w:lvl>
    <w:lvl w:ilvl="4" w:tplc="CB948E94">
      <w:start w:val="1"/>
      <w:numFmt w:val="bullet"/>
      <w:lvlText w:val="o"/>
      <w:lvlJc w:val="left"/>
      <w:pPr>
        <w:tabs>
          <w:tab w:val="num" w:pos="3600"/>
        </w:tabs>
        <w:ind w:left="3600" w:hanging="360"/>
      </w:pPr>
      <w:rPr>
        <w:rFonts w:ascii="Courier New" w:hAnsi="Courier New"/>
      </w:rPr>
    </w:lvl>
    <w:lvl w:ilvl="5" w:tplc="28E68C86">
      <w:start w:val="1"/>
      <w:numFmt w:val="bullet"/>
      <w:lvlText w:val=""/>
      <w:lvlJc w:val="left"/>
      <w:pPr>
        <w:tabs>
          <w:tab w:val="num" w:pos="4320"/>
        </w:tabs>
        <w:ind w:left="4320" w:hanging="360"/>
      </w:pPr>
      <w:rPr>
        <w:rFonts w:ascii="Wingdings" w:hAnsi="Wingdings"/>
      </w:rPr>
    </w:lvl>
    <w:lvl w:ilvl="6" w:tplc="804C5D64">
      <w:start w:val="1"/>
      <w:numFmt w:val="bullet"/>
      <w:lvlText w:val=""/>
      <w:lvlJc w:val="left"/>
      <w:pPr>
        <w:tabs>
          <w:tab w:val="num" w:pos="5040"/>
        </w:tabs>
        <w:ind w:left="5040" w:hanging="360"/>
      </w:pPr>
      <w:rPr>
        <w:rFonts w:ascii="Symbol" w:hAnsi="Symbol"/>
      </w:rPr>
    </w:lvl>
    <w:lvl w:ilvl="7" w:tplc="190A1950">
      <w:start w:val="1"/>
      <w:numFmt w:val="bullet"/>
      <w:lvlText w:val="o"/>
      <w:lvlJc w:val="left"/>
      <w:pPr>
        <w:tabs>
          <w:tab w:val="num" w:pos="5760"/>
        </w:tabs>
        <w:ind w:left="5760" w:hanging="360"/>
      </w:pPr>
      <w:rPr>
        <w:rFonts w:ascii="Courier New" w:hAnsi="Courier New"/>
      </w:rPr>
    </w:lvl>
    <w:lvl w:ilvl="8" w:tplc="874AB866">
      <w:start w:val="1"/>
      <w:numFmt w:val="bullet"/>
      <w:lvlText w:val=""/>
      <w:lvlJc w:val="left"/>
      <w:pPr>
        <w:tabs>
          <w:tab w:val="num" w:pos="6480"/>
        </w:tabs>
        <w:ind w:left="6480" w:hanging="360"/>
      </w:pPr>
      <w:rPr>
        <w:rFonts w:ascii="Wingdings" w:hAnsi="Wingdings"/>
      </w:rPr>
    </w:lvl>
  </w:abstractNum>
  <w:abstractNum w:abstractNumId="5" w15:restartNumberingAfterBreak="0">
    <w:nsid w:val="00000014"/>
    <w:multiLevelType w:val="hybridMultilevel"/>
    <w:tmpl w:val="00000014"/>
    <w:lvl w:ilvl="0" w:tplc="FC362F3E">
      <w:start w:val="1"/>
      <w:numFmt w:val="bullet"/>
      <w:lvlText w:val=""/>
      <w:lvlJc w:val="left"/>
      <w:pPr>
        <w:ind w:left="720" w:hanging="360"/>
      </w:pPr>
      <w:rPr>
        <w:rFonts w:ascii="Symbol" w:hAnsi="Symbol"/>
      </w:rPr>
    </w:lvl>
    <w:lvl w:ilvl="1" w:tplc="BD9A5892">
      <w:start w:val="1"/>
      <w:numFmt w:val="bullet"/>
      <w:lvlText w:val="o"/>
      <w:lvlJc w:val="left"/>
      <w:pPr>
        <w:ind w:left="1440" w:hanging="360"/>
      </w:pPr>
      <w:rPr>
        <w:rFonts w:ascii="Courier New" w:hAnsi="Courier New"/>
      </w:rPr>
    </w:lvl>
    <w:lvl w:ilvl="2" w:tplc="39CE1444">
      <w:start w:val="1"/>
      <w:numFmt w:val="bullet"/>
      <w:lvlText w:val=""/>
      <w:lvlJc w:val="left"/>
      <w:pPr>
        <w:tabs>
          <w:tab w:val="num" w:pos="2160"/>
        </w:tabs>
        <w:ind w:left="2160" w:hanging="360"/>
      </w:pPr>
      <w:rPr>
        <w:rFonts w:ascii="Wingdings" w:hAnsi="Wingdings"/>
      </w:rPr>
    </w:lvl>
    <w:lvl w:ilvl="3" w:tplc="F9D85D36">
      <w:start w:val="1"/>
      <w:numFmt w:val="bullet"/>
      <w:lvlText w:val=""/>
      <w:lvlJc w:val="left"/>
      <w:pPr>
        <w:tabs>
          <w:tab w:val="num" w:pos="2880"/>
        </w:tabs>
        <w:ind w:left="2880" w:hanging="360"/>
      </w:pPr>
      <w:rPr>
        <w:rFonts w:ascii="Symbol" w:hAnsi="Symbol"/>
      </w:rPr>
    </w:lvl>
    <w:lvl w:ilvl="4" w:tplc="7D42CA1A">
      <w:start w:val="1"/>
      <w:numFmt w:val="bullet"/>
      <w:lvlText w:val="o"/>
      <w:lvlJc w:val="left"/>
      <w:pPr>
        <w:tabs>
          <w:tab w:val="num" w:pos="3600"/>
        </w:tabs>
        <w:ind w:left="3600" w:hanging="360"/>
      </w:pPr>
      <w:rPr>
        <w:rFonts w:ascii="Courier New" w:hAnsi="Courier New"/>
      </w:rPr>
    </w:lvl>
    <w:lvl w:ilvl="5" w:tplc="E350F122">
      <w:start w:val="1"/>
      <w:numFmt w:val="bullet"/>
      <w:lvlText w:val=""/>
      <w:lvlJc w:val="left"/>
      <w:pPr>
        <w:tabs>
          <w:tab w:val="num" w:pos="4320"/>
        </w:tabs>
        <w:ind w:left="4320" w:hanging="360"/>
      </w:pPr>
      <w:rPr>
        <w:rFonts w:ascii="Wingdings" w:hAnsi="Wingdings"/>
      </w:rPr>
    </w:lvl>
    <w:lvl w:ilvl="6" w:tplc="247031D2">
      <w:start w:val="1"/>
      <w:numFmt w:val="bullet"/>
      <w:lvlText w:val=""/>
      <w:lvlJc w:val="left"/>
      <w:pPr>
        <w:tabs>
          <w:tab w:val="num" w:pos="5040"/>
        </w:tabs>
        <w:ind w:left="5040" w:hanging="360"/>
      </w:pPr>
      <w:rPr>
        <w:rFonts w:ascii="Symbol" w:hAnsi="Symbol"/>
      </w:rPr>
    </w:lvl>
    <w:lvl w:ilvl="7" w:tplc="D4E6FA36">
      <w:start w:val="1"/>
      <w:numFmt w:val="bullet"/>
      <w:lvlText w:val="o"/>
      <w:lvlJc w:val="left"/>
      <w:pPr>
        <w:tabs>
          <w:tab w:val="num" w:pos="5760"/>
        </w:tabs>
        <w:ind w:left="5760" w:hanging="360"/>
      </w:pPr>
      <w:rPr>
        <w:rFonts w:ascii="Courier New" w:hAnsi="Courier New"/>
      </w:rPr>
    </w:lvl>
    <w:lvl w:ilvl="8" w:tplc="AFBC3320">
      <w:start w:val="1"/>
      <w:numFmt w:val="bullet"/>
      <w:lvlText w:val=""/>
      <w:lvlJc w:val="left"/>
      <w:pPr>
        <w:tabs>
          <w:tab w:val="num" w:pos="6480"/>
        </w:tabs>
        <w:ind w:left="6480" w:hanging="360"/>
      </w:pPr>
      <w:rPr>
        <w:rFonts w:ascii="Wingdings" w:hAnsi="Wingdings"/>
      </w:rPr>
    </w:lvl>
  </w:abstractNum>
  <w:abstractNum w:abstractNumId="6" w15:restartNumberingAfterBreak="0">
    <w:nsid w:val="00000015"/>
    <w:multiLevelType w:val="hybridMultilevel"/>
    <w:tmpl w:val="00000015"/>
    <w:lvl w:ilvl="0" w:tplc="C8805568">
      <w:start w:val="1"/>
      <w:numFmt w:val="bullet"/>
      <w:lvlText w:val=""/>
      <w:lvlJc w:val="left"/>
      <w:pPr>
        <w:ind w:left="720" w:hanging="360"/>
      </w:pPr>
      <w:rPr>
        <w:rFonts w:ascii="Symbol" w:hAnsi="Symbol"/>
      </w:rPr>
    </w:lvl>
    <w:lvl w:ilvl="1" w:tplc="F09AF01C">
      <w:start w:val="1"/>
      <w:numFmt w:val="bullet"/>
      <w:lvlText w:val="o"/>
      <w:lvlJc w:val="left"/>
      <w:pPr>
        <w:ind w:left="1440" w:hanging="360"/>
      </w:pPr>
      <w:rPr>
        <w:rFonts w:ascii="Courier New" w:hAnsi="Courier New"/>
      </w:rPr>
    </w:lvl>
    <w:lvl w:ilvl="2" w:tplc="17347070">
      <w:start w:val="1"/>
      <w:numFmt w:val="bullet"/>
      <w:lvlText w:val=""/>
      <w:lvlJc w:val="left"/>
      <w:pPr>
        <w:tabs>
          <w:tab w:val="num" w:pos="2160"/>
        </w:tabs>
        <w:ind w:left="2160" w:hanging="360"/>
      </w:pPr>
      <w:rPr>
        <w:rFonts w:ascii="Wingdings" w:hAnsi="Wingdings"/>
      </w:rPr>
    </w:lvl>
    <w:lvl w:ilvl="3" w:tplc="0792C394">
      <w:start w:val="1"/>
      <w:numFmt w:val="bullet"/>
      <w:lvlText w:val=""/>
      <w:lvlJc w:val="left"/>
      <w:pPr>
        <w:tabs>
          <w:tab w:val="num" w:pos="2880"/>
        </w:tabs>
        <w:ind w:left="2880" w:hanging="360"/>
      </w:pPr>
      <w:rPr>
        <w:rFonts w:ascii="Symbol" w:hAnsi="Symbol"/>
      </w:rPr>
    </w:lvl>
    <w:lvl w:ilvl="4" w:tplc="897CE354">
      <w:start w:val="1"/>
      <w:numFmt w:val="bullet"/>
      <w:lvlText w:val="o"/>
      <w:lvlJc w:val="left"/>
      <w:pPr>
        <w:tabs>
          <w:tab w:val="num" w:pos="3600"/>
        </w:tabs>
        <w:ind w:left="3600" w:hanging="360"/>
      </w:pPr>
      <w:rPr>
        <w:rFonts w:ascii="Courier New" w:hAnsi="Courier New"/>
      </w:rPr>
    </w:lvl>
    <w:lvl w:ilvl="5" w:tplc="9DD0C3C8">
      <w:start w:val="1"/>
      <w:numFmt w:val="bullet"/>
      <w:lvlText w:val=""/>
      <w:lvlJc w:val="left"/>
      <w:pPr>
        <w:tabs>
          <w:tab w:val="num" w:pos="4320"/>
        </w:tabs>
        <w:ind w:left="4320" w:hanging="360"/>
      </w:pPr>
      <w:rPr>
        <w:rFonts w:ascii="Wingdings" w:hAnsi="Wingdings"/>
      </w:rPr>
    </w:lvl>
    <w:lvl w:ilvl="6" w:tplc="48485D04">
      <w:start w:val="1"/>
      <w:numFmt w:val="bullet"/>
      <w:lvlText w:val=""/>
      <w:lvlJc w:val="left"/>
      <w:pPr>
        <w:tabs>
          <w:tab w:val="num" w:pos="5040"/>
        </w:tabs>
        <w:ind w:left="5040" w:hanging="360"/>
      </w:pPr>
      <w:rPr>
        <w:rFonts w:ascii="Symbol" w:hAnsi="Symbol"/>
      </w:rPr>
    </w:lvl>
    <w:lvl w:ilvl="7" w:tplc="F4AC1EB8">
      <w:start w:val="1"/>
      <w:numFmt w:val="bullet"/>
      <w:lvlText w:val="o"/>
      <w:lvlJc w:val="left"/>
      <w:pPr>
        <w:tabs>
          <w:tab w:val="num" w:pos="5760"/>
        </w:tabs>
        <w:ind w:left="5760" w:hanging="360"/>
      </w:pPr>
      <w:rPr>
        <w:rFonts w:ascii="Courier New" w:hAnsi="Courier New"/>
      </w:rPr>
    </w:lvl>
    <w:lvl w:ilvl="8" w:tplc="F7063ACE">
      <w:start w:val="1"/>
      <w:numFmt w:val="bullet"/>
      <w:lvlText w:val=""/>
      <w:lvlJc w:val="left"/>
      <w:pPr>
        <w:tabs>
          <w:tab w:val="num" w:pos="6480"/>
        </w:tabs>
        <w:ind w:left="6480" w:hanging="360"/>
      </w:pPr>
      <w:rPr>
        <w:rFonts w:ascii="Wingdings" w:hAnsi="Wingdings"/>
      </w:rPr>
    </w:lvl>
  </w:abstractNum>
  <w:abstractNum w:abstractNumId="7" w15:restartNumberingAfterBreak="0">
    <w:nsid w:val="00000016"/>
    <w:multiLevelType w:val="hybridMultilevel"/>
    <w:tmpl w:val="00000016"/>
    <w:lvl w:ilvl="0" w:tplc="8A4873E4">
      <w:start w:val="1"/>
      <w:numFmt w:val="bullet"/>
      <w:lvlText w:val=""/>
      <w:lvlJc w:val="left"/>
      <w:pPr>
        <w:ind w:left="720" w:hanging="360"/>
      </w:pPr>
      <w:rPr>
        <w:rFonts w:ascii="Symbol" w:hAnsi="Symbol"/>
      </w:rPr>
    </w:lvl>
    <w:lvl w:ilvl="1" w:tplc="94504D70">
      <w:start w:val="1"/>
      <w:numFmt w:val="bullet"/>
      <w:lvlText w:val="o"/>
      <w:lvlJc w:val="left"/>
      <w:pPr>
        <w:ind w:left="1440" w:hanging="360"/>
      </w:pPr>
      <w:rPr>
        <w:rFonts w:ascii="Courier New" w:hAnsi="Courier New"/>
      </w:rPr>
    </w:lvl>
    <w:lvl w:ilvl="2" w:tplc="3FD400B8">
      <w:start w:val="1"/>
      <w:numFmt w:val="bullet"/>
      <w:lvlText w:val=""/>
      <w:lvlJc w:val="left"/>
      <w:pPr>
        <w:tabs>
          <w:tab w:val="num" w:pos="2160"/>
        </w:tabs>
        <w:ind w:left="2160" w:hanging="360"/>
      </w:pPr>
      <w:rPr>
        <w:rFonts w:ascii="Wingdings" w:hAnsi="Wingdings"/>
      </w:rPr>
    </w:lvl>
    <w:lvl w:ilvl="3" w:tplc="D6E0E4B0">
      <w:start w:val="1"/>
      <w:numFmt w:val="bullet"/>
      <w:lvlText w:val=""/>
      <w:lvlJc w:val="left"/>
      <w:pPr>
        <w:tabs>
          <w:tab w:val="num" w:pos="2880"/>
        </w:tabs>
        <w:ind w:left="2880" w:hanging="360"/>
      </w:pPr>
      <w:rPr>
        <w:rFonts w:ascii="Symbol" w:hAnsi="Symbol"/>
      </w:rPr>
    </w:lvl>
    <w:lvl w:ilvl="4" w:tplc="DEBEC56A">
      <w:start w:val="1"/>
      <w:numFmt w:val="bullet"/>
      <w:lvlText w:val="o"/>
      <w:lvlJc w:val="left"/>
      <w:pPr>
        <w:tabs>
          <w:tab w:val="num" w:pos="3600"/>
        </w:tabs>
        <w:ind w:left="3600" w:hanging="360"/>
      </w:pPr>
      <w:rPr>
        <w:rFonts w:ascii="Courier New" w:hAnsi="Courier New"/>
      </w:rPr>
    </w:lvl>
    <w:lvl w:ilvl="5" w:tplc="167A8A7E">
      <w:start w:val="1"/>
      <w:numFmt w:val="bullet"/>
      <w:lvlText w:val=""/>
      <w:lvlJc w:val="left"/>
      <w:pPr>
        <w:tabs>
          <w:tab w:val="num" w:pos="4320"/>
        </w:tabs>
        <w:ind w:left="4320" w:hanging="360"/>
      </w:pPr>
      <w:rPr>
        <w:rFonts w:ascii="Wingdings" w:hAnsi="Wingdings"/>
      </w:rPr>
    </w:lvl>
    <w:lvl w:ilvl="6" w:tplc="775EB446">
      <w:start w:val="1"/>
      <w:numFmt w:val="bullet"/>
      <w:lvlText w:val=""/>
      <w:lvlJc w:val="left"/>
      <w:pPr>
        <w:tabs>
          <w:tab w:val="num" w:pos="5040"/>
        </w:tabs>
        <w:ind w:left="5040" w:hanging="360"/>
      </w:pPr>
      <w:rPr>
        <w:rFonts w:ascii="Symbol" w:hAnsi="Symbol"/>
      </w:rPr>
    </w:lvl>
    <w:lvl w:ilvl="7" w:tplc="7A8E2404">
      <w:start w:val="1"/>
      <w:numFmt w:val="bullet"/>
      <w:lvlText w:val="o"/>
      <w:lvlJc w:val="left"/>
      <w:pPr>
        <w:tabs>
          <w:tab w:val="num" w:pos="5760"/>
        </w:tabs>
        <w:ind w:left="5760" w:hanging="360"/>
      </w:pPr>
      <w:rPr>
        <w:rFonts w:ascii="Courier New" w:hAnsi="Courier New"/>
      </w:rPr>
    </w:lvl>
    <w:lvl w:ilvl="8" w:tplc="0802A63A">
      <w:start w:val="1"/>
      <w:numFmt w:val="bullet"/>
      <w:lvlText w:val=""/>
      <w:lvlJc w:val="left"/>
      <w:pPr>
        <w:tabs>
          <w:tab w:val="num" w:pos="6480"/>
        </w:tabs>
        <w:ind w:left="6480" w:hanging="360"/>
      </w:pPr>
      <w:rPr>
        <w:rFonts w:ascii="Wingdings" w:hAnsi="Wingdings"/>
      </w:rPr>
    </w:lvl>
  </w:abstractNum>
  <w:abstractNum w:abstractNumId="8" w15:restartNumberingAfterBreak="0">
    <w:nsid w:val="00000017"/>
    <w:multiLevelType w:val="hybridMultilevel"/>
    <w:tmpl w:val="00000017"/>
    <w:lvl w:ilvl="0" w:tplc="F79CB570">
      <w:start w:val="1"/>
      <w:numFmt w:val="bullet"/>
      <w:lvlText w:val=""/>
      <w:lvlJc w:val="left"/>
      <w:pPr>
        <w:ind w:left="720" w:hanging="360"/>
      </w:pPr>
      <w:rPr>
        <w:rFonts w:ascii="Symbol" w:hAnsi="Symbol"/>
      </w:rPr>
    </w:lvl>
    <w:lvl w:ilvl="1" w:tplc="FAF40302">
      <w:start w:val="1"/>
      <w:numFmt w:val="bullet"/>
      <w:lvlText w:val="o"/>
      <w:lvlJc w:val="left"/>
      <w:pPr>
        <w:ind w:left="1440" w:hanging="360"/>
      </w:pPr>
      <w:rPr>
        <w:rFonts w:ascii="Courier New" w:hAnsi="Courier New"/>
      </w:rPr>
    </w:lvl>
    <w:lvl w:ilvl="2" w:tplc="D41CDAAA">
      <w:start w:val="1"/>
      <w:numFmt w:val="bullet"/>
      <w:lvlText w:val=""/>
      <w:lvlJc w:val="left"/>
      <w:pPr>
        <w:tabs>
          <w:tab w:val="num" w:pos="2160"/>
        </w:tabs>
        <w:ind w:left="2160" w:hanging="360"/>
      </w:pPr>
      <w:rPr>
        <w:rFonts w:ascii="Wingdings" w:hAnsi="Wingdings"/>
      </w:rPr>
    </w:lvl>
    <w:lvl w:ilvl="3" w:tplc="3E42E45E">
      <w:start w:val="1"/>
      <w:numFmt w:val="bullet"/>
      <w:lvlText w:val=""/>
      <w:lvlJc w:val="left"/>
      <w:pPr>
        <w:tabs>
          <w:tab w:val="num" w:pos="2880"/>
        </w:tabs>
        <w:ind w:left="2880" w:hanging="360"/>
      </w:pPr>
      <w:rPr>
        <w:rFonts w:ascii="Symbol" w:hAnsi="Symbol"/>
      </w:rPr>
    </w:lvl>
    <w:lvl w:ilvl="4" w:tplc="883E29B6">
      <w:start w:val="1"/>
      <w:numFmt w:val="bullet"/>
      <w:lvlText w:val="o"/>
      <w:lvlJc w:val="left"/>
      <w:pPr>
        <w:tabs>
          <w:tab w:val="num" w:pos="3600"/>
        </w:tabs>
        <w:ind w:left="3600" w:hanging="360"/>
      </w:pPr>
      <w:rPr>
        <w:rFonts w:ascii="Courier New" w:hAnsi="Courier New"/>
      </w:rPr>
    </w:lvl>
    <w:lvl w:ilvl="5" w:tplc="8B748250">
      <w:start w:val="1"/>
      <w:numFmt w:val="bullet"/>
      <w:lvlText w:val=""/>
      <w:lvlJc w:val="left"/>
      <w:pPr>
        <w:tabs>
          <w:tab w:val="num" w:pos="4320"/>
        </w:tabs>
        <w:ind w:left="4320" w:hanging="360"/>
      </w:pPr>
      <w:rPr>
        <w:rFonts w:ascii="Wingdings" w:hAnsi="Wingdings"/>
      </w:rPr>
    </w:lvl>
    <w:lvl w:ilvl="6" w:tplc="C16E5196">
      <w:start w:val="1"/>
      <w:numFmt w:val="bullet"/>
      <w:lvlText w:val=""/>
      <w:lvlJc w:val="left"/>
      <w:pPr>
        <w:tabs>
          <w:tab w:val="num" w:pos="5040"/>
        </w:tabs>
        <w:ind w:left="5040" w:hanging="360"/>
      </w:pPr>
      <w:rPr>
        <w:rFonts w:ascii="Symbol" w:hAnsi="Symbol"/>
      </w:rPr>
    </w:lvl>
    <w:lvl w:ilvl="7" w:tplc="415AA48A">
      <w:start w:val="1"/>
      <w:numFmt w:val="bullet"/>
      <w:lvlText w:val="o"/>
      <w:lvlJc w:val="left"/>
      <w:pPr>
        <w:tabs>
          <w:tab w:val="num" w:pos="5760"/>
        </w:tabs>
        <w:ind w:left="5760" w:hanging="360"/>
      </w:pPr>
      <w:rPr>
        <w:rFonts w:ascii="Courier New" w:hAnsi="Courier New"/>
      </w:rPr>
    </w:lvl>
    <w:lvl w:ilvl="8" w:tplc="C12E9F6C">
      <w:start w:val="1"/>
      <w:numFmt w:val="bullet"/>
      <w:lvlText w:val=""/>
      <w:lvlJc w:val="left"/>
      <w:pPr>
        <w:tabs>
          <w:tab w:val="num" w:pos="6480"/>
        </w:tabs>
        <w:ind w:left="6480" w:hanging="360"/>
      </w:pPr>
      <w:rPr>
        <w:rFonts w:ascii="Wingdings" w:hAnsi="Wingdings"/>
      </w:rPr>
    </w:lvl>
  </w:abstractNum>
  <w:abstractNum w:abstractNumId="9" w15:restartNumberingAfterBreak="0">
    <w:nsid w:val="00000018"/>
    <w:multiLevelType w:val="hybridMultilevel"/>
    <w:tmpl w:val="00000018"/>
    <w:lvl w:ilvl="0" w:tplc="DFA0C13A">
      <w:start w:val="1"/>
      <w:numFmt w:val="bullet"/>
      <w:lvlText w:val=""/>
      <w:lvlJc w:val="left"/>
      <w:pPr>
        <w:ind w:left="720" w:hanging="360"/>
      </w:pPr>
      <w:rPr>
        <w:rFonts w:ascii="Symbol" w:hAnsi="Symbol"/>
      </w:rPr>
    </w:lvl>
    <w:lvl w:ilvl="1" w:tplc="3E2A5D1A">
      <w:start w:val="1"/>
      <w:numFmt w:val="bullet"/>
      <w:lvlText w:val="o"/>
      <w:lvlJc w:val="left"/>
      <w:pPr>
        <w:ind w:left="1440" w:hanging="360"/>
      </w:pPr>
      <w:rPr>
        <w:rFonts w:ascii="Courier New" w:hAnsi="Courier New"/>
      </w:rPr>
    </w:lvl>
    <w:lvl w:ilvl="2" w:tplc="142C2E4E">
      <w:start w:val="1"/>
      <w:numFmt w:val="bullet"/>
      <w:lvlText w:val=""/>
      <w:lvlJc w:val="left"/>
      <w:pPr>
        <w:tabs>
          <w:tab w:val="num" w:pos="2160"/>
        </w:tabs>
        <w:ind w:left="2160" w:hanging="360"/>
      </w:pPr>
      <w:rPr>
        <w:rFonts w:ascii="Wingdings" w:hAnsi="Wingdings"/>
      </w:rPr>
    </w:lvl>
    <w:lvl w:ilvl="3" w:tplc="EDCA2360">
      <w:start w:val="1"/>
      <w:numFmt w:val="bullet"/>
      <w:lvlText w:val=""/>
      <w:lvlJc w:val="left"/>
      <w:pPr>
        <w:tabs>
          <w:tab w:val="num" w:pos="2880"/>
        </w:tabs>
        <w:ind w:left="2880" w:hanging="360"/>
      </w:pPr>
      <w:rPr>
        <w:rFonts w:ascii="Symbol" w:hAnsi="Symbol"/>
      </w:rPr>
    </w:lvl>
    <w:lvl w:ilvl="4" w:tplc="A510F602">
      <w:start w:val="1"/>
      <w:numFmt w:val="bullet"/>
      <w:lvlText w:val="o"/>
      <w:lvlJc w:val="left"/>
      <w:pPr>
        <w:tabs>
          <w:tab w:val="num" w:pos="3600"/>
        </w:tabs>
        <w:ind w:left="3600" w:hanging="360"/>
      </w:pPr>
      <w:rPr>
        <w:rFonts w:ascii="Courier New" w:hAnsi="Courier New"/>
      </w:rPr>
    </w:lvl>
    <w:lvl w:ilvl="5" w:tplc="4ED0EB6A">
      <w:start w:val="1"/>
      <w:numFmt w:val="bullet"/>
      <w:lvlText w:val=""/>
      <w:lvlJc w:val="left"/>
      <w:pPr>
        <w:tabs>
          <w:tab w:val="num" w:pos="4320"/>
        </w:tabs>
        <w:ind w:left="4320" w:hanging="360"/>
      </w:pPr>
      <w:rPr>
        <w:rFonts w:ascii="Wingdings" w:hAnsi="Wingdings"/>
      </w:rPr>
    </w:lvl>
    <w:lvl w:ilvl="6" w:tplc="F52E6BFC">
      <w:start w:val="1"/>
      <w:numFmt w:val="bullet"/>
      <w:lvlText w:val=""/>
      <w:lvlJc w:val="left"/>
      <w:pPr>
        <w:tabs>
          <w:tab w:val="num" w:pos="5040"/>
        </w:tabs>
        <w:ind w:left="5040" w:hanging="360"/>
      </w:pPr>
      <w:rPr>
        <w:rFonts w:ascii="Symbol" w:hAnsi="Symbol"/>
      </w:rPr>
    </w:lvl>
    <w:lvl w:ilvl="7" w:tplc="131426B6">
      <w:start w:val="1"/>
      <w:numFmt w:val="bullet"/>
      <w:lvlText w:val="o"/>
      <w:lvlJc w:val="left"/>
      <w:pPr>
        <w:tabs>
          <w:tab w:val="num" w:pos="5760"/>
        </w:tabs>
        <w:ind w:left="5760" w:hanging="360"/>
      </w:pPr>
      <w:rPr>
        <w:rFonts w:ascii="Courier New" w:hAnsi="Courier New"/>
      </w:rPr>
    </w:lvl>
    <w:lvl w:ilvl="8" w:tplc="5694012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9"/>
    <w:multiLevelType w:val="hybridMultilevel"/>
    <w:tmpl w:val="00000019"/>
    <w:lvl w:ilvl="0" w:tplc="E5E2D15A">
      <w:start w:val="1"/>
      <w:numFmt w:val="bullet"/>
      <w:lvlText w:val=""/>
      <w:lvlJc w:val="left"/>
      <w:pPr>
        <w:ind w:left="720" w:hanging="360"/>
      </w:pPr>
      <w:rPr>
        <w:rFonts w:ascii="Symbol" w:hAnsi="Symbol"/>
      </w:rPr>
    </w:lvl>
    <w:lvl w:ilvl="1" w:tplc="0BFAF7A0">
      <w:start w:val="1"/>
      <w:numFmt w:val="bullet"/>
      <w:lvlText w:val="o"/>
      <w:lvlJc w:val="left"/>
      <w:pPr>
        <w:ind w:left="1440" w:hanging="360"/>
      </w:pPr>
      <w:rPr>
        <w:rFonts w:ascii="Courier New" w:hAnsi="Courier New"/>
      </w:rPr>
    </w:lvl>
    <w:lvl w:ilvl="2" w:tplc="7584CA68">
      <w:start w:val="1"/>
      <w:numFmt w:val="bullet"/>
      <w:lvlText w:val=""/>
      <w:lvlJc w:val="left"/>
      <w:pPr>
        <w:tabs>
          <w:tab w:val="num" w:pos="2160"/>
        </w:tabs>
        <w:ind w:left="2160" w:hanging="360"/>
      </w:pPr>
      <w:rPr>
        <w:rFonts w:ascii="Wingdings" w:hAnsi="Wingdings"/>
      </w:rPr>
    </w:lvl>
    <w:lvl w:ilvl="3" w:tplc="A6B4B0E4">
      <w:start w:val="1"/>
      <w:numFmt w:val="bullet"/>
      <w:lvlText w:val=""/>
      <w:lvlJc w:val="left"/>
      <w:pPr>
        <w:tabs>
          <w:tab w:val="num" w:pos="2880"/>
        </w:tabs>
        <w:ind w:left="2880" w:hanging="360"/>
      </w:pPr>
      <w:rPr>
        <w:rFonts w:ascii="Symbol" w:hAnsi="Symbol"/>
      </w:rPr>
    </w:lvl>
    <w:lvl w:ilvl="4" w:tplc="C8E8093C">
      <w:start w:val="1"/>
      <w:numFmt w:val="bullet"/>
      <w:lvlText w:val="o"/>
      <w:lvlJc w:val="left"/>
      <w:pPr>
        <w:tabs>
          <w:tab w:val="num" w:pos="3600"/>
        </w:tabs>
        <w:ind w:left="3600" w:hanging="360"/>
      </w:pPr>
      <w:rPr>
        <w:rFonts w:ascii="Courier New" w:hAnsi="Courier New"/>
      </w:rPr>
    </w:lvl>
    <w:lvl w:ilvl="5" w:tplc="A42A819E">
      <w:start w:val="1"/>
      <w:numFmt w:val="bullet"/>
      <w:lvlText w:val=""/>
      <w:lvlJc w:val="left"/>
      <w:pPr>
        <w:tabs>
          <w:tab w:val="num" w:pos="4320"/>
        </w:tabs>
        <w:ind w:left="4320" w:hanging="360"/>
      </w:pPr>
      <w:rPr>
        <w:rFonts w:ascii="Wingdings" w:hAnsi="Wingdings"/>
      </w:rPr>
    </w:lvl>
    <w:lvl w:ilvl="6" w:tplc="F94C7F54">
      <w:start w:val="1"/>
      <w:numFmt w:val="bullet"/>
      <w:lvlText w:val=""/>
      <w:lvlJc w:val="left"/>
      <w:pPr>
        <w:tabs>
          <w:tab w:val="num" w:pos="5040"/>
        </w:tabs>
        <w:ind w:left="5040" w:hanging="360"/>
      </w:pPr>
      <w:rPr>
        <w:rFonts w:ascii="Symbol" w:hAnsi="Symbol"/>
      </w:rPr>
    </w:lvl>
    <w:lvl w:ilvl="7" w:tplc="39EA334A">
      <w:start w:val="1"/>
      <w:numFmt w:val="bullet"/>
      <w:lvlText w:val="o"/>
      <w:lvlJc w:val="left"/>
      <w:pPr>
        <w:tabs>
          <w:tab w:val="num" w:pos="5760"/>
        </w:tabs>
        <w:ind w:left="5760" w:hanging="360"/>
      </w:pPr>
      <w:rPr>
        <w:rFonts w:ascii="Courier New" w:hAnsi="Courier New"/>
      </w:rPr>
    </w:lvl>
    <w:lvl w:ilvl="8" w:tplc="0650A642">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A"/>
    <w:multiLevelType w:val="hybridMultilevel"/>
    <w:tmpl w:val="0000001A"/>
    <w:lvl w:ilvl="0" w:tplc="FF0CFE50">
      <w:start w:val="1"/>
      <w:numFmt w:val="bullet"/>
      <w:lvlText w:val="o"/>
      <w:lvlJc w:val="left"/>
      <w:pPr>
        <w:tabs>
          <w:tab w:val="num" w:pos="720"/>
        </w:tabs>
        <w:ind w:left="720" w:hanging="360"/>
      </w:pPr>
      <w:rPr>
        <w:rFonts w:ascii="Courier New" w:hAnsi="Courier New"/>
      </w:rPr>
    </w:lvl>
    <w:lvl w:ilvl="1" w:tplc="E6784892">
      <w:start w:val="1"/>
      <w:numFmt w:val="bullet"/>
      <w:lvlText w:val="o"/>
      <w:lvlJc w:val="left"/>
      <w:pPr>
        <w:ind w:left="1440" w:hanging="360"/>
      </w:pPr>
      <w:rPr>
        <w:rFonts w:ascii="Courier New" w:hAnsi="Courier New"/>
      </w:rPr>
    </w:lvl>
    <w:lvl w:ilvl="2" w:tplc="6FBE551E">
      <w:start w:val="1"/>
      <w:numFmt w:val="bullet"/>
      <w:lvlText w:val=""/>
      <w:lvlJc w:val="left"/>
      <w:pPr>
        <w:tabs>
          <w:tab w:val="num" w:pos="2160"/>
        </w:tabs>
        <w:ind w:left="2160" w:hanging="360"/>
      </w:pPr>
      <w:rPr>
        <w:rFonts w:ascii="Wingdings" w:hAnsi="Wingdings"/>
      </w:rPr>
    </w:lvl>
    <w:lvl w:ilvl="3" w:tplc="D598AF8E">
      <w:start w:val="1"/>
      <w:numFmt w:val="bullet"/>
      <w:lvlText w:val=""/>
      <w:lvlJc w:val="left"/>
      <w:pPr>
        <w:tabs>
          <w:tab w:val="num" w:pos="2880"/>
        </w:tabs>
        <w:ind w:left="2880" w:hanging="360"/>
      </w:pPr>
      <w:rPr>
        <w:rFonts w:ascii="Symbol" w:hAnsi="Symbol"/>
      </w:rPr>
    </w:lvl>
    <w:lvl w:ilvl="4" w:tplc="7EA87EA6">
      <w:start w:val="1"/>
      <w:numFmt w:val="bullet"/>
      <w:lvlText w:val="o"/>
      <w:lvlJc w:val="left"/>
      <w:pPr>
        <w:tabs>
          <w:tab w:val="num" w:pos="3600"/>
        </w:tabs>
        <w:ind w:left="3600" w:hanging="360"/>
      </w:pPr>
      <w:rPr>
        <w:rFonts w:ascii="Courier New" w:hAnsi="Courier New"/>
      </w:rPr>
    </w:lvl>
    <w:lvl w:ilvl="5" w:tplc="08D40900">
      <w:start w:val="1"/>
      <w:numFmt w:val="bullet"/>
      <w:lvlText w:val=""/>
      <w:lvlJc w:val="left"/>
      <w:pPr>
        <w:tabs>
          <w:tab w:val="num" w:pos="4320"/>
        </w:tabs>
        <w:ind w:left="4320" w:hanging="360"/>
      </w:pPr>
      <w:rPr>
        <w:rFonts w:ascii="Wingdings" w:hAnsi="Wingdings"/>
      </w:rPr>
    </w:lvl>
    <w:lvl w:ilvl="6" w:tplc="A18E35E0">
      <w:start w:val="1"/>
      <w:numFmt w:val="bullet"/>
      <w:lvlText w:val=""/>
      <w:lvlJc w:val="left"/>
      <w:pPr>
        <w:tabs>
          <w:tab w:val="num" w:pos="5040"/>
        </w:tabs>
        <w:ind w:left="5040" w:hanging="360"/>
      </w:pPr>
      <w:rPr>
        <w:rFonts w:ascii="Symbol" w:hAnsi="Symbol"/>
      </w:rPr>
    </w:lvl>
    <w:lvl w:ilvl="7" w:tplc="29A63CB2">
      <w:start w:val="1"/>
      <w:numFmt w:val="bullet"/>
      <w:lvlText w:val="o"/>
      <w:lvlJc w:val="left"/>
      <w:pPr>
        <w:tabs>
          <w:tab w:val="num" w:pos="5760"/>
        </w:tabs>
        <w:ind w:left="5760" w:hanging="360"/>
      </w:pPr>
      <w:rPr>
        <w:rFonts w:ascii="Courier New" w:hAnsi="Courier New"/>
      </w:rPr>
    </w:lvl>
    <w:lvl w:ilvl="8" w:tplc="ED845EA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B"/>
    <w:multiLevelType w:val="hybridMultilevel"/>
    <w:tmpl w:val="0000001B"/>
    <w:lvl w:ilvl="0" w:tplc="E0663232">
      <w:start w:val="1"/>
      <w:numFmt w:val="bullet"/>
      <w:lvlText w:val=""/>
      <w:lvlJc w:val="left"/>
      <w:pPr>
        <w:ind w:left="720" w:hanging="360"/>
      </w:pPr>
      <w:rPr>
        <w:rFonts w:ascii="Symbol" w:hAnsi="Symbol"/>
      </w:rPr>
    </w:lvl>
    <w:lvl w:ilvl="1" w:tplc="02B4EE64">
      <w:start w:val="1"/>
      <w:numFmt w:val="bullet"/>
      <w:lvlText w:val="o"/>
      <w:lvlJc w:val="left"/>
      <w:pPr>
        <w:ind w:left="1440" w:hanging="360"/>
      </w:pPr>
      <w:rPr>
        <w:rFonts w:ascii="Courier New" w:hAnsi="Courier New"/>
      </w:rPr>
    </w:lvl>
    <w:lvl w:ilvl="2" w:tplc="18781176">
      <w:start w:val="1"/>
      <w:numFmt w:val="bullet"/>
      <w:lvlText w:val=""/>
      <w:lvlJc w:val="left"/>
      <w:pPr>
        <w:tabs>
          <w:tab w:val="num" w:pos="2160"/>
        </w:tabs>
        <w:ind w:left="2160" w:hanging="360"/>
      </w:pPr>
      <w:rPr>
        <w:rFonts w:ascii="Wingdings" w:hAnsi="Wingdings"/>
      </w:rPr>
    </w:lvl>
    <w:lvl w:ilvl="3" w:tplc="5FD25B3A">
      <w:start w:val="1"/>
      <w:numFmt w:val="bullet"/>
      <w:lvlText w:val=""/>
      <w:lvlJc w:val="left"/>
      <w:pPr>
        <w:tabs>
          <w:tab w:val="num" w:pos="2880"/>
        </w:tabs>
        <w:ind w:left="2880" w:hanging="360"/>
      </w:pPr>
      <w:rPr>
        <w:rFonts w:ascii="Symbol" w:hAnsi="Symbol"/>
      </w:rPr>
    </w:lvl>
    <w:lvl w:ilvl="4" w:tplc="2FF88EA2">
      <w:start w:val="1"/>
      <w:numFmt w:val="bullet"/>
      <w:lvlText w:val="o"/>
      <w:lvlJc w:val="left"/>
      <w:pPr>
        <w:tabs>
          <w:tab w:val="num" w:pos="3600"/>
        </w:tabs>
        <w:ind w:left="3600" w:hanging="360"/>
      </w:pPr>
      <w:rPr>
        <w:rFonts w:ascii="Courier New" w:hAnsi="Courier New"/>
      </w:rPr>
    </w:lvl>
    <w:lvl w:ilvl="5" w:tplc="82BE2E5C">
      <w:start w:val="1"/>
      <w:numFmt w:val="bullet"/>
      <w:lvlText w:val=""/>
      <w:lvlJc w:val="left"/>
      <w:pPr>
        <w:tabs>
          <w:tab w:val="num" w:pos="4320"/>
        </w:tabs>
        <w:ind w:left="4320" w:hanging="360"/>
      </w:pPr>
      <w:rPr>
        <w:rFonts w:ascii="Wingdings" w:hAnsi="Wingdings"/>
      </w:rPr>
    </w:lvl>
    <w:lvl w:ilvl="6" w:tplc="FB9653E8">
      <w:start w:val="1"/>
      <w:numFmt w:val="bullet"/>
      <w:lvlText w:val=""/>
      <w:lvlJc w:val="left"/>
      <w:pPr>
        <w:tabs>
          <w:tab w:val="num" w:pos="5040"/>
        </w:tabs>
        <w:ind w:left="5040" w:hanging="360"/>
      </w:pPr>
      <w:rPr>
        <w:rFonts w:ascii="Symbol" w:hAnsi="Symbol"/>
      </w:rPr>
    </w:lvl>
    <w:lvl w:ilvl="7" w:tplc="793EC3C0">
      <w:start w:val="1"/>
      <w:numFmt w:val="bullet"/>
      <w:lvlText w:val="o"/>
      <w:lvlJc w:val="left"/>
      <w:pPr>
        <w:tabs>
          <w:tab w:val="num" w:pos="5760"/>
        </w:tabs>
        <w:ind w:left="5760" w:hanging="360"/>
      </w:pPr>
      <w:rPr>
        <w:rFonts w:ascii="Courier New" w:hAnsi="Courier New"/>
      </w:rPr>
    </w:lvl>
    <w:lvl w:ilvl="8" w:tplc="1126324E">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C"/>
    <w:multiLevelType w:val="hybridMultilevel"/>
    <w:tmpl w:val="0000001C"/>
    <w:lvl w:ilvl="0" w:tplc="97FACC72">
      <w:start w:val="1"/>
      <w:numFmt w:val="bullet"/>
      <w:lvlText w:val=""/>
      <w:lvlJc w:val="left"/>
      <w:pPr>
        <w:ind w:left="720" w:hanging="360"/>
      </w:pPr>
      <w:rPr>
        <w:rFonts w:ascii="Symbol" w:hAnsi="Symbol"/>
      </w:rPr>
    </w:lvl>
    <w:lvl w:ilvl="1" w:tplc="C4BA9B12">
      <w:start w:val="1"/>
      <w:numFmt w:val="bullet"/>
      <w:lvlText w:val="o"/>
      <w:lvlJc w:val="left"/>
      <w:pPr>
        <w:ind w:left="1440" w:hanging="360"/>
      </w:pPr>
      <w:rPr>
        <w:rFonts w:ascii="Courier New" w:hAnsi="Courier New"/>
      </w:rPr>
    </w:lvl>
    <w:lvl w:ilvl="2" w:tplc="7584D192">
      <w:start w:val="1"/>
      <w:numFmt w:val="bullet"/>
      <w:lvlText w:val=""/>
      <w:lvlJc w:val="left"/>
      <w:pPr>
        <w:tabs>
          <w:tab w:val="num" w:pos="2160"/>
        </w:tabs>
        <w:ind w:left="2160" w:hanging="360"/>
      </w:pPr>
      <w:rPr>
        <w:rFonts w:ascii="Wingdings" w:hAnsi="Wingdings"/>
      </w:rPr>
    </w:lvl>
    <w:lvl w:ilvl="3" w:tplc="771CE1B6">
      <w:start w:val="1"/>
      <w:numFmt w:val="bullet"/>
      <w:lvlText w:val=""/>
      <w:lvlJc w:val="left"/>
      <w:pPr>
        <w:tabs>
          <w:tab w:val="num" w:pos="2880"/>
        </w:tabs>
        <w:ind w:left="2880" w:hanging="360"/>
      </w:pPr>
      <w:rPr>
        <w:rFonts w:ascii="Symbol" w:hAnsi="Symbol"/>
      </w:rPr>
    </w:lvl>
    <w:lvl w:ilvl="4" w:tplc="C6145FF0">
      <w:start w:val="1"/>
      <w:numFmt w:val="bullet"/>
      <w:lvlText w:val="o"/>
      <w:lvlJc w:val="left"/>
      <w:pPr>
        <w:tabs>
          <w:tab w:val="num" w:pos="3600"/>
        </w:tabs>
        <w:ind w:left="3600" w:hanging="360"/>
      </w:pPr>
      <w:rPr>
        <w:rFonts w:ascii="Courier New" w:hAnsi="Courier New"/>
      </w:rPr>
    </w:lvl>
    <w:lvl w:ilvl="5" w:tplc="E4788F92">
      <w:start w:val="1"/>
      <w:numFmt w:val="bullet"/>
      <w:lvlText w:val=""/>
      <w:lvlJc w:val="left"/>
      <w:pPr>
        <w:tabs>
          <w:tab w:val="num" w:pos="4320"/>
        </w:tabs>
        <w:ind w:left="4320" w:hanging="360"/>
      </w:pPr>
      <w:rPr>
        <w:rFonts w:ascii="Wingdings" w:hAnsi="Wingdings"/>
      </w:rPr>
    </w:lvl>
    <w:lvl w:ilvl="6" w:tplc="673CE436">
      <w:start w:val="1"/>
      <w:numFmt w:val="bullet"/>
      <w:lvlText w:val=""/>
      <w:lvlJc w:val="left"/>
      <w:pPr>
        <w:tabs>
          <w:tab w:val="num" w:pos="5040"/>
        </w:tabs>
        <w:ind w:left="5040" w:hanging="360"/>
      </w:pPr>
      <w:rPr>
        <w:rFonts w:ascii="Symbol" w:hAnsi="Symbol"/>
      </w:rPr>
    </w:lvl>
    <w:lvl w:ilvl="7" w:tplc="88C6A16A">
      <w:start w:val="1"/>
      <w:numFmt w:val="bullet"/>
      <w:lvlText w:val="o"/>
      <w:lvlJc w:val="left"/>
      <w:pPr>
        <w:tabs>
          <w:tab w:val="num" w:pos="5760"/>
        </w:tabs>
        <w:ind w:left="5760" w:hanging="360"/>
      </w:pPr>
      <w:rPr>
        <w:rFonts w:ascii="Courier New" w:hAnsi="Courier New"/>
      </w:rPr>
    </w:lvl>
    <w:lvl w:ilvl="8" w:tplc="E5A2FEE2">
      <w:start w:val="1"/>
      <w:numFmt w:val="bullet"/>
      <w:lvlText w:val=""/>
      <w:lvlJc w:val="left"/>
      <w:pPr>
        <w:tabs>
          <w:tab w:val="num" w:pos="6480"/>
        </w:tabs>
        <w:ind w:left="6480" w:hanging="360"/>
      </w:pPr>
      <w:rPr>
        <w:rFonts w:ascii="Wingdings" w:hAnsi="Wingdings"/>
      </w:rPr>
    </w:lvl>
  </w:abstractNum>
  <w:abstractNum w:abstractNumId="14" w15:restartNumberingAfterBreak="0">
    <w:nsid w:val="0034778D"/>
    <w:multiLevelType w:val="hybridMultilevel"/>
    <w:tmpl w:val="60842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0921759"/>
    <w:multiLevelType w:val="hybridMultilevel"/>
    <w:tmpl w:val="19262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E008A6"/>
    <w:multiLevelType w:val="hybridMultilevel"/>
    <w:tmpl w:val="16E6C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CF2628"/>
    <w:multiLevelType w:val="hybridMultilevel"/>
    <w:tmpl w:val="E61411CE"/>
    <w:lvl w:ilvl="0" w:tplc="4BD6DEDE">
      <w:start w:val="1"/>
      <w:numFmt w:val="bullet"/>
      <w:lvlText w:val="•"/>
      <w:lvlJc w:val="left"/>
      <w:pPr>
        <w:tabs>
          <w:tab w:val="num" w:pos="360"/>
        </w:tabs>
        <w:ind w:left="360" w:hanging="360"/>
      </w:pPr>
      <w:rPr>
        <w:rFonts w:ascii="Arial" w:hAnsi="Arial" w:hint="default"/>
      </w:rPr>
    </w:lvl>
    <w:lvl w:ilvl="1" w:tplc="710A0732">
      <w:start w:val="1"/>
      <w:numFmt w:val="bullet"/>
      <w:lvlText w:val="•"/>
      <w:lvlJc w:val="left"/>
      <w:pPr>
        <w:tabs>
          <w:tab w:val="num" w:pos="1080"/>
        </w:tabs>
        <w:ind w:left="1080" w:hanging="360"/>
      </w:pPr>
      <w:rPr>
        <w:rFonts w:ascii="Arial" w:hAnsi="Arial" w:hint="default"/>
      </w:rPr>
    </w:lvl>
    <w:lvl w:ilvl="2" w:tplc="8D72F44C" w:tentative="1">
      <w:start w:val="1"/>
      <w:numFmt w:val="bullet"/>
      <w:lvlText w:val="•"/>
      <w:lvlJc w:val="left"/>
      <w:pPr>
        <w:tabs>
          <w:tab w:val="num" w:pos="1800"/>
        </w:tabs>
        <w:ind w:left="1800" w:hanging="360"/>
      </w:pPr>
      <w:rPr>
        <w:rFonts w:ascii="Arial" w:hAnsi="Arial" w:hint="default"/>
      </w:rPr>
    </w:lvl>
    <w:lvl w:ilvl="3" w:tplc="98DA7AD8" w:tentative="1">
      <w:start w:val="1"/>
      <w:numFmt w:val="bullet"/>
      <w:lvlText w:val="•"/>
      <w:lvlJc w:val="left"/>
      <w:pPr>
        <w:tabs>
          <w:tab w:val="num" w:pos="2520"/>
        </w:tabs>
        <w:ind w:left="2520" w:hanging="360"/>
      </w:pPr>
      <w:rPr>
        <w:rFonts w:ascii="Arial" w:hAnsi="Arial" w:hint="default"/>
      </w:rPr>
    </w:lvl>
    <w:lvl w:ilvl="4" w:tplc="2668B882" w:tentative="1">
      <w:start w:val="1"/>
      <w:numFmt w:val="bullet"/>
      <w:lvlText w:val="•"/>
      <w:lvlJc w:val="left"/>
      <w:pPr>
        <w:tabs>
          <w:tab w:val="num" w:pos="3240"/>
        </w:tabs>
        <w:ind w:left="3240" w:hanging="360"/>
      </w:pPr>
      <w:rPr>
        <w:rFonts w:ascii="Arial" w:hAnsi="Arial" w:hint="default"/>
      </w:rPr>
    </w:lvl>
    <w:lvl w:ilvl="5" w:tplc="F7E219F0" w:tentative="1">
      <w:start w:val="1"/>
      <w:numFmt w:val="bullet"/>
      <w:lvlText w:val="•"/>
      <w:lvlJc w:val="left"/>
      <w:pPr>
        <w:tabs>
          <w:tab w:val="num" w:pos="3960"/>
        </w:tabs>
        <w:ind w:left="3960" w:hanging="360"/>
      </w:pPr>
      <w:rPr>
        <w:rFonts w:ascii="Arial" w:hAnsi="Arial" w:hint="default"/>
      </w:rPr>
    </w:lvl>
    <w:lvl w:ilvl="6" w:tplc="7B96A8B2" w:tentative="1">
      <w:start w:val="1"/>
      <w:numFmt w:val="bullet"/>
      <w:lvlText w:val="•"/>
      <w:lvlJc w:val="left"/>
      <w:pPr>
        <w:tabs>
          <w:tab w:val="num" w:pos="4680"/>
        </w:tabs>
        <w:ind w:left="4680" w:hanging="360"/>
      </w:pPr>
      <w:rPr>
        <w:rFonts w:ascii="Arial" w:hAnsi="Arial" w:hint="default"/>
      </w:rPr>
    </w:lvl>
    <w:lvl w:ilvl="7" w:tplc="5F465B42" w:tentative="1">
      <w:start w:val="1"/>
      <w:numFmt w:val="bullet"/>
      <w:lvlText w:val="•"/>
      <w:lvlJc w:val="left"/>
      <w:pPr>
        <w:tabs>
          <w:tab w:val="num" w:pos="5400"/>
        </w:tabs>
        <w:ind w:left="5400" w:hanging="360"/>
      </w:pPr>
      <w:rPr>
        <w:rFonts w:ascii="Arial" w:hAnsi="Arial" w:hint="default"/>
      </w:rPr>
    </w:lvl>
    <w:lvl w:ilvl="8" w:tplc="6408F720"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14CA3C51"/>
    <w:multiLevelType w:val="hybridMultilevel"/>
    <w:tmpl w:val="33B281C2"/>
    <w:lvl w:ilvl="0" w:tplc="FFFFFFFF">
      <w:start w:val="1"/>
      <w:numFmt w:val="decimal"/>
      <w:lvlText w:val="%1."/>
      <w:lvlJc w:val="lef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170B3A9B"/>
    <w:multiLevelType w:val="hybridMultilevel"/>
    <w:tmpl w:val="07440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E725D1"/>
    <w:multiLevelType w:val="hybridMultilevel"/>
    <w:tmpl w:val="E8886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EB1FCB"/>
    <w:multiLevelType w:val="hybridMultilevel"/>
    <w:tmpl w:val="BC3AA7D6"/>
    <w:lvl w:ilvl="0" w:tplc="29727174">
      <w:start w:val="1"/>
      <w:numFmt w:val="bullet"/>
      <w:lvlText w:val=""/>
      <w:lvlJc w:val="left"/>
      <w:pPr>
        <w:tabs>
          <w:tab w:val="num" w:pos="360"/>
        </w:tabs>
        <w:ind w:left="360" w:hanging="360"/>
      </w:pPr>
      <w:rPr>
        <w:rFonts w:ascii="Symbol" w:hAnsi="Symbol" w:hint="default"/>
      </w:rPr>
    </w:lvl>
    <w:lvl w:ilvl="1" w:tplc="CF1AD0D0" w:tentative="1">
      <w:start w:val="1"/>
      <w:numFmt w:val="bullet"/>
      <w:lvlText w:val=""/>
      <w:lvlJc w:val="left"/>
      <w:pPr>
        <w:tabs>
          <w:tab w:val="num" w:pos="1080"/>
        </w:tabs>
        <w:ind w:left="1080" w:hanging="360"/>
      </w:pPr>
      <w:rPr>
        <w:rFonts w:ascii="Symbol" w:hAnsi="Symbol" w:hint="default"/>
      </w:rPr>
    </w:lvl>
    <w:lvl w:ilvl="2" w:tplc="389656F4" w:tentative="1">
      <w:start w:val="1"/>
      <w:numFmt w:val="bullet"/>
      <w:lvlText w:val=""/>
      <w:lvlJc w:val="left"/>
      <w:pPr>
        <w:tabs>
          <w:tab w:val="num" w:pos="1800"/>
        </w:tabs>
        <w:ind w:left="1800" w:hanging="360"/>
      </w:pPr>
      <w:rPr>
        <w:rFonts w:ascii="Symbol" w:hAnsi="Symbol" w:hint="default"/>
      </w:rPr>
    </w:lvl>
    <w:lvl w:ilvl="3" w:tplc="5C2A336A" w:tentative="1">
      <w:start w:val="1"/>
      <w:numFmt w:val="bullet"/>
      <w:lvlText w:val=""/>
      <w:lvlJc w:val="left"/>
      <w:pPr>
        <w:tabs>
          <w:tab w:val="num" w:pos="2520"/>
        </w:tabs>
        <w:ind w:left="2520" w:hanging="360"/>
      </w:pPr>
      <w:rPr>
        <w:rFonts w:ascii="Symbol" w:hAnsi="Symbol" w:hint="default"/>
      </w:rPr>
    </w:lvl>
    <w:lvl w:ilvl="4" w:tplc="DB026096" w:tentative="1">
      <w:start w:val="1"/>
      <w:numFmt w:val="bullet"/>
      <w:lvlText w:val=""/>
      <w:lvlJc w:val="left"/>
      <w:pPr>
        <w:tabs>
          <w:tab w:val="num" w:pos="3240"/>
        </w:tabs>
        <w:ind w:left="3240" w:hanging="360"/>
      </w:pPr>
      <w:rPr>
        <w:rFonts w:ascii="Symbol" w:hAnsi="Symbol" w:hint="default"/>
      </w:rPr>
    </w:lvl>
    <w:lvl w:ilvl="5" w:tplc="B4EEBA76" w:tentative="1">
      <w:start w:val="1"/>
      <w:numFmt w:val="bullet"/>
      <w:lvlText w:val=""/>
      <w:lvlJc w:val="left"/>
      <w:pPr>
        <w:tabs>
          <w:tab w:val="num" w:pos="3960"/>
        </w:tabs>
        <w:ind w:left="3960" w:hanging="360"/>
      </w:pPr>
      <w:rPr>
        <w:rFonts w:ascii="Symbol" w:hAnsi="Symbol" w:hint="default"/>
      </w:rPr>
    </w:lvl>
    <w:lvl w:ilvl="6" w:tplc="DF066474" w:tentative="1">
      <w:start w:val="1"/>
      <w:numFmt w:val="bullet"/>
      <w:lvlText w:val=""/>
      <w:lvlJc w:val="left"/>
      <w:pPr>
        <w:tabs>
          <w:tab w:val="num" w:pos="4680"/>
        </w:tabs>
        <w:ind w:left="4680" w:hanging="360"/>
      </w:pPr>
      <w:rPr>
        <w:rFonts w:ascii="Symbol" w:hAnsi="Symbol" w:hint="default"/>
      </w:rPr>
    </w:lvl>
    <w:lvl w:ilvl="7" w:tplc="4E103130" w:tentative="1">
      <w:start w:val="1"/>
      <w:numFmt w:val="bullet"/>
      <w:lvlText w:val=""/>
      <w:lvlJc w:val="left"/>
      <w:pPr>
        <w:tabs>
          <w:tab w:val="num" w:pos="5400"/>
        </w:tabs>
        <w:ind w:left="5400" w:hanging="360"/>
      </w:pPr>
      <w:rPr>
        <w:rFonts w:ascii="Symbol" w:hAnsi="Symbol" w:hint="default"/>
      </w:rPr>
    </w:lvl>
    <w:lvl w:ilvl="8" w:tplc="5B0EAD9C" w:tentative="1">
      <w:start w:val="1"/>
      <w:numFmt w:val="bullet"/>
      <w:lvlText w:val=""/>
      <w:lvlJc w:val="left"/>
      <w:pPr>
        <w:tabs>
          <w:tab w:val="num" w:pos="6120"/>
        </w:tabs>
        <w:ind w:left="6120" w:hanging="360"/>
      </w:pPr>
      <w:rPr>
        <w:rFonts w:ascii="Symbol" w:hAnsi="Symbol" w:hint="default"/>
      </w:rPr>
    </w:lvl>
  </w:abstractNum>
  <w:abstractNum w:abstractNumId="22" w15:restartNumberingAfterBreak="0">
    <w:nsid w:val="1F325B3B"/>
    <w:multiLevelType w:val="hybridMultilevel"/>
    <w:tmpl w:val="FFFFFFFF"/>
    <w:lvl w:ilvl="0" w:tplc="6E72AA58">
      <w:start w:val="1"/>
      <w:numFmt w:val="decimal"/>
      <w:lvlText w:val="%1."/>
      <w:lvlJc w:val="left"/>
      <w:pPr>
        <w:ind w:left="720" w:hanging="360"/>
      </w:pPr>
    </w:lvl>
    <w:lvl w:ilvl="1" w:tplc="7460129A">
      <w:start w:val="1"/>
      <w:numFmt w:val="lowerLetter"/>
      <w:lvlText w:val="%2."/>
      <w:lvlJc w:val="left"/>
      <w:pPr>
        <w:ind w:left="1440" w:hanging="360"/>
      </w:pPr>
    </w:lvl>
    <w:lvl w:ilvl="2" w:tplc="052CE9CE">
      <w:start w:val="1"/>
      <w:numFmt w:val="lowerRoman"/>
      <w:lvlText w:val="%3."/>
      <w:lvlJc w:val="right"/>
      <w:pPr>
        <w:ind w:left="2160" w:hanging="180"/>
      </w:pPr>
    </w:lvl>
    <w:lvl w:ilvl="3" w:tplc="234C9978">
      <w:start w:val="1"/>
      <w:numFmt w:val="decimal"/>
      <w:lvlText w:val="%4."/>
      <w:lvlJc w:val="left"/>
      <w:pPr>
        <w:ind w:left="2880" w:hanging="360"/>
      </w:pPr>
    </w:lvl>
    <w:lvl w:ilvl="4" w:tplc="3D1471F4">
      <w:start w:val="1"/>
      <w:numFmt w:val="lowerLetter"/>
      <w:lvlText w:val="%5."/>
      <w:lvlJc w:val="left"/>
      <w:pPr>
        <w:ind w:left="3600" w:hanging="360"/>
      </w:pPr>
    </w:lvl>
    <w:lvl w:ilvl="5" w:tplc="36B8925E">
      <w:start w:val="1"/>
      <w:numFmt w:val="lowerRoman"/>
      <w:lvlText w:val="%6."/>
      <w:lvlJc w:val="right"/>
      <w:pPr>
        <w:ind w:left="4320" w:hanging="180"/>
      </w:pPr>
    </w:lvl>
    <w:lvl w:ilvl="6" w:tplc="997A618E">
      <w:start w:val="1"/>
      <w:numFmt w:val="decimal"/>
      <w:lvlText w:val="%7."/>
      <w:lvlJc w:val="left"/>
      <w:pPr>
        <w:ind w:left="5040" w:hanging="360"/>
      </w:pPr>
    </w:lvl>
    <w:lvl w:ilvl="7" w:tplc="1DB04212">
      <w:start w:val="1"/>
      <w:numFmt w:val="lowerLetter"/>
      <w:lvlText w:val="%8."/>
      <w:lvlJc w:val="left"/>
      <w:pPr>
        <w:ind w:left="5760" w:hanging="360"/>
      </w:pPr>
    </w:lvl>
    <w:lvl w:ilvl="8" w:tplc="00586C54">
      <w:start w:val="1"/>
      <w:numFmt w:val="lowerRoman"/>
      <w:lvlText w:val="%9."/>
      <w:lvlJc w:val="right"/>
      <w:pPr>
        <w:ind w:left="6480" w:hanging="180"/>
      </w:pPr>
    </w:lvl>
  </w:abstractNum>
  <w:abstractNum w:abstractNumId="23" w15:restartNumberingAfterBreak="0">
    <w:nsid w:val="239962D8"/>
    <w:multiLevelType w:val="hybridMultilevel"/>
    <w:tmpl w:val="6696199E"/>
    <w:lvl w:ilvl="0" w:tplc="242C29BC">
      <w:start w:val="1"/>
      <w:numFmt w:val="bullet"/>
      <w:lvlText w:val=""/>
      <w:lvlJc w:val="left"/>
      <w:pPr>
        <w:tabs>
          <w:tab w:val="num" w:pos="360"/>
        </w:tabs>
        <w:ind w:left="360" w:hanging="360"/>
      </w:pPr>
      <w:rPr>
        <w:rFonts w:ascii="Symbol" w:hAnsi="Symbol" w:hint="default"/>
      </w:rPr>
    </w:lvl>
    <w:lvl w:ilvl="1" w:tplc="7C1E09CA" w:tentative="1">
      <w:start w:val="1"/>
      <w:numFmt w:val="bullet"/>
      <w:lvlText w:val=""/>
      <w:lvlJc w:val="left"/>
      <w:pPr>
        <w:tabs>
          <w:tab w:val="num" w:pos="1080"/>
        </w:tabs>
        <w:ind w:left="1080" w:hanging="360"/>
      </w:pPr>
      <w:rPr>
        <w:rFonts w:ascii="Symbol" w:hAnsi="Symbol" w:hint="default"/>
      </w:rPr>
    </w:lvl>
    <w:lvl w:ilvl="2" w:tplc="F6DE5890" w:tentative="1">
      <w:start w:val="1"/>
      <w:numFmt w:val="bullet"/>
      <w:lvlText w:val=""/>
      <w:lvlJc w:val="left"/>
      <w:pPr>
        <w:tabs>
          <w:tab w:val="num" w:pos="1800"/>
        </w:tabs>
        <w:ind w:left="1800" w:hanging="360"/>
      </w:pPr>
      <w:rPr>
        <w:rFonts w:ascii="Symbol" w:hAnsi="Symbol" w:hint="default"/>
      </w:rPr>
    </w:lvl>
    <w:lvl w:ilvl="3" w:tplc="EF3A292C" w:tentative="1">
      <w:start w:val="1"/>
      <w:numFmt w:val="bullet"/>
      <w:lvlText w:val=""/>
      <w:lvlJc w:val="left"/>
      <w:pPr>
        <w:tabs>
          <w:tab w:val="num" w:pos="2520"/>
        </w:tabs>
        <w:ind w:left="2520" w:hanging="360"/>
      </w:pPr>
      <w:rPr>
        <w:rFonts w:ascii="Symbol" w:hAnsi="Symbol" w:hint="default"/>
      </w:rPr>
    </w:lvl>
    <w:lvl w:ilvl="4" w:tplc="F0F6D59C" w:tentative="1">
      <w:start w:val="1"/>
      <w:numFmt w:val="bullet"/>
      <w:lvlText w:val=""/>
      <w:lvlJc w:val="left"/>
      <w:pPr>
        <w:tabs>
          <w:tab w:val="num" w:pos="3240"/>
        </w:tabs>
        <w:ind w:left="3240" w:hanging="360"/>
      </w:pPr>
      <w:rPr>
        <w:rFonts w:ascii="Symbol" w:hAnsi="Symbol" w:hint="default"/>
      </w:rPr>
    </w:lvl>
    <w:lvl w:ilvl="5" w:tplc="40125A04" w:tentative="1">
      <w:start w:val="1"/>
      <w:numFmt w:val="bullet"/>
      <w:lvlText w:val=""/>
      <w:lvlJc w:val="left"/>
      <w:pPr>
        <w:tabs>
          <w:tab w:val="num" w:pos="3960"/>
        </w:tabs>
        <w:ind w:left="3960" w:hanging="360"/>
      </w:pPr>
      <w:rPr>
        <w:rFonts w:ascii="Symbol" w:hAnsi="Symbol" w:hint="default"/>
      </w:rPr>
    </w:lvl>
    <w:lvl w:ilvl="6" w:tplc="D924B18C" w:tentative="1">
      <w:start w:val="1"/>
      <w:numFmt w:val="bullet"/>
      <w:lvlText w:val=""/>
      <w:lvlJc w:val="left"/>
      <w:pPr>
        <w:tabs>
          <w:tab w:val="num" w:pos="4680"/>
        </w:tabs>
        <w:ind w:left="4680" w:hanging="360"/>
      </w:pPr>
      <w:rPr>
        <w:rFonts w:ascii="Symbol" w:hAnsi="Symbol" w:hint="default"/>
      </w:rPr>
    </w:lvl>
    <w:lvl w:ilvl="7" w:tplc="D4F0A4A4" w:tentative="1">
      <w:start w:val="1"/>
      <w:numFmt w:val="bullet"/>
      <w:lvlText w:val=""/>
      <w:lvlJc w:val="left"/>
      <w:pPr>
        <w:tabs>
          <w:tab w:val="num" w:pos="5400"/>
        </w:tabs>
        <w:ind w:left="5400" w:hanging="360"/>
      </w:pPr>
      <w:rPr>
        <w:rFonts w:ascii="Symbol" w:hAnsi="Symbol" w:hint="default"/>
      </w:rPr>
    </w:lvl>
    <w:lvl w:ilvl="8" w:tplc="BE7E901C" w:tentative="1">
      <w:start w:val="1"/>
      <w:numFmt w:val="bullet"/>
      <w:lvlText w:val=""/>
      <w:lvlJc w:val="left"/>
      <w:pPr>
        <w:tabs>
          <w:tab w:val="num" w:pos="6120"/>
        </w:tabs>
        <w:ind w:left="6120" w:hanging="360"/>
      </w:pPr>
      <w:rPr>
        <w:rFonts w:ascii="Symbol" w:hAnsi="Symbol" w:hint="default"/>
      </w:rPr>
    </w:lvl>
  </w:abstractNum>
  <w:abstractNum w:abstractNumId="24" w15:restartNumberingAfterBreak="0">
    <w:nsid w:val="27040861"/>
    <w:multiLevelType w:val="hybridMultilevel"/>
    <w:tmpl w:val="33B281C2"/>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7A11832"/>
    <w:multiLevelType w:val="hybridMultilevel"/>
    <w:tmpl w:val="C4F0BF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ACA3004"/>
    <w:multiLevelType w:val="hybridMultilevel"/>
    <w:tmpl w:val="89142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0B6530"/>
    <w:multiLevelType w:val="hybridMultilevel"/>
    <w:tmpl w:val="7FBE3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6F394D"/>
    <w:multiLevelType w:val="hybridMultilevel"/>
    <w:tmpl w:val="E76CBE9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EE77DEE"/>
    <w:multiLevelType w:val="hybridMultilevel"/>
    <w:tmpl w:val="E76CBE9A"/>
    <w:lvl w:ilvl="0" w:tplc="0409000F">
      <w:start w:val="1"/>
      <w:numFmt w:val="decimal"/>
      <w:pStyle w:val="Paragraphwnumbre"/>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8A399E"/>
    <w:multiLevelType w:val="hybridMultilevel"/>
    <w:tmpl w:val="3AB00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2DF51DE"/>
    <w:multiLevelType w:val="hybridMultilevel"/>
    <w:tmpl w:val="DC846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AF50BE"/>
    <w:multiLevelType w:val="hybridMultilevel"/>
    <w:tmpl w:val="79FAE9C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593021C"/>
    <w:multiLevelType w:val="hybridMultilevel"/>
    <w:tmpl w:val="1EF4B6BA"/>
    <w:lvl w:ilvl="0" w:tplc="0409000F">
      <w:start w:val="1"/>
      <w:numFmt w:val="decimal"/>
      <w:lvlText w:val="%1."/>
      <w:lvlJc w:val="left"/>
      <w:pPr>
        <w:ind w:left="72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3F291231"/>
    <w:multiLevelType w:val="hybridMultilevel"/>
    <w:tmpl w:val="FFFFFFFF"/>
    <w:lvl w:ilvl="0" w:tplc="CF7072EC">
      <w:start w:val="1"/>
      <w:numFmt w:val="decimal"/>
      <w:lvlText w:val="%1."/>
      <w:lvlJc w:val="left"/>
      <w:pPr>
        <w:ind w:left="720" w:hanging="360"/>
      </w:pPr>
    </w:lvl>
    <w:lvl w:ilvl="1" w:tplc="4FF267EA">
      <w:start w:val="1"/>
      <w:numFmt w:val="lowerLetter"/>
      <w:lvlText w:val="%2."/>
      <w:lvlJc w:val="left"/>
      <w:pPr>
        <w:ind w:left="1440" w:hanging="360"/>
      </w:pPr>
    </w:lvl>
    <w:lvl w:ilvl="2" w:tplc="F18E6D06">
      <w:start w:val="1"/>
      <w:numFmt w:val="lowerRoman"/>
      <w:lvlText w:val="%3."/>
      <w:lvlJc w:val="right"/>
      <w:pPr>
        <w:ind w:left="2160" w:hanging="180"/>
      </w:pPr>
    </w:lvl>
    <w:lvl w:ilvl="3" w:tplc="091CE6C6">
      <w:start w:val="1"/>
      <w:numFmt w:val="decimal"/>
      <w:lvlText w:val="%4."/>
      <w:lvlJc w:val="left"/>
      <w:pPr>
        <w:ind w:left="2880" w:hanging="360"/>
      </w:pPr>
    </w:lvl>
    <w:lvl w:ilvl="4" w:tplc="DAA0D666">
      <w:start w:val="1"/>
      <w:numFmt w:val="lowerLetter"/>
      <w:lvlText w:val="%5."/>
      <w:lvlJc w:val="left"/>
      <w:pPr>
        <w:ind w:left="3600" w:hanging="360"/>
      </w:pPr>
    </w:lvl>
    <w:lvl w:ilvl="5" w:tplc="9E8E39BE">
      <w:start w:val="1"/>
      <w:numFmt w:val="lowerRoman"/>
      <w:lvlText w:val="%6."/>
      <w:lvlJc w:val="right"/>
      <w:pPr>
        <w:ind w:left="4320" w:hanging="180"/>
      </w:pPr>
    </w:lvl>
    <w:lvl w:ilvl="6" w:tplc="86284334">
      <w:start w:val="1"/>
      <w:numFmt w:val="decimal"/>
      <w:lvlText w:val="%7."/>
      <w:lvlJc w:val="left"/>
      <w:pPr>
        <w:ind w:left="5040" w:hanging="360"/>
      </w:pPr>
    </w:lvl>
    <w:lvl w:ilvl="7" w:tplc="9B7C6BF6">
      <w:start w:val="1"/>
      <w:numFmt w:val="lowerLetter"/>
      <w:lvlText w:val="%8."/>
      <w:lvlJc w:val="left"/>
      <w:pPr>
        <w:ind w:left="5760" w:hanging="360"/>
      </w:pPr>
    </w:lvl>
    <w:lvl w:ilvl="8" w:tplc="1AA81540">
      <w:start w:val="1"/>
      <w:numFmt w:val="lowerRoman"/>
      <w:lvlText w:val="%9."/>
      <w:lvlJc w:val="right"/>
      <w:pPr>
        <w:ind w:left="6480" w:hanging="180"/>
      </w:pPr>
    </w:lvl>
  </w:abstractNum>
  <w:abstractNum w:abstractNumId="35" w15:restartNumberingAfterBreak="0">
    <w:nsid w:val="415D599B"/>
    <w:multiLevelType w:val="hybridMultilevel"/>
    <w:tmpl w:val="91281E8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49725732"/>
    <w:multiLevelType w:val="hybridMultilevel"/>
    <w:tmpl w:val="AC1AD0C4"/>
    <w:lvl w:ilvl="0" w:tplc="98B27700">
      <w:start w:val="1"/>
      <w:numFmt w:val="decimal"/>
      <w:lvlText w:val="%1."/>
      <w:lvlJc w:val="left"/>
      <w:pPr>
        <w:ind w:left="360" w:hanging="360"/>
      </w:pPr>
    </w:lvl>
    <w:lvl w:ilvl="1" w:tplc="C47ED2FA">
      <w:start w:val="1"/>
      <w:numFmt w:val="lowerLetter"/>
      <w:lvlText w:val="%2."/>
      <w:lvlJc w:val="left"/>
      <w:pPr>
        <w:ind w:left="1080" w:hanging="360"/>
      </w:pPr>
    </w:lvl>
    <w:lvl w:ilvl="2" w:tplc="6DCCBB7A">
      <w:start w:val="1"/>
      <w:numFmt w:val="lowerRoman"/>
      <w:lvlText w:val="%3."/>
      <w:lvlJc w:val="right"/>
      <w:pPr>
        <w:ind w:left="1800" w:hanging="180"/>
      </w:pPr>
    </w:lvl>
    <w:lvl w:ilvl="3" w:tplc="ADAA06E2">
      <w:start w:val="1"/>
      <w:numFmt w:val="decimal"/>
      <w:lvlText w:val="%4."/>
      <w:lvlJc w:val="left"/>
      <w:pPr>
        <w:ind w:left="2520" w:hanging="360"/>
      </w:pPr>
    </w:lvl>
    <w:lvl w:ilvl="4" w:tplc="757A3D18">
      <w:start w:val="1"/>
      <w:numFmt w:val="lowerLetter"/>
      <w:lvlText w:val="%5."/>
      <w:lvlJc w:val="left"/>
      <w:pPr>
        <w:ind w:left="3240" w:hanging="360"/>
      </w:pPr>
    </w:lvl>
    <w:lvl w:ilvl="5" w:tplc="45EE3C42">
      <w:start w:val="1"/>
      <w:numFmt w:val="lowerRoman"/>
      <w:lvlText w:val="%6."/>
      <w:lvlJc w:val="right"/>
      <w:pPr>
        <w:ind w:left="3960" w:hanging="180"/>
      </w:pPr>
    </w:lvl>
    <w:lvl w:ilvl="6" w:tplc="1A582A38">
      <w:start w:val="1"/>
      <w:numFmt w:val="decimal"/>
      <w:lvlText w:val="%7."/>
      <w:lvlJc w:val="left"/>
      <w:pPr>
        <w:ind w:left="4680" w:hanging="360"/>
      </w:pPr>
    </w:lvl>
    <w:lvl w:ilvl="7" w:tplc="1E202E46">
      <w:start w:val="1"/>
      <w:numFmt w:val="lowerLetter"/>
      <w:lvlText w:val="%8."/>
      <w:lvlJc w:val="left"/>
      <w:pPr>
        <w:ind w:left="5400" w:hanging="360"/>
      </w:pPr>
    </w:lvl>
    <w:lvl w:ilvl="8" w:tplc="8318999A">
      <w:start w:val="1"/>
      <w:numFmt w:val="lowerRoman"/>
      <w:lvlText w:val="%9."/>
      <w:lvlJc w:val="right"/>
      <w:pPr>
        <w:ind w:left="6120" w:hanging="180"/>
      </w:pPr>
    </w:lvl>
  </w:abstractNum>
  <w:abstractNum w:abstractNumId="37" w15:restartNumberingAfterBreak="0">
    <w:nsid w:val="4B88603C"/>
    <w:multiLevelType w:val="hybridMultilevel"/>
    <w:tmpl w:val="38BAC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52315C"/>
    <w:multiLevelType w:val="hybridMultilevel"/>
    <w:tmpl w:val="CA5E0A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D1859FA"/>
    <w:multiLevelType w:val="hybridMultilevel"/>
    <w:tmpl w:val="F9D2B248"/>
    <w:lvl w:ilvl="0" w:tplc="272410F6">
      <w:start w:val="1"/>
      <w:numFmt w:val="decimal"/>
      <w:lvlText w:val="%1."/>
      <w:lvlJc w:val="left"/>
      <w:pPr>
        <w:ind w:left="720" w:hanging="360"/>
      </w:pPr>
      <w:rPr>
        <w:sz w:val="20"/>
        <w:szCs w:val="2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4EB94BC1"/>
    <w:multiLevelType w:val="hybridMultilevel"/>
    <w:tmpl w:val="831EBA98"/>
    <w:lvl w:ilvl="0" w:tplc="F306C946">
      <w:start w:val="1"/>
      <w:numFmt w:val="upperRoman"/>
      <w:lvlText w:val="%1."/>
      <w:lvlJc w:val="left"/>
      <w:pPr>
        <w:ind w:left="1080" w:hanging="720"/>
      </w:pPr>
      <w:rPr>
        <w:rFonts w:hint="default"/>
      </w:rPr>
    </w:lvl>
    <w:lvl w:ilvl="1" w:tplc="0C824358">
      <w:start w:val="10"/>
      <w:numFmt w:val="bullet"/>
      <w:lvlText w:val="•"/>
      <w:lvlJc w:val="left"/>
      <w:pPr>
        <w:ind w:left="1520" w:hanging="440"/>
      </w:pPr>
      <w:rPr>
        <w:rFonts w:ascii="Times New Roman" w:eastAsia="Times New Roman" w:hAnsi="Times New Roman" w:cs="Times New Roman" w:hint="default"/>
      </w:rPr>
    </w:lvl>
    <w:lvl w:ilvl="2" w:tplc="0809001B">
      <w:start w:val="1"/>
      <w:numFmt w:val="lowerRoman"/>
      <w:lvlText w:val="%3."/>
      <w:lvlJc w:val="right"/>
      <w:pPr>
        <w:ind w:left="2160" w:hanging="180"/>
      </w:pPr>
    </w:lvl>
    <w:lvl w:ilvl="3" w:tplc="C10EC314">
      <w:numFmt w:val="bullet"/>
      <w:lvlText w:val="·"/>
      <w:lvlJc w:val="left"/>
      <w:pPr>
        <w:ind w:left="2980" w:hanging="460"/>
      </w:pPr>
      <w:rPr>
        <w:rFonts w:ascii="Times New Roman" w:eastAsia="Times New Roman" w:hAnsi="Times New Roman" w:cs="Times New Roman"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6F65F70"/>
    <w:multiLevelType w:val="hybridMultilevel"/>
    <w:tmpl w:val="65027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808750A"/>
    <w:multiLevelType w:val="hybridMultilevel"/>
    <w:tmpl w:val="8B6E8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CB54A95"/>
    <w:multiLevelType w:val="hybridMultilevel"/>
    <w:tmpl w:val="019E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EE41097"/>
    <w:multiLevelType w:val="hybridMultilevel"/>
    <w:tmpl w:val="4AA2B1B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1FF0742"/>
    <w:multiLevelType w:val="hybridMultilevel"/>
    <w:tmpl w:val="5F00D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7B355EF"/>
    <w:multiLevelType w:val="hybridMultilevel"/>
    <w:tmpl w:val="0CA203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CF64DBB"/>
    <w:multiLevelType w:val="hybridMultilevel"/>
    <w:tmpl w:val="A2088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8816868">
    <w:abstractNumId w:val="40"/>
  </w:num>
  <w:num w:numId="2" w16cid:durableId="1854034501">
    <w:abstractNumId w:val="24"/>
  </w:num>
  <w:num w:numId="3" w16cid:durableId="766578598">
    <w:abstractNumId w:val="29"/>
  </w:num>
  <w:num w:numId="4" w16cid:durableId="2057461339">
    <w:abstractNumId w:val="33"/>
  </w:num>
  <w:num w:numId="5" w16cid:durableId="178082645">
    <w:abstractNumId w:val="38"/>
  </w:num>
  <w:num w:numId="6" w16cid:durableId="875190883">
    <w:abstractNumId w:val="14"/>
  </w:num>
  <w:num w:numId="7" w16cid:durableId="1730568511">
    <w:abstractNumId w:val="30"/>
  </w:num>
  <w:num w:numId="8" w16cid:durableId="367880227">
    <w:abstractNumId w:val="36"/>
  </w:num>
  <w:num w:numId="9" w16cid:durableId="521751537">
    <w:abstractNumId w:val="44"/>
  </w:num>
  <w:num w:numId="10" w16cid:durableId="223026760">
    <w:abstractNumId w:val="0"/>
  </w:num>
  <w:num w:numId="11" w16cid:durableId="1633630773">
    <w:abstractNumId w:val="35"/>
  </w:num>
  <w:num w:numId="12" w16cid:durableId="1020009935">
    <w:abstractNumId w:val="32"/>
  </w:num>
  <w:num w:numId="13" w16cid:durableId="1575314601">
    <w:abstractNumId w:val="15"/>
  </w:num>
  <w:num w:numId="14" w16cid:durableId="136586659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390449">
    <w:abstractNumId w:val="17"/>
  </w:num>
  <w:num w:numId="16" w16cid:durableId="1445465410">
    <w:abstractNumId w:val="41"/>
  </w:num>
  <w:num w:numId="17" w16cid:durableId="1009714846">
    <w:abstractNumId w:val="1"/>
  </w:num>
  <w:num w:numId="18" w16cid:durableId="2085882028">
    <w:abstractNumId w:val="2"/>
  </w:num>
  <w:num w:numId="19" w16cid:durableId="1787654085">
    <w:abstractNumId w:val="3"/>
  </w:num>
  <w:num w:numId="20" w16cid:durableId="611789018">
    <w:abstractNumId w:val="4"/>
  </w:num>
  <w:num w:numId="21" w16cid:durableId="2050446811">
    <w:abstractNumId w:val="5"/>
  </w:num>
  <w:num w:numId="22" w16cid:durableId="1789737125">
    <w:abstractNumId w:val="6"/>
  </w:num>
  <w:num w:numId="23" w16cid:durableId="1320157285">
    <w:abstractNumId w:val="7"/>
  </w:num>
  <w:num w:numId="24" w16cid:durableId="1225262298">
    <w:abstractNumId w:val="8"/>
  </w:num>
  <w:num w:numId="25" w16cid:durableId="1132670972">
    <w:abstractNumId w:val="9"/>
  </w:num>
  <w:num w:numId="26" w16cid:durableId="419135319">
    <w:abstractNumId w:val="10"/>
  </w:num>
  <w:num w:numId="27" w16cid:durableId="308561376">
    <w:abstractNumId w:val="11"/>
  </w:num>
  <w:num w:numId="28" w16cid:durableId="1982080150">
    <w:abstractNumId w:val="12"/>
  </w:num>
  <w:num w:numId="29" w16cid:durableId="1399597301">
    <w:abstractNumId w:val="13"/>
  </w:num>
  <w:num w:numId="30" w16cid:durableId="619412341">
    <w:abstractNumId w:val="19"/>
  </w:num>
  <w:num w:numId="31" w16cid:durableId="1034430045">
    <w:abstractNumId w:val="47"/>
  </w:num>
  <w:num w:numId="32" w16cid:durableId="96142650">
    <w:abstractNumId w:val="31"/>
  </w:num>
  <w:num w:numId="33" w16cid:durableId="224874573">
    <w:abstractNumId w:val="43"/>
  </w:num>
  <w:num w:numId="34" w16cid:durableId="1332483791">
    <w:abstractNumId w:val="23"/>
  </w:num>
  <w:num w:numId="35" w16cid:durableId="2014991804">
    <w:abstractNumId w:val="21"/>
  </w:num>
  <w:num w:numId="36" w16cid:durableId="21051328">
    <w:abstractNumId w:val="45"/>
  </w:num>
  <w:num w:numId="37" w16cid:durableId="382603936">
    <w:abstractNumId w:val="25"/>
  </w:num>
  <w:num w:numId="38" w16cid:durableId="1088773259">
    <w:abstractNumId w:val="20"/>
  </w:num>
  <w:num w:numId="39" w16cid:durableId="418991901">
    <w:abstractNumId w:val="42"/>
  </w:num>
  <w:num w:numId="40" w16cid:durableId="244993478">
    <w:abstractNumId w:val="46"/>
  </w:num>
  <w:num w:numId="41" w16cid:durableId="990715814">
    <w:abstractNumId w:val="37"/>
  </w:num>
  <w:num w:numId="42" w16cid:durableId="1335188893">
    <w:abstractNumId w:val="27"/>
  </w:num>
  <w:num w:numId="43" w16cid:durableId="2066636164">
    <w:abstractNumId w:val="26"/>
  </w:num>
  <w:num w:numId="44" w16cid:durableId="412287868">
    <w:abstractNumId w:val="22"/>
  </w:num>
  <w:num w:numId="45" w16cid:durableId="1269503778">
    <w:abstractNumId w:val="34"/>
  </w:num>
  <w:num w:numId="46" w16cid:durableId="219564273">
    <w:abstractNumId w:val="28"/>
  </w:num>
  <w:num w:numId="47" w16cid:durableId="606742828">
    <w:abstractNumId w:val="18"/>
  </w:num>
  <w:num w:numId="48" w16cid:durableId="495272103">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112"/>
    <w:rsid w:val="00003BF2"/>
    <w:rsid w:val="000042C5"/>
    <w:rsid w:val="000051FA"/>
    <w:rsid w:val="0000650F"/>
    <w:rsid w:val="0001077E"/>
    <w:rsid w:val="00010B3C"/>
    <w:rsid w:val="00011169"/>
    <w:rsid w:val="000149A1"/>
    <w:rsid w:val="00014DD0"/>
    <w:rsid w:val="00017AB9"/>
    <w:rsid w:val="000200DB"/>
    <w:rsid w:val="00022781"/>
    <w:rsid w:val="00024F7E"/>
    <w:rsid w:val="00025ADC"/>
    <w:rsid w:val="00025DD2"/>
    <w:rsid w:val="00026303"/>
    <w:rsid w:val="000268DD"/>
    <w:rsid w:val="00030788"/>
    <w:rsid w:val="000322E4"/>
    <w:rsid w:val="00032C2F"/>
    <w:rsid w:val="00035FBC"/>
    <w:rsid w:val="000364A0"/>
    <w:rsid w:val="00037676"/>
    <w:rsid w:val="00041501"/>
    <w:rsid w:val="00041541"/>
    <w:rsid w:val="00042DB2"/>
    <w:rsid w:val="00043A51"/>
    <w:rsid w:val="0004421E"/>
    <w:rsid w:val="000474B6"/>
    <w:rsid w:val="0005022C"/>
    <w:rsid w:val="00050A50"/>
    <w:rsid w:val="00050DEE"/>
    <w:rsid w:val="00051369"/>
    <w:rsid w:val="000521C5"/>
    <w:rsid w:val="00052ED8"/>
    <w:rsid w:val="0005311B"/>
    <w:rsid w:val="0005575B"/>
    <w:rsid w:val="00055EC5"/>
    <w:rsid w:val="00055F4D"/>
    <w:rsid w:val="00056FF5"/>
    <w:rsid w:val="00057213"/>
    <w:rsid w:val="000619E8"/>
    <w:rsid w:val="00061A71"/>
    <w:rsid w:val="000665FF"/>
    <w:rsid w:val="00067708"/>
    <w:rsid w:val="00067E5E"/>
    <w:rsid w:val="00072158"/>
    <w:rsid w:val="000726EF"/>
    <w:rsid w:val="00072FAE"/>
    <w:rsid w:val="00074C08"/>
    <w:rsid w:val="000757E0"/>
    <w:rsid w:val="00075A51"/>
    <w:rsid w:val="00080112"/>
    <w:rsid w:val="00081BFA"/>
    <w:rsid w:val="00083ACB"/>
    <w:rsid w:val="00083EF5"/>
    <w:rsid w:val="00085441"/>
    <w:rsid w:val="00086D99"/>
    <w:rsid w:val="00086DDE"/>
    <w:rsid w:val="00090451"/>
    <w:rsid w:val="00091B19"/>
    <w:rsid w:val="00094B0E"/>
    <w:rsid w:val="00095C7B"/>
    <w:rsid w:val="00095D3A"/>
    <w:rsid w:val="000978EE"/>
    <w:rsid w:val="000A543B"/>
    <w:rsid w:val="000A7A44"/>
    <w:rsid w:val="000B01AF"/>
    <w:rsid w:val="000B3D19"/>
    <w:rsid w:val="000B401A"/>
    <w:rsid w:val="000B5D2E"/>
    <w:rsid w:val="000B7E42"/>
    <w:rsid w:val="000C1472"/>
    <w:rsid w:val="000C3540"/>
    <w:rsid w:val="000C43A1"/>
    <w:rsid w:val="000C4FBB"/>
    <w:rsid w:val="000D2804"/>
    <w:rsid w:val="000D335B"/>
    <w:rsid w:val="000D3CC4"/>
    <w:rsid w:val="000D4167"/>
    <w:rsid w:val="000D418C"/>
    <w:rsid w:val="000D453F"/>
    <w:rsid w:val="000D4B19"/>
    <w:rsid w:val="000D71E3"/>
    <w:rsid w:val="000D7FA1"/>
    <w:rsid w:val="000E10B3"/>
    <w:rsid w:val="000E2911"/>
    <w:rsid w:val="000E32E3"/>
    <w:rsid w:val="000E4DCF"/>
    <w:rsid w:val="000E6EDD"/>
    <w:rsid w:val="000F0C9E"/>
    <w:rsid w:val="000F2CBD"/>
    <w:rsid w:val="000F4111"/>
    <w:rsid w:val="000F52AC"/>
    <w:rsid w:val="000F59B6"/>
    <w:rsid w:val="000F7A19"/>
    <w:rsid w:val="00100FFD"/>
    <w:rsid w:val="00103B41"/>
    <w:rsid w:val="00104C83"/>
    <w:rsid w:val="00105571"/>
    <w:rsid w:val="001058F7"/>
    <w:rsid w:val="00106369"/>
    <w:rsid w:val="001063CB"/>
    <w:rsid w:val="00110E17"/>
    <w:rsid w:val="00111282"/>
    <w:rsid w:val="001113E5"/>
    <w:rsid w:val="00113BDC"/>
    <w:rsid w:val="00114409"/>
    <w:rsid w:val="001152D2"/>
    <w:rsid w:val="00115E19"/>
    <w:rsid w:val="00116501"/>
    <w:rsid w:val="00117A37"/>
    <w:rsid w:val="00121956"/>
    <w:rsid w:val="00121ACF"/>
    <w:rsid w:val="00124722"/>
    <w:rsid w:val="00125743"/>
    <w:rsid w:val="00125B85"/>
    <w:rsid w:val="0013184C"/>
    <w:rsid w:val="00131CD6"/>
    <w:rsid w:val="00132B41"/>
    <w:rsid w:val="001334A1"/>
    <w:rsid w:val="00137415"/>
    <w:rsid w:val="00137714"/>
    <w:rsid w:val="00141BDC"/>
    <w:rsid w:val="0014326A"/>
    <w:rsid w:val="0014357A"/>
    <w:rsid w:val="00144518"/>
    <w:rsid w:val="0014519F"/>
    <w:rsid w:val="00146E5A"/>
    <w:rsid w:val="0015000C"/>
    <w:rsid w:val="00150536"/>
    <w:rsid w:val="00151853"/>
    <w:rsid w:val="00154F6D"/>
    <w:rsid w:val="00155FD7"/>
    <w:rsid w:val="00161D4A"/>
    <w:rsid w:val="001620F4"/>
    <w:rsid w:val="00163A41"/>
    <w:rsid w:val="001644AA"/>
    <w:rsid w:val="0016568B"/>
    <w:rsid w:val="00166271"/>
    <w:rsid w:val="00166B16"/>
    <w:rsid w:val="001675E0"/>
    <w:rsid w:val="00171820"/>
    <w:rsid w:val="001740DD"/>
    <w:rsid w:val="00174848"/>
    <w:rsid w:val="00176452"/>
    <w:rsid w:val="00176AA0"/>
    <w:rsid w:val="001777E6"/>
    <w:rsid w:val="001818C3"/>
    <w:rsid w:val="00181FD0"/>
    <w:rsid w:val="001831CE"/>
    <w:rsid w:val="00183792"/>
    <w:rsid w:val="00183F14"/>
    <w:rsid w:val="001847F6"/>
    <w:rsid w:val="00186A61"/>
    <w:rsid w:val="00187407"/>
    <w:rsid w:val="00191AA8"/>
    <w:rsid w:val="00192C4D"/>
    <w:rsid w:val="00193800"/>
    <w:rsid w:val="001942BD"/>
    <w:rsid w:val="0019588A"/>
    <w:rsid w:val="00195ED6"/>
    <w:rsid w:val="001A01A6"/>
    <w:rsid w:val="001A08E6"/>
    <w:rsid w:val="001A0C00"/>
    <w:rsid w:val="001A0E9C"/>
    <w:rsid w:val="001A2E20"/>
    <w:rsid w:val="001A3AD6"/>
    <w:rsid w:val="001A65BA"/>
    <w:rsid w:val="001A7DD5"/>
    <w:rsid w:val="001B0C8A"/>
    <w:rsid w:val="001B1623"/>
    <w:rsid w:val="001B28A6"/>
    <w:rsid w:val="001B2D6D"/>
    <w:rsid w:val="001B3C50"/>
    <w:rsid w:val="001C0036"/>
    <w:rsid w:val="001C05C1"/>
    <w:rsid w:val="001C0646"/>
    <w:rsid w:val="001C06C6"/>
    <w:rsid w:val="001C684B"/>
    <w:rsid w:val="001D0195"/>
    <w:rsid w:val="001D3E69"/>
    <w:rsid w:val="001D4803"/>
    <w:rsid w:val="001D6FDB"/>
    <w:rsid w:val="001D76BB"/>
    <w:rsid w:val="001E1221"/>
    <w:rsid w:val="001E1A3C"/>
    <w:rsid w:val="001E79BA"/>
    <w:rsid w:val="001F02F5"/>
    <w:rsid w:val="001F03FC"/>
    <w:rsid w:val="001F2B96"/>
    <w:rsid w:val="001F38FF"/>
    <w:rsid w:val="001F682A"/>
    <w:rsid w:val="001F7E96"/>
    <w:rsid w:val="0020041B"/>
    <w:rsid w:val="0020180B"/>
    <w:rsid w:val="00201B9E"/>
    <w:rsid w:val="00205F61"/>
    <w:rsid w:val="002109FA"/>
    <w:rsid w:val="00212D12"/>
    <w:rsid w:val="002141CF"/>
    <w:rsid w:val="00220CA8"/>
    <w:rsid w:val="0022161A"/>
    <w:rsid w:val="00222157"/>
    <w:rsid w:val="002225B3"/>
    <w:rsid w:val="00224354"/>
    <w:rsid w:val="00224CC5"/>
    <w:rsid w:val="00226475"/>
    <w:rsid w:val="00230AA3"/>
    <w:rsid w:val="00232B15"/>
    <w:rsid w:val="002344EC"/>
    <w:rsid w:val="0023548D"/>
    <w:rsid w:val="00235AA4"/>
    <w:rsid w:val="002370F2"/>
    <w:rsid w:val="00237F1E"/>
    <w:rsid w:val="002412BF"/>
    <w:rsid w:val="002413E8"/>
    <w:rsid w:val="002433F9"/>
    <w:rsid w:val="00244CFA"/>
    <w:rsid w:val="00246075"/>
    <w:rsid w:val="00246A0C"/>
    <w:rsid w:val="00246AB5"/>
    <w:rsid w:val="00247548"/>
    <w:rsid w:val="00247CE5"/>
    <w:rsid w:val="002500D1"/>
    <w:rsid w:val="00250C9D"/>
    <w:rsid w:val="00251EB9"/>
    <w:rsid w:val="00254871"/>
    <w:rsid w:val="0025532A"/>
    <w:rsid w:val="00257026"/>
    <w:rsid w:val="00257347"/>
    <w:rsid w:val="00260085"/>
    <w:rsid w:val="00260A77"/>
    <w:rsid w:val="0026327F"/>
    <w:rsid w:val="002634BC"/>
    <w:rsid w:val="00263827"/>
    <w:rsid w:val="00263D13"/>
    <w:rsid w:val="0026538E"/>
    <w:rsid w:val="0026550A"/>
    <w:rsid w:val="00270ABE"/>
    <w:rsid w:val="00271556"/>
    <w:rsid w:val="002719FD"/>
    <w:rsid w:val="00272059"/>
    <w:rsid w:val="00272090"/>
    <w:rsid w:val="00272A57"/>
    <w:rsid w:val="00272A5F"/>
    <w:rsid w:val="002730B9"/>
    <w:rsid w:val="00276AEE"/>
    <w:rsid w:val="002810EB"/>
    <w:rsid w:val="00281A0C"/>
    <w:rsid w:val="00282085"/>
    <w:rsid w:val="00283653"/>
    <w:rsid w:val="00285214"/>
    <w:rsid w:val="0028755A"/>
    <w:rsid w:val="00287ACB"/>
    <w:rsid w:val="002904D2"/>
    <w:rsid w:val="0029121B"/>
    <w:rsid w:val="00291E07"/>
    <w:rsid w:val="0029210D"/>
    <w:rsid w:val="002928ED"/>
    <w:rsid w:val="00292E69"/>
    <w:rsid w:val="002940E5"/>
    <w:rsid w:val="00294B0E"/>
    <w:rsid w:val="00295633"/>
    <w:rsid w:val="00295835"/>
    <w:rsid w:val="002A0180"/>
    <w:rsid w:val="002A1D35"/>
    <w:rsid w:val="002A3557"/>
    <w:rsid w:val="002A4FC5"/>
    <w:rsid w:val="002A60EB"/>
    <w:rsid w:val="002A6411"/>
    <w:rsid w:val="002A7E2C"/>
    <w:rsid w:val="002B1211"/>
    <w:rsid w:val="002B2B48"/>
    <w:rsid w:val="002B3975"/>
    <w:rsid w:val="002B3CD5"/>
    <w:rsid w:val="002B3DC0"/>
    <w:rsid w:val="002B53CA"/>
    <w:rsid w:val="002B6458"/>
    <w:rsid w:val="002B64EC"/>
    <w:rsid w:val="002C202C"/>
    <w:rsid w:val="002C27C2"/>
    <w:rsid w:val="002C2963"/>
    <w:rsid w:val="002C4F84"/>
    <w:rsid w:val="002C512C"/>
    <w:rsid w:val="002C63CB"/>
    <w:rsid w:val="002C7202"/>
    <w:rsid w:val="002C77DB"/>
    <w:rsid w:val="002C7D08"/>
    <w:rsid w:val="002D2546"/>
    <w:rsid w:val="002D39E3"/>
    <w:rsid w:val="002E0EF0"/>
    <w:rsid w:val="002E29F6"/>
    <w:rsid w:val="002E3A2D"/>
    <w:rsid w:val="002E650C"/>
    <w:rsid w:val="002F00B5"/>
    <w:rsid w:val="002F109C"/>
    <w:rsid w:val="002F13FB"/>
    <w:rsid w:val="002F74FA"/>
    <w:rsid w:val="00301221"/>
    <w:rsid w:val="003019B7"/>
    <w:rsid w:val="00302388"/>
    <w:rsid w:val="00302F04"/>
    <w:rsid w:val="003033E5"/>
    <w:rsid w:val="00305A50"/>
    <w:rsid w:val="00305C5B"/>
    <w:rsid w:val="00307A01"/>
    <w:rsid w:val="00310007"/>
    <w:rsid w:val="0031212C"/>
    <w:rsid w:val="003121A4"/>
    <w:rsid w:val="00315015"/>
    <w:rsid w:val="00321B0E"/>
    <w:rsid w:val="0032282B"/>
    <w:rsid w:val="00322F31"/>
    <w:rsid w:val="00323F65"/>
    <w:rsid w:val="0032499E"/>
    <w:rsid w:val="00326A33"/>
    <w:rsid w:val="003278C3"/>
    <w:rsid w:val="003316CB"/>
    <w:rsid w:val="003318DB"/>
    <w:rsid w:val="00333104"/>
    <w:rsid w:val="0033517F"/>
    <w:rsid w:val="00335258"/>
    <w:rsid w:val="00337E3C"/>
    <w:rsid w:val="00340664"/>
    <w:rsid w:val="00340791"/>
    <w:rsid w:val="003436AA"/>
    <w:rsid w:val="0034650D"/>
    <w:rsid w:val="003471A0"/>
    <w:rsid w:val="003525AF"/>
    <w:rsid w:val="00354411"/>
    <w:rsid w:val="00354C1F"/>
    <w:rsid w:val="00356620"/>
    <w:rsid w:val="003607F6"/>
    <w:rsid w:val="00360FB5"/>
    <w:rsid w:val="0036253F"/>
    <w:rsid w:val="00363085"/>
    <w:rsid w:val="00363BCB"/>
    <w:rsid w:val="00364123"/>
    <w:rsid w:val="003647ED"/>
    <w:rsid w:val="00364AD7"/>
    <w:rsid w:val="003670AA"/>
    <w:rsid w:val="00370F43"/>
    <w:rsid w:val="00373466"/>
    <w:rsid w:val="00373780"/>
    <w:rsid w:val="00375ABE"/>
    <w:rsid w:val="00375F66"/>
    <w:rsid w:val="003762EC"/>
    <w:rsid w:val="003775BD"/>
    <w:rsid w:val="0037764C"/>
    <w:rsid w:val="003776AF"/>
    <w:rsid w:val="00377E29"/>
    <w:rsid w:val="00382251"/>
    <w:rsid w:val="00383257"/>
    <w:rsid w:val="003833C8"/>
    <w:rsid w:val="00383B53"/>
    <w:rsid w:val="00383ECE"/>
    <w:rsid w:val="00384529"/>
    <w:rsid w:val="00385624"/>
    <w:rsid w:val="003858E8"/>
    <w:rsid w:val="003860AF"/>
    <w:rsid w:val="003865C8"/>
    <w:rsid w:val="003906AD"/>
    <w:rsid w:val="00391198"/>
    <w:rsid w:val="00391BA6"/>
    <w:rsid w:val="00393B77"/>
    <w:rsid w:val="0039464B"/>
    <w:rsid w:val="003A00AE"/>
    <w:rsid w:val="003A3312"/>
    <w:rsid w:val="003A3747"/>
    <w:rsid w:val="003A5994"/>
    <w:rsid w:val="003A637D"/>
    <w:rsid w:val="003A7FC6"/>
    <w:rsid w:val="003B069F"/>
    <w:rsid w:val="003B0B3F"/>
    <w:rsid w:val="003B2B28"/>
    <w:rsid w:val="003B2E25"/>
    <w:rsid w:val="003B6BAD"/>
    <w:rsid w:val="003B76ED"/>
    <w:rsid w:val="003C0C94"/>
    <w:rsid w:val="003C25D0"/>
    <w:rsid w:val="003C4285"/>
    <w:rsid w:val="003C797D"/>
    <w:rsid w:val="003D233A"/>
    <w:rsid w:val="003D2CE0"/>
    <w:rsid w:val="003D393B"/>
    <w:rsid w:val="003D42E5"/>
    <w:rsid w:val="003D72AF"/>
    <w:rsid w:val="003E18AC"/>
    <w:rsid w:val="003E1EB3"/>
    <w:rsid w:val="003E2801"/>
    <w:rsid w:val="003E57BD"/>
    <w:rsid w:val="003E6197"/>
    <w:rsid w:val="003F10BA"/>
    <w:rsid w:val="003F39A0"/>
    <w:rsid w:val="003F4714"/>
    <w:rsid w:val="0040111E"/>
    <w:rsid w:val="00401F65"/>
    <w:rsid w:val="004021F7"/>
    <w:rsid w:val="00402F17"/>
    <w:rsid w:val="00404B9D"/>
    <w:rsid w:val="0041122D"/>
    <w:rsid w:val="00411DDA"/>
    <w:rsid w:val="004135BA"/>
    <w:rsid w:val="004138D8"/>
    <w:rsid w:val="00416A9D"/>
    <w:rsid w:val="0042551A"/>
    <w:rsid w:val="004260F1"/>
    <w:rsid w:val="00427979"/>
    <w:rsid w:val="0043061E"/>
    <w:rsid w:val="004323A1"/>
    <w:rsid w:val="00436405"/>
    <w:rsid w:val="004376DF"/>
    <w:rsid w:val="00437A69"/>
    <w:rsid w:val="00443375"/>
    <w:rsid w:val="0045004A"/>
    <w:rsid w:val="00452D31"/>
    <w:rsid w:val="00453230"/>
    <w:rsid w:val="00453C7C"/>
    <w:rsid w:val="00455F27"/>
    <w:rsid w:val="00456A71"/>
    <w:rsid w:val="00457474"/>
    <w:rsid w:val="00461940"/>
    <w:rsid w:val="00462425"/>
    <w:rsid w:val="004637F5"/>
    <w:rsid w:val="0046403E"/>
    <w:rsid w:val="004640FD"/>
    <w:rsid w:val="004647C0"/>
    <w:rsid w:val="00465655"/>
    <w:rsid w:val="004661E0"/>
    <w:rsid w:val="00467ECE"/>
    <w:rsid w:val="00471BEA"/>
    <w:rsid w:val="00471CB4"/>
    <w:rsid w:val="00474084"/>
    <w:rsid w:val="00474879"/>
    <w:rsid w:val="00480029"/>
    <w:rsid w:val="0048025A"/>
    <w:rsid w:val="00483E3A"/>
    <w:rsid w:val="0048562B"/>
    <w:rsid w:val="00485790"/>
    <w:rsid w:val="00486906"/>
    <w:rsid w:val="00487FF2"/>
    <w:rsid w:val="00494FE8"/>
    <w:rsid w:val="004956FE"/>
    <w:rsid w:val="004960E2"/>
    <w:rsid w:val="004A03A4"/>
    <w:rsid w:val="004A0C51"/>
    <w:rsid w:val="004A13DF"/>
    <w:rsid w:val="004A2BDC"/>
    <w:rsid w:val="004A2F46"/>
    <w:rsid w:val="004A4127"/>
    <w:rsid w:val="004A427E"/>
    <w:rsid w:val="004A4C7F"/>
    <w:rsid w:val="004A50EE"/>
    <w:rsid w:val="004A5686"/>
    <w:rsid w:val="004A6A58"/>
    <w:rsid w:val="004A6A8C"/>
    <w:rsid w:val="004A6D76"/>
    <w:rsid w:val="004B07DE"/>
    <w:rsid w:val="004B0A49"/>
    <w:rsid w:val="004B175F"/>
    <w:rsid w:val="004B2A1A"/>
    <w:rsid w:val="004B397D"/>
    <w:rsid w:val="004B642F"/>
    <w:rsid w:val="004B717B"/>
    <w:rsid w:val="004C00F0"/>
    <w:rsid w:val="004C1496"/>
    <w:rsid w:val="004C15DF"/>
    <w:rsid w:val="004C2E13"/>
    <w:rsid w:val="004C468F"/>
    <w:rsid w:val="004C6B90"/>
    <w:rsid w:val="004C6DA9"/>
    <w:rsid w:val="004C780E"/>
    <w:rsid w:val="004D00ED"/>
    <w:rsid w:val="004D0CFB"/>
    <w:rsid w:val="004D1EFE"/>
    <w:rsid w:val="004D1F40"/>
    <w:rsid w:val="004D57E4"/>
    <w:rsid w:val="004D5E8E"/>
    <w:rsid w:val="004D63EC"/>
    <w:rsid w:val="004E2210"/>
    <w:rsid w:val="004E5806"/>
    <w:rsid w:val="004E5B4A"/>
    <w:rsid w:val="004E6C1A"/>
    <w:rsid w:val="004E6E29"/>
    <w:rsid w:val="004F02B0"/>
    <w:rsid w:val="004F1381"/>
    <w:rsid w:val="004F1840"/>
    <w:rsid w:val="004F27DC"/>
    <w:rsid w:val="004F28B1"/>
    <w:rsid w:val="004F3436"/>
    <w:rsid w:val="004F551C"/>
    <w:rsid w:val="004F5AC9"/>
    <w:rsid w:val="004F5F4C"/>
    <w:rsid w:val="004F6866"/>
    <w:rsid w:val="004F75E8"/>
    <w:rsid w:val="00500654"/>
    <w:rsid w:val="005053FA"/>
    <w:rsid w:val="00505EA2"/>
    <w:rsid w:val="0050679A"/>
    <w:rsid w:val="00511C72"/>
    <w:rsid w:val="00513597"/>
    <w:rsid w:val="00514043"/>
    <w:rsid w:val="00516AD1"/>
    <w:rsid w:val="0052036B"/>
    <w:rsid w:val="0052075A"/>
    <w:rsid w:val="00521896"/>
    <w:rsid w:val="00522409"/>
    <w:rsid w:val="00522425"/>
    <w:rsid w:val="005225AD"/>
    <w:rsid w:val="00522C6A"/>
    <w:rsid w:val="00524068"/>
    <w:rsid w:val="0052573E"/>
    <w:rsid w:val="00526045"/>
    <w:rsid w:val="005273F5"/>
    <w:rsid w:val="0053129C"/>
    <w:rsid w:val="0053292D"/>
    <w:rsid w:val="00534073"/>
    <w:rsid w:val="00535C48"/>
    <w:rsid w:val="00536CA5"/>
    <w:rsid w:val="00536DC9"/>
    <w:rsid w:val="0053701D"/>
    <w:rsid w:val="00541DA4"/>
    <w:rsid w:val="00541DD6"/>
    <w:rsid w:val="005444D1"/>
    <w:rsid w:val="00544588"/>
    <w:rsid w:val="005530A9"/>
    <w:rsid w:val="00554F85"/>
    <w:rsid w:val="00557656"/>
    <w:rsid w:val="0056044E"/>
    <w:rsid w:val="00562B7B"/>
    <w:rsid w:val="00564378"/>
    <w:rsid w:val="005646DF"/>
    <w:rsid w:val="00565CEB"/>
    <w:rsid w:val="00567AD8"/>
    <w:rsid w:val="0057246A"/>
    <w:rsid w:val="005728F3"/>
    <w:rsid w:val="00573D5A"/>
    <w:rsid w:val="00573FB5"/>
    <w:rsid w:val="00574282"/>
    <w:rsid w:val="0058014E"/>
    <w:rsid w:val="00581939"/>
    <w:rsid w:val="005832BD"/>
    <w:rsid w:val="0058370F"/>
    <w:rsid w:val="005838E1"/>
    <w:rsid w:val="005841DB"/>
    <w:rsid w:val="00591058"/>
    <w:rsid w:val="00591AFA"/>
    <w:rsid w:val="00592334"/>
    <w:rsid w:val="00592BED"/>
    <w:rsid w:val="005947EC"/>
    <w:rsid w:val="00594818"/>
    <w:rsid w:val="00597E62"/>
    <w:rsid w:val="005A1EF7"/>
    <w:rsid w:val="005A1F0F"/>
    <w:rsid w:val="005A4AEC"/>
    <w:rsid w:val="005A6F6A"/>
    <w:rsid w:val="005B0516"/>
    <w:rsid w:val="005B0FF8"/>
    <w:rsid w:val="005B44A1"/>
    <w:rsid w:val="005B4510"/>
    <w:rsid w:val="005B5112"/>
    <w:rsid w:val="005B5AF7"/>
    <w:rsid w:val="005B6369"/>
    <w:rsid w:val="005C0E28"/>
    <w:rsid w:val="005C451F"/>
    <w:rsid w:val="005C5775"/>
    <w:rsid w:val="005C690C"/>
    <w:rsid w:val="005D171C"/>
    <w:rsid w:val="005D2B6A"/>
    <w:rsid w:val="005D47B4"/>
    <w:rsid w:val="005D495F"/>
    <w:rsid w:val="005D512A"/>
    <w:rsid w:val="005D659A"/>
    <w:rsid w:val="005E07AC"/>
    <w:rsid w:val="005E09D7"/>
    <w:rsid w:val="005E120E"/>
    <w:rsid w:val="005E14F6"/>
    <w:rsid w:val="005E3027"/>
    <w:rsid w:val="005E3FEE"/>
    <w:rsid w:val="005E4123"/>
    <w:rsid w:val="005E4D85"/>
    <w:rsid w:val="005E4EE2"/>
    <w:rsid w:val="005E5DD5"/>
    <w:rsid w:val="005E65F3"/>
    <w:rsid w:val="005F2747"/>
    <w:rsid w:val="005F2A32"/>
    <w:rsid w:val="005F401F"/>
    <w:rsid w:val="005F51CE"/>
    <w:rsid w:val="005F6162"/>
    <w:rsid w:val="00600B59"/>
    <w:rsid w:val="00601A94"/>
    <w:rsid w:val="00602A90"/>
    <w:rsid w:val="00604B62"/>
    <w:rsid w:val="00605E9E"/>
    <w:rsid w:val="006061AC"/>
    <w:rsid w:val="006072E1"/>
    <w:rsid w:val="00607960"/>
    <w:rsid w:val="00611715"/>
    <w:rsid w:val="006122E1"/>
    <w:rsid w:val="00613518"/>
    <w:rsid w:val="00613903"/>
    <w:rsid w:val="00617E12"/>
    <w:rsid w:val="00617F34"/>
    <w:rsid w:val="00621571"/>
    <w:rsid w:val="00624789"/>
    <w:rsid w:val="006367CD"/>
    <w:rsid w:val="00636A83"/>
    <w:rsid w:val="00636AEB"/>
    <w:rsid w:val="00637914"/>
    <w:rsid w:val="006400A5"/>
    <w:rsid w:val="006402C7"/>
    <w:rsid w:val="00640B77"/>
    <w:rsid w:val="00640F76"/>
    <w:rsid w:val="006418B9"/>
    <w:rsid w:val="00642408"/>
    <w:rsid w:val="00642868"/>
    <w:rsid w:val="00642897"/>
    <w:rsid w:val="006438D4"/>
    <w:rsid w:val="00643FB8"/>
    <w:rsid w:val="0064613B"/>
    <w:rsid w:val="00647EA5"/>
    <w:rsid w:val="0065031E"/>
    <w:rsid w:val="006510D4"/>
    <w:rsid w:val="00651BCC"/>
    <w:rsid w:val="006521B1"/>
    <w:rsid w:val="00652AA7"/>
    <w:rsid w:val="00653565"/>
    <w:rsid w:val="00654345"/>
    <w:rsid w:val="00656605"/>
    <w:rsid w:val="00672AAA"/>
    <w:rsid w:val="00676A34"/>
    <w:rsid w:val="00677C8F"/>
    <w:rsid w:val="00681060"/>
    <w:rsid w:val="00682224"/>
    <w:rsid w:val="006826E1"/>
    <w:rsid w:val="0068328A"/>
    <w:rsid w:val="00685513"/>
    <w:rsid w:val="00685615"/>
    <w:rsid w:val="00687923"/>
    <w:rsid w:val="0069071E"/>
    <w:rsid w:val="00691D8D"/>
    <w:rsid w:val="006945BE"/>
    <w:rsid w:val="00694C73"/>
    <w:rsid w:val="006A007E"/>
    <w:rsid w:val="006A070D"/>
    <w:rsid w:val="006A37AC"/>
    <w:rsid w:val="006A3EC5"/>
    <w:rsid w:val="006A4D85"/>
    <w:rsid w:val="006A552C"/>
    <w:rsid w:val="006A55FE"/>
    <w:rsid w:val="006A5FB5"/>
    <w:rsid w:val="006A6660"/>
    <w:rsid w:val="006B07DB"/>
    <w:rsid w:val="006B0B3D"/>
    <w:rsid w:val="006B1765"/>
    <w:rsid w:val="006B23BD"/>
    <w:rsid w:val="006B27BC"/>
    <w:rsid w:val="006B29A0"/>
    <w:rsid w:val="006B7409"/>
    <w:rsid w:val="006B749B"/>
    <w:rsid w:val="006C1289"/>
    <w:rsid w:val="006C3A98"/>
    <w:rsid w:val="006C6191"/>
    <w:rsid w:val="006D0EEB"/>
    <w:rsid w:val="006D25B2"/>
    <w:rsid w:val="006D59A4"/>
    <w:rsid w:val="006D59C7"/>
    <w:rsid w:val="006D70EE"/>
    <w:rsid w:val="006D7738"/>
    <w:rsid w:val="006E121C"/>
    <w:rsid w:val="006E2EA0"/>
    <w:rsid w:val="006E3B3D"/>
    <w:rsid w:val="006E7092"/>
    <w:rsid w:val="006F0922"/>
    <w:rsid w:val="006F2CAE"/>
    <w:rsid w:val="006F3758"/>
    <w:rsid w:val="006F46B1"/>
    <w:rsid w:val="006F4B01"/>
    <w:rsid w:val="006F76D0"/>
    <w:rsid w:val="00700298"/>
    <w:rsid w:val="0070485D"/>
    <w:rsid w:val="00706518"/>
    <w:rsid w:val="007067AE"/>
    <w:rsid w:val="0070757B"/>
    <w:rsid w:val="00710C8E"/>
    <w:rsid w:val="00712781"/>
    <w:rsid w:val="0071419F"/>
    <w:rsid w:val="00714D36"/>
    <w:rsid w:val="00720F8C"/>
    <w:rsid w:val="00722BBB"/>
    <w:rsid w:val="00723794"/>
    <w:rsid w:val="007245CF"/>
    <w:rsid w:val="0072557A"/>
    <w:rsid w:val="0072637E"/>
    <w:rsid w:val="00731030"/>
    <w:rsid w:val="007319CC"/>
    <w:rsid w:val="00731BED"/>
    <w:rsid w:val="00731C0B"/>
    <w:rsid w:val="0073258A"/>
    <w:rsid w:val="007344C9"/>
    <w:rsid w:val="00741C7C"/>
    <w:rsid w:val="00744DBC"/>
    <w:rsid w:val="00745898"/>
    <w:rsid w:val="00745AA0"/>
    <w:rsid w:val="007461E4"/>
    <w:rsid w:val="00746CFB"/>
    <w:rsid w:val="00746EC3"/>
    <w:rsid w:val="0075251A"/>
    <w:rsid w:val="00752E8C"/>
    <w:rsid w:val="007540C4"/>
    <w:rsid w:val="00757D43"/>
    <w:rsid w:val="0076237A"/>
    <w:rsid w:val="00762632"/>
    <w:rsid w:val="00762BE3"/>
    <w:rsid w:val="00765DB1"/>
    <w:rsid w:val="00765E6B"/>
    <w:rsid w:val="0076752E"/>
    <w:rsid w:val="00771CE8"/>
    <w:rsid w:val="00773AEE"/>
    <w:rsid w:val="007744AF"/>
    <w:rsid w:val="007752DD"/>
    <w:rsid w:val="0077561B"/>
    <w:rsid w:val="00775DE0"/>
    <w:rsid w:val="00777E15"/>
    <w:rsid w:val="00780D63"/>
    <w:rsid w:val="00781104"/>
    <w:rsid w:val="00781F1C"/>
    <w:rsid w:val="0078294A"/>
    <w:rsid w:val="0078339F"/>
    <w:rsid w:val="0078358C"/>
    <w:rsid w:val="00784CD4"/>
    <w:rsid w:val="00785C11"/>
    <w:rsid w:val="00785DEF"/>
    <w:rsid w:val="00786250"/>
    <w:rsid w:val="00791791"/>
    <w:rsid w:val="00792681"/>
    <w:rsid w:val="00796B5A"/>
    <w:rsid w:val="007A0064"/>
    <w:rsid w:val="007A2BB1"/>
    <w:rsid w:val="007A5C21"/>
    <w:rsid w:val="007A60F5"/>
    <w:rsid w:val="007A6117"/>
    <w:rsid w:val="007A68B1"/>
    <w:rsid w:val="007A68E6"/>
    <w:rsid w:val="007B14EB"/>
    <w:rsid w:val="007B3B96"/>
    <w:rsid w:val="007B54DA"/>
    <w:rsid w:val="007C041F"/>
    <w:rsid w:val="007C04A7"/>
    <w:rsid w:val="007C09E1"/>
    <w:rsid w:val="007C1FD8"/>
    <w:rsid w:val="007C32A9"/>
    <w:rsid w:val="007D02BE"/>
    <w:rsid w:val="007D09AD"/>
    <w:rsid w:val="007D2DBE"/>
    <w:rsid w:val="007D474F"/>
    <w:rsid w:val="007D6B78"/>
    <w:rsid w:val="007D70CC"/>
    <w:rsid w:val="007D734E"/>
    <w:rsid w:val="007D79D5"/>
    <w:rsid w:val="007E0EC3"/>
    <w:rsid w:val="007E1405"/>
    <w:rsid w:val="007E2F19"/>
    <w:rsid w:val="007E3B49"/>
    <w:rsid w:val="007E5922"/>
    <w:rsid w:val="007E6289"/>
    <w:rsid w:val="007E6C3C"/>
    <w:rsid w:val="007E6DF1"/>
    <w:rsid w:val="007F0A4C"/>
    <w:rsid w:val="007F1345"/>
    <w:rsid w:val="007F4297"/>
    <w:rsid w:val="007F44A4"/>
    <w:rsid w:val="007F496C"/>
    <w:rsid w:val="007F496F"/>
    <w:rsid w:val="007F5DEC"/>
    <w:rsid w:val="007F7676"/>
    <w:rsid w:val="0080113C"/>
    <w:rsid w:val="00804571"/>
    <w:rsid w:val="008070DF"/>
    <w:rsid w:val="008117DE"/>
    <w:rsid w:val="008126AE"/>
    <w:rsid w:val="00815CE4"/>
    <w:rsid w:val="008208AC"/>
    <w:rsid w:val="00821B47"/>
    <w:rsid w:val="00821E67"/>
    <w:rsid w:val="00822036"/>
    <w:rsid w:val="0082336F"/>
    <w:rsid w:val="00824A44"/>
    <w:rsid w:val="008257CC"/>
    <w:rsid w:val="00826F54"/>
    <w:rsid w:val="00830020"/>
    <w:rsid w:val="008316C2"/>
    <w:rsid w:val="00832567"/>
    <w:rsid w:val="00832662"/>
    <w:rsid w:val="00833C08"/>
    <w:rsid w:val="00833DC8"/>
    <w:rsid w:val="00834C72"/>
    <w:rsid w:val="0083547F"/>
    <w:rsid w:val="008356FE"/>
    <w:rsid w:val="00836E26"/>
    <w:rsid w:val="00837AD3"/>
    <w:rsid w:val="00837B8D"/>
    <w:rsid w:val="008420A0"/>
    <w:rsid w:val="00842DB3"/>
    <w:rsid w:val="00846C71"/>
    <w:rsid w:val="00850C3A"/>
    <w:rsid w:val="00852986"/>
    <w:rsid w:val="00852AA5"/>
    <w:rsid w:val="008571CA"/>
    <w:rsid w:val="00867382"/>
    <w:rsid w:val="00867B61"/>
    <w:rsid w:val="008709C5"/>
    <w:rsid w:val="008726A3"/>
    <w:rsid w:val="008734B9"/>
    <w:rsid w:val="00874BF3"/>
    <w:rsid w:val="008753EE"/>
    <w:rsid w:val="00875747"/>
    <w:rsid w:val="00875ACF"/>
    <w:rsid w:val="00880C3F"/>
    <w:rsid w:val="00882488"/>
    <w:rsid w:val="00882C9D"/>
    <w:rsid w:val="008878C7"/>
    <w:rsid w:val="008924C7"/>
    <w:rsid w:val="00893B38"/>
    <w:rsid w:val="00894696"/>
    <w:rsid w:val="00895A24"/>
    <w:rsid w:val="00895B1E"/>
    <w:rsid w:val="008960A5"/>
    <w:rsid w:val="008960BA"/>
    <w:rsid w:val="00897BC7"/>
    <w:rsid w:val="008A09E1"/>
    <w:rsid w:val="008A153D"/>
    <w:rsid w:val="008A16FA"/>
    <w:rsid w:val="008A58E8"/>
    <w:rsid w:val="008A63B8"/>
    <w:rsid w:val="008A7244"/>
    <w:rsid w:val="008B2D81"/>
    <w:rsid w:val="008B35D9"/>
    <w:rsid w:val="008B4C37"/>
    <w:rsid w:val="008B64B2"/>
    <w:rsid w:val="008B6D8D"/>
    <w:rsid w:val="008C177D"/>
    <w:rsid w:val="008C1E0B"/>
    <w:rsid w:val="008C237A"/>
    <w:rsid w:val="008D05F7"/>
    <w:rsid w:val="008D2086"/>
    <w:rsid w:val="008D2C24"/>
    <w:rsid w:val="008D4ABC"/>
    <w:rsid w:val="008D4CDD"/>
    <w:rsid w:val="008E15D4"/>
    <w:rsid w:val="008E4250"/>
    <w:rsid w:val="008E501F"/>
    <w:rsid w:val="008E59A5"/>
    <w:rsid w:val="008F146C"/>
    <w:rsid w:val="008F4C71"/>
    <w:rsid w:val="008F4D20"/>
    <w:rsid w:val="008F79CE"/>
    <w:rsid w:val="00901C66"/>
    <w:rsid w:val="00901D02"/>
    <w:rsid w:val="0090214C"/>
    <w:rsid w:val="00902404"/>
    <w:rsid w:val="00902C85"/>
    <w:rsid w:val="00903159"/>
    <w:rsid w:val="00903162"/>
    <w:rsid w:val="00904541"/>
    <w:rsid w:val="00906CEC"/>
    <w:rsid w:val="009075D1"/>
    <w:rsid w:val="0091387E"/>
    <w:rsid w:val="00913D2F"/>
    <w:rsid w:val="0091520E"/>
    <w:rsid w:val="00916418"/>
    <w:rsid w:val="00920C86"/>
    <w:rsid w:val="009218DA"/>
    <w:rsid w:val="009238ED"/>
    <w:rsid w:val="00926EF6"/>
    <w:rsid w:val="0093124E"/>
    <w:rsid w:val="00931A58"/>
    <w:rsid w:val="0093256B"/>
    <w:rsid w:val="009343F7"/>
    <w:rsid w:val="0093462B"/>
    <w:rsid w:val="00934E16"/>
    <w:rsid w:val="00935923"/>
    <w:rsid w:val="00941E42"/>
    <w:rsid w:val="00943D8E"/>
    <w:rsid w:val="009457F7"/>
    <w:rsid w:val="00945DEA"/>
    <w:rsid w:val="00953FC0"/>
    <w:rsid w:val="0095425A"/>
    <w:rsid w:val="00955EFE"/>
    <w:rsid w:val="009561B0"/>
    <w:rsid w:val="0095695A"/>
    <w:rsid w:val="00957527"/>
    <w:rsid w:val="0095794C"/>
    <w:rsid w:val="00957D10"/>
    <w:rsid w:val="00957EEE"/>
    <w:rsid w:val="0095B1AA"/>
    <w:rsid w:val="0096106F"/>
    <w:rsid w:val="009641B0"/>
    <w:rsid w:val="009641CE"/>
    <w:rsid w:val="009647B8"/>
    <w:rsid w:val="00970904"/>
    <w:rsid w:val="0097207C"/>
    <w:rsid w:val="0097255E"/>
    <w:rsid w:val="0097293E"/>
    <w:rsid w:val="00976556"/>
    <w:rsid w:val="00977400"/>
    <w:rsid w:val="009777DD"/>
    <w:rsid w:val="009816B3"/>
    <w:rsid w:val="00983906"/>
    <w:rsid w:val="0098406C"/>
    <w:rsid w:val="009845BC"/>
    <w:rsid w:val="009846BF"/>
    <w:rsid w:val="00986BC7"/>
    <w:rsid w:val="00986D5F"/>
    <w:rsid w:val="00990A88"/>
    <w:rsid w:val="00993577"/>
    <w:rsid w:val="00996E62"/>
    <w:rsid w:val="00997DE7"/>
    <w:rsid w:val="009A05B2"/>
    <w:rsid w:val="009A0D21"/>
    <w:rsid w:val="009A204A"/>
    <w:rsid w:val="009A2246"/>
    <w:rsid w:val="009A7840"/>
    <w:rsid w:val="009A7D13"/>
    <w:rsid w:val="009A7D14"/>
    <w:rsid w:val="009A7EFB"/>
    <w:rsid w:val="009B0D40"/>
    <w:rsid w:val="009B129D"/>
    <w:rsid w:val="009B1763"/>
    <w:rsid w:val="009B6FF9"/>
    <w:rsid w:val="009B7F4F"/>
    <w:rsid w:val="009C0744"/>
    <w:rsid w:val="009C0FB5"/>
    <w:rsid w:val="009C1E27"/>
    <w:rsid w:val="009C44FB"/>
    <w:rsid w:val="009C4557"/>
    <w:rsid w:val="009C6A87"/>
    <w:rsid w:val="009C7C83"/>
    <w:rsid w:val="009D1698"/>
    <w:rsid w:val="009D1D7F"/>
    <w:rsid w:val="009D5D88"/>
    <w:rsid w:val="009E0C35"/>
    <w:rsid w:val="009E3FA5"/>
    <w:rsid w:val="009E4CB4"/>
    <w:rsid w:val="009E53A9"/>
    <w:rsid w:val="009E5941"/>
    <w:rsid w:val="009F0AFF"/>
    <w:rsid w:val="009F3DEB"/>
    <w:rsid w:val="009F4A2B"/>
    <w:rsid w:val="00A00544"/>
    <w:rsid w:val="00A009D7"/>
    <w:rsid w:val="00A0269A"/>
    <w:rsid w:val="00A109D0"/>
    <w:rsid w:val="00A11489"/>
    <w:rsid w:val="00A1177A"/>
    <w:rsid w:val="00A11CDB"/>
    <w:rsid w:val="00A11F6E"/>
    <w:rsid w:val="00A12A35"/>
    <w:rsid w:val="00A1337C"/>
    <w:rsid w:val="00A13E0C"/>
    <w:rsid w:val="00A14364"/>
    <w:rsid w:val="00A15FD1"/>
    <w:rsid w:val="00A160B3"/>
    <w:rsid w:val="00A17591"/>
    <w:rsid w:val="00A21331"/>
    <w:rsid w:val="00A21984"/>
    <w:rsid w:val="00A226FC"/>
    <w:rsid w:val="00A2442B"/>
    <w:rsid w:val="00A257B2"/>
    <w:rsid w:val="00A2618F"/>
    <w:rsid w:val="00A31099"/>
    <w:rsid w:val="00A33EC7"/>
    <w:rsid w:val="00A34AB7"/>
    <w:rsid w:val="00A34B97"/>
    <w:rsid w:val="00A36358"/>
    <w:rsid w:val="00A42A57"/>
    <w:rsid w:val="00A44F96"/>
    <w:rsid w:val="00A456E4"/>
    <w:rsid w:val="00A45910"/>
    <w:rsid w:val="00A46626"/>
    <w:rsid w:val="00A47889"/>
    <w:rsid w:val="00A519CB"/>
    <w:rsid w:val="00A5240C"/>
    <w:rsid w:val="00A5398F"/>
    <w:rsid w:val="00A53C9C"/>
    <w:rsid w:val="00A5471B"/>
    <w:rsid w:val="00A54E20"/>
    <w:rsid w:val="00A54F57"/>
    <w:rsid w:val="00A6086D"/>
    <w:rsid w:val="00A616AD"/>
    <w:rsid w:val="00A641B1"/>
    <w:rsid w:val="00A655AB"/>
    <w:rsid w:val="00A723B1"/>
    <w:rsid w:val="00A734D4"/>
    <w:rsid w:val="00A7413F"/>
    <w:rsid w:val="00A75312"/>
    <w:rsid w:val="00A764A8"/>
    <w:rsid w:val="00A7774C"/>
    <w:rsid w:val="00A812C8"/>
    <w:rsid w:val="00A81E26"/>
    <w:rsid w:val="00A833F5"/>
    <w:rsid w:val="00A84E7B"/>
    <w:rsid w:val="00A85104"/>
    <w:rsid w:val="00A85971"/>
    <w:rsid w:val="00A86249"/>
    <w:rsid w:val="00A91701"/>
    <w:rsid w:val="00A91FE9"/>
    <w:rsid w:val="00A94554"/>
    <w:rsid w:val="00A94C96"/>
    <w:rsid w:val="00A96671"/>
    <w:rsid w:val="00A96D82"/>
    <w:rsid w:val="00AA142A"/>
    <w:rsid w:val="00AA2043"/>
    <w:rsid w:val="00AA27B8"/>
    <w:rsid w:val="00AA2C2D"/>
    <w:rsid w:val="00AA2D7A"/>
    <w:rsid w:val="00AA447B"/>
    <w:rsid w:val="00AA5135"/>
    <w:rsid w:val="00AA56A9"/>
    <w:rsid w:val="00AA5C6C"/>
    <w:rsid w:val="00AB3F67"/>
    <w:rsid w:val="00AB448C"/>
    <w:rsid w:val="00AB5722"/>
    <w:rsid w:val="00AB5CA4"/>
    <w:rsid w:val="00AB7330"/>
    <w:rsid w:val="00AC00A6"/>
    <w:rsid w:val="00AC0BC0"/>
    <w:rsid w:val="00AC2A37"/>
    <w:rsid w:val="00AC32B3"/>
    <w:rsid w:val="00AC4725"/>
    <w:rsid w:val="00AC5A9B"/>
    <w:rsid w:val="00AD1607"/>
    <w:rsid w:val="00AD2CDF"/>
    <w:rsid w:val="00AD4BCA"/>
    <w:rsid w:val="00AD677D"/>
    <w:rsid w:val="00AD7B87"/>
    <w:rsid w:val="00AF05D1"/>
    <w:rsid w:val="00AF11D5"/>
    <w:rsid w:val="00AF1BDD"/>
    <w:rsid w:val="00AF217D"/>
    <w:rsid w:val="00AF4867"/>
    <w:rsid w:val="00AF4BD0"/>
    <w:rsid w:val="00AF4C0D"/>
    <w:rsid w:val="00AF64B0"/>
    <w:rsid w:val="00AF6D91"/>
    <w:rsid w:val="00B01A81"/>
    <w:rsid w:val="00B10A16"/>
    <w:rsid w:val="00B15517"/>
    <w:rsid w:val="00B156B7"/>
    <w:rsid w:val="00B167FC"/>
    <w:rsid w:val="00B207D7"/>
    <w:rsid w:val="00B2089A"/>
    <w:rsid w:val="00B21A22"/>
    <w:rsid w:val="00B24894"/>
    <w:rsid w:val="00B259DA"/>
    <w:rsid w:val="00B31239"/>
    <w:rsid w:val="00B32004"/>
    <w:rsid w:val="00B325E2"/>
    <w:rsid w:val="00B3331F"/>
    <w:rsid w:val="00B33B53"/>
    <w:rsid w:val="00B360C4"/>
    <w:rsid w:val="00B36B1E"/>
    <w:rsid w:val="00B374ED"/>
    <w:rsid w:val="00B407FE"/>
    <w:rsid w:val="00B408B3"/>
    <w:rsid w:val="00B40AE6"/>
    <w:rsid w:val="00B416F7"/>
    <w:rsid w:val="00B42E62"/>
    <w:rsid w:val="00B437FE"/>
    <w:rsid w:val="00B44FF4"/>
    <w:rsid w:val="00B466C9"/>
    <w:rsid w:val="00B46B97"/>
    <w:rsid w:val="00B534B7"/>
    <w:rsid w:val="00B53EA3"/>
    <w:rsid w:val="00B56BF6"/>
    <w:rsid w:val="00B601D3"/>
    <w:rsid w:val="00B63588"/>
    <w:rsid w:val="00B65931"/>
    <w:rsid w:val="00B6720F"/>
    <w:rsid w:val="00B7158E"/>
    <w:rsid w:val="00B72780"/>
    <w:rsid w:val="00B73780"/>
    <w:rsid w:val="00B755AA"/>
    <w:rsid w:val="00B75D2E"/>
    <w:rsid w:val="00B777EF"/>
    <w:rsid w:val="00B77E46"/>
    <w:rsid w:val="00B81757"/>
    <w:rsid w:val="00B8450A"/>
    <w:rsid w:val="00B86711"/>
    <w:rsid w:val="00B907B1"/>
    <w:rsid w:val="00B9285E"/>
    <w:rsid w:val="00B9654C"/>
    <w:rsid w:val="00B96EB2"/>
    <w:rsid w:val="00BA0352"/>
    <w:rsid w:val="00BA44BB"/>
    <w:rsid w:val="00BA459C"/>
    <w:rsid w:val="00BA5049"/>
    <w:rsid w:val="00BA605E"/>
    <w:rsid w:val="00BA698D"/>
    <w:rsid w:val="00BA6E4B"/>
    <w:rsid w:val="00BB0E1E"/>
    <w:rsid w:val="00BB22D1"/>
    <w:rsid w:val="00BB2A9D"/>
    <w:rsid w:val="00BB6D11"/>
    <w:rsid w:val="00BC2F72"/>
    <w:rsid w:val="00BC31ED"/>
    <w:rsid w:val="00BC330A"/>
    <w:rsid w:val="00BC3466"/>
    <w:rsid w:val="00BC49B3"/>
    <w:rsid w:val="00BC7B0B"/>
    <w:rsid w:val="00BD1326"/>
    <w:rsid w:val="00BD2DAB"/>
    <w:rsid w:val="00BD44C5"/>
    <w:rsid w:val="00BE1057"/>
    <w:rsid w:val="00BE26B3"/>
    <w:rsid w:val="00BE4BC0"/>
    <w:rsid w:val="00BE50D1"/>
    <w:rsid w:val="00BE608F"/>
    <w:rsid w:val="00BE624C"/>
    <w:rsid w:val="00BE68D6"/>
    <w:rsid w:val="00BE7CB1"/>
    <w:rsid w:val="00BF0BD3"/>
    <w:rsid w:val="00BF487C"/>
    <w:rsid w:val="00BF4BB2"/>
    <w:rsid w:val="00BF5586"/>
    <w:rsid w:val="00BF5835"/>
    <w:rsid w:val="00BF6852"/>
    <w:rsid w:val="00C00ED9"/>
    <w:rsid w:val="00C02213"/>
    <w:rsid w:val="00C023EF"/>
    <w:rsid w:val="00C05C52"/>
    <w:rsid w:val="00C06103"/>
    <w:rsid w:val="00C100E5"/>
    <w:rsid w:val="00C13A5D"/>
    <w:rsid w:val="00C154C0"/>
    <w:rsid w:val="00C1660F"/>
    <w:rsid w:val="00C16EF7"/>
    <w:rsid w:val="00C174CF"/>
    <w:rsid w:val="00C20837"/>
    <w:rsid w:val="00C20CA4"/>
    <w:rsid w:val="00C21F28"/>
    <w:rsid w:val="00C256F8"/>
    <w:rsid w:val="00C25DD4"/>
    <w:rsid w:val="00C274F2"/>
    <w:rsid w:val="00C2755F"/>
    <w:rsid w:val="00C27920"/>
    <w:rsid w:val="00C30E77"/>
    <w:rsid w:val="00C317A6"/>
    <w:rsid w:val="00C32497"/>
    <w:rsid w:val="00C3328A"/>
    <w:rsid w:val="00C33BA9"/>
    <w:rsid w:val="00C33EEB"/>
    <w:rsid w:val="00C34987"/>
    <w:rsid w:val="00C3699B"/>
    <w:rsid w:val="00C377FA"/>
    <w:rsid w:val="00C4097F"/>
    <w:rsid w:val="00C40ACA"/>
    <w:rsid w:val="00C40D01"/>
    <w:rsid w:val="00C40FEA"/>
    <w:rsid w:val="00C42234"/>
    <w:rsid w:val="00C42CF7"/>
    <w:rsid w:val="00C464C4"/>
    <w:rsid w:val="00C472AA"/>
    <w:rsid w:val="00C47874"/>
    <w:rsid w:val="00C51E87"/>
    <w:rsid w:val="00C530AE"/>
    <w:rsid w:val="00C542E3"/>
    <w:rsid w:val="00C562D2"/>
    <w:rsid w:val="00C56D57"/>
    <w:rsid w:val="00C57E0C"/>
    <w:rsid w:val="00C6141C"/>
    <w:rsid w:val="00C620E4"/>
    <w:rsid w:val="00C71674"/>
    <w:rsid w:val="00C720B1"/>
    <w:rsid w:val="00C732BC"/>
    <w:rsid w:val="00C73453"/>
    <w:rsid w:val="00C737D3"/>
    <w:rsid w:val="00C7414E"/>
    <w:rsid w:val="00C74B6F"/>
    <w:rsid w:val="00C76B82"/>
    <w:rsid w:val="00C777F8"/>
    <w:rsid w:val="00C806A8"/>
    <w:rsid w:val="00C80C29"/>
    <w:rsid w:val="00C824B3"/>
    <w:rsid w:val="00C8335C"/>
    <w:rsid w:val="00C8546F"/>
    <w:rsid w:val="00C854A6"/>
    <w:rsid w:val="00C86E1A"/>
    <w:rsid w:val="00C87076"/>
    <w:rsid w:val="00C909E2"/>
    <w:rsid w:val="00C90A66"/>
    <w:rsid w:val="00C91793"/>
    <w:rsid w:val="00C92015"/>
    <w:rsid w:val="00C92448"/>
    <w:rsid w:val="00C92DC8"/>
    <w:rsid w:val="00C94507"/>
    <w:rsid w:val="00C95421"/>
    <w:rsid w:val="00C95809"/>
    <w:rsid w:val="00C95CF3"/>
    <w:rsid w:val="00C95DCA"/>
    <w:rsid w:val="00C96B6F"/>
    <w:rsid w:val="00C97963"/>
    <w:rsid w:val="00CA2343"/>
    <w:rsid w:val="00CA494F"/>
    <w:rsid w:val="00CA5CFB"/>
    <w:rsid w:val="00CA67B7"/>
    <w:rsid w:val="00CA6E53"/>
    <w:rsid w:val="00CB110A"/>
    <w:rsid w:val="00CB15DC"/>
    <w:rsid w:val="00CB311E"/>
    <w:rsid w:val="00CB49C5"/>
    <w:rsid w:val="00CB4A74"/>
    <w:rsid w:val="00CB58ED"/>
    <w:rsid w:val="00CB622E"/>
    <w:rsid w:val="00CB657E"/>
    <w:rsid w:val="00CC0C84"/>
    <w:rsid w:val="00CC3134"/>
    <w:rsid w:val="00CC4DDE"/>
    <w:rsid w:val="00CD0347"/>
    <w:rsid w:val="00CD05BC"/>
    <w:rsid w:val="00CD15EB"/>
    <w:rsid w:val="00CD3446"/>
    <w:rsid w:val="00CD393F"/>
    <w:rsid w:val="00CD6533"/>
    <w:rsid w:val="00CD7FF7"/>
    <w:rsid w:val="00CE00A9"/>
    <w:rsid w:val="00CE03D5"/>
    <w:rsid w:val="00CE0465"/>
    <w:rsid w:val="00CE2529"/>
    <w:rsid w:val="00CE50EB"/>
    <w:rsid w:val="00CE70EC"/>
    <w:rsid w:val="00CF08B4"/>
    <w:rsid w:val="00CF2B6A"/>
    <w:rsid w:val="00CF359B"/>
    <w:rsid w:val="00CF3B2F"/>
    <w:rsid w:val="00CF3BFF"/>
    <w:rsid w:val="00CF5009"/>
    <w:rsid w:val="00CF75F0"/>
    <w:rsid w:val="00D001A1"/>
    <w:rsid w:val="00D00F93"/>
    <w:rsid w:val="00D0293F"/>
    <w:rsid w:val="00D02A07"/>
    <w:rsid w:val="00D0434B"/>
    <w:rsid w:val="00D06307"/>
    <w:rsid w:val="00D07DF0"/>
    <w:rsid w:val="00D07F38"/>
    <w:rsid w:val="00D10E1B"/>
    <w:rsid w:val="00D115AA"/>
    <w:rsid w:val="00D119DD"/>
    <w:rsid w:val="00D120A9"/>
    <w:rsid w:val="00D123EC"/>
    <w:rsid w:val="00D1274F"/>
    <w:rsid w:val="00D12EE1"/>
    <w:rsid w:val="00D162A7"/>
    <w:rsid w:val="00D208E6"/>
    <w:rsid w:val="00D20CDD"/>
    <w:rsid w:val="00D2147C"/>
    <w:rsid w:val="00D2288B"/>
    <w:rsid w:val="00D250F3"/>
    <w:rsid w:val="00D253BF"/>
    <w:rsid w:val="00D25C02"/>
    <w:rsid w:val="00D25C05"/>
    <w:rsid w:val="00D27638"/>
    <w:rsid w:val="00D27AED"/>
    <w:rsid w:val="00D2EBDF"/>
    <w:rsid w:val="00D304CB"/>
    <w:rsid w:val="00D3535A"/>
    <w:rsid w:val="00D35842"/>
    <w:rsid w:val="00D4010F"/>
    <w:rsid w:val="00D440AB"/>
    <w:rsid w:val="00D450B9"/>
    <w:rsid w:val="00D47160"/>
    <w:rsid w:val="00D471A6"/>
    <w:rsid w:val="00D50694"/>
    <w:rsid w:val="00D50B5A"/>
    <w:rsid w:val="00D52387"/>
    <w:rsid w:val="00D5256A"/>
    <w:rsid w:val="00D54E5C"/>
    <w:rsid w:val="00D55252"/>
    <w:rsid w:val="00D55DE7"/>
    <w:rsid w:val="00D56250"/>
    <w:rsid w:val="00D6007B"/>
    <w:rsid w:val="00D60088"/>
    <w:rsid w:val="00D60AC5"/>
    <w:rsid w:val="00D614D5"/>
    <w:rsid w:val="00D62AAC"/>
    <w:rsid w:val="00D62D60"/>
    <w:rsid w:val="00D639AB"/>
    <w:rsid w:val="00D640F4"/>
    <w:rsid w:val="00D64D41"/>
    <w:rsid w:val="00D65BF0"/>
    <w:rsid w:val="00D702E2"/>
    <w:rsid w:val="00D714EA"/>
    <w:rsid w:val="00D73A0F"/>
    <w:rsid w:val="00D74FFC"/>
    <w:rsid w:val="00D75EC1"/>
    <w:rsid w:val="00D768A8"/>
    <w:rsid w:val="00D76BF6"/>
    <w:rsid w:val="00D8039F"/>
    <w:rsid w:val="00D81B80"/>
    <w:rsid w:val="00D821BC"/>
    <w:rsid w:val="00D8307D"/>
    <w:rsid w:val="00D8428B"/>
    <w:rsid w:val="00D86049"/>
    <w:rsid w:val="00D8605B"/>
    <w:rsid w:val="00D861AB"/>
    <w:rsid w:val="00D86870"/>
    <w:rsid w:val="00D86CA7"/>
    <w:rsid w:val="00D8775A"/>
    <w:rsid w:val="00D87AB0"/>
    <w:rsid w:val="00D916D0"/>
    <w:rsid w:val="00D921B1"/>
    <w:rsid w:val="00D923C5"/>
    <w:rsid w:val="00D925D9"/>
    <w:rsid w:val="00D92BE7"/>
    <w:rsid w:val="00D95A22"/>
    <w:rsid w:val="00D964A9"/>
    <w:rsid w:val="00D97147"/>
    <w:rsid w:val="00D971C1"/>
    <w:rsid w:val="00D9737B"/>
    <w:rsid w:val="00DA0712"/>
    <w:rsid w:val="00DA0BA4"/>
    <w:rsid w:val="00DA1001"/>
    <w:rsid w:val="00DA2CDD"/>
    <w:rsid w:val="00DA3ABD"/>
    <w:rsid w:val="00DA5783"/>
    <w:rsid w:val="00DA5E2D"/>
    <w:rsid w:val="00DB0373"/>
    <w:rsid w:val="00DB147D"/>
    <w:rsid w:val="00DB23B2"/>
    <w:rsid w:val="00DB2ACB"/>
    <w:rsid w:val="00DB53BE"/>
    <w:rsid w:val="00DB673D"/>
    <w:rsid w:val="00DB69C6"/>
    <w:rsid w:val="00DB795F"/>
    <w:rsid w:val="00DC27CE"/>
    <w:rsid w:val="00DC3525"/>
    <w:rsid w:val="00DC5130"/>
    <w:rsid w:val="00DC54F6"/>
    <w:rsid w:val="00DC5829"/>
    <w:rsid w:val="00DC5BB4"/>
    <w:rsid w:val="00DC6A02"/>
    <w:rsid w:val="00DD3DDD"/>
    <w:rsid w:val="00DD3FB1"/>
    <w:rsid w:val="00DD6124"/>
    <w:rsid w:val="00DD64F8"/>
    <w:rsid w:val="00DD6B0E"/>
    <w:rsid w:val="00DE0638"/>
    <w:rsid w:val="00DE0B7C"/>
    <w:rsid w:val="00DE0DB1"/>
    <w:rsid w:val="00DE1701"/>
    <w:rsid w:val="00DE2864"/>
    <w:rsid w:val="00DE3462"/>
    <w:rsid w:val="00DE389E"/>
    <w:rsid w:val="00DE489A"/>
    <w:rsid w:val="00DE56E5"/>
    <w:rsid w:val="00DE5AD2"/>
    <w:rsid w:val="00DE75AE"/>
    <w:rsid w:val="00DF0D8B"/>
    <w:rsid w:val="00DF184A"/>
    <w:rsid w:val="00DF1AC7"/>
    <w:rsid w:val="00DF1C3F"/>
    <w:rsid w:val="00DF1F10"/>
    <w:rsid w:val="00DF2824"/>
    <w:rsid w:val="00DF2882"/>
    <w:rsid w:val="00DF4E1C"/>
    <w:rsid w:val="00DF6E7E"/>
    <w:rsid w:val="00DFBA5C"/>
    <w:rsid w:val="00E0064B"/>
    <w:rsid w:val="00E0085E"/>
    <w:rsid w:val="00E00E0A"/>
    <w:rsid w:val="00E038BF"/>
    <w:rsid w:val="00E03C50"/>
    <w:rsid w:val="00E06901"/>
    <w:rsid w:val="00E06CFD"/>
    <w:rsid w:val="00E06E8E"/>
    <w:rsid w:val="00E114AC"/>
    <w:rsid w:val="00E118F6"/>
    <w:rsid w:val="00E1556E"/>
    <w:rsid w:val="00E15A02"/>
    <w:rsid w:val="00E17BED"/>
    <w:rsid w:val="00E2040E"/>
    <w:rsid w:val="00E21388"/>
    <w:rsid w:val="00E2213A"/>
    <w:rsid w:val="00E22BA1"/>
    <w:rsid w:val="00E24961"/>
    <w:rsid w:val="00E26931"/>
    <w:rsid w:val="00E30D0C"/>
    <w:rsid w:val="00E31366"/>
    <w:rsid w:val="00E34B68"/>
    <w:rsid w:val="00E34F80"/>
    <w:rsid w:val="00E364C0"/>
    <w:rsid w:val="00E40B15"/>
    <w:rsid w:val="00E46461"/>
    <w:rsid w:val="00E47D2C"/>
    <w:rsid w:val="00E50DE7"/>
    <w:rsid w:val="00E52C6F"/>
    <w:rsid w:val="00E55697"/>
    <w:rsid w:val="00E6001E"/>
    <w:rsid w:val="00E60E09"/>
    <w:rsid w:val="00E61E0E"/>
    <w:rsid w:val="00E623B7"/>
    <w:rsid w:val="00E648DE"/>
    <w:rsid w:val="00E64BCE"/>
    <w:rsid w:val="00E652B0"/>
    <w:rsid w:val="00E66EDD"/>
    <w:rsid w:val="00E71E0A"/>
    <w:rsid w:val="00E72785"/>
    <w:rsid w:val="00E735F0"/>
    <w:rsid w:val="00E73E17"/>
    <w:rsid w:val="00E7418B"/>
    <w:rsid w:val="00E8025E"/>
    <w:rsid w:val="00E8114E"/>
    <w:rsid w:val="00E81247"/>
    <w:rsid w:val="00E837E9"/>
    <w:rsid w:val="00E867F7"/>
    <w:rsid w:val="00E86AA9"/>
    <w:rsid w:val="00E8706E"/>
    <w:rsid w:val="00E908F2"/>
    <w:rsid w:val="00E92D43"/>
    <w:rsid w:val="00E93688"/>
    <w:rsid w:val="00E956EB"/>
    <w:rsid w:val="00E96619"/>
    <w:rsid w:val="00EA0AC9"/>
    <w:rsid w:val="00EA5BF1"/>
    <w:rsid w:val="00EB07A2"/>
    <w:rsid w:val="00EB10E5"/>
    <w:rsid w:val="00EB29B0"/>
    <w:rsid w:val="00EB3467"/>
    <w:rsid w:val="00EB5470"/>
    <w:rsid w:val="00EB6972"/>
    <w:rsid w:val="00EB7793"/>
    <w:rsid w:val="00EC09C4"/>
    <w:rsid w:val="00EC22F4"/>
    <w:rsid w:val="00EC2C03"/>
    <w:rsid w:val="00EC36E5"/>
    <w:rsid w:val="00EC3B56"/>
    <w:rsid w:val="00EC47FB"/>
    <w:rsid w:val="00EC63BC"/>
    <w:rsid w:val="00EC703D"/>
    <w:rsid w:val="00ED00AF"/>
    <w:rsid w:val="00ED0417"/>
    <w:rsid w:val="00ED3829"/>
    <w:rsid w:val="00ED3EA5"/>
    <w:rsid w:val="00ED6204"/>
    <w:rsid w:val="00EE1FAA"/>
    <w:rsid w:val="00EE4FDF"/>
    <w:rsid w:val="00EE5137"/>
    <w:rsid w:val="00EE6BBD"/>
    <w:rsid w:val="00EE752C"/>
    <w:rsid w:val="00EE78D8"/>
    <w:rsid w:val="00EF020C"/>
    <w:rsid w:val="00EF02BC"/>
    <w:rsid w:val="00EF1BF3"/>
    <w:rsid w:val="00EF2E6B"/>
    <w:rsid w:val="00EF55BF"/>
    <w:rsid w:val="00EF7C36"/>
    <w:rsid w:val="00F0153F"/>
    <w:rsid w:val="00F015B1"/>
    <w:rsid w:val="00F01DE7"/>
    <w:rsid w:val="00F03088"/>
    <w:rsid w:val="00F047D5"/>
    <w:rsid w:val="00F0717A"/>
    <w:rsid w:val="00F07E37"/>
    <w:rsid w:val="00F1141E"/>
    <w:rsid w:val="00F1184C"/>
    <w:rsid w:val="00F11C05"/>
    <w:rsid w:val="00F1245A"/>
    <w:rsid w:val="00F12729"/>
    <w:rsid w:val="00F1343F"/>
    <w:rsid w:val="00F14694"/>
    <w:rsid w:val="00F15D5B"/>
    <w:rsid w:val="00F21F18"/>
    <w:rsid w:val="00F230BC"/>
    <w:rsid w:val="00F23975"/>
    <w:rsid w:val="00F2499F"/>
    <w:rsid w:val="00F24D32"/>
    <w:rsid w:val="00F25A8D"/>
    <w:rsid w:val="00F264C0"/>
    <w:rsid w:val="00F26700"/>
    <w:rsid w:val="00F278F1"/>
    <w:rsid w:val="00F31315"/>
    <w:rsid w:val="00F315F1"/>
    <w:rsid w:val="00F315F3"/>
    <w:rsid w:val="00F3278D"/>
    <w:rsid w:val="00F32F8E"/>
    <w:rsid w:val="00F336D0"/>
    <w:rsid w:val="00F33A73"/>
    <w:rsid w:val="00F33AB0"/>
    <w:rsid w:val="00F35D32"/>
    <w:rsid w:val="00F36883"/>
    <w:rsid w:val="00F36A33"/>
    <w:rsid w:val="00F40D51"/>
    <w:rsid w:val="00F41EF5"/>
    <w:rsid w:val="00F426AE"/>
    <w:rsid w:val="00F43416"/>
    <w:rsid w:val="00F43DC0"/>
    <w:rsid w:val="00F44C36"/>
    <w:rsid w:val="00F44D30"/>
    <w:rsid w:val="00F45951"/>
    <w:rsid w:val="00F46FFA"/>
    <w:rsid w:val="00F507D5"/>
    <w:rsid w:val="00F51AA6"/>
    <w:rsid w:val="00F533F4"/>
    <w:rsid w:val="00F55770"/>
    <w:rsid w:val="00F5579A"/>
    <w:rsid w:val="00F55A6D"/>
    <w:rsid w:val="00F55BE0"/>
    <w:rsid w:val="00F55FC1"/>
    <w:rsid w:val="00F56282"/>
    <w:rsid w:val="00F56344"/>
    <w:rsid w:val="00F623C7"/>
    <w:rsid w:val="00F665FA"/>
    <w:rsid w:val="00F665FB"/>
    <w:rsid w:val="00F669AB"/>
    <w:rsid w:val="00F67A26"/>
    <w:rsid w:val="00F705D6"/>
    <w:rsid w:val="00F706FF"/>
    <w:rsid w:val="00F70A81"/>
    <w:rsid w:val="00F74089"/>
    <w:rsid w:val="00F76F34"/>
    <w:rsid w:val="00F7791E"/>
    <w:rsid w:val="00F80385"/>
    <w:rsid w:val="00F81FD1"/>
    <w:rsid w:val="00F827C5"/>
    <w:rsid w:val="00F82C29"/>
    <w:rsid w:val="00F84FE0"/>
    <w:rsid w:val="00F85655"/>
    <w:rsid w:val="00F856EA"/>
    <w:rsid w:val="00F858E4"/>
    <w:rsid w:val="00F8594C"/>
    <w:rsid w:val="00F861D4"/>
    <w:rsid w:val="00F86A86"/>
    <w:rsid w:val="00F86DA5"/>
    <w:rsid w:val="00F91C1E"/>
    <w:rsid w:val="00F92701"/>
    <w:rsid w:val="00F927B9"/>
    <w:rsid w:val="00F94A61"/>
    <w:rsid w:val="00F9686D"/>
    <w:rsid w:val="00FA12A7"/>
    <w:rsid w:val="00FA2386"/>
    <w:rsid w:val="00FA30B6"/>
    <w:rsid w:val="00FA31CF"/>
    <w:rsid w:val="00FA4313"/>
    <w:rsid w:val="00FA4874"/>
    <w:rsid w:val="00FA5B63"/>
    <w:rsid w:val="00FB398E"/>
    <w:rsid w:val="00FB60F7"/>
    <w:rsid w:val="00FB7902"/>
    <w:rsid w:val="00FC10A7"/>
    <w:rsid w:val="00FC2329"/>
    <w:rsid w:val="00FC2876"/>
    <w:rsid w:val="00FC3E83"/>
    <w:rsid w:val="00FC6151"/>
    <w:rsid w:val="00FC6546"/>
    <w:rsid w:val="00FC6F70"/>
    <w:rsid w:val="00FC70CA"/>
    <w:rsid w:val="00FC7DCC"/>
    <w:rsid w:val="00FD14D6"/>
    <w:rsid w:val="00FD15F8"/>
    <w:rsid w:val="00FD1EB0"/>
    <w:rsid w:val="00FD2847"/>
    <w:rsid w:val="00FD2AF8"/>
    <w:rsid w:val="00FD2B29"/>
    <w:rsid w:val="00FD2EF9"/>
    <w:rsid w:val="00FD7887"/>
    <w:rsid w:val="00FE106D"/>
    <w:rsid w:val="00FE1113"/>
    <w:rsid w:val="00FE273B"/>
    <w:rsid w:val="00FE3440"/>
    <w:rsid w:val="00FE350B"/>
    <w:rsid w:val="00FE5AC2"/>
    <w:rsid w:val="00FE64AD"/>
    <w:rsid w:val="00FE7D8E"/>
    <w:rsid w:val="00FF0D1C"/>
    <w:rsid w:val="00FF1DAB"/>
    <w:rsid w:val="00FF3F37"/>
    <w:rsid w:val="00FF615C"/>
    <w:rsid w:val="0101B499"/>
    <w:rsid w:val="010BED95"/>
    <w:rsid w:val="02E87036"/>
    <w:rsid w:val="03541458"/>
    <w:rsid w:val="03550D9A"/>
    <w:rsid w:val="0366A7D2"/>
    <w:rsid w:val="03EE8B81"/>
    <w:rsid w:val="047CA91C"/>
    <w:rsid w:val="04844097"/>
    <w:rsid w:val="04EE85DC"/>
    <w:rsid w:val="05E9D947"/>
    <w:rsid w:val="06A1CA12"/>
    <w:rsid w:val="0706069C"/>
    <w:rsid w:val="08F5F575"/>
    <w:rsid w:val="0992BE15"/>
    <w:rsid w:val="09DE43C3"/>
    <w:rsid w:val="0A7FE7C6"/>
    <w:rsid w:val="0AEE9B58"/>
    <w:rsid w:val="0C5CE6B6"/>
    <w:rsid w:val="0C84205E"/>
    <w:rsid w:val="0D16D3AE"/>
    <w:rsid w:val="0D59801D"/>
    <w:rsid w:val="0D93D572"/>
    <w:rsid w:val="0DD29BBD"/>
    <w:rsid w:val="0E1FF0BF"/>
    <w:rsid w:val="0E432BB1"/>
    <w:rsid w:val="0E5785BC"/>
    <w:rsid w:val="0EE78257"/>
    <w:rsid w:val="0F453498"/>
    <w:rsid w:val="0FBAC664"/>
    <w:rsid w:val="106E95E6"/>
    <w:rsid w:val="108CD6E2"/>
    <w:rsid w:val="10DBACB4"/>
    <w:rsid w:val="111842D2"/>
    <w:rsid w:val="11E083D7"/>
    <w:rsid w:val="1201731E"/>
    <w:rsid w:val="125A33C9"/>
    <w:rsid w:val="1292EF59"/>
    <w:rsid w:val="137EF56C"/>
    <w:rsid w:val="14134D76"/>
    <w:rsid w:val="148F3243"/>
    <w:rsid w:val="14BDDDC6"/>
    <w:rsid w:val="15505554"/>
    <w:rsid w:val="15AF1DD7"/>
    <w:rsid w:val="15B273CA"/>
    <w:rsid w:val="16F4ECA7"/>
    <w:rsid w:val="17290414"/>
    <w:rsid w:val="1797BE25"/>
    <w:rsid w:val="17C2937F"/>
    <w:rsid w:val="17F172A7"/>
    <w:rsid w:val="18661F13"/>
    <w:rsid w:val="18B69CBF"/>
    <w:rsid w:val="1A534240"/>
    <w:rsid w:val="1AC0C5A3"/>
    <w:rsid w:val="1B2684E4"/>
    <w:rsid w:val="1B79032F"/>
    <w:rsid w:val="1B9D5C9E"/>
    <w:rsid w:val="1C097436"/>
    <w:rsid w:val="1C387533"/>
    <w:rsid w:val="1C606B93"/>
    <w:rsid w:val="1C652CCB"/>
    <w:rsid w:val="1C6F7578"/>
    <w:rsid w:val="1CCC62EC"/>
    <w:rsid w:val="1D0B6856"/>
    <w:rsid w:val="1D395592"/>
    <w:rsid w:val="1E7DDC99"/>
    <w:rsid w:val="1F189885"/>
    <w:rsid w:val="1F3E89BC"/>
    <w:rsid w:val="1FFEAF9B"/>
    <w:rsid w:val="2005F6EC"/>
    <w:rsid w:val="20F26A47"/>
    <w:rsid w:val="21F3FA7C"/>
    <w:rsid w:val="22E7DCD5"/>
    <w:rsid w:val="22FBE578"/>
    <w:rsid w:val="23E42042"/>
    <w:rsid w:val="244980F9"/>
    <w:rsid w:val="24FEBBF7"/>
    <w:rsid w:val="251F4AD6"/>
    <w:rsid w:val="26FE54D8"/>
    <w:rsid w:val="272ADD75"/>
    <w:rsid w:val="279D88F1"/>
    <w:rsid w:val="27CE95CA"/>
    <w:rsid w:val="2824E3E5"/>
    <w:rsid w:val="28CDC6C8"/>
    <w:rsid w:val="2AB746C4"/>
    <w:rsid w:val="2B8D6332"/>
    <w:rsid w:val="2CDE11D9"/>
    <w:rsid w:val="2D6E47F4"/>
    <w:rsid w:val="2D71DA2B"/>
    <w:rsid w:val="2D9BCF9C"/>
    <w:rsid w:val="2E4EFC56"/>
    <w:rsid w:val="303E407B"/>
    <w:rsid w:val="306C2577"/>
    <w:rsid w:val="30D5F926"/>
    <w:rsid w:val="32249C22"/>
    <w:rsid w:val="323997E3"/>
    <w:rsid w:val="3385B3EF"/>
    <w:rsid w:val="344BD353"/>
    <w:rsid w:val="3566692B"/>
    <w:rsid w:val="35BDCC0E"/>
    <w:rsid w:val="364C81EA"/>
    <w:rsid w:val="3690E012"/>
    <w:rsid w:val="36D015D9"/>
    <w:rsid w:val="38189FDE"/>
    <w:rsid w:val="388417C3"/>
    <w:rsid w:val="38C965F5"/>
    <w:rsid w:val="391BE12E"/>
    <w:rsid w:val="39438DA5"/>
    <w:rsid w:val="39530A4D"/>
    <w:rsid w:val="396D9D0E"/>
    <w:rsid w:val="39E81DC3"/>
    <w:rsid w:val="3AA9EFF6"/>
    <w:rsid w:val="3AFDAC01"/>
    <w:rsid w:val="3B7048C7"/>
    <w:rsid w:val="3B9F0544"/>
    <w:rsid w:val="3BA32171"/>
    <w:rsid w:val="3C69E57C"/>
    <w:rsid w:val="3C6C497B"/>
    <w:rsid w:val="3D24CD6E"/>
    <w:rsid w:val="3DEC64FD"/>
    <w:rsid w:val="3FB4D4D9"/>
    <w:rsid w:val="403DF9EA"/>
    <w:rsid w:val="408899AB"/>
    <w:rsid w:val="40FD73FB"/>
    <w:rsid w:val="410C59C4"/>
    <w:rsid w:val="4156C84C"/>
    <w:rsid w:val="4258F3EF"/>
    <w:rsid w:val="42A780F4"/>
    <w:rsid w:val="430AA2F5"/>
    <w:rsid w:val="438DD264"/>
    <w:rsid w:val="44565ACB"/>
    <w:rsid w:val="447FE05E"/>
    <w:rsid w:val="45F1A29B"/>
    <w:rsid w:val="464F0735"/>
    <w:rsid w:val="46FC6E47"/>
    <w:rsid w:val="4750D8C2"/>
    <w:rsid w:val="475BAE45"/>
    <w:rsid w:val="4772E5C8"/>
    <w:rsid w:val="47B78120"/>
    <w:rsid w:val="4C0E5A03"/>
    <w:rsid w:val="4C114796"/>
    <w:rsid w:val="4C6CA4AF"/>
    <w:rsid w:val="4D5D9719"/>
    <w:rsid w:val="4D702D6B"/>
    <w:rsid w:val="4DCF364D"/>
    <w:rsid w:val="4E3C4A93"/>
    <w:rsid w:val="4E585BEC"/>
    <w:rsid w:val="4E8FD807"/>
    <w:rsid w:val="4EC7ACD5"/>
    <w:rsid w:val="4EE010B1"/>
    <w:rsid w:val="4EFC6833"/>
    <w:rsid w:val="4F1EFB08"/>
    <w:rsid w:val="4F35B2D2"/>
    <w:rsid w:val="4F7906E8"/>
    <w:rsid w:val="4F85A7A5"/>
    <w:rsid w:val="4F996205"/>
    <w:rsid w:val="4FC6D556"/>
    <w:rsid w:val="520E9B54"/>
    <w:rsid w:val="52153AF9"/>
    <w:rsid w:val="5241639A"/>
    <w:rsid w:val="52B36501"/>
    <w:rsid w:val="5327E928"/>
    <w:rsid w:val="53B381D4"/>
    <w:rsid w:val="54816987"/>
    <w:rsid w:val="54A86DEF"/>
    <w:rsid w:val="54D884E0"/>
    <w:rsid w:val="554663C3"/>
    <w:rsid w:val="5563594E"/>
    <w:rsid w:val="557BF4B4"/>
    <w:rsid w:val="55D7309E"/>
    <w:rsid w:val="576BCA89"/>
    <w:rsid w:val="5869FEBD"/>
    <w:rsid w:val="586DCA9A"/>
    <w:rsid w:val="58A31A49"/>
    <w:rsid w:val="58C535E8"/>
    <w:rsid w:val="58C62D45"/>
    <w:rsid w:val="59537AC7"/>
    <w:rsid w:val="5A189487"/>
    <w:rsid w:val="5A38F224"/>
    <w:rsid w:val="5A7EF403"/>
    <w:rsid w:val="5A81F9BE"/>
    <w:rsid w:val="5A845037"/>
    <w:rsid w:val="5B9012C0"/>
    <w:rsid w:val="5C6F5DAE"/>
    <w:rsid w:val="5DE6D2B1"/>
    <w:rsid w:val="5E6EB720"/>
    <w:rsid w:val="5FE3D1B6"/>
    <w:rsid w:val="5FF5C8D1"/>
    <w:rsid w:val="6038D8F1"/>
    <w:rsid w:val="60409671"/>
    <w:rsid w:val="6068ED5C"/>
    <w:rsid w:val="60728956"/>
    <w:rsid w:val="61093B8A"/>
    <w:rsid w:val="616111BA"/>
    <w:rsid w:val="616CF1F7"/>
    <w:rsid w:val="62EA79D9"/>
    <w:rsid w:val="62F9F783"/>
    <w:rsid w:val="6516DC3D"/>
    <w:rsid w:val="65376445"/>
    <w:rsid w:val="654D1CBB"/>
    <w:rsid w:val="6568F3A3"/>
    <w:rsid w:val="65E5CA26"/>
    <w:rsid w:val="6636BD7C"/>
    <w:rsid w:val="67618781"/>
    <w:rsid w:val="6811E3B7"/>
    <w:rsid w:val="68544797"/>
    <w:rsid w:val="696E5E3E"/>
    <w:rsid w:val="6A799697"/>
    <w:rsid w:val="6B0A2E9F"/>
    <w:rsid w:val="6C3273E4"/>
    <w:rsid w:val="6C5BE99F"/>
    <w:rsid w:val="6C99B784"/>
    <w:rsid w:val="6CFC79A7"/>
    <w:rsid w:val="6D2D0A9C"/>
    <w:rsid w:val="6D68D661"/>
    <w:rsid w:val="6D6A5480"/>
    <w:rsid w:val="6E728C70"/>
    <w:rsid w:val="6F8D8B0C"/>
    <w:rsid w:val="70802DEA"/>
    <w:rsid w:val="713C84C3"/>
    <w:rsid w:val="71DE6D38"/>
    <w:rsid w:val="7243F3DB"/>
    <w:rsid w:val="72BF2CC7"/>
    <w:rsid w:val="73D8C9FF"/>
    <w:rsid w:val="75DBC683"/>
    <w:rsid w:val="76276EAC"/>
    <w:rsid w:val="76D3EFB4"/>
    <w:rsid w:val="77ED830D"/>
    <w:rsid w:val="78463381"/>
    <w:rsid w:val="784B33D5"/>
    <w:rsid w:val="788D1657"/>
    <w:rsid w:val="789438F3"/>
    <w:rsid w:val="78F118D5"/>
    <w:rsid w:val="7A64C530"/>
    <w:rsid w:val="7B06E5CC"/>
    <w:rsid w:val="7C015037"/>
    <w:rsid w:val="7C28A260"/>
    <w:rsid w:val="7C6AFEBA"/>
    <w:rsid w:val="7C6D17BF"/>
    <w:rsid w:val="7DBEC3A4"/>
    <w:rsid w:val="7E3B63F2"/>
    <w:rsid w:val="7F7ECA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0FCFE"/>
  <w15:docId w15:val="{1201549F-38A3-4917-9FF2-633519CC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57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80112"/>
    <w:pPr>
      <w:keepNext/>
      <w:keepLines/>
      <w:spacing w:before="480"/>
      <w:outlineLvl w:val="0"/>
    </w:pPr>
    <w:rPr>
      <w:rFonts w:eastAsiaTheme="majorEastAsia" w:cs="Arial"/>
      <w:b/>
      <w:bCs/>
      <w:color w:val="5E9CF2"/>
      <w:sz w:val="32"/>
      <w:szCs w:val="32"/>
    </w:rPr>
  </w:style>
  <w:style w:type="paragraph" w:styleId="Heading2">
    <w:name w:val="heading 2"/>
    <w:basedOn w:val="Normal"/>
    <w:next w:val="Normal"/>
    <w:link w:val="Heading2Char"/>
    <w:uiPriority w:val="9"/>
    <w:semiHidden/>
    <w:unhideWhenUsed/>
    <w:qFormat/>
    <w:rsid w:val="000D7FA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7FA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A100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112"/>
    <w:rPr>
      <w:rFonts w:ascii="Times New Roman" w:eastAsiaTheme="majorEastAsia" w:hAnsi="Times New Roman" w:cs="Arial"/>
      <w:b/>
      <w:bCs/>
      <w:color w:val="5E9CF2"/>
      <w:sz w:val="32"/>
      <w:szCs w:val="32"/>
      <w:lang w:eastAsia="en-GB"/>
    </w:rPr>
  </w:style>
  <w:style w:type="paragraph" w:styleId="ListParagraph">
    <w:name w:val="List Paragraph"/>
    <w:aliases w:val="List Paragraph (numbered (a)),WB Para,List  Title,Ha,References,List Paragraph1,Dot pt,F5 List Paragraph,No Spacing1,List Paragraph Char Char Char,Indicator Text,Numbered Para 1,Bullet 1,List Paragraph12,Bullet Points,MAIN CONTENT"/>
    <w:basedOn w:val="Normal"/>
    <w:link w:val="ListParagraphChar"/>
    <w:uiPriority w:val="34"/>
    <w:qFormat/>
    <w:rsid w:val="00080112"/>
    <w:pPr>
      <w:ind w:left="720"/>
      <w:contextualSpacing/>
    </w:pPr>
  </w:style>
  <w:style w:type="character" w:customStyle="1" w:styleId="ListParagraphChar">
    <w:name w:val="List Paragraph Char"/>
    <w:aliases w:val="List Paragraph (numbered (a)) Char,WB Para Char,List  Title Char,Ha Char,References Char,List Paragraph1 Char,Dot pt Char,F5 List Paragraph Char,No Spacing1 Char,List Paragraph Char Char Char Char,Indicator Text Char,Bullet 1 Char"/>
    <w:basedOn w:val="DefaultParagraphFont"/>
    <w:link w:val="ListParagraph"/>
    <w:qFormat/>
    <w:locked/>
    <w:rsid w:val="00080112"/>
    <w:rPr>
      <w:rFonts w:ascii="Times New Roman" w:eastAsia="Times New Roman" w:hAnsi="Times New Roman" w:cs="Times New Roman"/>
      <w:sz w:val="24"/>
      <w:szCs w:val="24"/>
      <w:lang w:eastAsia="en-GB"/>
    </w:rPr>
  </w:style>
  <w:style w:type="table" w:styleId="TableGrid">
    <w:name w:val="Table Grid"/>
    <w:basedOn w:val="TableNormal"/>
    <w:uiPriority w:val="39"/>
    <w:rsid w:val="00080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02213"/>
    <w:pPr>
      <w:spacing w:after="0" w:line="240" w:lineRule="auto"/>
    </w:pPr>
    <w:rPr>
      <w:rFonts w:eastAsiaTheme="minorEastAsia"/>
      <w:sz w:val="24"/>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C0221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qFormat/>
    <w:rsid w:val="00C02213"/>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C02213"/>
    <w:rPr>
      <w:rFonts w:ascii="Times New Roman" w:eastAsia="Times New Roman" w:hAnsi="Times New Roman" w:cs="Times New Roman"/>
      <w:sz w:val="20"/>
      <w:szCs w:val="20"/>
      <w:lang w:eastAsia="en-GB"/>
    </w:rPr>
  </w:style>
  <w:style w:type="character" w:styleId="FootnoteReference">
    <w:name w:val="footnote reference"/>
    <w:aliases w:val="ftref,Texto de nota al pie,Carattere Char1,Carattere Char Char Carattere Carattere Char Char,16 Point,Superscript 6 Point,fr,Char Char,Footnote Reference Number,BVI fnr,Footnotes refss, Char Char,BVI fnr Car Car,BVI fnr Car,Ref,E F"/>
    <w:basedOn w:val="DefaultParagraphFont"/>
    <w:uiPriority w:val="99"/>
    <w:unhideWhenUsed/>
    <w:rsid w:val="00C02213"/>
    <w:rPr>
      <w:vertAlign w:val="superscript"/>
    </w:rPr>
  </w:style>
  <w:style w:type="character" w:styleId="Hyperlink">
    <w:name w:val="Hyperlink"/>
    <w:basedOn w:val="DefaultParagraphFont"/>
    <w:uiPriority w:val="99"/>
    <w:unhideWhenUsed/>
    <w:rsid w:val="00C02213"/>
    <w:rPr>
      <w:color w:val="0000FF"/>
      <w:u w:val="single"/>
    </w:rPr>
  </w:style>
  <w:style w:type="paragraph" w:customStyle="1" w:styleId="paragraph">
    <w:name w:val="paragraph"/>
    <w:basedOn w:val="Normal"/>
    <w:rsid w:val="00AF05D1"/>
    <w:pPr>
      <w:spacing w:before="100" w:beforeAutospacing="1" w:after="100" w:afterAutospacing="1"/>
    </w:pPr>
  </w:style>
  <w:style w:type="character" w:customStyle="1" w:styleId="normaltextrun">
    <w:name w:val="normaltextrun"/>
    <w:basedOn w:val="DefaultParagraphFont"/>
    <w:rsid w:val="00AF05D1"/>
  </w:style>
  <w:style w:type="character" w:customStyle="1" w:styleId="eop">
    <w:name w:val="eop"/>
    <w:basedOn w:val="DefaultParagraphFont"/>
    <w:rsid w:val="00AF05D1"/>
  </w:style>
  <w:style w:type="paragraph" w:styleId="Title">
    <w:name w:val="Title"/>
    <w:basedOn w:val="Normal"/>
    <w:next w:val="Normal"/>
    <w:link w:val="TitleChar"/>
    <w:uiPriority w:val="10"/>
    <w:qFormat/>
    <w:rsid w:val="0013184C"/>
    <w:pPr>
      <w:spacing w:after="300"/>
      <w:contextualSpacing/>
    </w:pPr>
    <w:rPr>
      <w:rFonts w:eastAsiaTheme="majorEastAsia" w:cstheme="majorBidi"/>
      <w:b/>
      <w:color w:val="416AA5"/>
      <w:spacing w:val="5"/>
      <w:kern w:val="28"/>
      <w:sz w:val="48"/>
      <w:szCs w:val="52"/>
      <w:lang w:val="en-US"/>
    </w:rPr>
  </w:style>
  <w:style w:type="character" w:customStyle="1" w:styleId="TitleChar">
    <w:name w:val="Title Char"/>
    <w:basedOn w:val="DefaultParagraphFont"/>
    <w:link w:val="Title"/>
    <w:uiPriority w:val="10"/>
    <w:rsid w:val="0013184C"/>
    <w:rPr>
      <w:rFonts w:ascii="Times New Roman" w:eastAsiaTheme="majorEastAsia" w:hAnsi="Times New Roman" w:cstheme="majorBidi"/>
      <w:b/>
      <w:color w:val="416AA5"/>
      <w:spacing w:val="5"/>
      <w:kern w:val="28"/>
      <w:sz w:val="48"/>
      <w:szCs w:val="52"/>
      <w:lang w:val="en-US" w:eastAsia="en-GB"/>
    </w:rPr>
  </w:style>
  <w:style w:type="character" w:styleId="EndnoteReference">
    <w:name w:val="endnote reference"/>
    <w:basedOn w:val="DefaultParagraphFont"/>
    <w:uiPriority w:val="99"/>
    <w:semiHidden/>
    <w:unhideWhenUsed/>
    <w:rsid w:val="0093462B"/>
    <w:rPr>
      <w:vertAlign w:val="superscript"/>
    </w:rPr>
  </w:style>
  <w:style w:type="character" w:styleId="UnresolvedMention">
    <w:name w:val="Unresolved Mention"/>
    <w:basedOn w:val="DefaultParagraphFont"/>
    <w:uiPriority w:val="99"/>
    <w:semiHidden/>
    <w:unhideWhenUsed/>
    <w:rsid w:val="0097255E"/>
    <w:rPr>
      <w:color w:val="605E5C"/>
      <w:shd w:val="clear" w:color="auto" w:fill="E1DFDD"/>
    </w:rPr>
  </w:style>
  <w:style w:type="paragraph" w:styleId="NormalWeb">
    <w:name w:val="Normal (Web)"/>
    <w:basedOn w:val="Normal"/>
    <w:uiPriority w:val="99"/>
    <w:unhideWhenUsed/>
    <w:rsid w:val="002B3CD5"/>
    <w:pPr>
      <w:spacing w:before="100" w:beforeAutospacing="1" w:after="100" w:afterAutospacing="1"/>
    </w:pPr>
    <w:rPr>
      <w:rFonts w:ascii="Times" w:hAnsi="Times"/>
      <w:sz w:val="20"/>
      <w:szCs w:val="20"/>
    </w:rPr>
  </w:style>
  <w:style w:type="character" w:customStyle="1" w:styleId="superscript">
    <w:name w:val="superscript"/>
    <w:basedOn w:val="DefaultParagraphFont"/>
    <w:rsid w:val="002B3CD5"/>
  </w:style>
  <w:style w:type="table" w:styleId="GridTable3">
    <w:name w:val="Grid Table 3"/>
    <w:basedOn w:val="TableNormal"/>
    <w:uiPriority w:val="48"/>
    <w:rsid w:val="00141BD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141B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
    <w:name w:val="Grid Table 6 Colorful"/>
    <w:basedOn w:val="TableNormal"/>
    <w:uiPriority w:val="51"/>
    <w:rsid w:val="00141BD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cxw69741088">
    <w:name w:val="scxw69741088"/>
    <w:basedOn w:val="DefaultParagraphFont"/>
    <w:rsid w:val="000E2911"/>
  </w:style>
  <w:style w:type="character" w:customStyle="1" w:styleId="scxw232431432">
    <w:name w:val="scxw232431432"/>
    <w:basedOn w:val="DefaultParagraphFont"/>
    <w:rsid w:val="00F533F4"/>
  </w:style>
  <w:style w:type="character" w:customStyle="1" w:styleId="scxw215088798">
    <w:name w:val="scxw215088798"/>
    <w:basedOn w:val="DefaultParagraphFont"/>
    <w:rsid w:val="006B7409"/>
  </w:style>
  <w:style w:type="character" w:customStyle="1" w:styleId="findhit">
    <w:name w:val="findhit"/>
    <w:basedOn w:val="DefaultParagraphFont"/>
    <w:rsid w:val="008571CA"/>
  </w:style>
  <w:style w:type="paragraph" w:customStyle="1" w:styleId="Paragraphwnumbre">
    <w:name w:val="Paragraph w numbre"/>
    <w:basedOn w:val="Normal"/>
    <w:link w:val="ParagraphwnumbreChar"/>
    <w:qFormat/>
    <w:rsid w:val="6A799697"/>
    <w:pPr>
      <w:numPr>
        <w:numId w:val="3"/>
      </w:numPr>
      <w:spacing w:after="160"/>
      <w:ind w:left="360"/>
      <w:jc w:val="both"/>
    </w:pPr>
    <w:rPr>
      <w:rFonts w:ascii="Roboto" w:eastAsiaTheme="minorEastAsia" w:hAnsi="Roboto" w:cstheme="minorBidi"/>
      <w:sz w:val="22"/>
      <w:szCs w:val="22"/>
      <w:lang w:eastAsia="zh-CN"/>
    </w:rPr>
  </w:style>
  <w:style w:type="character" w:customStyle="1" w:styleId="ParagraphwnumbreChar">
    <w:name w:val="Paragraph w numbre Char"/>
    <w:basedOn w:val="DefaultParagraphFont"/>
    <w:link w:val="Paragraphwnumbre"/>
    <w:rsid w:val="6A799697"/>
    <w:rPr>
      <w:rFonts w:ascii="Roboto" w:eastAsiaTheme="minorEastAsia" w:hAnsi="Roboto"/>
      <w:lang w:eastAsia="zh-CN"/>
    </w:rPr>
  </w:style>
  <w:style w:type="paragraph" w:styleId="Header">
    <w:name w:val="header"/>
    <w:basedOn w:val="Normal"/>
    <w:link w:val="HeaderChar"/>
    <w:uiPriority w:val="99"/>
    <w:unhideWhenUsed/>
    <w:rsid w:val="00C3699B"/>
    <w:pPr>
      <w:tabs>
        <w:tab w:val="center" w:pos="4680"/>
        <w:tab w:val="right" w:pos="9360"/>
      </w:tabs>
    </w:pPr>
  </w:style>
  <w:style w:type="character" w:customStyle="1" w:styleId="HeaderChar">
    <w:name w:val="Header Char"/>
    <w:basedOn w:val="DefaultParagraphFont"/>
    <w:link w:val="Header"/>
    <w:uiPriority w:val="99"/>
    <w:rsid w:val="00C3699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3699B"/>
    <w:pPr>
      <w:tabs>
        <w:tab w:val="center" w:pos="4680"/>
        <w:tab w:val="right" w:pos="9360"/>
      </w:tabs>
    </w:pPr>
  </w:style>
  <w:style w:type="character" w:customStyle="1" w:styleId="FooterChar">
    <w:name w:val="Footer Char"/>
    <w:basedOn w:val="DefaultParagraphFont"/>
    <w:link w:val="Footer"/>
    <w:uiPriority w:val="99"/>
    <w:rsid w:val="00C3699B"/>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82488"/>
    <w:rPr>
      <w:sz w:val="16"/>
      <w:szCs w:val="16"/>
    </w:rPr>
  </w:style>
  <w:style w:type="paragraph" w:styleId="CommentText">
    <w:name w:val="annotation text"/>
    <w:basedOn w:val="Normal"/>
    <w:link w:val="CommentTextChar"/>
    <w:uiPriority w:val="99"/>
    <w:unhideWhenUsed/>
    <w:rsid w:val="00882488"/>
    <w:rPr>
      <w:sz w:val="20"/>
      <w:szCs w:val="20"/>
    </w:rPr>
  </w:style>
  <w:style w:type="character" w:customStyle="1" w:styleId="CommentTextChar">
    <w:name w:val="Comment Text Char"/>
    <w:basedOn w:val="DefaultParagraphFont"/>
    <w:link w:val="CommentText"/>
    <w:uiPriority w:val="99"/>
    <w:rsid w:val="0088248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82488"/>
    <w:rPr>
      <w:b/>
      <w:bCs/>
    </w:rPr>
  </w:style>
  <w:style w:type="character" w:customStyle="1" w:styleId="CommentSubjectChar">
    <w:name w:val="Comment Subject Char"/>
    <w:basedOn w:val="CommentTextChar"/>
    <w:link w:val="CommentSubject"/>
    <w:uiPriority w:val="99"/>
    <w:semiHidden/>
    <w:rsid w:val="00882488"/>
    <w:rPr>
      <w:rFonts w:ascii="Times New Roman" w:eastAsia="Times New Roman" w:hAnsi="Times New Roman" w:cs="Times New Roman"/>
      <w:b/>
      <w:bCs/>
      <w:sz w:val="20"/>
      <w:szCs w:val="20"/>
      <w:lang w:eastAsia="en-GB"/>
    </w:rPr>
  </w:style>
  <w:style w:type="paragraph" w:customStyle="1" w:styleId="selectionshareable">
    <w:name w:val="selectionshareable"/>
    <w:basedOn w:val="Normal"/>
    <w:rsid w:val="00C154C0"/>
    <w:pPr>
      <w:spacing w:before="100" w:beforeAutospacing="1" w:after="100" w:afterAutospacing="1"/>
    </w:pPr>
    <w:rPr>
      <w:lang w:val="en-US" w:eastAsia="en-US"/>
    </w:rPr>
  </w:style>
  <w:style w:type="paragraph" w:styleId="Revision">
    <w:name w:val="Revision"/>
    <w:hidden/>
    <w:uiPriority w:val="99"/>
    <w:semiHidden/>
    <w:rsid w:val="003A00AE"/>
    <w:pPr>
      <w:spacing w:after="0"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DA1001"/>
    <w:rPr>
      <w:rFonts w:asciiTheme="majorHAnsi" w:eastAsiaTheme="majorEastAsia" w:hAnsiTheme="majorHAnsi" w:cstheme="majorBidi"/>
      <w:i/>
      <w:iCs/>
      <w:color w:val="2F5496" w:themeColor="accent1" w:themeShade="BF"/>
      <w:sz w:val="24"/>
      <w:szCs w:val="24"/>
      <w:lang w:eastAsia="en-GB"/>
    </w:rPr>
  </w:style>
  <w:style w:type="character" w:styleId="Strong">
    <w:name w:val="Strong"/>
    <w:basedOn w:val="DefaultParagraphFont"/>
    <w:uiPriority w:val="22"/>
    <w:qFormat/>
    <w:rsid w:val="0091520E"/>
    <w:rPr>
      <w:b/>
      <w:bCs/>
    </w:rPr>
  </w:style>
  <w:style w:type="character" w:styleId="Emphasis">
    <w:name w:val="Emphasis"/>
    <w:basedOn w:val="DefaultParagraphFont"/>
    <w:uiPriority w:val="20"/>
    <w:qFormat/>
    <w:rsid w:val="00B466C9"/>
    <w:rPr>
      <w:i/>
      <w:iCs/>
    </w:rPr>
  </w:style>
  <w:style w:type="character" w:styleId="FollowedHyperlink">
    <w:name w:val="FollowedHyperlink"/>
    <w:basedOn w:val="DefaultParagraphFont"/>
    <w:uiPriority w:val="99"/>
    <w:semiHidden/>
    <w:unhideWhenUsed/>
    <w:rsid w:val="00373466"/>
    <w:rPr>
      <w:color w:val="954F72" w:themeColor="followedHyperlink"/>
      <w:u w:val="single"/>
    </w:rPr>
  </w:style>
  <w:style w:type="paragraph" w:customStyle="1" w:styleId="pf0">
    <w:name w:val="pf0"/>
    <w:basedOn w:val="Normal"/>
    <w:rsid w:val="00FC2876"/>
    <w:pPr>
      <w:spacing w:before="100" w:beforeAutospacing="1" w:after="100" w:afterAutospacing="1"/>
    </w:pPr>
    <w:rPr>
      <w:lang w:val="en-US" w:eastAsia="zh-CN"/>
    </w:rPr>
  </w:style>
  <w:style w:type="character" w:customStyle="1" w:styleId="cf01">
    <w:name w:val="cf01"/>
    <w:basedOn w:val="DefaultParagraphFont"/>
    <w:rsid w:val="00FC2876"/>
    <w:rPr>
      <w:rFonts w:ascii="Segoe UI" w:hAnsi="Segoe UI" w:cs="Segoe UI" w:hint="default"/>
      <w:sz w:val="18"/>
      <w:szCs w:val="18"/>
    </w:rPr>
  </w:style>
  <w:style w:type="character" w:customStyle="1" w:styleId="flagicon">
    <w:name w:val="flagicon"/>
    <w:basedOn w:val="DefaultParagraphFont"/>
    <w:rsid w:val="00FC3E83"/>
  </w:style>
  <w:style w:type="character" w:customStyle="1" w:styleId="Heading2Char">
    <w:name w:val="Heading 2 Char"/>
    <w:basedOn w:val="DefaultParagraphFont"/>
    <w:link w:val="Heading2"/>
    <w:uiPriority w:val="9"/>
    <w:semiHidden/>
    <w:rsid w:val="000D7FA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0D7FA1"/>
    <w:rPr>
      <w:rFonts w:asciiTheme="majorHAnsi" w:eastAsiaTheme="majorEastAsia" w:hAnsiTheme="majorHAnsi" w:cstheme="majorBidi"/>
      <w:color w:val="1F3763" w:themeColor="accent1" w:themeShade="7F"/>
      <w:sz w:val="24"/>
      <w:szCs w:val="24"/>
      <w:lang w:eastAsia="en-GB"/>
    </w:rPr>
  </w:style>
  <w:style w:type="paragraph" w:customStyle="1" w:styleId="ParagraphSCXW124451258BCX0">
    <w:name w:val="Paragraph SCXW124451258 BCX0"/>
    <w:basedOn w:val="Normal"/>
    <w:rsid w:val="00FE7D8E"/>
    <w:pPr>
      <w:spacing w:after="160" w:line="259" w:lineRule="auto"/>
    </w:pPr>
    <w:rPr>
      <w:rFonts w:asciiTheme="minorHAnsi" w:eastAsiaTheme="minorEastAsia" w:hAnsiTheme="minorHAnsi" w:cstheme="minorBidi"/>
      <w:sz w:val="22"/>
      <w:szCs w:val="22"/>
      <w:lang w:val="en-IN" w:eastAsia="en-IN"/>
    </w:rPr>
  </w:style>
  <w:style w:type="character" w:customStyle="1" w:styleId="NormalTextRunSCXW124451258BCX0">
    <w:name w:val="NormalTextRun SCXW124451258 BCX0"/>
    <w:basedOn w:val="DefaultParagraphFont"/>
    <w:rsid w:val="00FE7D8E"/>
  </w:style>
  <w:style w:type="character" w:customStyle="1" w:styleId="NormalTextRunSpellingErrorV2SCXW124451258BCX0">
    <w:name w:val="NormalTextRun SpellingErrorV2 SCXW124451258 BCX0"/>
    <w:basedOn w:val="DefaultParagraphFont"/>
    <w:rsid w:val="00FE7D8E"/>
  </w:style>
  <w:style w:type="character" w:customStyle="1" w:styleId="NormalTextRunBCX0SCXW188808610">
    <w:name w:val="NormalTextRun  BCX0 SCXW188808610"/>
    <w:basedOn w:val="DefaultParagraphFont"/>
    <w:rsid w:val="00CB15DC"/>
  </w:style>
  <w:style w:type="paragraph" w:customStyle="1" w:styleId="ParagraphBCX0SCXW188808610">
    <w:name w:val="Paragraph  BCX0 SCXW188808610"/>
    <w:basedOn w:val="Normal"/>
    <w:rsid w:val="009E0C35"/>
    <w:pPr>
      <w:spacing w:after="160" w:line="259" w:lineRule="auto"/>
    </w:pPr>
    <w:rPr>
      <w:rFonts w:asciiTheme="minorHAnsi" w:eastAsiaTheme="minorEastAsia" w:hAnsiTheme="minorHAnsi" w:cstheme="minorBidi"/>
      <w:sz w:val="22"/>
      <w:szCs w:val="22"/>
      <w:lang w:val="en-IN" w:eastAsia="en-IN"/>
    </w:rPr>
  </w:style>
  <w:style w:type="character" w:customStyle="1" w:styleId="EOPBCX0SCXW188808610">
    <w:name w:val="EOP  BCX0 SCXW188808610"/>
    <w:basedOn w:val="DefaultParagraphFont"/>
    <w:rsid w:val="009E0C35"/>
  </w:style>
  <w:style w:type="paragraph" w:customStyle="1" w:styleId="ParagraphSCXW123079689BCX0">
    <w:name w:val="Paragraph SCXW123079689 BCX0"/>
    <w:basedOn w:val="Normal"/>
    <w:rsid w:val="00272090"/>
    <w:pPr>
      <w:spacing w:after="160" w:line="259" w:lineRule="auto"/>
    </w:pPr>
    <w:rPr>
      <w:rFonts w:asciiTheme="minorHAnsi" w:eastAsiaTheme="minorEastAsia" w:hAnsiTheme="minorHAnsi" w:cstheme="minorBidi"/>
      <w:sz w:val="22"/>
      <w:szCs w:val="22"/>
      <w:lang w:val="en-IN" w:eastAsia="en-IN"/>
    </w:rPr>
  </w:style>
  <w:style w:type="character" w:customStyle="1" w:styleId="NormalTextRunSCXW123079689BCX0">
    <w:name w:val="NormalTextRun SCXW123079689 BCX0"/>
    <w:basedOn w:val="DefaultParagraphFont"/>
    <w:rsid w:val="00272090"/>
  </w:style>
  <w:style w:type="character" w:customStyle="1" w:styleId="EOPSCXW123079689BCX0">
    <w:name w:val="EOP SCXW123079689 BCX0"/>
    <w:basedOn w:val="DefaultParagraphFont"/>
    <w:rsid w:val="00272090"/>
  </w:style>
  <w:style w:type="character" w:customStyle="1" w:styleId="NormalTextRunSpellingErrorV2SCXW123079689BCX0">
    <w:name w:val="NormalTextRun SpellingErrorV2 SCXW123079689 BCX0"/>
    <w:basedOn w:val="DefaultParagraphFont"/>
    <w:rsid w:val="00D12EE1"/>
  </w:style>
  <w:style w:type="paragraph" w:customStyle="1" w:styleId="ParagraphSCXW203682612BCX0">
    <w:name w:val="Paragraph SCXW203682612 BCX0"/>
    <w:basedOn w:val="Normal"/>
    <w:rsid w:val="00D27638"/>
    <w:pPr>
      <w:spacing w:after="160" w:line="259" w:lineRule="auto"/>
    </w:pPr>
    <w:rPr>
      <w:rFonts w:asciiTheme="minorHAnsi" w:eastAsiaTheme="minorEastAsia" w:hAnsiTheme="minorHAnsi" w:cstheme="minorBidi"/>
      <w:sz w:val="22"/>
      <w:szCs w:val="22"/>
      <w:lang w:val="en-IN" w:eastAsia="en-IN"/>
    </w:rPr>
  </w:style>
  <w:style w:type="character" w:customStyle="1" w:styleId="TextRunSCXW203682612BCX0">
    <w:name w:val="TextRun SCXW203682612 BCX0"/>
    <w:basedOn w:val="DefaultParagraphFont"/>
    <w:rsid w:val="00D27638"/>
  </w:style>
  <w:style w:type="character" w:customStyle="1" w:styleId="NormalTextRunSCXW203682612BCX0">
    <w:name w:val="NormalTextRun SCXW203682612 BCX0"/>
    <w:basedOn w:val="DefaultParagraphFont"/>
    <w:rsid w:val="00D27638"/>
  </w:style>
  <w:style w:type="character" w:styleId="Mention">
    <w:name w:val="Mention"/>
    <w:basedOn w:val="DefaultParagraphFont"/>
    <w:uiPriority w:val="99"/>
    <w:unhideWhenUsed/>
    <w:rsid w:val="00F315F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3317">
      <w:bodyDiv w:val="1"/>
      <w:marLeft w:val="0"/>
      <w:marRight w:val="0"/>
      <w:marTop w:val="0"/>
      <w:marBottom w:val="0"/>
      <w:divBdr>
        <w:top w:val="none" w:sz="0" w:space="0" w:color="auto"/>
        <w:left w:val="none" w:sz="0" w:space="0" w:color="auto"/>
        <w:bottom w:val="none" w:sz="0" w:space="0" w:color="auto"/>
        <w:right w:val="none" w:sz="0" w:space="0" w:color="auto"/>
      </w:divBdr>
    </w:div>
    <w:div w:id="36666303">
      <w:bodyDiv w:val="1"/>
      <w:marLeft w:val="0"/>
      <w:marRight w:val="0"/>
      <w:marTop w:val="0"/>
      <w:marBottom w:val="0"/>
      <w:divBdr>
        <w:top w:val="none" w:sz="0" w:space="0" w:color="auto"/>
        <w:left w:val="none" w:sz="0" w:space="0" w:color="auto"/>
        <w:bottom w:val="none" w:sz="0" w:space="0" w:color="auto"/>
        <w:right w:val="none" w:sz="0" w:space="0" w:color="auto"/>
      </w:divBdr>
    </w:div>
    <w:div w:id="63989300">
      <w:bodyDiv w:val="1"/>
      <w:marLeft w:val="0"/>
      <w:marRight w:val="0"/>
      <w:marTop w:val="0"/>
      <w:marBottom w:val="0"/>
      <w:divBdr>
        <w:top w:val="none" w:sz="0" w:space="0" w:color="auto"/>
        <w:left w:val="none" w:sz="0" w:space="0" w:color="auto"/>
        <w:bottom w:val="none" w:sz="0" w:space="0" w:color="auto"/>
        <w:right w:val="none" w:sz="0" w:space="0" w:color="auto"/>
      </w:divBdr>
    </w:div>
    <w:div w:id="91511369">
      <w:bodyDiv w:val="1"/>
      <w:marLeft w:val="0"/>
      <w:marRight w:val="0"/>
      <w:marTop w:val="0"/>
      <w:marBottom w:val="0"/>
      <w:divBdr>
        <w:top w:val="none" w:sz="0" w:space="0" w:color="auto"/>
        <w:left w:val="none" w:sz="0" w:space="0" w:color="auto"/>
        <w:bottom w:val="none" w:sz="0" w:space="0" w:color="auto"/>
        <w:right w:val="none" w:sz="0" w:space="0" w:color="auto"/>
      </w:divBdr>
      <w:divsChild>
        <w:div w:id="131679687">
          <w:marLeft w:val="0"/>
          <w:marRight w:val="0"/>
          <w:marTop w:val="0"/>
          <w:marBottom w:val="0"/>
          <w:divBdr>
            <w:top w:val="none" w:sz="0" w:space="0" w:color="auto"/>
            <w:left w:val="none" w:sz="0" w:space="0" w:color="auto"/>
            <w:bottom w:val="none" w:sz="0" w:space="0" w:color="auto"/>
            <w:right w:val="none" w:sz="0" w:space="0" w:color="auto"/>
          </w:divBdr>
        </w:div>
        <w:div w:id="842430629">
          <w:marLeft w:val="0"/>
          <w:marRight w:val="0"/>
          <w:marTop w:val="0"/>
          <w:marBottom w:val="0"/>
          <w:divBdr>
            <w:top w:val="none" w:sz="0" w:space="0" w:color="auto"/>
            <w:left w:val="none" w:sz="0" w:space="0" w:color="auto"/>
            <w:bottom w:val="none" w:sz="0" w:space="0" w:color="auto"/>
            <w:right w:val="none" w:sz="0" w:space="0" w:color="auto"/>
          </w:divBdr>
        </w:div>
      </w:divsChild>
    </w:div>
    <w:div w:id="92941799">
      <w:bodyDiv w:val="1"/>
      <w:marLeft w:val="0"/>
      <w:marRight w:val="0"/>
      <w:marTop w:val="0"/>
      <w:marBottom w:val="0"/>
      <w:divBdr>
        <w:top w:val="none" w:sz="0" w:space="0" w:color="auto"/>
        <w:left w:val="none" w:sz="0" w:space="0" w:color="auto"/>
        <w:bottom w:val="none" w:sz="0" w:space="0" w:color="auto"/>
        <w:right w:val="none" w:sz="0" w:space="0" w:color="auto"/>
      </w:divBdr>
      <w:divsChild>
        <w:div w:id="277689466">
          <w:marLeft w:val="0"/>
          <w:marRight w:val="0"/>
          <w:marTop w:val="0"/>
          <w:marBottom w:val="0"/>
          <w:divBdr>
            <w:top w:val="none" w:sz="0" w:space="0" w:color="auto"/>
            <w:left w:val="none" w:sz="0" w:space="0" w:color="auto"/>
            <w:bottom w:val="none" w:sz="0" w:space="0" w:color="auto"/>
            <w:right w:val="none" w:sz="0" w:space="0" w:color="auto"/>
          </w:divBdr>
        </w:div>
        <w:div w:id="483131923">
          <w:marLeft w:val="0"/>
          <w:marRight w:val="0"/>
          <w:marTop w:val="0"/>
          <w:marBottom w:val="0"/>
          <w:divBdr>
            <w:top w:val="none" w:sz="0" w:space="0" w:color="auto"/>
            <w:left w:val="none" w:sz="0" w:space="0" w:color="auto"/>
            <w:bottom w:val="none" w:sz="0" w:space="0" w:color="auto"/>
            <w:right w:val="none" w:sz="0" w:space="0" w:color="auto"/>
          </w:divBdr>
        </w:div>
        <w:div w:id="750851509">
          <w:marLeft w:val="0"/>
          <w:marRight w:val="0"/>
          <w:marTop w:val="0"/>
          <w:marBottom w:val="0"/>
          <w:divBdr>
            <w:top w:val="none" w:sz="0" w:space="0" w:color="auto"/>
            <w:left w:val="none" w:sz="0" w:space="0" w:color="auto"/>
            <w:bottom w:val="none" w:sz="0" w:space="0" w:color="auto"/>
            <w:right w:val="none" w:sz="0" w:space="0" w:color="auto"/>
          </w:divBdr>
        </w:div>
        <w:div w:id="754327758">
          <w:marLeft w:val="0"/>
          <w:marRight w:val="0"/>
          <w:marTop w:val="0"/>
          <w:marBottom w:val="0"/>
          <w:divBdr>
            <w:top w:val="none" w:sz="0" w:space="0" w:color="auto"/>
            <w:left w:val="none" w:sz="0" w:space="0" w:color="auto"/>
            <w:bottom w:val="none" w:sz="0" w:space="0" w:color="auto"/>
            <w:right w:val="none" w:sz="0" w:space="0" w:color="auto"/>
          </w:divBdr>
        </w:div>
        <w:div w:id="762729771">
          <w:marLeft w:val="0"/>
          <w:marRight w:val="0"/>
          <w:marTop w:val="0"/>
          <w:marBottom w:val="0"/>
          <w:divBdr>
            <w:top w:val="none" w:sz="0" w:space="0" w:color="auto"/>
            <w:left w:val="none" w:sz="0" w:space="0" w:color="auto"/>
            <w:bottom w:val="none" w:sz="0" w:space="0" w:color="auto"/>
            <w:right w:val="none" w:sz="0" w:space="0" w:color="auto"/>
          </w:divBdr>
        </w:div>
        <w:div w:id="794493207">
          <w:marLeft w:val="0"/>
          <w:marRight w:val="0"/>
          <w:marTop w:val="0"/>
          <w:marBottom w:val="0"/>
          <w:divBdr>
            <w:top w:val="none" w:sz="0" w:space="0" w:color="auto"/>
            <w:left w:val="none" w:sz="0" w:space="0" w:color="auto"/>
            <w:bottom w:val="none" w:sz="0" w:space="0" w:color="auto"/>
            <w:right w:val="none" w:sz="0" w:space="0" w:color="auto"/>
          </w:divBdr>
        </w:div>
        <w:div w:id="799689571">
          <w:marLeft w:val="0"/>
          <w:marRight w:val="0"/>
          <w:marTop w:val="0"/>
          <w:marBottom w:val="0"/>
          <w:divBdr>
            <w:top w:val="none" w:sz="0" w:space="0" w:color="auto"/>
            <w:left w:val="none" w:sz="0" w:space="0" w:color="auto"/>
            <w:bottom w:val="none" w:sz="0" w:space="0" w:color="auto"/>
            <w:right w:val="none" w:sz="0" w:space="0" w:color="auto"/>
          </w:divBdr>
        </w:div>
        <w:div w:id="836924104">
          <w:marLeft w:val="0"/>
          <w:marRight w:val="0"/>
          <w:marTop w:val="0"/>
          <w:marBottom w:val="0"/>
          <w:divBdr>
            <w:top w:val="none" w:sz="0" w:space="0" w:color="auto"/>
            <w:left w:val="none" w:sz="0" w:space="0" w:color="auto"/>
            <w:bottom w:val="none" w:sz="0" w:space="0" w:color="auto"/>
            <w:right w:val="none" w:sz="0" w:space="0" w:color="auto"/>
          </w:divBdr>
        </w:div>
        <w:div w:id="1203130692">
          <w:marLeft w:val="0"/>
          <w:marRight w:val="0"/>
          <w:marTop w:val="0"/>
          <w:marBottom w:val="0"/>
          <w:divBdr>
            <w:top w:val="none" w:sz="0" w:space="0" w:color="auto"/>
            <w:left w:val="none" w:sz="0" w:space="0" w:color="auto"/>
            <w:bottom w:val="none" w:sz="0" w:space="0" w:color="auto"/>
            <w:right w:val="none" w:sz="0" w:space="0" w:color="auto"/>
          </w:divBdr>
        </w:div>
        <w:div w:id="1225406826">
          <w:marLeft w:val="0"/>
          <w:marRight w:val="0"/>
          <w:marTop w:val="0"/>
          <w:marBottom w:val="0"/>
          <w:divBdr>
            <w:top w:val="none" w:sz="0" w:space="0" w:color="auto"/>
            <w:left w:val="none" w:sz="0" w:space="0" w:color="auto"/>
            <w:bottom w:val="none" w:sz="0" w:space="0" w:color="auto"/>
            <w:right w:val="none" w:sz="0" w:space="0" w:color="auto"/>
          </w:divBdr>
          <w:divsChild>
            <w:div w:id="813834158">
              <w:marLeft w:val="0"/>
              <w:marRight w:val="0"/>
              <w:marTop w:val="0"/>
              <w:marBottom w:val="0"/>
              <w:divBdr>
                <w:top w:val="none" w:sz="0" w:space="0" w:color="auto"/>
                <w:left w:val="none" w:sz="0" w:space="0" w:color="auto"/>
                <w:bottom w:val="none" w:sz="0" w:space="0" w:color="auto"/>
                <w:right w:val="none" w:sz="0" w:space="0" w:color="auto"/>
              </w:divBdr>
            </w:div>
            <w:div w:id="848369477">
              <w:marLeft w:val="0"/>
              <w:marRight w:val="0"/>
              <w:marTop w:val="0"/>
              <w:marBottom w:val="0"/>
              <w:divBdr>
                <w:top w:val="none" w:sz="0" w:space="0" w:color="auto"/>
                <w:left w:val="none" w:sz="0" w:space="0" w:color="auto"/>
                <w:bottom w:val="none" w:sz="0" w:space="0" w:color="auto"/>
                <w:right w:val="none" w:sz="0" w:space="0" w:color="auto"/>
              </w:divBdr>
            </w:div>
            <w:div w:id="1071925963">
              <w:marLeft w:val="0"/>
              <w:marRight w:val="0"/>
              <w:marTop w:val="0"/>
              <w:marBottom w:val="0"/>
              <w:divBdr>
                <w:top w:val="none" w:sz="0" w:space="0" w:color="auto"/>
                <w:left w:val="none" w:sz="0" w:space="0" w:color="auto"/>
                <w:bottom w:val="none" w:sz="0" w:space="0" w:color="auto"/>
                <w:right w:val="none" w:sz="0" w:space="0" w:color="auto"/>
              </w:divBdr>
            </w:div>
            <w:div w:id="1804031394">
              <w:marLeft w:val="0"/>
              <w:marRight w:val="0"/>
              <w:marTop w:val="0"/>
              <w:marBottom w:val="0"/>
              <w:divBdr>
                <w:top w:val="none" w:sz="0" w:space="0" w:color="auto"/>
                <w:left w:val="none" w:sz="0" w:space="0" w:color="auto"/>
                <w:bottom w:val="none" w:sz="0" w:space="0" w:color="auto"/>
                <w:right w:val="none" w:sz="0" w:space="0" w:color="auto"/>
              </w:divBdr>
            </w:div>
            <w:div w:id="2140489594">
              <w:marLeft w:val="0"/>
              <w:marRight w:val="0"/>
              <w:marTop w:val="0"/>
              <w:marBottom w:val="0"/>
              <w:divBdr>
                <w:top w:val="none" w:sz="0" w:space="0" w:color="auto"/>
                <w:left w:val="none" w:sz="0" w:space="0" w:color="auto"/>
                <w:bottom w:val="none" w:sz="0" w:space="0" w:color="auto"/>
                <w:right w:val="none" w:sz="0" w:space="0" w:color="auto"/>
              </w:divBdr>
            </w:div>
          </w:divsChild>
        </w:div>
        <w:div w:id="1234657364">
          <w:marLeft w:val="0"/>
          <w:marRight w:val="0"/>
          <w:marTop w:val="0"/>
          <w:marBottom w:val="0"/>
          <w:divBdr>
            <w:top w:val="none" w:sz="0" w:space="0" w:color="auto"/>
            <w:left w:val="none" w:sz="0" w:space="0" w:color="auto"/>
            <w:bottom w:val="none" w:sz="0" w:space="0" w:color="auto"/>
            <w:right w:val="none" w:sz="0" w:space="0" w:color="auto"/>
          </w:divBdr>
        </w:div>
        <w:div w:id="1476489139">
          <w:marLeft w:val="0"/>
          <w:marRight w:val="0"/>
          <w:marTop w:val="0"/>
          <w:marBottom w:val="0"/>
          <w:divBdr>
            <w:top w:val="none" w:sz="0" w:space="0" w:color="auto"/>
            <w:left w:val="none" w:sz="0" w:space="0" w:color="auto"/>
            <w:bottom w:val="none" w:sz="0" w:space="0" w:color="auto"/>
            <w:right w:val="none" w:sz="0" w:space="0" w:color="auto"/>
          </w:divBdr>
        </w:div>
        <w:div w:id="1628777259">
          <w:marLeft w:val="0"/>
          <w:marRight w:val="0"/>
          <w:marTop w:val="0"/>
          <w:marBottom w:val="0"/>
          <w:divBdr>
            <w:top w:val="none" w:sz="0" w:space="0" w:color="auto"/>
            <w:left w:val="none" w:sz="0" w:space="0" w:color="auto"/>
            <w:bottom w:val="none" w:sz="0" w:space="0" w:color="auto"/>
            <w:right w:val="none" w:sz="0" w:space="0" w:color="auto"/>
          </w:divBdr>
        </w:div>
        <w:div w:id="1970240935">
          <w:marLeft w:val="0"/>
          <w:marRight w:val="0"/>
          <w:marTop w:val="0"/>
          <w:marBottom w:val="0"/>
          <w:divBdr>
            <w:top w:val="none" w:sz="0" w:space="0" w:color="auto"/>
            <w:left w:val="none" w:sz="0" w:space="0" w:color="auto"/>
            <w:bottom w:val="none" w:sz="0" w:space="0" w:color="auto"/>
            <w:right w:val="none" w:sz="0" w:space="0" w:color="auto"/>
          </w:divBdr>
        </w:div>
      </w:divsChild>
    </w:div>
    <w:div w:id="97679383">
      <w:bodyDiv w:val="1"/>
      <w:marLeft w:val="0"/>
      <w:marRight w:val="0"/>
      <w:marTop w:val="0"/>
      <w:marBottom w:val="0"/>
      <w:divBdr>
        <w:top w:val="none" w:sz="0" w:space="0" w:color="auto"/>
        <w:left w:val="none" w:sz="0" w:space="0" w:color="auto"/>
        <w:bottom w:val="none" w:sz="0" w:space="0" w:color="auto"/>
        <w:right w:val="none" w:sz="0" w:space="0" w:color="auto"/>
      </w:divBdr>
    </w:div>
    <w:div w:id="151870050">
      <w:bodyDiv w:val="1"/>
      <w:marLeft w:val="0"/>
      <w:marRight w:val="0"/>
      <w:marTop w:val="0"/>
      <w:marBottom w:val="0"/>
      <w:divBdr>
        <w:top w:val="none" w:sz="0" w:space="0" w:color="auto"/>
        <w:left w:val="none" w:sz="0" w:space="0" w:color="auto"/>
        <w:bottom w:val="none" w:sz="0" w:space="0" w:color="auto"/>
        <w:right w:val="none" w:sz="0" w:space="0" w:color="auto"/>
      </w:divBdr>
    </w:div>
    <w:div w:id="167406337">
      <w:bodyDiv w:val="1"/>
      <w:marLeft w:val="0"/>
      <w:marRight w:val="0"/>
      <w:marTop w:val="0"/>
      <w:marBottom w:val="0"/>
      <w:divBdr>
        <w:top w:val="none" w:sz="0" w:space="0" w:color="auto"/>
        <w:left w:val="none" w:sz="0" w:space="0" w:color="auto"/>
        <w:bottom w:val="none" w:sz="0" w:space="0" w:color="auto"/>
        <w:right w:val="none" w:sz="0" w:space="0" w:color="auto"/>
      </w:divBdr>
    </w:div>
    <w:div w:id="203644360">
      <w:bodyDiv w:val="1"/>
      <w:marLeft w:val="0"/>
      <w:marRight w:val="0"/>
      <w:marTop w:val="0"/>
      <w:marBottom w:val="0"/>
      <w:divBdr>
        <w:top w:val="none" w:sz="0" w:space="0" w:color="auto"/>
        <w:left w:val="none" w:sz="0" w:space="0" w:color="auto"/>
        <w:bottom w:val="none" w:sz="0" w:space="0" w:color="auto"/>
        <w:right w:val="none" w:sz="0" w:space="0" w:color="auto"/>
      </w:divBdr>
    </w:div>
    <w:div w:id="220603845">
      <w:bodyDiv w:val="1"/>
      <w:marLeft w:val="0"/>
      <w:marRight w:val="0"/>
      <w:marTop w:val="0"/>
      <w:marBottom w:val="0"/>
      <w:divBdr>
        <w:top w:val="none" w:sz="0" w:space="0" w:color="auto"/>
        <w:left w:val="none" w:sz="0" w:space="0" w:color="auto"/>
        <w:bottom w:val="none" w:sz="0" w:space="0" w:color="auto"/>
        <w:right w:val="none" w:sz="0" w:space="0" w:color="auto"/>
      </w:divBdr>
    </w:div>
    <w:div w:id="223416543">
      <w:bodyDiv w:val="1"/>
      <w:marLeft w:val="0"/>
      <w:marRight w:val="0"/>
      <w:marTop w:val="0"/>
      <w:marBottom w:val="0"/>
      <w:divBdr>
        <w:top w:val="none" w:sz="0" w:space="0" w:color="auto"/>
        <w:left w:val="none" w:sz="0" w:space="0" w:color="auto"/>
        <w:bottom w:val="none" w:sz="0" w:space="0" w:color="auto"/>
        <w:right w:val="none" w:sz="0" w:space="0" w:color="auto"/>
      </w:divBdr>
    </w:div>
    <w:div w:id="254898232">
      <w:bodyDiv w:val="1"/>
      <w:marLeft w:val="0"/>
      <w:marRight w:val="0"/>
      <w:marTop w:val="0"/>
      <w:marBottom w:val="0"/>
      <w:divBdr>
        <w:top w:val="none" w:sz="0" w:space="0" w:color="auto"/>
        <w:left w:val="none" w:sz="0" w:space="0" w:color="auto"/>
        <w:bottom w:val="none" w:sz="0" w:space="0" w:color="auto"/>
        <w:right w:val="none" w:sz="0" w:space="0" w:color="auto"/>
      </w:divBdr>
    </w:div>
    <w:div w:id="263539594">
      <w:bodyDiv w:val="1"/>
      <w:marLeft w:val="0"/>
      <w:marRight w:val="0"/>
      <w:marTop w:val="0"/>
      <w:marBottom w:val="0"/>
      <w:divBdr>
        <w:top w:val="none" w:sz="0" w:space="0" w:color="auto"/>
        <w:left w:val="none" w:sz="0" w:space="0" w:color="auto"/>
        <w:bottom w:val="none" w:sz="0" w:space="0" w:color="auto"/>
        <w:right w:val="none" w:sz="0" w:space="0" w:color="auto"/>
      </w:divBdr>
    </w:div>
    <w:div w:id="413743970">
      <w:bodyDiv w:val="1"/>
      <w:marLeft w:val="0"/>
      <w:marRight w:val="0"/>
      <w:marTop w:val="0"/>
      <w:marBottom w:val="0"/>
      <w:divBdr>
        <w:top w:val="none" w:sz="0" w:space="0" w:color="auto"/>
        <w:left w:val="none" w:sz="0" w:space="0" w:color="auto"/>
        <w:bottom w:val="none" w:sz="0" w:space="0" w:color="auto"/>
        <w:right w:val="none" w:sz="0" w:space="0" w:color="auto"/>
      </w:divBdr>
      <w:divsChild>
        <w:div w:id="39672987">
          <w:marLeft w:val="0"/>
          <w:marRight w:val="0"/>
          <w:marTop w:val="0"/>
          <w:marBottom w:val="0"/>
          <w:divBdr>
            <w:top w:val="none" w:sz="0" w:space="0" w:color="auto"/>
            <w:left w:val="none" w:sz="0" w:space="0" w:color="auto"/>
            <w:bottom w:val="none" w:sz="0" w:space="0" w:color="auto"/>
            <w:right w:val="none" w:sz="0" w:space="0" w:color="auto"/>
          </w:divBdr>
        </w:div>
        <w:div w:id="521238546">
          <w:marLeft w:val="0"/>
          <w:marRight w:val="0"/>
          <w:marTop w:val="0"/>
          <w:marBottom w:val="0"/>
          <w:divBdr>
            <w:top w:val="none" w:sz="0" w:space="0" w:color="auto"/>
            <w:left w:val="none" w:sz="0" w:space="0" w:color="auto"/>
            <w:bottom w:val="none" w:sz="0" w:space="0" w:color="auto"/>
            <w:right w:val="none" w:sz="0" w:space="0" w:color="auto"/>
          </w:divBdr>
          <w:divsChild>
            <w:div w:id="821696872">
              <w:marLeft w:val="0"/>
              <w:marRight w:val="0"/>
              <w:marTop w:val="0"/>
              <w:marBottom w:val="0"/>
              <w:divBdr>
                <w:top w:val="none" w:sz="0" w:space="0" w:color="auto"/>
                <w:left w:val="none" w:sz="0" w:space="0" w:color="auto"/>
                <w:bottom w:val="none" w:sz="0" w:space="0" w:color="auto"/>
                <w:right w:val="none" w:sz="0" w:space="0" w:color="auto"/>
              </w:divBdr>
            </w:div>
            <w:div w:id="1197036998">
              <w:marLeft w:val="0"/>
              <w:marRight w:val="0"/>
              <w:marTop w:val="0"/>
              <w:marBottom w:val="0"/>
              <w:divBdr>
                <w:top w:val="none" w:sz="0" w:space="0" w:color="auto"/>
                <w:left w:val="none" w:sz="0" w:space="0" w:color="auto"/>
                <w:bottom w:val="none" w:sz="0" w:space="0" w:color="auto"/>
                <w:right w:val="none" w:sz="0" w:space="0" w:color="auto"/>
              </w:divBdr>
            </w:div>
            <w:div w:id="1227380437">
              <w:marLeft w:val="0"/>
              <w:marRight w:val="0"/>
              <w:marTop w:val="0"/>
              <w:marBottom w:val="0"/>
              <w:divBdr>
                <w:top w:val="none" w:sz="0" w:space="0" w:color="auto"/>
                <w:left w:val="none" w:sz="0" w:space="0" w:color="auto"/>
                <w:bottom w:val="none" w:sz="0" w:space="0" w:color="auto"/>
                <w:right w:val="none" w:sz="0" w:space="0" w:color="auto"/>
              </w:divBdr>
            </w:div>
            <w:div w:id="1476294460">
              <w:marLeft w:val="0"/>
              <w:marRight w:val="0"/>
              <w:marTop w:val="0"/>
              <w:marBottom w:val="0"/>
              <w:divBdr>
                <w:top w:val="none" w:sz="0" w:space="0" w:color="auto"/>
                <w:left w:val="none" w:sz="0" w:space="0" w:color="auto"/>
                <w:bottom w:val="none" w:sz="0" w:space="0" w:color="auto"/>
                <w:right w:val="none" w:sz="0" w:space="0" w:color="auto"/>
              </w:divBdr>
            </w:div>
            <w:div w:id="2035762552">
              <w:marLeft w:val="0"/>
              <w:marRight w:val="0"/>
              <w:marTop w:val="0"/>
              <w:marBottom w:val="0"/>
              <w:divBdr>
                <w:top w:val="none" w:sz="0" w:space="0" w:color="auto"/>
                <w:left w:val="none" w:sz="0" w:space="0" w:color="auto"/>
                <w:bottom w:val="none" w:sz="0" w:space="0" w:color="auto"/>
                <w:right w:val="none" w:sz="0" w:space="0" w:color="auto"/>
              </w:divBdr>
            </w:div>
          </w:divsChild>
        </w:div>
        <w:div w:id="751858956">
          <w:marLeft w:val="0"/>
          <w:marRight w:val="0"/>
          <w:marTop w:val="0"/>
          <w:marBottom w:val="0"/>
          <w:divBdr>
            <w:top w:val="none" w:sz="0" w:space="0" w:color="auto"/>
            <w:left w:val="none" w:sz="0" w:space="0" w:color="auto"/>
            <w:bottom w:val="none" w:sz="0" w:space="0" w:color="auto"/>
            <w:right w:val="none" w:sz="0" w:space="0" w:color="auto"/>
          </w:divBdr>
        </w:div>
        <w:div w:id="761216709">
          <w:marLeft w:val="0"/>
          <w:marRight w:val="0"/>
          <w:marTop w:val="0"/>
          <w:marBottom w:val="0"/>
          <w:divBdr>
            <w:top w:val="none" w:sz="0" w:space="0" w:color="auto"/>
            <w:left w:val="none" w:sz="0" w:space="0" w:color="auto"/>
            <w:bottom w:val="none" w:sz="0" w:space="0" w:color="auto"/>
            <w:right w:val="none" w:sz="0" w:space="0" w:color="auto"/>
          </w:divBdr>
        </w:div>
        <w:div w:id="1407217870">
          <w:marLeft w:val="0"/>
          <w:marRight w:val="0"/>
          <w:marTop w:val="0"/>
          <w:marBottom w:val="0"/>
          <w:divBdr>
            <w:top w:val="none" w:sz="0" w:space="0" w:color="auto"/>
            <w:left w:val="none" w:sz="0" w:space="0" w:color="auto"/>
            <w:bottom w:val="none" w:sz="0" w:space="0" w:color="auto"/>
            <w:right w:val="none" w:sz="0" w:space="0" w:color="auto"/>
          </w:divBdr>
        </w:div>
        <w:div w:id="1782262491">
          <w:marLeft w:val="0"/>
          <w:marRight w:val="0"/>
          <w:marTop w:val="0"/>
          <w:marBottom w:val="0"/>
          <w:divBdr>
            <w:top w:val="none" w:sz="0" w:space="0" w:color="auto"/>
            <w:left w:val="none" w:sz="0" w:space="0" w:color="auto"/>
            <w:bottom w:val="none" w:sz="0" w:space="0" w:color="auto"/>
            <w:right w:val="none" w:sz="0" w:space="0" w:color="auto"/>
          </w:divBdr>
        </w:div>
        <w:div w:id="1797605109">
          <w:marLeft w:val="0"/>
          <w:marRight w:val="0"/>
          <w:marTop w:val="0"/>
          <w:marBottom w:val="0"/>
          <w:divBdr>
            <w:top w:val="none" w:sz="0" w:space="0" w:color="auto"/>
            <w:left w:val="none" w:sz="0" w:space="0" w:color="auto"/>
            <w:bottom w:val="none" w:sz="0" w:space="0" w:color="auto"/>
            <w:right w:val="none" w:sz="0" w:space="0" w:color="auto"/>
          </w:divBdr>
          <w:divsChild>
            <w:div w:id="129709578">
              <w:marLeft w:val="0"/>
              <w:marRight w:val="0"/>
              <w:marTop w:val="0"/>
              <w:marBottom w:val="0"/>
              <w:divBdr>
                <w:top w:val="none" w:sz="0" w:space="0" w:color="auto"/>
                <w:left w:val="none" w:sz="0" w:space="0" w:color="auto"/>
                <w:bottom w:val="none" w:sz="0" w:space="0" w:color="auto"/>
                <w:right w:val="none" w:sz="0" w:space="0" w:color="auto"/>
              </w:divBdr>
            </w:div>
            <w:div w:id="1612318149">
              <w:marLeft w:val="0"/>
              <w:marRight w:val="0"/>
              <w:marTop w:val="0"/>
              <w:marBottom w:val="0"/>
              <w:divBdr>
                <w:top w:val="none" w:sz="0" w:space="0" w:color="auto"/>
                <w:left w:val="none" w:sz="0" w:space="0" w:color="auto"/>
                <w:bottom w:val="none" w:sz="0" w:space="0" w:color="auto"/>
                <w:right w:val="none" w:sz="0" w:space="0" w:color="auto"/>
              </w:divBdr>
            </w:div>
            <w:div w:id="1700205689">
              <w:marLeft w:val="0"/>
              <w:marRight w:val="0"/>
              <w:marTop w:val="0"/>
              <w:marBottom w:val="0"/>
              <w:divBdr>
                <w:top w:val="none" w:sz="0" w:space="0" w:color="auto"/>
                <w:left w:val="none" w:sz="0" w:space="0" w:color="auto"/>
                <w:bottom w:val="none" w:sz="0" w:space="0" w:color="auto"/>
                <w:right w:val="none" w:sz="0" w:space="0" w:color="auto"/>
              </w:divBdr>
            </w:div>
            <w:div w:id="1861553526">
              <w:marLeft w:val="0"/>
              <w:marRight w:val="0"/>
              <w:marTop w:val="0"/>
              <w:marBottom w:val="0"/>
              <w:divBdr>
                <w:top w:val="none" w:sz="0" w:space="0" w:color="auto"/>
                <w:left w:val="none" w:sz="0" w:space="0" w:color="auto"/>
                <w:bottom w:val="none" w:sz="0" w:space="0" w:color="auto"/>
                <w:right w:val="none" w:sz="0" w:space="0" w:color="auto"/>
              </w:divBdr>
            </w:div>
            <w:div w:id="19498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38662">
      <w:bodyDiv w:val="1"/>
      <w:marLeft w:val="0"/>
      <w:marRight w:val="0"/>
      <w:marTop w:val="0"/>
      <w:marBottom w:val="0"/>
      <w:divBdr>
        <w:top w:val="none" w:sz="0" w:space="0" w:color="auto"/>
        <w:left w:val="none" w:sz="0" w:space="0" w:color="auto"/>
        <w:bottom w:val="none" w:sz="0" w:space="0" w:color="auto"/>
        <w:right w:val="none" w:sz="0" w:space="0" w:color="auto"/>
      </w:divBdr>
    </w:div>
    <w:div w:id="516308578">
      <w:bodyDiv w:val="1"/>
      <w:marLeft w:val="0"/>
      <w:marRight w:val="0"/>
      <w:marTop w:val="0"/>
      <w:marBottom w:val="0"/>
      <w:divBdr>
        <w:top w:val="none" w:sz="0" w:space="0" w:color="auto"/>
        <w:left w:val="none" w:sz="0" w:space="0" w:color="auto"/>
        <w:bottom w:val="none" w:sz="0" w:space="0" w:color="auto"/>
        <w:right w:val="none" w:sz="0" w:space="0" w:color="auto"/>
      </w:divBdr>
    </w:div>
    <w:div w:id="583151450">
      <w:bodyDiv w:val="1"/>
      <w:marLeft w:val="0"/>
      <w:marRight w:val="0"/>
      <w:marTop w:val="0"/>
      <w:marBottom w:val="0"/>
      <w:divBdr>
        <w:top w:val="none" w:sz="0" w:space="0" w:color="auto"/>
        <w:left w:val="none" w:sz="0" w:space="0" w:color="auto"/>
        <w:bottom w:val="none" w:sz="0" w:space="0" w:color="auto"/>
        <w:right w:val="none" w:sz="0" w:space="0" w:color="auto"/>
      </w:divBdr>
      <w:divsChild>
        <w:div w:id="880164921">
          <w:marLeft w:val="0"/>
          <w:marRight w:val="0"/>
          <w:marTop w:val="0"/>
          <w:marBottom w:val="0"/>
          <w:divBdr>
            <w:top w:val="none" w:sz="0" w:space="0" w:color="auto"/>
            <w:left w:val="none" w:sz="0" w:space="0" w:color="auto"/>
            <w:bottom w:val="none" w:sz="0" w:space="0" w:color="auto"/>
            <w:right w:val="none" w:sz="0" w:space="0" w:color="auto"/>
          </w:divBdr>
        </w:div>
        <w:div w:id="1061244754">
          <w:marLeft w:val="0"/>
          <w:marRight w:val="0"/>
          <w:marTop w:val="0"/>
          <w:marBottom w:val="0"/>
          <w:divBdr>
            <w:top w:val="none" w:sz="0" w:space="0" w:color="auto"/>
            <w:left w:val="none" w:sz="0" w:space="0" w:color="auto"/>
            <w:bottom w:val="none" w:sz="0" w:space="0" w:color="auto"/>
            <w:right w:val="none" w:sz="0" w:space="0" w:color="auto"/>
          </w:divBdr>
        </w:div>
        <w:div w:id="1918173576">
          <w:marLeft w:val="0"/>
          <w:marRight w:val="0"/>
          <w:marTop w:val="0"/>
          <w:marBottom w:val="0"/>
          <w:divBdr>
            <w:top w:val="none" w:sz="0" w:space="0" w:color="auto"/>
            <w:left w:val="none" w:sz="0" w:space="0" w:color="auto"/>
            <w:bottom w:val="none" w:sz="0" w:space="0" w:color="auto"/>
            <w:right w:val="none" w:sz="0" w:space="0" w:color="auto"/>
          </w:divBdr>
        </w:div>
        <w:div w:id="1960798520">
          <w:marLeft w:val="0"/>
          <w:marRight w:val="0"/>
          <w:marTop w:val="0"/>
          <w:marBottom w:val="0"/>
          <w:divBdr>
            <w:top w:val="none" w:sz="0" w:space="0" w:color="auto"/>
            <w:left w:val="none" w:sz="0" w:space="0" w:color="auto"/>
            <w:bottom w:val="none" w:sz="0" w:space="0" w:color="auto"/>
            <w:right w:val="none" w:sz="0" w:space="0" w:color="auto"/>
          </w:divBdr>
          <w:divsChild>
            <w:div w:id="1535920359">
              <w:marLeft w:val="-75"/>
              <w:marRight w:val="0"/>
              <w:marTop w:val="30"/>
              <w:marBottom w:val="30"/>
              <w:divBdr>
                <w:top w:val="none" w:sz="0" w:space="0" w:color="auto"/>
                <w:left w:val="none" w:sz="0" w:space="0" w:color="auto"/>
                <w:bottom w:val="none" w:sz="0" w:space="0" w:color="auto"/>
                <w:right w:val="none" w:sz="0" w:space="0" w:color="auto"/>
              </w:divBdr>
              <w:divsChild>
                <w:div w:id="48304859">
                  <w:marLeft w:val="0"/>
                  <w:marRight w:val="0"/>
                  <w:marTop w:val="0"/>
                  <w:marBottom w:val="0"/>
                  <w:divBdr>
                    <w:top w:val="none" w:sz="0" w:space="0" w:color="auto"/>
                    <w:left w:val="none" w:sz="0" w:space="0" w:color="auto"/>
                    <w:bottom w:val="none" w:sz="0" w:space="0" w:color="auto"/>
                    <w:right w:val="none" w:sz="0" w:space="0" w:color="auto"/>
                  </w:divBdr>
                  <w:divsChild>
                    <w:div w:id="908811332">
                      <w:marLeft w:val="0"/>
                      <w:marRight w:val="0"/>
                      <w:marTop w:val="0"/>
                      <w:marBottom w:val="0"/>
                      <w:divBdr>
                        <w:top w:val="none" w:sz="0" w:space="0" w:color="auto"/>
                        <w:left w:val="none" w:sz="0" w:space="0" w:color="auto"/>
                        <w:bottom w:val="none" w:sz="0" w:space="0" w:color="auto"/>
                        <w:right w:val="none" w:sz="0" w:space="0" w:color="auto"/>
                      </w:divBdr>
                    </w:div>
                    <w:div w:id="955254020">
                      <w:marLeft w:val="0"/>
                      <w:marRight w:val="0"/>
                      <w:marTop w:val="0"/>
                      <w:marBottom w:val="0"/>
                      <w:divBdr>
                        <w:top w:val="none" w:sz="0" w:space="0" w:color="auto"/>
                        <w:left w:val="none" w:sz="0" w:space="0" w:color="auto"/>
                        <w:bottom w:val="none" w:sz="0" w:space="0" w:color="auto"/>
                        <w:right w:val="none" w:sz="0" w:space="0" w:color="auto"/>
                      </w:divBdr>
                    </w:div>
                  </w:divsChild>
                </w:div>
                <w:div w:id="84807380">
                  <w:marLeft w:val="0"/>
                  <w:marRight w:val="0"/>
                  <w:marTop w:val="0"/>
                  <w:marBottom w:val="0"/>
                  <w:divBdr>
                    <w:top w:val="none" w:sz="0" w:space="0" w:color="auto"/>
                    <w:left w:val="none" w:sz="0" w:space="0" w:color="auto"/>
                    <w:bottom w:val="none" w:sz="0" w:space="0" w:color="auto"/>
                    <w:right w:val="none" w:sz="0" w:space="0" w:color="auto"/>
                  </w:divBdr>
                  <w:divsChild>
                    <w:div w:id="343367707">
                      <w:marLeft w:val="0"/>
                      <w:marRight w:val="0"/>
                      <w:marTop w:val="0"/>
                      <w:marBottom w:val="0"/>
                      <w:divBdr>
                        <w:top w:val="none" w:sz="0" w:space="0" w:color="auto"/>
                        <w:left w:val="none" w:sz="0" w:space="0" w:color="auto"/>
                        <w:bottom w:val="none" w:sz="0" w:space="0" w:color="auto"/>
                        <w:right w:val="none" w:sz="0" w:space="0" w:color="auto"/>
                      </w:divBdr>
                    </w:div>
                  </w:divsChild>
                </w:div>
                <w:div w:id="175077014">
                  <w:marLeft w:val="0"/>
                  <w:marRight w:val="0"/>
                  <w:marTop w:val="0"/>
                  <w:marBottom w:val="0"/>
                  <w:divBdr>
                    <w:top w:val="none" w:sz="0" w:space="0" w:color="auto"/>
                    <w:left w:val="none" w:sz="0" w:space="0" w:color="auto"/>
                    <w:bottom w:val="none" w:sz="0" w:space="0" w:color="auto"/>
                    <w:right w:val="none" w:sz="0" w:space="0" w:color="auto"/>
                  </w:divBdr>
                  <w:divsChild>
                    <w:div w:id="458307420">
                      <w:marLeft w:val="0"/>
                      <w:marRight w:val="0"/>
                      <w:marTop w:val="0"/>
                      <w:marBottom w:val="0"/>
                      <w:divBdr>
                        <w:top w:val="none" w:sz="0" w:space="0" w:color="auto"/>
                        <w:left w:val="none" w:sz="0" w:space="0" w:color="auto"/>
                        <w:bottom w:val="none" w:sz="0" w:space="0" w:color="auto"/>
                        <w:right w:val="none" w:sz="0" w:space="0" w:color="auto"/>
                      </w:divBdr>
                    </w:div>
                    <w:div w:id="1471094346">
                      <w:marLeft w:val="0"/>
                      <w:marRight w:val="0"/>
                      <w:marTop w:val="0"/>
                      <w:marBottom w:val="0"/>
                      <w:divBdr>
                        <w:top w:val="none" w:sz="0" w:space="0" w:color="auto"/>
                        <w:left w:val="none" w:sz="0" w:space="0" w:color="auto"/>
                        <w:bottom w:val="none" w:sz="0" w:space="0" w:color="auto"/>
                        <w:right w:val="none" w:sz="0" w:space="0" w:color="auto"/>
                      </w:divBdr>
                    </w:div>
                  </w:divsChild>
                </w:div>
                <w:div w:id="549725599">
                  <w:marLeft w:val="0"/>
                  <w:marRight w:val="0"/>
                  <w:marTop w:val="0"/>
                  <w:marBottom w:val="0"/>
                  <w:divBdr>
                    <w:top w:val="none" w:sz="0" w:space="0" w:color="auto"/>
                    <w:left w:val="none" w:sz="0" w:space="0" w:color="auto"/>
                    <w:bottom w:val="none" w:sz="0" w:space="0" w:color="auto"/>
                    <w:right w:val="none" w:sz="0" w:space="0" w:color="auto"/>
                  </w:divBdr>
                  <w:divsChild>
                    <w:div w:id="429471117">
                      <w:marLeft w:val="0"/>
                      <w:marRight w:val="0"/>
                      <w:marTop w:val="0"/>
                      <w:marBottom w:val="0"/>
                      <w:divBdr>
                        <w:top w:val="none" w:sz="0" w:space="0" w:color="auto"/>
                        <w:left w:val="none" w:sz="0" w:space="0" w:color="auto"/>
                        <w:bottom w:val="none" w:sz="0" w:space="0" w:color="auto"/>
                        <w:right w:val="none" w:sz="0" w:space="0" w:color="auto"/>
                      </w:divBdr>
                    </w:div>
                    <w:div w:id="1846968226">
                      <w:marLeft w:val="0"/>
                      <w:marRight w:val="0"/>
                      <w:marTop w:val="0"/>
                      <w:marBottom w:val="0"/>
                      <w:divBdr>
                        <w:top w:val="none" w:sz="0" w:space="0" w:color="auto"/>
                        <w:left w:val="none" w:sz="0" w:space="0" w:color="auto"/>
                        <w:bottom w:val="none" w:sz="0" w:space="0" w:color="auto"/>
                        <w:right w:val="none" w:sz="0" w:space="0" w:color="auto"/>
                      </w:divBdr>
                    </w:div>
                  </w:divsChild>
                </w:div>
                <w:div w:id="685643581">
                  <w:marLeft w:val="0"/>
                  <w:marRight w:val="0"/>
                  <w:marTop w:val="0"/>
                  <w:marBottom w:val="0"/>
                  <w:divBdr>
                    <w:top w:val="none" w:sz="0" w:space="0" w:color="auto"/>
                    <w:left w:val="none" w:sz="0" w:space="0" w:color="auto"/>
                    <w:bottom w:val="none" w:sz="0" w:space="0" w:color="auto"/>
                    <w:right w:val="none" w:sz="0" w:space="0" w:color="auto"/>
                  </w:divBdr>
                  <w:divsChild>
                    <w:div w:id="1320501400">
                      <w:marLeft w:val="0"/>
                      <w:marRight w:val="0"/>
                      <w:marTop w:val="0"/>
                      <w:marBottom w:val="0"/>
                      <w:divBdr>
                        <w:top w:val="none" w:sz="0" w:space="0" w:color="auto"/>
                        <w:left w:val="none" w:sz="0" w:space="0" w:color="auto"/>
                        <w:bottom w:val="none" w:sz="0" w:space="0" w:color="auto"/>
                        <w:right w:val="none" w:sz="0" w:space="0" w:color="auto"/>
                      </w:divBdr>
                    </w:div>
                    <w:div w:id="1562053768">
                      <w:marLeft w:val="0"/>
                      <w:marRight w:val="0"/>
                      <w:marTop w:val="0"/>
                      <w:marBottom w:val="0"/>
                      <w:divBdr>
                        <w:top w:val="none" w:sz="0" w:space="0" w:color="auto"/>
                        <w:left w:val="none" w:sz="0" w:space="0" w:color="auto"/>
                        <w:bottom w:val="none" w:sz="0" w:space="0" w:color="auto"/>
                        <w:right w:val="none" w:sz="0" w:space="0" w:color="auto"/>
                      </w:divBdr>
                    </w:div>
                  </w:divsChild>
                </w:div>
                <w:div w:id="705641393">
                  <w:marLeft w:val="0"/>
                  <w:marRight w:val="0"/>
                  <w:marTop w:val="0"/>
                  <w:marBottom w:val="0"/>
                  <w:divBdr>
                    <w:top w:val="none" w:sz="0" w:space="0" w:color="auto"/>
                    <w:left w:val="none" w:sz="0" w:space="0" w:color="auto"/>
                    <w:bottom w:val="none" w:sz="0" w:space="0" w:color="auto"/>
                    <w:right w:val="none" w:sz="0" w:space="0" w:color="auto"/>
                  </w:divBdr>
                  <w:divsChild>
                    <w:div w:id="1641611615">
                      <w:marLeft w:val="0"/>
                      <w:marRight w:val="0"/>
                      <w:marTop w:val="0"/>
                      <w:marBottom w:val="0"/>
                      <w:divBdr>
                        <w:top w:val="none" w:sz="0" w:space="0" w:color="auto"/>
                        <w:left w:val="none" w:sz="0" w:space="0" w:color="auto"/>
                        <w:bottom w:val="none" w:sz="0" w:space="0" w:color="auto"/>
                        <w:right w:val="none" w:sz="0" w:space="0" w:color="auto"/>
                      </w:divBdr>
                    </w:div>
                  </w:divsChild>
                </w:div>
                <w:div w:id="762652460">
                  <w:marLeft w:val="0"/>
                  <w:marRight w:val="0"/>
                  <w:marTop w:val="0"/>
                  <w:marBottom w:val="0"/>
                  <w:divBdr>
                    <w:top w:val="none" w:sz="0" w:space="0" w:color="auto"/>
                    <w:left w:val="none" w:sz="0" w:space="0" w:color="auto"/>
                    <w:bottom w:val="none" w:sz="0" w:space="0" w:color="auto"/>
                    <w:right w:val="none" w:sz="0" w:space="0" w:color="auto"/>
                  </w:divBdr>
                  <w:divsChild>
                    <w:div w:id="298926349">
                      <w:marLeft w:val="0"/>
                      <w:marRight w:val="0"/>
                      <w:marTop w:val="0"/>
                      <w:marBottom w:val="0"/>
                      <w:divBdr>
                        <w:top w:val="none" w:sz="0" w:space="0" w:color="auto"/>
                        <w:left w:val="none" w:sz="0" w:space="0" w:color="auto"/>
                        <w:bottom w:val="none" w:sz="0" w:space="0" w:color="auto"/>
                        <w:right w:val="none" w:sz="0" w:space="0" w:color="auto"/>
                      </w:divBdr>
                    </w:div>
                    <w:div w:id="1701081757">
                      <w:marLeft w:val="0"/>
                      <w:marRight w:val="0"/>
                      <w:marTop w:val="0"/>
                      <w:marBottom w:val="0"/>
                      <w:divBdr>
                        <w:top w:val="none" w:sz="0" w:space="0" w:color="auto"/>
                        <w:left w:val="none" w:sz="0" w:space="0" w:color="auto"/>
                        <w:bottom w:val="none" w:sz="0" w:space="0" w:color="auto"/>
                        <w:right w:val="none" w:sz="0" w:space="0" w:color="auto"/>
                      </w:divBdr>
                    </w:div>
                  </w:divsChild>
                </w:div>
                <w:div w:id="881676914">
                  <w:marLeft w:val="0"/>
                  <w:marRight w:val="0"/>
                  <w:marTop w:val="0"/>
                  <w:marBottom w:val="0"/>
                  <w:divBdr>
                    <w:top w:val="none" w:sz="0" w:space="0" w:color="auto"/>
                    <w:left w:val="none" w:sz="0" w:space="0" w:color="auto"/>
                    <w:bottom w:val="none" w:sz="0" w:space="0" w:color="auto"/>
                    <w:right w:val="none" w:sz="0" w:space="0" w:color="auto"/>
                  </w:divBdr>
                  <w:divsChild>
                    <w:div w:id="209997067">
                      <w:marLeft w:val="0"/>
                      <w:marRight w:val="0"/>
                      <w:marTop w:val="0"/>
                      <w:marBottom w:val="0"/>
                      <w:divBdr>
                        <w:top w:val="none" w:sz="0" w:space="0" w:color="auto"/>
                        <w:left w:val="none" w:sz="0" w:space="0" w:color="auto"/>
                        <w:bottom w:val="none" w:sz="0" w:space="0" w:color="auto"/>
                        <w:right w:val="none" w:sz="0" w:space="0" w:color="auto"/>
                      </w:divBdr>
                    </w:div>
                    <w:div w:id="1260717755">
                      <w:marLeft w:val="0"/>
                      <w:marRight w:val="0"/>
                      <w:marTop w:val="0"/>
                      <w:marBottom w:val="0"/>
                      <w:divBdr>
                        <w:top w:val="none" w:sz="0" w:space="0" w:color="auto"/>
                        <w:left w:val="none" w:sz="0" w:space="0" w:color="auto"/>
                        <w:bottom w:val="none" w:sz="0" w:space="0" w:color="auto"/>
                        <w:right w:val="none" w:sz="0" w:space="0" w:color="auto"/>
                      </w:divBdr>
                    </w:div>
                  </w:divsChild>
                </w:div>
                <w:div w:id="963658661">
                  <w:marLeft w:val="0"/>
                  <w:marRight w:val="0"/>
                  <w:marTop w:val="0"/>
                  <w:marBottom w:val="0"/>
                  <w:divBdr>
                    <w:top w:val="none" w:sz="0" w:space="0" w:color="auto"/>
                    <w:left w:val="none" w:sz="0" w:space="0" w:color="auto"/>
                    <w:bottom w:val="none" w:sz="0" w:space="0" w:color="auto"/>
                    <w:right w:val="none" w:sz="0" w:space="0" w:color="auto"/>
                  </w:divBdr>
                  <w:divsChild>
                    <w:div w:id="846293338">
                      <w:marLeft w:val="0"/>
                      <w:marRight w:val="0"/>
                      <w:marTop w:val="0"/>
                      <w:marBottom w:val="0"/>
                      <w:divBdr>
                        <w:top w:val="none" w:sz="0" w:space="0" w:color="auto"/>
                        <w:left w:val="none" w:sz="0" w:space="0" w:color="auto"/>
                        <w:bottom w:val="none" w:sz="0" w:space="0" w:color="auto"/>
                        <w:right w:val="none" w:sz="0" w:space="0" w:color="auto"/>
                      </w:divBdr>
                    </w:div>
                    <w:div w:id="1795247397">
                      <w:marLeft w:val="0"/>
                      <w:marRight w:val="0"/>
                      <w:marTop w:val="0"/>
                      <w:marBottom w:val="0"/>
                      <w:divBdr>
                        <w:top w:val="none" w:sz="0" w:space="0" w:color="auto"/>
                        <w:left w:val="none" w:sz="0" w:space="0" w:color="auto"/>
                        <w:bottom w:val="none" w:sz="0" w:space="0" w:color="auto"/>
                        <w:right w:val="none" w:sz="0" w:space="0" w:color="auto"/>
                      </w:divBdr>
                    </w:div>
                  </w:divsChild>
                </w:div>
                <w:div w:id="963734151">
                  <w:marLeft w:val="0"/>
                  <w:marRight w:val="0"/>
                  <w:marTop w:val="0"/>
                  <w:marBottom w:val="0"/>
                  <w:divBdr>
                    <w:top w:val="none" w:sz="0" w:space="0" w:color="auto"/>
                    <w:left w:val="none" w:sz="0" w:space="0" w:color="auto"/>
                    <w:bottom w:val="none" w:sz="0" w:space="0" w:color="auto"/>
                    <w:right w:val="none" w:sz="0" w:space="0" w:color="auto"/>
                  </w:divBdr>
                  <w:divsChild>
                    <w:div w:id="1342513649">
                      <w:marLeft w:val="0"/>
                      <w:marRight w:val="0"/>
                      <w:marTop w:val="0"/>
                      <w:marBottom w:val="0"/>
                      <w:divBdr>
                        <w:top w:val="none" w:sz="0" w:space="0" w:color="auto"/>
                        <w:left w:val="none" w:sz="0" w:space="0" w:color="auto"/>
                        <w:bottom w:val="none" w:sz="0" w:space="0" w:color="auto"/>
                        <w:right w:val="none" w:sz="0" w:space="0" w:color="auto"/>
                      </w:divBdr>
                    </w:div>
                    <w:div w:id="1657100950">
                      <w:marLeft w:val="0"/>
                      <w:marRight w:val="0"/>
                      <w:marTop w:val="0"/>
                      <w:marBottom w:val="0"/>
                      <w:divBdr>
                        <w:top w:val="none" w:sz="0" w:space="0" w:color="auto"/>
                        <w:left w:val="none" w:sz="0" w:space="0" w:color="auto"/>
                        <w:bottom w:val="none" w:sz="0" w:space="0" w:color="auto"/>
                        <w:right w:val="none" w:sz="0" w:space="0" w:color="auto"/>
                      </w:divBdr>
                    </w:div>
                  </w:divsChild>
                </w:div>
                <w:div w:id="1279529928">
                  <w:marLeft w:val="0"/>
                  <w:marRight w:val="0"/>
                  <w:marTop w:val="0"/>
                  <w:marBottom w:val="0"/>
                  <w:divBdr>
                    <w:top w:val="none" w:sz="0" w:space="0" w:color="auto"/>
                    <w:left w:val="none" w:sz="0" w:space="0" w:color="auto"/>
                    <w:bottom w:val="none" w:sz="0" w:space="0" w:color="auto"/>
                    <w:right w:val="none" w:sz="0" w:space="0" w:color="auto"/>
                  </w:divBdr>
                  <w:divsChild>
                    <w:div w:id="782922468">
                      <w:marLeft w:val="0"/>
                      <w:marRight w:val="0"/>
                      <w:marTop w:val="0"/>
                      <w:marBottom w:val="0"/>
                      <w:divBdr>
                        <w:top w:val="none" w:sz="0" w:space="0" w:color="auto"/>
                        <w:left w:val="none" w:sz="0" w:space="0" w:color="auto"/>
                        <w:bottom w:val="none" w:sz="0" w:space="0" w:color="auto"/>
                        <w:right w:val="none" w:sz="0" w:space="0" w:color="auto"/>
                      </w:divBdr>
                    </w:div>
                    <w:div w:id="1193496863">
                      <w:marLeft w:val="0"/>
                      <w:marRight w:val="0"/>
                      <w:marTop w:val="0"/>
                      <w:marBottom w:val="0"/>
                      <w:divBdr>
                        <w:top w:val="none" w:sz="0" w:space="0" w:color="auto"/>
                        <w:left w:val="none" w:sz="0" w:space="0" w:color="auto"/>
                        <w:bottom w:val="none" w:sz="0" w:space="0" w:color="auto"/>
                        <w:right w:val="none" w:sz="0" w:space="0" w:color="auto"/>
                      </w:divBdr>
                    </w:div>
                  </w:divsChild>
                </w:div>
                <w:div w:id="1478644247">
                  <w:marLeft w:val="0"/>
                  <w:marRight w:val="0"/>
                  <w:marTop w:val="0"/>
                  <w:marBottom w:val="0"/>
                  <w:divBdr>
                    <w:top w:val="none" w:sz="0" w:space="0" w:color="auto"/>
                    <w:left w:val="none" w:sz="0" w:space="0" w:color="auto"/>
                    <w:bottom w:val="none" w:sz="0" w:space="0" w:color="auto"/>
                    <w:right w:val="none" w:sz="0" w:space="0" w:color="auto"/>
                  </w:divBdr>
                  <w:divsChild>
                    <w:div w:id="641883361">
                      <w:marLeft w:val="0"/>
                      <w:marRight w:val="0"/>
                      <w:marTop w:val="0"/>
                      <w:marBottom w:val="0"/>
                      <w:divBdr>
                        <w:top w:val="none" w:sz="0" w:space="0" w:color="auto"/>
                        <w:left w:val="none" w:sz="0" w:space="0" w:color="auto"/>
                        <w:bottom w:val="none" w:sz="0" w:space="0" w:color="auto"/>
                        <w:right w:val="none" w:sz="0" w:space="0" w:color="auto"/>
                      </w:divBdr>
                    </w:div>
                  </w:divsChild>
                </w:div>
                <w:div w:id="1541087325">
                  <w:marLeft w:val="0"/>
                  <w:marRight w:val="0"/>
                  <w:marTop w:val="0"/>
                  <w:marBottom w:val="0"/>
                  <w:divBdr>
                    <w:top w:val="none" w:sz="0" w:space="0" w:color="auto"/>
                    <w:left w:val="none" w:sz="0" w:space="0" w:color="auto"/>
                    <w:bottom w:val="none" w:sz="0" w:space="0" w:color="auto"/>
                    <w:right w:val="none" w:sz="0" w:space="0" w:color="auto"/>
                  </w:divBdr>
                  <w:divsChild>
                    <w:div w:id="1599749076">
                      <w:marLeft w:val="0"/>
                      <w:marRight w:val="0"/>
                      <w:marTop w:val="0"/>
                      <w:marBottom w:val="0"/>
                      <w:divBdr>
                        <w:top w:val="none" w:sz="0" w:space="0" w:color="auto"/>
                        <w:left w:val="none" w:sz="0" w:space="0" w:color="auto"/>
                        <w:bottom w:val="none" w:sz="0" w:space="0" w:color="auto"/>
                        <w:right w:val="none" w:sz="0" w:space="0" w:color="auto"/>
                      </w:divBdr>
                    </w:div>
                  </w:divsChild>
                </w:div>
                <w:div w:id="1596863790">
                  <w:marLeft w:val="0"/>
                  <w:marRight w:val="0"/>
                  <w:marTop w:val="0"/>
                  <w:marBottom w:val="0"/>
                  <w:divBdr>
                    <w:top w:val="none" w:sz="0" w:space="0" w:color="auto"/>
                    <w:left w:val="none" w:sz="0" w:space="0" w:color="auto"/>
                    <w:bottom w:val="none" w:sz="0" w:space="0" w:color="auto"/>
                    <w:right w:val="none" w:sz="0" w:space="0" w:color="auto"/>
                  </w:divBdr>
                  <w:divsChild>
                    <w:div w:id="272252794">
                      <w:marLeft w:val="0"/>
                      <w:marRight w:val="0"/>
                      <w:marTop w:val="0"/>
                      <w:marBottom w:val="0"/>
                      <w:divBdr>
                        <w:top w:val="none" w:sz="0" w:space="0" w:color="auto"/>
                        <w:left w:val="none" w:sz="0" w:space="0" w:color="auto"/>
                        <w:bottom w:val="none" w:sz="0" w:space="0" w:color="auto"/>
                        <w:right w:val="none" w:sz="0" w:space="0" w:color="auto"/>
                      </w:divBdr>
                    </w:div>
                    <w:div w:id="1417168283">
                      <w:marLeft w:val="0"/>
                      <w:marRight w:val="0"/>
                      <w:marTop w:val="0"/>
                      <w:marBottom w:val="0"/>
                      <w:divBdr>
                        <w:top w:val="none" w:sz="0" w:space="0" w:color="auto"/>
                        <w:left w:val="none" w:sz="0" w:space="0" w:color="auto"/>
                        <w:bottom w:val="none" w:sz="0" w:space="0" w:color="auto"/>
                        <w:right w:val="none" w:sz="0" w:space="0" w:color="auto"/>
                      </w:divBdr>
                    </w:div>
                  </w:divsChild>
                </w:div>
                <w:div w:id="1650668036">
                  <w:marLeft w:val="0"/>
                  <w:marRight w:val="0"/>
                  <w:marTop w:val="0"/>
                  <w:marBottom w:val="0"/>
                  <w:divBdr>
                    <w:top w:val="none" w:sz="0" w:space="0" w:color="auto"/>
                    <w:left w:val="none" w:sz="0" w:space="0" w:color="auto"/>
                    <w:bottom w:val="none" w:sz="0" w:space="0" w:color="auto"/>
                    <w:right w:val="none" w:sz="0" w:space="0" w:color="auto"/>
                  </w:divBdr>
                  <w:divsChild>
                    <w:div w:id="655036530">
                      <w:marLeft w:val="0"/>
                      <w:marRight w:val="0"/>
                      <w:marTop w:val="0"/>
                      <w:marBottom w:val="0"/>
                      <w:divBdr>
                        <w:top w:val="none" w:sz="0" w:space="0" w:color="auto"/>
                        <w:left w:val="none" w:sz="0" w:space="0" w:color="auto"/>
                        <w:bottom w:val="none" w:sz="0" w:space="0" w:color="auto"/>
                        <w:right w:val="none" w:sz="0" w:space="0" w:color="auto"/>
                      </w:divBdr>
                    </w:div>
                    <w:div w:id="1864976934">
                      <w:marLeft w:val="0"/>
                      <w:marRight w:val="0"/>
                      <w:marTop w:val="0"/>
                      <w:marBottom w:val="0"/>
                      <w:divBdr>
                        <w:top w:val="none" w:sz="0" w:space="0" w:color="auto"/>
                        <w:left w:val="none" w:sz="0" w:space="0" w:color="auto"/>
                        <w:bottom w:val="none" w:sz="0" w:space="0" w:color="auto"/>
                        <w:right w:val="none" w:sz="0" w:space="0" w:color="auto"/>
                      </w:divBdr>
                    </w:div>
                  </w:divsChild>
                </w:div>
                <w:div w:id="1830051917">
                  <w:marLeft w:val="0"/>
                  <w:marRight w:val="0"/>
                  <w:marTop w:val="0"/>
                  <w:marBottom w:val="0"/>
                  <w:divBdr>
                    <w:top w:val="none" w:sz="0" w:space="0" w:color="auto"/>
                    <w:left w:val="none" w:sz="0" w:space="0" w:color="auto"/>
                    <w:bottom w:val="none" w:sz="0" w:space="0" w:color="auto"/>
                    <w:right w:val="none" w:sz="0" w:space="0" w:color="auto"/>
                  </w:divBdr>
                  <w:divsChild>
                    <w:div w:id="154150847">
                      <w:marLeft w:val="0"/>
                      <w:marRight w:val="0"/>
                      <w:marTop w:val="0"/>
                      <w:marBottom w:val="0"/>
                      <w:divBdr>
                        <w:top w:val="none" w:sz="0" w:space="0" w:color="auto"/>
                        <w:left w:val="none" w:sz="0" w:space="0" w:color="auto"/>
                        <w:bottom w:val="none" w:sz="0" w:space="0" w:color="auto"/>
                        <w:right w:val="none" w:sz="0" w:space="0" w:color="auto"/>
                      </w:divBdr>
                    </w:div>
                    <w:div w:id="192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068411">
      <w:bodyDiv w:val="1"/>
      <w:marLeft w:val="0"/>
      <w:marRight w:val="0"/>
      <w:marTop w:val="0"/>
      <w:marBottom w:val="0"/>
      <w:divBdr>
        <w:top w:val="none" w:sz="0" w:space="0" w:color="auto"/>
        <w:left w:val="none" w:sz="0" w:space="0" w:color="auto"/>
        <w:bottom w:val="none" w:sz="0" w:space="0" w:color="auto"/>
        <w:right w:val="none" w:sz="0" w:space="0" w:color="auto"/>
      </w:divBdr>
    </w:div>
    <w:div w:id="627903834">
      <w:bodyDiv w:val="1"/>
      <w:marLeft w:val="0"/>
      <w:marRight w:val="0"/>
      <w:marTop w:val="0"/>
      <w:marBottom w:val="0"/>
      <w:divBdr>
        <w:top w:val="none" w:sz="0" w:space="0" w:color="auto"/>
        <w:left w:val="none" w:sz="0" w:space="0" w:color="auto"/>
        <w:bottom w:val="none" w:sz="0" w:space="0" w:color="auto"/>
        <w:right w:val="none" w:sz="0" w:space="0" w:color="auto"/>
      </w:divBdr>
      <w:divsChild>
        <w:div w:id="273102607">
          <w:marLeft w:val="0"/>
          <w:marRight w:val="0"/>
          <w:marTop w:val="0"/>
          <w:marBottom w:val="0"/>
          <w:divBdr>
            <w:top w:val="none" w:sz="0" w:space="0" w:color="auto"/>
            <w:left w:val="none" w:sz="0" w:space="0" w:color="auto"/>
            <w:bottom w:val="none" w:sz="0" w:space="0" w:color="auto"/>
            <w:right w:val="none" w:sz="0" w:space="0" w:color="auto"/>
          </w:divBdr>
        </w:div>
        <w:div w:id="1658923946">
          <w:marLeft w:val="0"/>
          <w:marRight w:val="0"/>
          <w:marTop w:val="0"/>
          <w:marBottom w:val="0"/>
          <w:divBdr>
            <w:top w:val="none" w:sz="0" w:space="0" w:color="auto"/>
            <w:left w:val="none" w:sz="0" w:space="0" w:color="auto"/>
            <w:bottom w:val="none" w:sz="0" w:space="0" w:color="auto"/>
            <w:right w:val="none" w:sz="0" w:space="0" w:color="auto"/>
          </w:divBdr>
        </w:div>
      </w:divsChild>
    </w:div>
    <w:div w:id="646857472">
      <w:bodyDiv w:val="1"/>
      <w:marLeft w:val="0"/>
      <w:marRight w:val="0"/>
      <w:marTop w:val="0"/>
      <w:marBottom w:val="0"/>
      <w:divBdr>
        <w:top w:val="none" w:sz="0" w:space="0" w:color="auto"/>
        <w:left w:val="none" w:sz="0" w:space="0" w:color="auto"/>
        <w:bottom w:val="none" w:sz="0" w:space="0" w:color="auto"/>
        <w:right w:val="none" w:sz="0" w:space="0" w:color="auto"/>
      </w:divBdr>
    </w:div>
    <w:div w:id="688724315">
      <w:bodyDiv w:val="1"/>
      <w:marLeft w:val="0"/>
      <w:marRight w:val="0"/>
      <w:marTop w:val="0"/>
      <w:marBottom w:val="0"/>
      <w:divBdr>
        <w:top w:val="none" w:sz="0" w:space="0" w:color="auto"/>
        <w:left w:val="none" w:sz="0" w:space="0" w:color="auto"/>
        <w:bottom w:val="none" w:sz="0" w:space="0" w:color="auto"/>
        <w:right w:val="none" w:sz="0" w:space="0" w:color="auto"/>
      </w:divBdr>
    </w:div>
    <w:div w:id="701174289">
      <w:bodyDiv w:val="1"/>
      <w:marLeft w:val="0"/>
      <w:marRight w:val="0"/>
      <w:marTop w:val="0"/>
      <w:marBottom w:val="0"/>
      <w:divBdr>
        <w:top w:val="none" w:sz="0" w:space="0" w:color="auto"/>
        <w:left w:val="none" w:sz="0" w:space="0" w:color="auto"/>
        <w:bottom w:val="none" w:sz="0" w:space="0" w:color="auto"/>
        <w:right w:val="none" w:sz="0" w:space="0" w:color="auto"/>
      </w:divBdr>
    </w:div>
    <w:div w:id="704478810">
      <w:bodyDiv w:val="1"/>
      <w:marLeft w:val="0"/>
      <w:marRight w:val="0"/>
      <w:marTop w:val="0"/>
      <w:marBottom w:val="0"/>
      <w:divBdr>
        <w:top w:val="none" w:sz="0" w:space="0" w:color="auto"/>
        <w:left w:val="none" w:sz="0" w:space="0" w:color="auto"/>
        <w:bottom w:val="none" w:sz="0" w:space="0" w:color="auto"/>
        <w:right w:val="none" w:sz="0" w:space="0" w:color="auto"/>
      </w:divBdr>
      <w:divsChild>
        <w:div w:id="660698555">
          <w:marLeft w:val="0"/>
          <w:marRight w:val="0"/>
          <w:marTop w:val="0"/>
          <w:marBottom w:val="0"/>
          <w:divBdr>
            <w:top w:val="none" w:sz="0" w:space="0" w:color="auto"/>
            <w:left w:val="none" w:sz="0" w:space="0" w:color="auto"/>
            <w:bottom w:val="none" w:sz="0" w:space="0" w:color="auto"/>
            <w:right w:val="none" w:sz="0" w:space="0" w:color="auto"/>
          </w:divBdr>
        </w:div>
        <w:div w:id="894049563">
          <w:marLeft w:val="0"/>
          <w:marRight w:val="0"/>
          <w:marTop w:val="0"/>
          <w:marBottom w:val="0"/>
          <w:divBdr>
            <w:top w:val="none" w:sz="0" w:space="0" w:color="auto"/>
            <w:left w:val="none" w:sz="0" w:space="0" w:color="auto"/>
            <w:bottom w:val="none" w:sz="0" w:space="0" w:color="auto"/>
            <w:right w:val="none" w:sz="0" w:space="0" w:color="auto"/>
          </w:divBdr>
        </w:div>
      </w:divsChild>
    </w:div>
    <w:div w:id="705980947">
      <w:bodyDiv w:val="1"/>
      <w:marLeft w:val="0"/>
      <w:marRight w:val="0"/>
      <w:marTop w:val="0"/>
      <w:marBottom w:val="0"/>
      <w:divBdr>
        <w:top w:val="none" w:sz="0" w:space="0" w:color="auto"/>
        <w:left w:val="none" w:sz="0" w:space="0" w:color="auto"/>
        <w:bottom w:val="none" w:sz="0" w:space="0" w:color="auto"/>
        <w:right w:val="none" w:sz="0" w:space="0" w:color="auto"/>
      </w:divBdr>
    </w:div>
    <w:div w:id="752168738">
      <w:bodyDiv w:val="1"/>
      <w:marLeft w:val="0"/>
      <w:marRight w:val="0"/>
      <w:marTop w:val="0"/>
      <w:marBottom w:val="0"/>
      <w:divBdr>
        <w:top w:val="none" w:sz="0" w:space="0" w:color="auto"/>
        <w:left w:val="none" w:sz="0" w:space="0" w:color="auto"/>
        <w:bottom w:val="none" w:sz="0" w:space="0" w:color="auto"/>
        <w:right w:val="none" w:sz="0" w:space="0" w:color="auto"/>
      </w:divBdr>
    </w:div>
    <w:div w:id="766656803">
      <w:bodyDiv w:val="1"/>
      <w:marLeft w:val="0"/>
      <w:marRight w:val="0"/>
      <w:marTop w:val="0"/>
      <w:marBottom w:val="0"/>
      <w:divBdr>
        <w:top w:val="none" w:sz="0" w:space="0" w:color="auto"/>
        <w:left w:val="none" w:sz="0" w:space="0" w:color="auto"/>
        <w:bottom w:val="none" w:sz="0" w:space="0" w:color="auto"/>
        <w:right w:val="none" w:sz="0" w:space="0" w:color="auto"/>
      </w:divBdr>
    </w:div>
    <w:div w:id="771583088">
      <w:bodyDiv w:val="1"/>
      <w:marLeft w:val="0"/>
      <w:marRight w:val="0"/>
      <w:marTop w:val="0"/>
      <w:marBottom w:val="0"/>
      <w:divBdr>
        <w:top w:val="none" w:sz="0" w:space="0" w:color="auto"/>
        <w:left w:val="none" w:sz="0" w:space="0" w:color="auto"/>
        <w:bottom w:val="none" w:sz="0" w:space="0" w:color="auto"/>
        <w:right w:val="none" w:sz="0" w:space="0" w:color="auto"/>
      </w:divBdr>
    </w:div>
    <w:div w:id="783619512">
      <w:bodyDiv w:val="1"/>
      <w:marLeft w:val="0"/>
      <w:marRight w:val="0"/>
      <w:marTop w:val="0"/>
      <w:marBottom w:val="0"/>
      <w:divBdr>
        <w:top w:val="none" w:sz="0" w:space="0" w:color="auto"/>
        <w:left w:val="none" w:sz="0" w:space="0" w:color="auto"/>
        <w:bottom w:val="none" w:sz="0" w:space="0" w:color="auto"/>
        <w:right w:val="none" w:sz="0" w:space="0" w:color="auto"/>
      </w:divBdr>
    </w:div>
    <w:div w:id="845167865">
      <w:bodyDiv w:val="1"/>
      <w:marLeft w:val="0"/>
      <w:marRight w:val="0"/>
      <w:marTop w:val="0"/>
      <w:marBottom w:val="0"/>
      <w:divBdr>
        <w:top w:val="none" w:sz="0" w:space="0" w:color="auto"/>
        <w:left w:val="none" w:sz="0" w:space="0" w:color="auto"/>
        <w:bottom w:val="none" w:sz="0" w:space="0" w:color="auto"/>
        <w:right w:val="none" w:sz="0" w:space="0" w:color="auto"/>
      </w:divBdr>
      <w:divsChild>
        <w:div w:id="103810127">
          <w:marLeft w:val="0"/>
          <w:marRight w:val="0"/>
          <w:marTop w:val="0"/>
          <w:marBottom w:val="0"/>
          <w:divBdr>
            <w:top w:val="none" w:sz="0" w:space="0" w:color="auto"/>
            <w:left w:val="none" w:sz="0" w:space="0" w:color="auto"/>
            <w:bottom w:val="none" w:sz="0" w:space="0" w:color="auto"/>
            <w:right w:val="none" w:sz="0" w:space="0" w:color="auto"/>
          </w:divBdr>
          <w:divsChild>
            <w:div w:id="1751728746">
              <w:marLeft w:val="0"/>
              <w:marRight w:val="0"/>
              <w:marTop w:val="0"/>
              <w:marBottom w:val="0"/>
              <w:divBdr>
                <w:top w:val="none" w:sz="0" w:space="0" w:color="auto"/>
                <w:left w:val="none" w:sz="0" w:space="0" w:color="auto"/>
                <w:bottom w:val="none" w:sz="0" w:space="0" w:color="auto"/>
                <w:right w:val="none" w:sz="0" w:space="0" w:color="auto"/>
              </w:divBdr>
            </w:div>
          </w:divsChild>
        </w:div>
        <w:div w:id="157624226">
          <w:marLeft w:val="0"/>
          <w:marRight w:val="0"/>
          <w:marTop w:val="0"/>
          <w:marBottom w:val="0"/>
          <w:divBdr>
            <w:top w:val="none" w:sz="0" w:space="0" w:color="auto"/>
            <w:left w:val="none" w:sz="0" w:space="0" w:color="auto"/>
            <w:bottom w:val="none" w:sz="0" w:space="0" w:color="auto"/>
            <w:right w:val="none" w:sz="0" w:space="0" w:color="auto"/>
          </w:divBdr>
          <w:divsChild>
            <w:div w:id="625429826">
              <w:marLeft w:val="0"/>
              <w:marRight w:val="0"/>
              <w:marTop w:val="0"/>
              <w:marBottom w:val="0"/>
              <w:divBdr>
                <w:top w:val="none" w:sz="0" w:space="0" w:color="auto"/>
                <w:left w:val="none" w:sz="0" w:space="0" w:color="auto"/>
                <w:bottom w:val="none" w:sz="0" w:space="0" w:color="auto"/>
                <w:right w:val="none" w:sz="0" w:space="0" w:color="auto"/>
              </w:divBdr>
            </w:div>
            <w:div w:id="1117792226">
              <w:marLeft w:val="0"/>
              <w:marRight w:val="0"/>
              <w:marTop w:val="0"/>
              <w:marBottom w:val="0"/>
              <w:divBdr>
                <w:top w:val="none" w:sz="0" w:space="0" w:color="auto"/>
                <w:left w:val="none" w:sz="0" w:space="0" w:color="auto"/>
                <w:bottom w:val="none" w:sz="0" w:space="0" w:color="auto"/>
                <w:right w:val="none" w:sz="0" w:space="0" w:color="auto"/>
              </w:divBdr>
            </w:div>
          </w:divsChild>
        </w:div>
        <w:div w:id="188567223">
          <w:marLeft w:val="0"/>
          <w:marRight w:val="0"/>
          <w:marTop w:val="0"/>
          <w:marBottom w:val="0"/>
          <w:divBdr>
            <w:top w:val="none" w:sz="0" w:space="0" w:color="auto"/>
            <w:left w:val="none" w:sz="0" w:space="0" w:color="auto"/>
            <w:bottom w:val="none" w:sz="0" w:space="0" w:color="auto"/>
            <w:right w:val="none" w:sz="0" w:space="0" w:color="auto"/>
          </w:divBdr>
          <w:divsChild>
            <w:div w:id="2108765732">
              <w:marLeft w:val="0"/>
              <w:marRight w:val="0"/>
              <w:marTop w:val="0"/>
              <w:marBottom w:val="0"/>
              <w:divBdr>
                <w:top w:val="none" w:sz="0" w:space="0" w:color="auto"/>
                <w:left w:val="none" w:sz="0" w:space="0" w:color="auto"/>
                <w:bottom w:val="none" w:sz="0" w:space="0" w:color="auto"/>
                <w:right w:val="none" w:sz="0" w:space="0" w:color="auto"/>
              </w:divBdr>
            </w:div>
          </w:divsChild>
        </w:div>
        <w:div w:id="229119825">
          <w:marLeft w:val="0"/>
          <w:marRight w:val="0"/>
          <w:marTop w:val="0"/>
          <w:marBottom w:val="0"/>
          <w:divBdr>
            <w:top w:val="none" w:sz="0" w:space="0" w:color="auto"/>
            <w:left w:val="none" w:sz="0" w:space="0" w:color="auto"/>
            <w:bottom w:val="none" w:sz="0" w:space="0" w:color="auto"/>
            <w:right w:val="none" w:sz="0" w:space="0" w:color="auto"/>
          </w:divBdr>
          <w:divsChild>
            <w:div w:id="2073575822">
              <w:marLeft w:val="0"/>
              <w:marRight w:val="0"/>
              <w:marTop w:val="0"/>
              <w:marBottom w:val="0"/>
              <w:divBdr>
                <w:top w:val="none" w:sz="0" w:space="0" w:color="auto"/>
                <w:left w:val="none" w:sz="0" w:space="0" w:color="auto"/>
                <w:bottom w:val="none" w:sz="0" w:space="0" w:color="auto"/>
                <w:right w:val="none" w:sz="0" w:space="0" w:color="auto"/>
              </w:divBdr>
            </w:div>
          </w:divsChild>
        </w:div>
        <w:div w:id="230818755">
          <w:marLeft w:val="0"/>
          <w:marRight w:val="0"/>
          <w:marTop w:val="0"/>
          <w:marBottom w:val="0"/>
          <w:divBdr>
            <w:top w:val="none" w:sz="0" w:space="0" w:color="auto"/>
            <w:left w:val="none" w:sz="0" w:space="0" w:color="auto"/>
            <w:bottom w:val="none" w:sz="0" w:space="0" w:color="auto"/>
            <w:right w:val="none" w:sz="0" w:space="0" w:color="auto"/>
          </w:divBdr>
          <w:divsChild>
            <w:div w:id="933199274">
              <w:marLeft w:val="0"/>
              <w:marRight w:val="0"/>
              <w:marTop w:val="0"/>
              <w:marBottom w:val="0"/>
              <w:divBdr>
                <w:top w:val="none" w:sz="0" w:space="0" w:color="auto"/>
                <w:left w:val="none" w:sz="0" w:space="0" w:color="auto"/>
                <w:bottom w:val="none" w:sz="0" w:space="0" w:color="auto"/>
                <w:right w:val="none" w:sz="0" w:space="0" w:color="auto"/>
              </w:divBdr>
            </w:div>
          </w:divsChild>
        </w:div>
        <w:div w:id="329262989">
          <w:marLeft w:val="0"/>
          <w:marRight w:val="0"/>
          <w:marTop w:val="0"/>
          <w:marBottom w:val="0"/>
          <w:divBdr>
            <w:top w:val="none" w:sz="0" w:space="0" w:color="auto"/>
            <w:left w:val="none" w:sz="0" w:space="0" w:color="auto"/>
            <w:bottom w:val="none" w:sz="0" w:space="0" w:color="auto"/>
            <w:right w:val="none" w:sz="0" w:space="0" w:color="auto"/>
          </w:divBdr>
          <w:divsChild>
            <w:div w:id="763108381">
              <w:marLeft w:val="0"/>
              <w:marRight w:val="0"/>
              <w:marTop w:val="0"/>
              <w:marBottom w:val="0"/>
              <w:divBdr>
                <w:top w:val="none" w:sz="0" w:space="0" w:color="auto"/>
                <w:left w:val="none" w:sz="0" w:space="0" w:color="auto"/>
                <w:bottom w:val="none" w:sz="0" w:space="0" w:color="auto"/>
                <w:right w:val="none" w:sz="0" w:space="0" w:color="auto"/>
              </w:divBdr>
            </w:div>
          </w:divsChild>
        </w:div>
        <w:div w:id="350570952">
          <w:marLeft w:val="0"/>
          <w:marRight w:val="0"/>
          <w:marTop w:val="0"/>
          <w:marBottom w:val="0"/>
          <w:divBdr>
            <w:top w:val="none" w:sz="0" w:space="0" w:color="auto"/>
            <w:left w:val="none" w:sz="0" w:space="0" w:color="auto"/>
            <w:bottom w:val="none" w:sz="0" w:space="0" w:color="auto"/>
            <w:right w:val="none" w:sz="0" w:space="0" w:color="auto"/>
          </w:divBdr>
          <w:divsChild>
            <w:div w:id="1227758925">
              <w:marLeft w:val="0"/>
              <w:marRight w:val="0"/>
              <w:marTop w:val="0"/>
              <w:marBottom w:val="0"/>
              <w:divBdr>
                <w:top w:val="none" w:sz="0" w:space="0" w:color="auto"/>
                <w:left w:val="none" w:sz="0" w:space="0" w:color="auto"/>
                <w:bottom w:val="none" w:sz="0" w:space="0" w:color="auto"/>
                <w:right w:val="none" w:sz="0" w:space="0" w:color="auto"/>
              </w:divBdr>
            </w:div>
          </w:divsChild>
        </w:div>
        <w:div w:id="449785549">
          <w:marLeft w:val="0"/>
          <w:marRight w:val="0"/>
          <w:marTop w:val="0"/>
          <w:marBottom w:val="0"/>
          <w:divBdr>
            <w:top w:val="none" w:sz="0" w:space="0" w:color="auto"/>
            <w:left w:val="none" w:sz="0" w:space="0" w:color="auto"/>
            <w:bottom w:val="none" w:sz="0" w:space="0" w:color="auto"/>
            <w:right w:val="none" w:sz="0" w:space="0" w:color="auto"/>
          </w:divBdr>
          <w:divsChild>
            <w:div w:id="1870802761">
              <w:marLeft w:val="0"/>
              <w:marRight w:val="0"/>
              <w:marTop w:val="0"/>
              <w:marBottom w:val="0"/>
              <w:divBdr>
                <w:top w:val="none" w:sz="0" w:space="0" w:color="auto"/>
                <w:left w:val="none" w:sz="0" w:space="0" w:color="auto"/>
                <w:bottom w:val="none" w:sz="0" w:space="0" w:color="auto"/>
                <w:right w:val="none" w:sz="0" w:space="0" w:color="auto"/>
              </w:divBdr>
            </w:div>
          </w:divsChild>
        </w:div>
        <w:div w:id="473529640">
          <w:marLeft w:val="0"/>
          <w:marRight w:val="0"/>
          <w:marTop w:val="0"/>
          <w:marBottom w:val="0"/>
          <w:divBdr>
            <w:top w:val="none" w:sz="0" w:space="0" w:color="auto"/>
            <w:left w:val="none" w:sz="0" w:space="0" w:color="auto"/>
            <w:bottom w:val="none" w:sz="0" w:space="0" w:color="auto"/>
            <w:right w:val="none" w:sz="0" w:space="0" w:color="auto"/>
          </w:divBdr>
          <w:divsChild>
            <w:div w:id="587811182">
              <w:marLeft w:val="0"/>
              <w:marRight w:val="0"/>
              <w:marTop w:val="0"/>
              <w:marBottom w:val="0"/>
              <w:divBdr>
                <w:top w:val="none" w:sz="0" w:space="0" w:color="auto"/>
                <w:left w:val="none" w:sz="0" w:space="0" w:color="auto"/>
                <w:bottom w:val="none" w:sz="0" w:space="0" w:color="auto"/>
                <w:right w:val="none" w:sz="0" w:space="0" w:color="auto"/>
              </w:divBdr>
            </w:div>
          </w:divsChild>
        </w:div>
        <w:div w:id="509956708">
          <w:marLeft w:val="0"/>
          <w:marRight w:val="0"/>
          <w:marTop w:val="0"/>
          <w:marBottom w:val="0"/>
          <w:divBdr>
            <w:top w:val="none" w:sz="0" w:space="0" w:color="auto"/>
            <w:left w:val="none" w:sz="0" w:space="0" w:color="auto"/>
            <w:bottom w:val="none" w:sz="0" w:space="0" w:color="auto"/>
            <w:right w:val="none" w:sz="0" w:space="0" w:color="auto"/>
          </w:divBdr>
          <w:divsChild>
            <w:div w:id="231474821">
              <w:marLeft w:val="0"/>
              <w:marRight w:val="0"/>
              <w:marTop w:val="0"/>
              <w:marBottom w:val="0"/>
              <w:divBdr>
                <w:top w:val="none" w:sz="0" w:space="0" w:color="auto"/>
                <w:left w:val="none" w:sz="0" w:space="0" w:color="auto"/>
                <w:bottom w:val="none" w:sz="0" w:space="0" w:color="auto"/>
                <w:right w:val="none" w:sz="0" w:space="0" w:color="auto"/>
              </w:divBdr>
            </w:div>
            <w:div w:id="1013655632">
              <w:marLeft w:val="0"/>
              <w:marRight w:val="0"/>
              <w:marTop w:val="0"/>
              <w:marBottom w:val="0"/>
              <w:divBdr>
                <w:top w:val="none" w:sz="0" w:space="0" w:color="auto"/>
                <w:left w:val="none" w:sz="0" w:space="0" w:color="auto"/>
                <w:bottom w:val="none" w:sz="0" w:space="0" w:color="auto"/>
                <w:right w:val="none" w:sz="0" w:space="0" w:color="auto"/>
              </w:divBdr>
            </w:div>
          </w:divsChild>
        </w:div>
        <w:div w:id="549608991">
          <w:marLeft w:val="0"/>
          <w:marRight w:val="0"/>
          <w:marTop w:val="0"/>
          <w:marBottom w:val="0"/>
          <w:divBdr>
            <w:top w:val="none" w:sz="0" w:space="0" w:color="auto"/>
            <w:left w:val="none" w:sz="0" w:space="0" w:color="auto"/>
            <w:bottom w:val="none" w:sz="0" w:space="0" w:color="auto"/>
            <w:right w:val="none" w:sz="0" w:space="0" w:color="auto"/>
          </w:divBdr>
          <w:divsChild>
            <w:div w:id="606353526">
              <w:marLeft w:val="0"/>
              <w:marRight w:val="0"/>
              <w:marTop w:val="0"/>
              <w:marBottom w:val="0"/>
              <w:divBdr>
                <w:top w:val="none" w:sz="0" w:space="0" w:color="auto"/>
                <w:left w:val="none" w:sz="0" w:space="0" w:color="auto"/>
                <w:bottom w:val="none" w:sz="0" w:space="0" w:color="auto"/>
                <w:right w:val="none" w:sz="0" w:space="0" w:color="auto"/>
              </w:divBdr>
            </w:div>
          </w:divsChild>
        </w:div>
        <w:div w:id="600769467">
          <w:marLeft w:val="0"/>
          <w:marRight w:val="0"/>
          <w:marTop w:val="0"/>
          <w:marBottom w:val="0"/>
          <w:divBdr>
            <w:top w:val="none" w:sz="0" w:space="0" w:color="auto"/>
            <w:left w:val="none" w:sz="0" w:space="0" w:color="auto"/>
            <w:bottom w:val="none" w:sz="0" w:space="0" w:color="auto"/>
            <w:right w:val="none" w:sz="0" w:space="0" w:color="auto"/>
          </w:divBdr>
          <w:divsChild>
            <w:div w:id="289552842">
              <w:marLeft w:val="0"/>
              <w:marRight w:val="0"/>
              <w:marTop w:val="0"/>
              <w:marBottom w:val="0"/>
              <w:divBdr>
                <w:top w:val="none" w:sz="0" w:space="0" w:color="auto"/>
                <w:left w:val="none" w:sz="0" w:space="0" w:color="auto"/>
                <w:bottom w:val="none" w:sz="0" w:space="0" w:color="auto"/>
                <w:right w:val="none" w:sz="0" w:space="0" w:color="auto"/>
              </w:divBdr>
            </w:div>
            <w:div w:id="991564308">
              <w:marLeft w:val="0"/>
              <w:marRight w:val="0"/>
              <w:marTop w:val="0"/>
              <w:marBottom w:val="0"/>
              <w:divBdr>
                <w:top w:val="none" w:sz="0" w:space="0" w:color="auto"/>
                <w:left w:val="none" w:sz="0" w:space="0" w:color="auto"/>
                <w:bottom w:val="none" w:sz="0" w:space="0" w:color="auto"/>
                <w:right w:val="none" w:sz="0" w:space="0" w:color="auto"/>
              </w:divBdr>
            </w:div>
          </w:divsChild>
        </w:div>
        <w:div w:id="610819773">
          <w:marLeft w:val="0"/>
          <w:marRight w:val="0"/>
          <w:marTop w:val="0"/>
          <w:marBottom w:val="0"/>
          <w:divBdr>
            <w:top w:val="none" w:sz="0" w:space="0" w:color="auto"/>
            <w:left w:val="none" w:sz="0" w:space="0" w:color="auto"/>
            <w:bottom w:val="none" w:sz="0" w:space="0" w:color="auto"/>
            <w:right w:val="none" w:sz="0" w:space="0" w:color="auto"/>
          </w:divBdr>
          <w:divsChild>
            <w:div w:id="845442994">
              <w:marLeft w:val="0"/>
              <w:marRight w:val="0"/>
              <w:marTop w:val="0"/>
              <w:marBottom w:val="0"/>
              <w:divBdr>
                <w:top w:val="none" w:sz="0" w:space="0" w:color="auto"/>
                <w:left w:val="none" w:sz="0" w:space="0" w:color="auto"/>
                <w:bottom w:val="none" w:sz="0" w:space="0" w:color="auto"/>
                <w:right w:val="none" w:sz="0" w:space="0" w:color="auto"/>
              </w:divBdr>
            </w:div>
          </w:divsChild>
        </w:div>
        <w:div w:id="633026872">
          <w:marLeft w:val="0"/>
          <w:marRight w:val="0"/>
          <w:marTop w:val="0"/>
          <w:marBottom w:val="0"/>
          <w:divBdr>
            <w:top w:val="none" w:sz="0" w:space="0" w:color="auto"/>
            <w:left w:val="none" w:sz="0" w:space="0" w:color="auto"/>
            <w:bottom w:val="none" w:sz="0" w:space="0" w:color="auto"/>
            <w:right w:val="none" w:sz="0" w:space="0" w:color="auto"/>
          </w:divBdr>
          <w:divsChild>
            <w:div w:id="417562584">
              <w:marLeft w:val="0"/>
              <w:marRight w:val="0"/>
              <w:marTop w:val="0"/>
              <w:marBottom w:val="0"/>
              <w:divBdr>
                <w:top w:val="none" w:sz="0" w:space="0" w:color="auto"/>
                <w:left w:val="none" w:sz="0" w:space="0" w:color="auto"/>
                <w:bottom w:val="none" w:sz="0" w:space="0" w:color="auto"/>
                <w:right w:val="none" w:sz="0" w:space="0" w:color="auto"/>
              </w:divBdr>
            </w:div>
          </w:divsChild>
        </w:div>
        <w:div w:id="662201561">
          <w:marLeft w:val="0"/>
          <w:marRight w:val="0"/>
          <w:marTop w:val="0"/>
          <w:marBottom w:val="0"/>
          <w:divBdr>
            <w:top w:val="none" w:sz="0" w:space="0" w:color="auto"/>
            <w:left w:val="none" w:sz="0" w:space="0" w:color="auto"/>
            <w:bottom w:val="none" w:sz="0" w:space="0" w:color="auto"/>
            <w:right w:val="none" w:sz="0" w:space="0" w:color="auto"/>
          </w:divBdr>
          <w:divsChild>
            <w:div w:id="538707632">
              <w:marLeft w:val="0"/>
              <w:marRight w:val="0"/>
              <w:marTop w:val="0"/>
              <w:marBottom w:val="0"/>
              <w:divBdr>
                <w:top w:val="none" w:sz="0" w:space="0" w:color="auto"/>
                <w:left w:val="none" w:sz="0" w:space="0" w:color="auto"/>
                <w:bottom w:val="none" w:sz="0" w:space="0" w:color="auto"/>
                <w:right w:val="none" w:sz="0" w:space="0" w:color="auto"/>
              </w:divBdr>
            </w:div>
          </w:divsChild>
        </w:div>
        <w:div w:id="692655419">
          <w:marLeft w:val="0"/>
          <w:marRight w:val="0"/>
          <w:marTop w:val="0"/>
          <w:marBottom w:val="0"/>
          <w:divBdr>
            <w:top w:val="none" w:sz="0" w:space="0" w:color="auto"/>
            <w:left w:val="none" w:sz="0" w:space="0" w:color="auto"/>
            <w:bottom w:val="none" w:sz="0" w:space="0" w:color="auto"/>
            <w:right w:val="none" w:sz="0" w:space="0" w:color="auto"/>
          </w:divBdr>
          <w:divsChild>
            <w:div w:id="545718280">
              <w:marLeft w:val="0"/>
              <w:marRight w:val="0"/>
              <w:marTop w:val="0"/>
              <w:marBottom w:val="0"/>
              <w:divBdr>
                <w:top w:val="none" w:sz="0" w:space="0" w:color="auto"/>
                <w:left w:val="none" w:sz="0" w:space="0" w:color="auto"/>
                <w:bottom w:val="none" w:sz="0" w:space="0" w:color="auto"/>
                <w:right w:val="none" w:sz="0" w:space="0" w:color="auto"/>
              </w:divBdr>
            </w:div>
          </w:divsChild>
        </w:div>
        <w:div w:id="837117022">
          <w:marLeft w:val="0"/>
          <w:marRight w:val="0"/>
          <w:marTop w:val="0"/>
          <w:marBottom w:val="0"/>
          <w:divBdr>
            <w:top w:val="none" w:sz="0" w:space="0" w:color="auto"/>
            <w:left w:val="none" w:sz="0" w:space="0" w:color="auto"/>
            <w:bottom w:val="none" w:sz="0" w:space="0" w:color="auto"/>
            <w:right w:val="none" w:sz="0" w:space="0" w:color="auto"/>
          </w:divBdr>
          <w:divsChild>
            <w:div w:id="36205678">
              <w:marLeft w:val="0"/>
              <w:marRight w:val="0"/>
              <w:marTop w:val="0"/>
              <w:marBottom w:val="0"/>
              <w:divBdr>
                <w:top w:val="none" w:sz="0" w:space="0" w:color="auto"/>
                <w:left w:val="none" w:sz="0" w:space="0" w:color="auto"/>
                <w:bottom w:val="none" w:sz="0" w:space="0" w:color="auto"/>
                <w:right w:val="none" w:sz="0" w:space="0" w:color="auto"/>
              </w:divBdr>
            </w:div>
            <w:div w:id="115561863">
              <w:marLeft w:val="0"/>
              <w:marRight w:val="0"/>
              <w:marTop w:val="0"/>
              <w:marBottom w:val="0"/>
              <w:divBdr>
                <w:top w:val="none" w:sz="0" w:space="0" w:color="auto"/>
                <w:left w:val="none" w:sz="0" w:space="0" w:color="auto"/>
                <w:bottom w:val="none" w:sz="0" w:space="0" w:color="auto"/>
                <w:right w:val="none" w:sz="0" w:space="0" w:color="auto"/>
              </w:divBdr>
            </w:div>
            <w:div w:id="1012491523">
              <w:marLeft w:val="0"/>
              <w:marRight w:val="0"/>
              <w:marTop w:val="0"/>
              <w:marBottom w:val="0"/>
              <w:divBdr>
                <w:top w:val="none" w:sz="0" w:space="0" w:color="auto"/>
                <w:left w:val="none" w:sz="0" w:space="0" w:color="auto"/>
                <w:bottom w:val="none" w:sz="0" w:space="0" w:color="auto"/>
                <w:right w:val="none" w:sz="0" w:space="0" w:color="auto"/>
              </w:divBdr>
            </w:div>
            <w:div w:id="1142577069">
              <w:marLeft w:val="0"/>
              <w:marRight w:val="0"/>
              <w:marTop w:val="0"/>
              <w:marBottom w:val="0"/>
              <w:divBdr>
                <w:top w:val="none" w:sz="0" w:space="0" w:color="auto"/>
                <w:left w:val="none" w:sz="0" w:space="0" w:color="auto"/>
                <w:bottom w:val="none" w:sz="0" w:space="0" w:color="auto"/>
                <w:right w:val="none" w:sz="0" w:space="0" w:color="auto"/>
              </w:divBdr>
            </w:div>
            <w:div w:id="1255096071">
              <w:marLeft w:val="0"/>
              <w:marRight w:val="0"/>
              <w:marTop w:val="0"/>
              <w:marBottom w:val="0"/>
              <w:divBdr>
                <w:top w:val="none" w:sz="0" w:space="0" w:color="auto"/>
                <w:left w:val="none" w:sz="0" w:space="0" w:color="auto"/>
                <w:bottom w:val="none" w:sz="0" w:space="0" w:color="auto"/>
                <w:right w:val="none" w:sz="0" w:space="0" w:color="auto"/>
              </w:divBdr>
            </w:div>
          </w:divsChild>
        </w:div>
        <w:div w:id="1101413263">
          <w:marLeft w:val="0"/>
          <w:marRight w:val="0"/>
          <w:marTop w:val="0"/>
          <w:marBottom w:val="0"/>
          <w:divBdr>
            <w:top w:val="none" w:sz="0" w:space="0" w:color="auto"/>
            <w:left w:val="none" w:sz="0" w:space="0" w:color="auto"/>
            <w:bottom w:val="none" w:sz="0" w:space="0" w:color="auto"/>
            <w:right w:val="none" w:sz="0" w:space="0" w:color="auto"/>
          </w:divBdr>
          <w:divsChild>
            <w:div w:id="1509517267">
              <w:marLeft w:val="0"/>
              <w:marRight w:val="0"/>
              <w:marTop w:val="0"/>
              <w:marBottom w:val="0"/>
              <w:divBdr>
                <w:top w:val="none" w:sz="0" w:space="0" w:color="auto"/>
                <w:left w:val="none" w:sz="0" w:space="0" w:color="auto"/>
                <w:bottom w:val="none" w:sz="0" w:space="0" w:color="auto"/>
                <w:right w:val="none" w:sz="0" w:space="0" w:color="auto"/>
              </w:divBdr>
            </w:div>
          </w:divsChild>
        </w:div>
        <w:div w:id="1103305884">
          <w:marLeft w:val="0"/>
          <w:marRight w:val="0"/>
          <w:marTop w:val="0"/>
          <w:marBottom w:val="0"/>
          <w:divBdr>
            <w:top w:val="none" w:sz="0" w:space="0" w:color="auto"/>
            <w:left w:val="none" w:sz="0" w:space="0" w:color="auto"/>
            <w:bottom w:val="none" w:sz="0" w:space="0" w:color="auto"/>
            <w:right w:val="none" w:sz="0" w:space="0" w:color="auto"/>
          </w:divBdr>
          <w:divsChild>
            <w:div w:id="1989045921">
              <w:marLeft w:val="0"/>
              <w:marRight w:val="0"/>
              <w:marTop w:val="0"/>
              <w:marBottom w:val="0"/>
              <w:divBdr>
                <w:top w:val="none" w:sz="0" w:space="0" w:color="auto"/>
                <w:left w:val="none" w:sz="0" w:space="0" w:color="auto"/>
                <w:bottom w:val="none" w:sz="0" w:space="0" w:color="auto"/>
                <w:right w:val="none" w:sz="0" w:space="0" w:color="auto"/>
              </w:divBdr>
            </w:div>
          </w:divsChild>
        </w:div>
        <w:div w:id="1119451520">
          <w:marLeft w:val="0"/>
          <w:marRight w:val="0"/>
          <w:marTop w:val="0"/>
          <w:marBottom w:val="0"/>
          <w:divBdr>
            <w:top w:val="none" w:sz="0" w:space="0" w:color="auto"/>
            <w:left w:val="none" w:sz="0" w:space="0" w:color="auto"/>
            <w:bottom w:val="none" w:sz="0" w:space="0" w:color="auto"/>
            <w:right w:val="none" w:sz="0" w:space="0" w:color="auto"/>
          </w:divBdr>
          <w:divsChild>
            <w:div w:id="1594893960">
              <w:marLeft w:val="0"/>
              <w:marRight w:val="0"/>
              <w:marTop w:val="0"/>
              <w:marBottom w:val="0"/>
              <w:divBdr>
                <w:top w:val="none" w:sz="0" w:space="0" w:color="auto"/>
                <w:left w:val="none" w:sz="0" w:space="0" w:color="auto"/>
                <w:bottom w:val="none" w:sz="0" w:space="0" w:color="auto"/>
                <w:right w:val="none" w:sz="0" w:space="0" w:color="auto"/>
              </w:divBdr>
            </w:div>
            <w:div w:id="1674066040">
              <w:marLeft w:val="0"/>
              <w:marRight w:val="0"/>
              <w:marTop w:val="0"/>
              <w:marBottom w:val="0"/>
              <w:divBdr>
                <w:top w:val="none" w:sz="0" w:space="0" w:color="auto"/>
                <w:left w:val="none" w:sz="0" w:space="0" w:color="auto"/>
                <w:bottom w:val="none" w:sz="0" w:space="0" w:color="auto"/>
                <w:right w:val="none" w:sz="0" w:space="0" w:color="auto"/>
              </w:divBdr>
            </w:div>
          </w:divsChild>
        </w:div>
        <w:div w:id="1189218474">
          <w:marLeft w:val="0"/>
          <w:marRight w:val="0"/>
          <w:marTop w:val="0"/>
          <w:marBottom w:val="0"/>
          <w:divBdr>
            <w:top w:val="none" w:sz="0" w:space="0" w:color="auto"/>
            <w:left w:val="none" w:sz="0" w:space="0" w:color="auto"/>
            <w:bottom w:val="none" w:sz="0" w:space="0" w:color="auto"/>
            <w:right w:val="none" w:sz="0" w:space="0" w:color="auto"/>
          </w:divBdr>
          <w:divsChild>
            <w:div w:id="1279145532">
              <w:marLeft w:val="0"/>
              <w:marRight w:val="0"/>
              <w:marTop w:val="0"/>
              <w:marBottom w:val="0"/>
              <w:divBdr>
                <w:top w:val="none" w:sz="0" w:space="0" w:color="auto"/>
                <w:left w:val="none" w:sz="0" w:space="0" w:color="auto"/>
                <w:bottom w:val="none" w:sz="0" w:space="0" w:color="auto"/>
                <w:right w:val="none" w:sz="0" w:space="0" w:color="auto"/>
              </w:divBdr>
            </w:div>
          </w:divsChild>
        </w:div>
        <w:div w:id="1286279525">
          <w:marLeft w:val="0"/>
          <w:marRight w:val="0"/>
          <w:marTop w:val="0"/>
          <w:marBottom w:val="0"/>
          <w:divBdr>
            <w:top w:val="none" w:sz="0" w:space="0" w:color="auto"/>
            <w:left w:val="none" w:sz="0" w:space="0" w:color="auto"/>
            <w:bottom w:val="none" w:sz="0" w:space="0" w:color="auto"/>
            <w:right w:val="none" w:sz="0" w:space="0" w:color="auto"/>
          </w:divBdr>
          <w:divsChild>
            <w:div w:id="1265185230">
              <w:marLeft w:val="0"/>
              <w:marRight w:val="0"/>
              <w:marTop w:val="0"/>
              <w:marBottom w:val="0"/>
              <w:divBdr>
                <w:top w:val="none" w:sz="0" w:space="0" w:color="auto"/>
                <w:left w:val="none" w:sz="0" w:space="0" w:color="auto"/>
                <w:bottom w:val="none" w:sz="0" w:space="0" w:color="auto"/>
                <w:right w:val="none" w:sz="0" w:space="0" w:color="auto"/>
              </w:divBdr>
            </w:div>
          </w:divsChild>
        </w:div>
        <w:div w:id="1382633561">
          <w:marLeft w:val="0"/>
          <w:marRight w:val="0"/>
          <w:marTop w:val="0"/>
          <w:marBottom w:val="0"/>
          <w:divBdr>
            <w:top w:val="none" w:sz="0" w:space="0" w:color="auto"/>
            <w:left w:val="none" w:sz="0" w:space="0" w:color="auto"/>
            <w:bottom w:val="none" w:sz="0" w:space="0" w:color="auto"/>
            <w:right w:val="none" w:sz="0" w:space="0" w:color="auto"/>
          </w:divBdr>
          <w:divsChild>
            <w:div w:id="746272331">
              <w:marLeft w:val="0"/>
              <w:marRight w:val="0"/>
              <w:marTop w:val="0"/>
              <w:marBottom w:val="0"/>
              <w:divBdr>
                <w:top w:val="none" w:sz="0" w:space="0" w:color="auto"/>
                <w:left w:val="none" w:sz="0" w:space="0" w:color="auto"/>
                <w:bottom w:val="none" w:sz="0" w:space="0" w:color="auto"/>
                <w:right w:val="none" w:sz="0" w:space="0" w:color="auto"/>
              </w:divBdr>
            </w:div>
            <w:div w:id="1828590779">
              <w:marLeft w:val="0"/>
              <w:marRight w:val="0"/>
              <w:marTop w:val="0"/>
              <w:marBottom w:val="0"/>
              <w:divBdr>
                <w:top w:val="none" w:sz="0" w:space="0" w:color="auto"/>
                <w:left w:val="none" w:sz="0" w:space="0" w:color="auto"/>
                <w:bottom w:val="none" w:sz="0" w:space="0" w:color="auto"/>
                <w:right w:val="none" w:sz="0" w:space="0" w:color="auto"/>
              </w:divBdr>
            </w:div>
          </w:divsChild>
        </w:div>
        <w:div w:id="1388871379">
          <w:marLeft w:val="0"/>
          <w:marRight w:val="0"/>
          <w:marTop w:val="0"/>
          <w:marBottom w:val="0"/>
          <w:divBdr>
            <w:top w:val="none" w:sz="0" w:space="0" w:color="auto"/>
            <w:left w:val="none" w:sz="0" w:space="0" w:color="auto"/>
            <w:bottom w:val="none" w:sz="0" w:space="0" w:color="auto"/>
            <w:right w:val="none" w:sz="0" w:space="0" w:color="auto"/>
          </w:divBdr>
          <w:divsChild>
            <w:div w:id="332731892">
              <w:marLeft w:val="0"/>
              <w:marRight w:val="0"/>
              <w:marTop w:val="0"/>
              <w:marBottom w:val="0"/>
              <w:divBdr>
                <w:top w:val="none" w:sz="0" w:space="0" w:color="auto"/>
                <w:left w:val="none" w:sz="0" w:space="0" w:color="auto"/>
                <w:bottom w:val="none" w:sz="0" w:space="0" w:color="auto"/>
                <w:right w:val="none" w:sz="0" w:space="0" w:color="auto"/>
              </w:divBdr>
            </w:div>
          </w:divsChild>
        </w:div>
        <w:div w:id="1401365994">
          <w:marLeft w:val="0"/>
          <w:marRight w:val="0"/>
          <w:marTop w:val="0"/>
          <w:marBottom w:val="0"/>
          <w:divBdr>
            <w:top w:val="none" w:sz="0" w:space="0" w:color="auto"/>
            <w:left w:val="none" w:sz="0" w:space="0" w:color="auto"/>
            <w:bottom w:val="none" w:sz="0" w:space="0" w:color="auto"/>
            <w:right w:val="none" w:sz="0" w:space="0" w:color="auto"/>
          </w:divBdr>
          <w:divsChild>
            <w:div w:id="330987988">
              <w:marLeft w:val="0"/>
              <w:marRight w:val="0"/>
              <w:marTop w:val="0"/>
              <w:marBottom w:val="0"/>
              <w:divBdr>
                <w:top w:val="none" w:sz="0" w:space="0" w:color="auto"/>
                <w:left w:val="none" w:sz="0" w:space="0" w:color="auto"/>
                <w:bottom w:val="none" w:sz="0" w:space="0" w:color="auto"/>
                <w:right w:val="none" w:sz="0" w:space="0" w:color="auto"/>
              </w:divBdr>
            </w:div>
          </w:divsChild>
        </w:div>
        <w:div w:id="1487628874">
          <w:marLeft w:val="0"/>
          <w:marRight w:val="0"/>
          <w:marTop w:val="0"/>
          <w:marBottom w:val="0"/>
          <w:divBdr>
            <w:top w:val="none" w:sz="0" w:space="0" w:color="auto"/>
            <w:left w:val="none" w:sz="0" w:space="0" w:color="auto"/>
            <w:bottom w:val="none" w:sz="0" w:space="0" w:color="auto"/>
            <w:right w:val="none" w:sz="0" w:space="0" w:color="auto"/>
          </w:divBdr>
          <w:divsChild>
            <w:div w:id="410396687">
              <w:marLeft w:val="0"/>
              <w:marRight w:val="0"/>
              <w:marTop w:val="0"/>
              <w:marBottom w:val="0"/>
              <w:divBdr>
                <w:top w:val="none" w:sz="0" w:space="0" w:color="auto"/>
                <w:left w:val="none" w:sz="0" w:space="0" w:color="auto"/>
                <w:bottom w:val="none" w:sz="0" w:space="0" w:color="auto"/>
                <w:right w:val="none" w:sz="0" w:space="0" w:color="auto"/>
              </w:divBdr>
            </w:div>
          </w:divsChild>
        </w:div>
        <w:div w:id="1510411437">
          <w:marLeft w:val="0"/>
          <w:marRight w:val="0"/>
          <w:marTop w:val="0"/>
          <w:marBottom w:val="0"/>
          <w:divBdr>
            <w:top w:val="none" w:sz="0" w:space="0" w:color="auto"/>
            <w:left w:val="none" w:sz="0" w:space="0" w:color="auto"/>
            <w:bottom w:val="none" w:sz="0" w:space="0" w:color="auto"/>
            <w:right w:val="none" w:sz="0" w:space="0" w:color="auto"/>
          </w:divBdr>
          <w:divsChild>
            <w:div w:id="1543253227">
              <w:marLeft w:val="0"/>
              <w:marRight w:val="0"/>
              <w:marTop w:val="0"/>
              <w:marBottom w:val="0"/>
              <w:divBdr>
                <w:top w:val="none" w:sz="0" w:space="0" w:color="auto"/>
                <w:left w:val="none" w:sz="0" w:space="0" w:color="auto"/>
                <w:bottom w:val="none" w:sz="0" w:space="0" w:color="auto"/>
                <w:right w:val="none" w:sz="0" w:space="0" w:color="auto"/>
              </w:divBdr>
            </w:div>
          </w:divsChild>
        </w:div>
        <w:div w:id="1533836941">
          <w:marLeft w:val="0"/>
          <w:marRight w:val="0"/>
          <w:marTop w:val="0"/>
          <w:marBottom w:val="0"/>
          <w:divBdr>
            <w:top w:val="none" w:sz="0" w:space="0" w:color="auto"/>
            <w:left w:val="none" w:sz="0" w:space="0" w:color="auto"/>
            <w:bottom w:val="none" w:sz="0" w:space="0" w:color="auto"/>
            <w:right w:val="none" w:sz="0" w:space="0" w:color="auto"/>
          </w:divBdr>
          <w:divsChild>
            <w:div w:id="1610356530">
              <w:marLeft w:val="0"/>
              <w:marRight w:val="0"/>
              <w:marTop w:val="0"/>
              <w:marBottom w:val="0"/>
              <w:divBdr>
                <w:top w:val="none" w:sz="0" w:space="0" w:color="auto"/>
                <w:left w:val="none" w:sz="0" w:space="0" w:color="auto"/>
                <w:bottom w:val="none" w:sz="0" w:space="0" w:color="auto"/>
                <w:right w:val="none" w:sz="0" w:space="0" w:color="auto"/>
              </w:divBdr>
            </w:div>
            <w:div w:id="1986739837">
              <w:marLeft w:val="0"/>
              <w:marRight w:val="0"/>
              <w:marTop w:val="0"/>
              <w:marBottom w:val="0"/>
              <w:divBdr>
                <w:top w:val="none" w:sz="0" w:space="0" w:color="auto"/>
                <w:left w:val="none" w:sz="0" w:space="0" w:color="auto"/>
                <w:bottom w:val="none" w:sz="0" w:space="0" w:color="auto"/>
                <w:right w:val="none" w:sz="0" w:space="0" w:color="auto"/>
              </w:divBdr>
            </w:div>
          </w:divsChild>
        </w:div>
        <w:div w:id="1575385988">
          <w:marLeft w:val="0"/>
          <w:marRight w:val="0"/>
          <w:marTop w:val="0"/>
          <w:marBottom w:val="0"/>
          <w:divBdr>
            <w:top w:val="none" w:sz="0" w:space="0" w:color="auto"/>
            <w:left w:val="none" w:sz="0" w:space="0" w:color="auto"/>
            <w:bottom w:val="none" w:sz="0" w:space="0" w:color="auto"/>
            <w:right w:val="none" w:sz="0" w:space="0" w:color="auto"/>
          </w:divBdr>
          <w:divsChild>
            <w:div w:id="86583698">
              <w:marLeft w:val="0"/>
              <w:marRight w:val="0"/>
              <w:marTop w:val="0"/>
              <w:marBottom w:val="0"/>
              <w:divBdr>
                <w:top w:val="none" w:sz="0" w:space="0" w:color="auto"/>
                <w:left w:val="none" w:sz="0" w:space="0" w:color="auto"/>
                <w:bottom w:val="none" w:sz="0" w:space="0" w:color="auto"/>
                <w:right w:val="none" w:sz="0" w:space="0" w:color="auto"/>
              </w:divBdr>
            </w:div>
            <w:div w:id="233203212">
              <w:marLeft w:val="0"/>
              <w:marRight w:val="0"/>
              <w:marTop w:val="0"/>
              <w:marBottom w:val="0"/>
              <w:divBdr>
                <w:top w:val="none" w:sz="0" w:space="0" w:color="auto"/>
                <w:left w:val="none" w:sz="0" w:space="0" w:color="auto"/>
                <w:bottom w:val="none" w:sz="0" w:space="0" w:color="auto"/>
                <w:right w:val="none" w:sz="0" w:space="0" w:color="auto"/>
              </w:divBdr>
            </w:div>
            <w:div w:id="1268542238">
              <w:marLeft w:val="0"/>
              <w:marRight w:val="0"/>
              <w:marTop w:val="0"/>
              <w:marBottom w:val="0"/>
              <w:divBdr>
                <w:top w:val="none" w:sz="0" w:space="0" w:color="auto"/>
                <w:left w:val="none" w:sz="0" w:space="0" w:color="auto"/>
                <w:bottom w:val="none" w:sz="0" w:space="0" w:color="auto"/>
                <w:right w:val="none" w:sz="0" w:space="0" w:color="auto"/>
              </w:divBdr>
            </w:div>
          </w:divsChild>
        </w:div>
        <w:div w:id="1608154453">
          <w:marLeft w:val="0"/>
          <w:marRight w:val="0"/>
          <w:marTop w:val="0"/>
          <w:marBottom w:val="0"/>
          <w:divBdr>
            <w:top w:val="none" w:sz="0" w:space="0" w:color="auto"/>
            <w:left w:val="none" w:sz="0" w:space="0" w:color="auto"/>
            <w:bottom w:val="none" w:sz="0" w:space="0" w:color="auto"/>
            <w:right w:val="none" w:sz="0" w:space="0" w:color="auto"/>
          </w:divBdr>
          <w:divsChild>
            <w:div w:id="928083921">
              <w:marLeft w:val="0"/>
              <w:marRight w:val="0"/>
              <w:marTop w:val="0"/>
              <w:marBottom w:val="0"/>
              <w:divBdr>
                <w:top w:val="none" w:sz="0" w:space="0" w:color="auto"/>
                <w:left w:val="none" w:sz="0" w:space="0" w:color="auto"/>
                <w:bottom w:val="none" w:sz="0" w:space="0" w:color="auto"/>
                <w:right w:val="none" w:sz="0" w:space="0" w:color="auto"/>
              </w:divBdr>
            </w:div>
          </w:divsChild>
        </w:div>
        <w:div w:id="1723016663">
          <w:marLeft w:val="0"/>
          <w:marRight w:val="0"/>
          <w:marTop w:val="0"/>
          <w:marBottom w:val="0"/>
          <w:divBdr>
            <w:top w:val="none" w:sz="0" w:space="0" w:color="auto"/>
            <w:left w:val="none" w:sz="0" w:space="0" w:color="auto"/>
            <w:bottom w:val="none" w:sz="0" w:space="0" w:color="auto"/>
            <w:right w:val="none" w:sz="0" w:space="0" w:color="auto"/>
          </w:divBdr>
          <w:divsChild>
            <w:div w:id="2060861283">
              <w:marLeft w:val="0"/>
              <w:marRight w:val="0"/>
              <w:marTop w:val="0"/>
              <w:marBottom w:val="0"/>
              <w:divBdr>
                <w:top w:val="none" w:sz="0" w:space="0" w:color="auto"/>
                <w:left w:val="none" w:sz="0" w:space="0" w:color="auto"/>
                <w:bottom w:val="none" w:sz="0" w:space="0" w:color="auto"/>
                <w:right w:val="none" w:sz="0" w:space="0" w:color="auto"/>
              </w:divBdr>
            </w:div>
          </w:divsChild>
        </w:div>
        <w:div w:id="1771392828">
          <w:marLeft w:val="0"/>
          <w:marRight w:val="0"/>
          <w:marTop w:val="0"/>
          <w:marBottom w:val="0"/>
          <w:divBdr>
            <w:top w:val="none" w:sz="0" w:space="0" w:color="auto"/>
            <w:left w:val="none" w:sz="0" w:space="0" w:color="auto"/>
            <w:bottom w:val="none" w:sz="0" w:space="0" w:color="auto"/>
            <w:right w:val="none" w:sz="0" w:space="0" w:color="auto"/>
          </w:divBdr>
          <w:divsChild>
            <w:div w:id="854658031">
              <w:marLeft w:val="0"/>
              <w:marRight w:val="0"/>
              <w:marTop w:val="0"/>
              <w:marBottom w:val="0"/>
              <w:divBdr>
                <w:top w:val="none" w:sz="0" w:space="0" w:color="auto"/>
                <w:left w:val="none" w:sz="0" w:space="0" w:color="auto"/>
                <w:bottom w:val="none" w:sz="0" w:space="0" w:color="auto"/>
                <w:right w:val="none" w:sz="0" w:space="0" w:color="auto"/>
              </w:divBdr>
            </w:div>
          </w:divsChild>
        </w:div>
        <w:div w:id="1774595128">
          <w:marLeft w:val="0"/>
          <w:marRight w:val="0"/>
          <w:marTop w:val="0"/>
          <w:marBottom w:val="0"/>
          <w:divBdr>
            <w:top w:val="none" w:sz="0" w:space="0" w:color="auto"/>
            <w:left w:val="none" w:sz="0" w:space="0" w:color="auto"/>
            <w:bottom w:val="none" w:sz="0" w:space="0" w:color="auto"/>
            <w:right w:val="none" w:sz="0" w:space="0" w:color="auto"/>
          </w:divBdr>
          <w:divsChild>
            <w:div w:id="49153225">
              <w:marLeft w:val="0"/>
              <w:marRight w:val="0"/>
              <w:marTop w:val="0"/>
              <w:marBottom w:val="0"/>
              <w:divBdr>
                <w:top w:val="none" w:sz="0" w:space="0" w:color="auto"/>
                <w:left w:val="none" w:sz="0" w:space="0" w:color="auto"/>
                <w:bottom w:val="none" w:sz="0" w:space="0" w:color="auto"/>
                <w:right w:val="none" w:sz="0" w:space="0" w:color="auto"/>
              </w:divBdr>
            </w:div>
            <w:div w:id="247350299">
              <w:marLeft w:val="0"/>
              <w:marRight w:val="0"/>
              <w:marTop w:val="0"/>
              <w:marBottom w:val="0"/>
              <w:divBdr>
                <w:top w:val="none" w:sz="0" w:space="0" w:color="auto"/>
                <w:left w:val="none" w:sz="0" w:space="0" w:color="auto"/>
                <w:bottom w:val="none" w:sz="0" w:space="0" w:color="auto"/>
                <w:right w:val="none" w:sz="0" w:space="0" w:color="auto"/>
              </w:divBdr>
            </w:div>
          </w:divsChild>
        </w:div>
        <w:div w:id="1854875185">
          <w:marLeft w:val="0"/>
          <w:marRight w:val="0"/>
          <w:marTop w:val="0"/>
          <w:marBottom w:val="0"/>
          <w:divBdr>
            <w:top w:val="none" w:sz="0" w:space="0" w:color="auto"/>
            <w:left w:val="none" w:sz="0" w:space="0" w:color="auto"/>
            <w:bottom w:val="none" w:sz="0" w:space="0" w:color="auto"/>
            <w:right w:val="none" w:sz="0" w:space="0" w:color="auto"/>
          </w:divBdr>
          <w:divsChild>
            <w:div w:id="1949383600">
              <w:marLeft w:val="0"/>
              <w:marRight w:val="0"/>
              <w:marTop w:val="0"/>
              <w:marBottom w:val="0"/>
              <w:divBdr>
                <w:top w:val="none" w:sz="0" w:space="0" w:color="auto"/>
                <w:left w:val="none" w:sz="0" w:space="0" w:color="auto"/>
                <w:bottom w:val="none" w:sz="0" w:space="0" w:color="auto"/>
                <w:right w:val="none" w:sz="0" w:space="0" w:color="auto"/>
              </w:divBdr>
            </w:div>
          </w:divsChild>
        </w:div>
        <w:div w:id="1900170283">
          <w:marLeft w:val="0"/>
          <w:marRight w:val="0"/>
          <w:marTop w:val="0"/>
          <w:marBottom w:val="0"/>
          <w:divBdr>
            <w:top w:val="none" w:sz="0" w:space="0" w:color="auto"/>
            <w:left w:val="none" w:sz="0" w:space="0" w:color="auto"/>
            <w:bottom w:val="none" w:sz="0" w:space="0" w:color="auto"/>
            <w:right w:val="none" w:sz="0" w:space="0" w:color="auto"/>
          </w:divBdr>
          <w:divsChild>
            <w:div w:id="296105147">
              <w:marLeft w:val="0"/>
              <w:marRight w:val="0"/>
              <w:marTop w:val="0"/>
              <w:marBottom w:val="0"/>
              <w:divBdr>
                <w:top w:val="none" w:sz="0" w:space="0" w:color="auto"/>
                <w:left w:val="none" w:sz="0" w:space="0" w:color="auto"/>
                <w:bottom w:val="none" w:sz="0" w:space="0" w:color="auto"/>
                <w:right w:val="none" w:sz="0" w:space="0" w:color="auto"/>
              </w:divBdr>
            </w:div>
          </w:divsChild>
        </w:div>
        <w:div w:id="1925069188">
          <w:marLeft w:val="0"/>
          <w:marRight w:val="0"/>
          <w:marTop w:val="0"/>
          <w:marBottom w:val="0"/>
          <w:divBdr>
            <w:top w:val="none" w:sz="0" w:space="0" w:color="auto"/>
            <w:left w:val="none" w:sz="0" w:space="0" w:color="auto"/>
            <w:bottom w:val="none" w:sz="0" w:space="0" w:color="auto"/>
            <w:right w:val="none" w:sz="0" w:space="0" w:color="auto"/>
          </w:divBdr>
          <w:divsChild>
            <w:div w:id="1562523267">
              <w:marLeft w:val="0"/>
              <w:marRight w:val="0"/>
              <w:marTop w:val="0"/>
              <w:marBottom w:val="0"/>
              <w:divBdr>
                <w:top w:val="none" w:sz="0" w:space="0" w:color="auto"/>
                <w:left w:val="none" w:sz="0" w:space="0" w:color="auto"/>
                <w:bottom w:val="none" w:sz="0" w:space="0" w:color="auto"/>
                <w:right w:val="none" w:sz="0" w:space="0" w:color="auto"/>
              </w:divBdr>
            </w:div>
            <w:div w:id="1675839493">
              <w:marLeft w:val="0"/>
              <w:marRight w:val="0"/>
              <w:marTop w:val="0"/>
              <w:marBottom w:val="0"/>
              <w:divBdr>
                <w:top w:val="none" w:sz="0" w:space="0" w:color="auto"/>
                <w:left w:val="none" w:sz="0" w:space="0" w:color="auto"/>
                <w:bottom w:val="none" w:sz="0" w:space="0" w:color="auto"/>
                <w:right w:val="none" w:sz="0" w:space="0" w:color="auto"/>
              </w:divBdr>
            </w:div>
          </w:divsChild>
        </w:div>
        <w:div w:id="1929463361">
          <w:marLeft w:val="0"/>
          <w:marRight w:val="0"/>
          <w:marTop w:val="0"/>
          <w:marBottom w:val="0"/>
          <w:divBdr>
            <w:top w:val="none" w:sz="0" w:space="0" w:color="auto"/>
            <w:left w:val="none" w:sz="0" w:space="0" w:color="auto"/>
            <w:bottom w:val="none" w:sz="0" w:space="0" w:color="auto"/>
            <w:right w:val="none" w:sz="0" w:space="0" w:color="auto"/>
          </w:divBdr>
          <w:divsChild>
            <w:div w:id="401100014">
              <w:marLeft w:val="0"/>
              <w:marRight w:val="0"/>
              <w:marTop w:val="0"/>
              <w:marBottom w:val="0"/>
              <w:divBdr>
                <w:top w:val="none" w:sz="0" w:space="0" w:color="auto"/>
                <w:left w:val="none" w:sz="0" w:space="0" w:color="auto"/>
                <w:bottom w:val="none" w:sz="0" w:space="0" w:color="auto"/>
                <w:right w:val="none" w:sz="0" w:space="0" w:color="auto"/>
              </w:divBdr>
            </w:div>
          </w:divsChild>
        </w:div>
        <w:div w:id="2082166842">
          <w:marLeft w:val="0"/>
          <w:marRight w:val="0"/>
          <w:marTop w:val="0"/>
          <w:marBottom w:val="0"/>
          <w:divBdr>
            <w:top w:val="none" w:sz="0" w:space="0" w:color="auto"/>
            <w:left w:val="none" w:sz="0" w:space="0" w:color="auto"/>
            <w:bottom w:val="none" w:sz="0" w:space="0" w:color="auto"/>
            <w:right w:val="none" w:sz="0" w:space="0" w:color="auto"/>
          </w:divBdr>
          <w:divsChild>
            <w:div w:id="906309438">
              <w:marLeft w:val="0"/>
              <w:marRight w:val="0"/>
              <w:marTop w:val="0"/>
              <w:marBottom w:val="0"/>
              <w:divBdr>
                <w:top w:val="none" w:sz="0" w:space="0" w:color="auto"/>
                <w:left w:val="none" w:sz="0" w:space="0" w:color="auto"/>
                <w:bottom w:val="none" w:sz="0" w:space="0" w:color="auto"/>
                <w:right w:val="none" w:sz="0" w:space="0" w:color="auto"/>
              </w:divBdr>
            </w:div>
          </w:divsChild>
        </w:div>
        <w:div w:id="2137868314">
          <w:marLeft w:val="0"/>
          <w:marRight w:val="0"/>
          <w:marTop w:val="0"/>
          <w:marBottom w:val="0"/>
          <w:divBdr>
            <w:top w:val="none" w:sz="0" w:space="0" w:color="auto"/>
            <w:left w:val="none" w:sz="0" w:space="0" w:color="auto"/>
            <w:bottom w:val="none" w:sz="0" w:space="0" w:color="auto"/>
            <w:right w:val="none" w:sz="0" w:space="0" w:color="auto"/>
          </w:divBdr>
          <w:divsChild>
            <w:div w:id="1460026765">
              <w:marLeft w:val="0"/>
              <w:marRight w:val="0"/>
              <w:marTop w:val="0"/>
              <w:marBottom w:val="0"/>
              <w:divBdr>
                <w:top w:val="none" w:sz="0" w:space="0" w:color="auto"/>
                <w:left w:val="none" w:sz="0" w:space="0" w:color="auto"/>
                <w:bottom w:val="none" w:sz="0" w:space="0" w:color="auto"/>
                <w:right w:val="none" w:sz="0" w:space="0" w:color="auto"/>
              </w:divBdr>
            </w:div>
            <w:div w:id="17012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81925">
      <w:bodyDiv w:val="1"/>
      <w:marLeft w:val="0"/>
      <w:marRight w:val="0"/>
      <w:marTop w:val="0"/>
      <w:marBottom w:val="0"/>
      <w:divBdr>
        <w:top w:val="none" w:sz="0" w:space="0" w:color="auto"/>
        <w:left w:val="none" w:sz="0" w:space="0" w:color="auto"/>
        <w:bottom w:val="none" w:sz="0" w:space="0" w:color="auto"/>
        <w:right w:val="none" w:sz="0" w:space="0" w:color="auto"/>
      </w:divBdr>
    </w:div>
    <w:div w:id="919944291">
      <w:bodyDiv w:val="1"/>
      <w:marLeft w:val="0"/>
      <w:marRight w:val="0"/>
      <w:marTop w:val="0"/>
      <w:marBottom w:val="0"/>
      <w:divBdr>
        <w:top w:val="none" w:sz="0" w:space="0" w:color="auto"/>
        <w:left w:val="none" w:sz="0" w:space="0" w:color="auto"/>
        <w:bottom w:val="none" w:sz="0" w:space="0" w:color="auto"/>
        <w:right w:val="none" w:sz="0" w:space="0" w:color="auto"/>
      </w:divBdr>
      <w:divsChild>
        <w:div w:id="284429347">
          <w:marLeft w:val="0"/>
          <w:marRight w:val="0"/>
          <w:marTop w:val="0"/>
          <w:marBottom w:val="0"/>
          <w:divBdr>
            <w:top w:val="none" w:sz="0" w:space="0" w:color="auto"/>
            <w:left w:val="none" w:sz="0" w:space="0" w:color="auto"/>
            <w:bottom w:val="none" w:sz="0" w:space="0" w:color="auto"/>
            <w:right w:val="none" w:sz="0" w:space="0" w:color="auto"/>
          </w:divBdr>
        </w:div>
        <w:div w:id="800922836">
          <w:marLeft w:val="0"/>
          <w:marRight w:val="0"/>
          <w:marTop w:val="0"/>
          <w:marBottom w:val="0"/>
          <w:divBdr>
            <w:top w:val="none" w:sz="0" w:space="0" w:color="auto"/>
            <w:left w:val="none" w:sz="0" w:space="0" w:color="auto"/>
            <w:bottom w:val="none" w:sz="0" w:space="0" w:color="auto"/>
            <w:right w:val="none" w:sz="0" w:space="0" w:color="auto"/>
          </w:divBdr>
          <w:divsChild>
            <w:div w:id="390158873">
              <w:marLeft w:val="0"/>
              <w:marRight w:val="0"/>
              <w:marTop w:val="0"/>
              <w:marBottom w:val="0"/>
              <w:divBdr>
                <w:top w:val="none" w:sz="0" w:space="0" w:color="auto"/>
                <w:left w:val="none" w:sz="0" w:space="0" w:color="auto"/>
                <w:bottom w:val="none" w:sz="0" w:space="0" w:color="auto"/>
                <w:right w:val="none" w:sz="0" w:space="0" w:color="auto"/>
              </w:divBdr>
            </w:div>
            <w:div w:id="499350264">
              <w:marLeft w:val="0"/>
              <w:marRight w:val="0"/>
              <w:marTop w:val="0"/>
              <w:marBottom w:val="0"/>
              <w:divBdr>
                <w:top w:val="none" w:sz="0" w:space="0" w:color="auto"/>
                <w:left w:val="none" w:sz="0" w:space="0" w:color="auto"/>
                <w:bottom w:val="none" w:sz="0" w:space="0" w:color="auto"/>
                <w:right w:val="none" w:sz="0" w:space="0" w:color="auto"/>
              </w:divBdr>
            </w:div>
            <w:div w:id="1345210498">
              <w:marLeft w:val="0"/>
              <w:marRight w:val="0"/>
              <w:marTop w:val="0"/>
              <w:marBottom w:val="0"/>
              <w:divBdr>
                <w:top w:val="none" w:sz="0" w:space="0" w:color="auto"/>
                <w:left w:val="none" w:sz="0" w:space="0" w:color="auto"/>
                <w:bottom w:val="none" w:sz="0" w:space="0" w:color="auto"/>
                <w:right w:val="none" w:sz="0" w:space="0" w:color="auto"/>
              </w:divBdr>
            </w:div>
            <w:div w:id="1412044538">
              <w:marLeft w:val="0"/>
              <w:marRight w:val="0"/>
              <w:marTop w:val="0"/>
              <w:marBottom w:val="0"/>
              <w:divBdr>
                <w:top w:val="none" w:sz="0" w:space="0" w:color="auto"/>
                <w:left w:val="none" w:sz="0" w:space="0" w:color="auto"/>
                <w:bottom w:val="none" w:sz="0" w:space="0" w:color="auto"/>
                <w:right w:val="none" w:sz="0" w:space="0" w:color="auto"/>
              </w:divBdr>
            </w:div>
            <w:div w:id="2118326818">
              <w:marLeft w:val="0"/>
              <w:marRight w:val="0"/>
              <w:marTop w:val="0"/>
              <w:marBottom w:val="0"/>
              <w:divBdr>
                <w:top w:val="none" w:sz="0" w:space="0" w:color="auto"/>
                <w:left w:val="none" w:sz="0" w:space="0" w:color="auto"/>
                <w:bottom w:val="none" w:sz="0" w:space="0" w:color="auto"/>
                <w:right w:val="none" w:sz="0" w:space="0" w:color="auto"/>
              </w:divBdr>
            </w:div>
          </w:divsChild>
        </w:div>
        <w:div w:id="1559053608">
          <w:marLeft w:val="0"/>
          <w:marRight w:val="0"/>
          <w:marTop w:val="0"/>
          <w:marBottom w:val="0"/>
          <w:divBdr>
            <w:top w:val="none" w:sz="0" w:space="0" w:color="auto"/>
            <w:left w:val="none" w:sz="0" w:space="0" w:color="auto"/>
            <w:bottom w:val="none" w:sz="0" w:space="0" w:color="auto"/>
            <w:right w:val="none" w:sz="0" w:space="0" w:color="auto"/>
          </w:divBdr>
        </w:div>
      </w:divsChild>
    </w:div>
    <w:div w:id="920216144">
      <w:bodyDiv w:val="1"/>
      <w:marLeft w:val="0"/>
      <w:marRight w:val="0"/>
      <w:marTop w:val="0"/>
      <w:marBottom w:val="0"/>
      <w:divBdr>
        <w:top w:val="none" w:sz="0" w:space="0" w:color="auto"/>
        <w:left w:val="none" w:sz="0" w:space="0" w:color="auto"/>
        <w:bottom w:val="none" w:sz="0" w:space="0" w:color="auto"/>
        <w:right w:val="none" w:sz="0" w:space="0" w:color="auto"/>
      </w:divBdr>
    </w:div>
    <w:div w:id="968627298">
      <w:bodyDiv w:val="1"/>
      <w:marLeft w:val="0"/>
      <w:marRight w:val="0"/>
      <w:marTop w:val="0"/>
      <w:marBottom w:val="0"/>
      <w:divBdr>
        <w:top w:val="none" w:sz="0" w:space="0" w:color="auto"/>
        <w:left w:val="none" w:sz="0" w:space="0" w:color="auto"/>
        <w:bottom w:val="none" w:sz="0" w:space="0" w:color="auto"/>
        <w:right w:val="none" w:sz="0" w:space="0" w:color="auto"/>
      </w:divBdr>
      <w:divsChild>
        <w:div w:id="1659068431">
          <w:marLeft w:val="0"/>
          <w:marRight w:val="0"/>
          <w:marTop w:val="0"/>
          <w:marBottom w:val="0"/>
          <w:divBdr>
            <w:top w:val="none" w:sz="0" w:space="0" w:color="auto"/>
            <w:left w:val="none" w:sz="0" w:space="0" w:color="auto"/>
            <w:bottom w:val="none" w:sz="0" w:space="0" w:color="auto"/>
            <w:right w:val="none" w:sz="0" w:space="0" w:color="auto"/>
          </w:divBdr>
        </w:div>
        <w:div w:id="2110469780">
          <w:marLeft w:val="0"/>
          <w:marRight w:val="0"/>
          <w:marTop w:val="0"/>
          <w:marBottom w:val="0"/>
          <w:divBdr>
            <w:top w:val="none" w:sz="0" w:space="0" w:color="auto"/>
            <w:left w:val="none" w:sz="0" w:space="0" w:color="auto"/>
            <w:bottom w:val="none" w:sz="0" w:space="0" w:color="auto"/>
            <w:right w:val="none" w:sz="0" w:space="0" w:color="auto"/>
          </w:divBdr>
        </w:div>
      </w:divsChild>
    </w:div>
    <w:div w:id="989284236">
      <w:bodyDiv w:val="1"/>
      <w:marLeft w:val="0"/>
      <w:marRight w:val="0"/>
      <w:marTop w:val="0"/>
      <w:marBottom w:val="0"/>
      <w:divBdr>
        <w:top w:val="none" w:sz="0" w:space="0" w:color="auto"/>
        <w:left w:val="none" w:sz="0" w:space="0" w:color="auto"/>
        <w:bottom w:val="none" w:sz="0" w:space="0" w:color="auto"/>
        <w:right w:val="none" w:sz="0" w:space="0" w:color="auto"/>
      </w:divBdr>
      <w:divsChild>
        <w:div w:id="131095695">
          <w:marLeft w:val="0"/>
          <w:marRight w:val="0"/>
          <w:marTop w:val="0"/>
          <w:marBottom w:val="0"/>
          <w:divBdr>
            <w:top w:val="none" w:sz="0" w:space="0" w:color="auto"/>
            <w:left w:val="none" w:sz="0" w:space="0" w:color="auto"/>
            <w:bottom w:val="none" w:sz="0" w:space="0" w:color="auto"/>
            <w:right w:val="none" w:sz="0" w:space="0" w:color="auto"/>
          </w:divBdr>
        </w:div>
        <w:div w:id="478621684">
          <w:marLeft w:val="0"/>
          <w:marRight w:val="0"/>
          <w:marTop w:val="0"/>
          <w:marBottom w:val="0"/>
          <w:divBdr>
            <w:top w:val="none" w:sz="0" w:space="0" w:color="auto"/>
            <w:left w:val="none" w:sz="0" w:space="0" w:color="auto"/>
            <w:bottom w:val="none" w:sz="0" w:space="0" w:color="auto"/>
            <w:right w:val="none" w:sz="0" w:space="0" w:color="auto"/>
          </w:divBdr>
        </w:div>
        <w:div w:id="514660320">
          <w:marLeft w:val="0"/>
          <w:marRight w:val="0"/>
          <w:marTop w:val="0"/>
          <w:marBottom w:val="0"/>
          <w:divBdr>
            <w:top w:val="none" w:sz="0" w:space="0" w:color="auto"/>
            <w:left w:val="none" w:sz="0" w:space="0" w:color="auto"/>
            <w:bottom w:val="none" w:sz="0" w:space="0" w:color="auto"/>
            <w:right w:val="none" w:sz="0" w:space="0" w:color="auto"/>
          </w:divBdr>
        </w:div>
        <w:div w:id="559173315">
          <w:marLeft w:val="0"/>
          <w:marRight w:val="0"/>
          <w:marTop w:val="0"/>
          <w:marBottom w:val="0"/>
          <w:divBdr>
            <w:top w:val="none" w:sz="0" w:space="0" w:color="auto"/>
            <w:left w:val="none" w:sz="0" w:space="0" w:color="auto"/>
            <w:bottom w:val="none" w:sz="0" w:space="0" w:color="auto"/>
            <w:right w:val="none" w:sz="0" w:space="0" w:color="auto"/>
          </w:divBdr>
        </w:div>
        <w:div w:id="593822514">
          <w:marLeft w:val="0"/>
          <w:marRight w:val="0"/>
          <w:marTop w:val="0"/>
          <w:marBottom w:val="0"/>
          <w:divBdr>
            <w:top w:val="none" w:sz="0" w:space="0" w:color="auto"/>
            <w:left w:val="none" w:sz="0" w:space="0" w:color="auto"/>
            <w:bottom w:val="none" w:sz="0" w:space="0" w:color="auto"/>
            <w:right w:val="none" w:sz="0" w:space="0" w:color="auto"/>
          </w:divBdr>
        </w:div>
        <w:div w:id="650135026">
          <w:marLeft w:val="0"/>
          <w:marRight w:val="0"/>
          <w:marTop w:val="0"/>
          <w:marBottom w:val="0"/>
          <w:divBdr>
            <w:top w:val="none" w:sz="0" w:space="0" w:color="auto"/>
            <w:left w:val="none" w:sz="0" w:space="0" w:color="auto"/>
            <w:bottom w:val="none" w:sz="0" w:space="0" w:color="auto"/>
            <w:right w:val="none" w:sz="0" w:space="0" w:color="auto"/>
          </w:divBdr>
        </w:div>
        <w:div w:id="660620765">
          <w:marLeft w:val="0"/>
          <w:marRight w:val="0"/>
          <w:marTop w:val="0"/>
          <w:marBottom w:val="0"/>
          <w:divBdr>
            <w:top w:val="none" w:sz="0" w:space="0" w:color="auto"/>
            <w:left w:val="none" w:sz="0" w:space="0" w:color="auto"/>
            <w:bottom w:val="none" w:sz="0" w:space="0" w:color="auto"/>
            <w:right w:val="none" w:sz="0" w:space="0" w:color="auto"/>
          </w:divBdr>
        </w:div>
        <w:div w:id="853307842">
          <w:marLeft w:val="0"/>
          <w:marRight w:val="0"/>
          <w:marTop w:val="0"/>
          <w:marBottom w:val="0"/>
          <w:divBdr>
            <w:top w:val="none" w:sz="0" w:space="0" w:color="auto"/>
            <w:left w:val="none" w:sz="0" w:space="0" w:color="auto"/>
            <w:bottom w:val="none" w:sz="0" w:space="0" w:color="auto"/>
            <w:right w:val="none" w:sz="0" w:space="0" w:color="auto"/>
          </w:divBdr>
        </w:div>
        <w:div w:id="943463096">
          <w:marLeft w:val="0"/>
          <w:marRight w:val="0"/>
          <w:marTop w:val="0"/>
          <w:marBottom w:val="0"/>
          <w:divBdr>
            <w:top w:val="none" w:sz="0" w:space="0" w:color="auto"/>
            <w:left w:val="none" w:sz="0" w:space="0" w:color="auto"/>
            <w:bottom w:val="none" w:sz="0" w:space="0" w:color="auto"/>
            <w:right w:val="none" w:sz="0" w:space="0" w:color="auto"/>
          </w:divBdr>
        </w:div>
        <w:div w:id="960110530">
          <w:marLeft w:val="0"/>
          <w:marRight w:val="0"/>
          <w:marTop w:val="0"/>
          <w:marBottom w:val="0"/>
          <w:divBdr>
            <w:top w:val="none" w:sz="0" w:space="0" w:color="auto"/>
            <w:left w:val="none" w:sz="0" w:space="0" w:color="auto"/>
            <w:bottom w:val="none" w:sz="0" w:space="0" w:color="auto"/>
            <w:right w:val="none" w:sz="0" w:space="0" w:color="auto"/>
          </w:divBdr>
        </w:div>
        <w:div w:id="1144660138">
          <w:marLeft w:val="0"/>
          <w:marRight w:val="0"/>
          <w:marTop w:val="0"/>
          <w:marBottom w:val="0"/>
          <w:divBdr>
            <w:top w:val="none" w:sz="0" w:space="0" w:color="auto"/>
            <w:left w:val="none" w:sz="0" w:space="0" w:color="auto"/>
            <w:bottom w:val="none" w:sz="0" w:space="0" w:color="auto"/>
            <w:right w:val="none" w:sz="0" w:space="0" w:color="auto"/>
          </w:divBdr>
        </w:div>
        <w:div w:id="1179732242">
          <w:marLeft w:val="0"/>
          <w:marRight w:val="0"/>
          <w:marTop w:val="0"/>
          <w:marBottom w:val="0"/>
          <w:divBdr>
            <w:top w:val="none" w:sz="0" w:space="0" w:color="auto"/>
            <w:left w:val="none" w:sz="0" w:space="0" w:color="auto"/>
            <w:bottom w:val="none" w:sz="0" w:space="0" w:color="auto"/>
            <w:right w:val="none" w:sz="0" w:space="0" w:color="auto"/>
          </w:divBdr>
        </w:div>
        <w:div w:id="1238394695">
          <w:marLeft w:val="0"/>
          <w:marRight w:val="0"/>
          <w:marTop w:val="0"/>
          <w:marBottom w:val="0"/>
          <w:divBdr>
            <w:top w:val="none" w:sz="0" w:space="0" w:color="auto"/>
            <w:left w:val="none" w:sz="0" w:space="0" w:color="auto"/>
            <w:bottom w:val="none" w:sz="0" w:space="0" w:color="auto"/>
            <w:right w:val="none" w:sz="0" w:space="0" w:color="auto"/>
          </w:divBdr>
        </w:div>
        <w:div w:id="1239025455">
          <w:marLeft w:val="0"/>
          <w:marRight w:val="0"/>
          <w:marTop w:val="0"/>
          <w:marBottom w:val="0"/>
          <w:divBdr>
            <w:top w:val="none" w:sz="0" w:space="0" w:color="auto"/>
            <w:left w:val="none" w:sz="0" w:space="0" w:color="auto"/>
            <w:bottom w:val="none" w:sz="0" w:space="0" w:color="auto"/>
            <w:right w:val="none" w:sz="0" w:space="0" w:color="auto"/>
          </w:divBdr>
        </w:div>
        <w:div w:id="1617060489">
          <w:marLeft w:val="0"/>
          <w:marRight w:val="0"/>
          <w:marTop w:val="0"/>
          <w:marBottom w:val="0"/>
          <w:divBdr>
            <w:top w:val="none" w:sz="0" w:space="0" w:color="auto"/>
            <w:left w:val="none" w:sz="0" w:space="0" w:color="auto"/>
            <w:bottom w:val="none" w:sz="0" w:space="0" w:color="auto"/>
            <w:right w:val="none" w:sz="0" w:space="0" w:color="auto"/>
          </w:divBdr>
        </w:div>
        <w:div w:id="1913738262">
          <w:marLeft w:val="0"/>
          <w:marRight w:val="0"/>
          <w:marTop w:val="0"/>
          <w:marBottom w:val="0"/>
          <w:divBdr>
            <w:top w:val="none" w:sz="0" w:space="0" w:color="auto"/>
            <w:left w:val="none" w:sz="0" w:space="0" w:color="auto"/>
            <w:bottom w:val="none" w:sz="0" w:space="0" w:color="auto"/>
            <w:right w:val="none" w:sz="0" w:space="0" w:color="auto"/>
          </w:divBdr>
        </w:div>
        <w:div w:id="1985619324">
          <w:marLeft w:val="0"/>
          <w:marRight w:val="0"/>
          <w:marTop w:val="0"/>
          <w:marBottom w:val="0"/>
          <w:divBdr>
            <w:top w:val="none" w:sz="0" w:space="0" w:color="auto"/>
            <w:left w:val="none" w:sz="0" w:space="0" w:color="auto"/>
            <w:bottom w:val="none" w:sz="0" w:space="0" w:color="auto"/>
            <w:right w:val="none" w:sz="0" w:space="0" w:color="auto"/>
          </w:divBdr>
        </w:div>
        <w:div w:id="1993439070">
          <w:marLeft w:val="0"/>
          <w:marRight w:val="0"/>
          <w:marTop w:val="0"/>
          <w:marBottom w:val="0"/>
          <w:divBdr>
            <w:top w:val="none" w:sz="0" w:space="0" w:color="auto"/>
            <w:left w:val="none" w:sz="0" w:space="0" w:color="auto"/>
            <w:bottom w:val="none" w:sz="0" w:space="0" w:color="auto"/>
            <w:right w:val="none" w:sz="0" w:space="0" w:color="auto"/>
          </w:divBdr>
        </w:div>
        <w:div w:id="2001350877">
          <w:marLeft w:val="0"/>
          <w:marRight w:val="0"/>
          <w:marTop w:val="0"/>
          <w:marBottom w:val="0"/>
          <w:divBdr>
            <w:top w:val="none" w:sz="0" w:space="0" w:color="auto"/>
            <w:left w:val="none" w:sz="0" w:space="0" w:color="auto"/>
            <w:bottom w:val="none" w:sz="0" w:space="0" w:color="auto"/>
            <w:right w:val="none" w:sz="0" w:space="0" w:color="auto"/>
          </w:divBdr>
        </w:div>
      </w:divsChild>
    </w:div>
    <w:div w:id="1040739755">
      <w:bodyDiv w:val="1"/>
      <w:marLeft w:val="0"/>
      <w:marRight w:val="0"/>
      <w:marTop w:val="0"/>
      <w:marBottom w:val="0"/>
      <w:divBdr>
        <w:top w:val="none" w:sz="0" w:space="0" w:color="auto"/>
        <w:left w:val="none" w:sz="0" w:space="0" w:color="auto"/>
        <w:bottom w:val="none" w:sz="0" w:space="0" w:color="auto"/>
        <w:right w:val="none" w:sz="0" w:space="0" w:color="auto"/>
      </w:divBdr>
      <w:divsChild>
        <w:div w:id="379323394">
          <w:marLeft w:val="0"/>
          <w:marRight w:val="0"/>
          <w:marTop w:val="0"/>
          <w:marBottom w:val="0"/>
          <w:divBdr>
            <w:top w:val="none" w:sz="0" w:space="0" w:color="auto"/>
            <w:left w:val="none" w:sz="0" w:space="0" w:color="auto"/>
            <w:bottom w:val="none" w:sz="0" w:space="0" w:color="auto"/>
            <w:right w:val="none" w:sz="0" w:space="0" w:color="auto"/>
          </w:divBdr>
        </w:div>
        <w:div w:id="702636042">
          <w:marLeft w:val="0"/>
          <w:marRight w:val="0"/>
          <w:marTop w:val="0"/>
          <w:marBottom w:val="0"/>
          <w:divBdr>
            <w:top w:val="none" w:sz="0" w:space="0" w:color="auto"/>
            <w:left w:val="none" w:sz="0" w:space="0" w:color="auto"/>
            <w:bottom w:val="none" w:sz="0" w:space="0" w:color="auto"/>
            <w:right w:val="none" w:sz="0" w:space="0" w:color="auto"/>
          </w:divBdr>
        </w:div>
        <w:div w:id="770585378">
          <w:marLeft w:val="0"/>
          <w:marRight w:val="0"/>
          <w:marTop w:val="0"/>
          <w:marBottom w:val="0"/>
          <w:divBdr>
            <w:top w:val="none" w:sz="0" w:space="0" w:color="auto"/>
            <w:left w:val="none" w:sz="0" w:space="0" w:color="auto"/>
            <w:bottom w:val="none" w:sz="0" w:space="0" w:color="auto"/>
            <w:right w:val="none" w:sz="0" w:space="0" w:color="auto"/>
          </w:divBdr>
        </w:div>
        <w:div w:id="806170087">
          <w:marLeft w:val="0"/>
          <w:marRight w:val="0"/>
          <w:marTop w:val="0"/>
          <w:marBottom w:val="0"/>
          <w:divBdr>
            <w:top w:val="none" w:sz="0" w:space="0" w:color="auto"/>
            <w:left w:val="none" w:sz="0" w:space="0" w:color="auto"/>
            <w:bottom w:val="none" w:sz="0" w:space="0" w:color="auto"/>
            <w:right w:val="none" w:sz="0" w:space="0" w:color="auto"/>
          </w:divBdr>
        </w:div>
        <w:div w:id="1369648531">
          <w:marLeft w:val="0"/>
          <w:marRight w:val="0"/>
          <w:marTop w:val="0"/>
          <w:marBottom w:val="0"/>
          <w:divBdr>
            <w:top w:val="none" w:sz="0" w:space="0" w:color="auto"/>
            <w:left w:val="none" w:sz="0" w:space="0" w:color="auto"/>
            <w:bottom w:val="none" w:sz="0" w:space="0" w:color="auto"/>
            <w:right w:val="none" w:sz="0" w:space="0" w:color="auto"/>
          </w:divBdr>
        </w:div>
        <w:div w:id="1371805065">
          <w:marLeft w:val="0"/>
          <w:marRight w:val="0"/>
          <w:marTop w:val="0"/>
          <w:marBottom w:val="0"/>
          <w:divBdr>
            <w:top w:val="none" w:sz="0" w:space="0" w:color="auto"/>
            <w:left w:val="none" w:sz="0" w:space="0" w:color="auto"/>
            <w:bottom w:val="none" w:sz="0" w:space="0" w:color="auto"/>
            <w:right w:val="none" w:sz="0" w:space="0" w:color="auto"/>
          </w:divBdr>
        </w:div>
        <w:div w:id="1899168573">
          <w:marLeft w:val="0"/>
          <w:marRight w:val="0"/>
          <w:marTop w:val="0"/>
          <w:marBottom w:val="0"/>
          <w:divBdr>
            <w:top w:val="none" w:sz="0" w:space="0" w:color="auto"/>
            <w:left w:val="none" w:sz="0" w:space="0" w:color="auto"/>
            <w:bottom w:val="none" w:sz="0" w:space="0" w:color="auto"/>
            <w:right w:val="none" w:sz="0" w:space="0" w:color="auto"/>
          </w:divBdr>
        </w:div>
        <w:div w:id="1967466503">
          <w:marLeft w:val="0"/>
          <w:marRight w:val="0"/>
          <w:marTop w:val="0"/>
          <w:marBottom w:val="0"/>
          <w:divBdr>
            <w:top w:val="none" w:sz="0" w:space="0" w:color="auto"/>
            <w:left w:val="none" w:sz="0" w:space="0" w:color="auto"/>
            <w:bottom w:val="none" w:sz="0" w:space="0" w:color="auto"/>
            <w:right w:val="none" w:sz="0" w:space="0" w:color="auto"/>
          </w:divBdr>
        </w:div>
      </w:divsChild>
    </w:div>
    <w:div w:id="1074737138">
      <w:bodyDiv w:val="1"/>
      <w:marLeft w:val="0"/>
      <w:marRight w:val="0"/>
      <w:marTop w:val="0"/>
      <w:marBottom w:val="0"/>
      <w:divBdr>
        <w:top w:val="none" w:sz="0" w:space="0" w:color="auto"/>
        <w:left w:val="none" w:sz="0" w:space="0" w:color="auto"/>
        <w:bottom w:val="none" w:sz="0" w:space="0" w:color="auto"/>
        <w:right w:val="none" w:sz="0" w:space="0" w:color="auto"/>
      </w:divBdr>
    </w:div>
    <w:div w:id="1126120835">
      <w:bodyDiv w:val="1"/>
      <w:marLeft w:val="0"/>
      <w:marRight w:val="0"/>
      <w:marTop w:val="0"/>
      <w:marBottom w:val="0"/>
      <w:divBdr>
        <w:top w:val="none" w:sz="0" w:space="0" w:color="auto"/>
        <w:left w:val="none" w:sz="0" w:space="0" w:color="auto"/>
        <w:bottom w:val="none" w:sz="0" w:space="0" w:color="auto"/>
        <w:right w:val="none" w:sz="0" w:space="0" w:color="auto"/>
      </w:divBdr>
    </w:div>
    <w:div w:id="1135562752">
      <w:bodyDiv w:val="1"/>
      <w:marLeft w:val="0"/>
      <w:marRight w:val="0"/>
      <w:marTop w:val="0"/>
      <w:marBottom w:val="0"/>
      <w:divBdr>
        <w:top w:val="none" w:sz="0" w:space="0" w:color="auto"/>
        <w:left w:val="none" w:sz="0" w:space="0" w:color="auto"/>
        <w:bottom w:val="none" w:sz="0" w:space="0" w:color="auto"/>
        <w:right w:val="none" w:sz="0" w:space="0" w:color="auto"/>
      </w:divBdr>
    </w:div>
    <w:div w:id="1141727361">
      <w:bodyDiv w:val="1"/>
      <w:marLeft w:val="0"/>
      <w:marRight w:val="0"/>
      <w:marTop w:val="0"/>
      <w:marBottom w:val="0"/>
      <w:divBdr>
        <w:top w:val="none" w:sz="0" w:space="0" w:color="auto"/>
        <w:left w:val="none" w:sz="0" w:space="0" w:color="auto"/>
        <w:bottom w:val="none" w:sz="0" w:space="0" w:color="auto"/>
        <w:right w:val="none" w:sz="0" w:space="0" w:color="auto"/>
      </w:divBdr>
    </w:div>
    <w:div w:id="1190416015">
      <w:bodyDiv w:val="1"/>
      <w:marLeft w:val="0"/>
      <w:marRight w:val="0"/>
      <w:marTop w:val="0"/>
      <w:marBottom w:val="0"/>
      <w:divBdr>
        <w:top w:val="none" w:sz="0" w:space="0" w:color="auto"/>
        <w:left w:val="none" w:sz="0" w:space="0" w:color="auto"/>
        <w:bottom w:val="none" w:sz="0" w:space="0" w:color="auto"/>
        <w:right w:val="none" w:sz="0" w:space="0" w:color="auto"/>
      </w:divBdr>
    </w:div>
    <w:div w:id="1205676522">
      <w:bodyDiv w:val="1"/>
      <w:marLeft w:val="0"/>
      <w:marRight w:val="0"/>
      <w:marTop w:val="0"/>
      <w:marBottom w:val="0"/>
      <w:divBdr>
        <w:top w:val="none" w:sz="0" w:space="0" w:color="auto"/>
        <w:left w:val="none" w:sz="0" w:space="0" w:color="auto"/>
        <w:bottom w:val="none" w:sz="0" w:space="0" w:color="auto"/>
        <w:right w:val="none" w:sz="0" w:space="0" w:color="auto"/>
      </w:divBdr>
      <w:divsChild>
        <w:div w:id="238751180">
          <w:marLeft w:val="0"/>
          <w:marRight w:val="0"/>
          <w:marTop w:val="0"/>
          <w:marBottom w:val="0"/>
          <w:divBdr>
            <w:top w:val="none" w:sz="0" w:space="0" w:color="auto"/>
            <w:left w:val="none" w:sz="0" w:space="0" w:color="auto"/>
            <w:bottom w:val="none" w:sz="0" w:space="0" w:color="auto"/>
            <w:right w:val="none" w:sz="0" w:space="0" w:color="auto"/>
          </w:divBdr>
          <w:divsChild>
            <w:div w:id="402920143">
              <w:marLeft w:val="0"/>
              <w:marRight w:val="0"/>
              <w:marTop w:val="0"/>
              <w:marBottom w:val="0"/>
              <w:divBdr>
                <w:top w:val="none" w:sz="0" w:space="0" w:color="auto"/>
                <w:left w:val="none" w:sz="0" w:space="0" w:color="auto"/>
                <w:bottom w:val="none" w:sz="0" w:space="0" w:color="auto"/>
                <w:right w:val="none" w:sz="0" w:space="0" w:color="auto"/>
              </w:divBdr>
            </w:div>
          </w:divsChild>
        </w:div>
        <w:div w:id="255869778">
          <w:marLeft w:val="0"/>
          <w:marRight w:val="0"/>
          <w:marTop w:val="0"/>
          <w:marBottom w:val="0"/>
          <w:divBdr>
            <w:top w:val="none" w:sz="0" w:space="0" w:color="auto"/>
            <w:left w:val="none" w:sz="0" w:space="0" w:color="auto"/>
            <w:bottom w:val="none" w:sz="0" w:space="0" w:color="auto"/>
            <w:right w:val="none" w:sz="0" w:space="0" w:color="auto"/>
          </w:divBdr>
          <w:divsChild>
            <w:div w:id="1689215340">
              <w:marLeft w:val="0"/>
              <w:marRight w:val="0"/>
              <w:marTop w:val="0"/>
              <w:marBottom w:val="0"/>
              <w:divBdr>
                <w:top w:val="none" w:sz="0" w:space="0" w:color="auto"/>
                <w:left w:val="none" w:sz="0" w:space="0" w:color="auto"/>
                <w:bottom w:val="none" w:sz="0" w:space="0" w:color="auto"/>
                <w:right w:val="none" w:sz="0" w:space="0" w:color="auto"/>
              </w:divBdr>
            </w:div>
          </w:divsChild>
        </w:div>
        <w:div w:id="264728630">
          <w:marLeft w:val="0"/>
          <w:marRight w:val="0"/>
          <w:marTop w:val="0"/>
          <w:marBottom w:val="0"/>
          <w:divBdr>
            <w:top w:val="none" w:sz="0" w:space="0" w:color="auto"/>
            <w:left w:val="none" w:sz="0" w:space="0" w:color="auto"/>
            <w:bottom w:val="none" w:sz="0" w:space="0" w:color="auto"/>
            <w:right w:val="none" w:sz="0" w:space="0" w:color="auto"/>
          </w:divBdr>
          <w:divsChild>
            <w:div w:id="554390591">
              <w:marLeft w:val="0"/>
              <w:marRight w:val="0"/>
              <w:marTop w:val="0"/>
              <w:marBottom w:val="0"/>
              <w:divBdr>
                <w:top w:val="none" w:sz="0" w:space="0" w:color="auto"/>
                <w:left w:val="none" w:sz="0" w:space="0" w:color="auto"/>
                <w:bottom w:val="none" w:sz="0" w:space="0" w:color="auto"/>
                <w:right w:val="none" w:sz="0" w:space="0" w:color="auto"/>
              </w:divBdr>
            </w:div>
          </w:divsChild>
        </w:div>
        <w:div w:id="295070234">
          <w:marLeft w:val="0"/>
          <w:marRight w:val="0"/>
          <w:marTop w:val="0"/>
          <w:marBottom w:val="0"/>
          <w:divBdr>
            <w:top w:val="none" w:sz="0" w:space="0" w:color="auto"/>
            <w:left w:val="none" w:sz="0" w:space="0" w:color="auto"/>
            <w:bottom w:val="none" w:sz="0" w:space="0" w:color="auto"/>
            <w:right w:val="none" w:sz="0" w:space="0" w:color="auto"/>
          </w:divBdr>
          <w:divsChild>
            <w:div w:id="1879468764">
              <w:marLeft w:val="0"/>
              <w:marRight w:val="0"/>
              <w:marTop w:val="0"/>
              <w:marBottom w:val="0"/>
              <w:divBdr>
                <w:top w:val="none" w:sz="0" w:space="0" w:color="auto"/>
                <w:left w:val="none" w:sz="0" w:space="0" w:color="auto"/>
                <w:bottom w:val="none" w:sz="0" w:space="0" w:color="auto"/>
                <w:right w:val="none" w:sz="0" w:space="0" w:color="auto"/>
              </w:divBdr>
            </w:div>
          </w:divsChild>
        </w:div>
        <w:div w:id="360712045">
          <w:marLeft w:val="0"/>
          <w:marRight w:val="0"/>
          <w:marTop w:val="0"/>
          <w:marBottom w:val="0"/>
          <w:divBdr>
            <w:top w:val="none" w:sz="0" w:space="0" w:color="auto"/>
            <w:left w:val="none" w:sz="0" w:space="0" w:color="auto"/>
            <w:bottom w:val="none" w:sz="0" w:space="0" w:color="auto"/>
            <w:right w:val="none" w:sz="0" w:space="0" w:color="auto"/>
          </w:divBdr>
          <w:divsChild>
            <w:div w:id="283313847">
              <w:marLeft w:val="0"/>
              <w:marRight w:val="0"/>
              <w:marTop w:val="0"/>
              <w:marBottom w:val="0"/>
              <w:divBdr>
                <w:top w:val="none" w:sz="0" w:space="0" w:color="auto"/>
                <w:left w:val="none" w:sz="0" w:space="0" w:color="auto"/>
                <w:bottom w:val="none" w:sz="0" w:space="0" w:color="auto"/>
                <w:right w:val="none" w:sz="0" w:space="0" w:color="auto"/>
              </w:divBdr>
            </w:div>
            <w:div w:id="363675723">
              <w:marLeft w:val="0"/>
              <w:marRight w:val="0"/>
              <w:marTop w:val="0"/>
              <w:marBottom w:val="0"/>
              <w:divBdr>
                <w:top w:val="none" w:sz="0" w:space="0" w:color="auto"/>
                <w:left w:val="none" w:sz="0" w:space="0" w:color="auto"/>
                <w:bottom w:val="none" w:sz="0" w:space="0" w:color="auto"/>
                <w:right w:val="none" w:sz="0" w:space="0" w:color="auto"/>
              </w:divBdr>
            </w:div>
            <w:div w:id="2072539828">
              <w:marLeft w:val="0"/>
              <w:marRight w:val="0"/>
              <w:marTop w:val="0"/>
              <w:marBottom w:val="0"/>
              <w:divBdr>
                <w:top w:val="none" w:sz="0" w:space="0" w:color="auto"/>
                <w:left w:val="none" w:sz="0" w:space="0" w:color="auto"/>
                <w:bottom w:val="none" w:sz="0" w:space="0" w:color="auto"/>
                <w:right w:val="none" w:sz="0" w:space="0" w:color="auto"/>
              </w:divBdr>
            </w:div>
          </w:divsChild>
        </w:div>
        <w:div w:id="388307234">
          <w:marLeft w:val="0"/>
          <w:marRight w:val="0"/>
          <w:marTop w:val="0"/>
          <w:marBottom w:val="0"/>
          <w:divBdr>
            <w:top w:val="none" w:sz="0" w:space="0" w:color="auto"/>
            <w:left w:val="none" w:sz="0" w:space="0" w:color="auto"/>
            <w:bottom w:val="none" w:sz="0" w:space="0" w:color="auto"/>
            <w:right w:val="none" w:sz="0" w:space="0" w:color="auto"/>
          </w:divBdr>
          <w:divsChild>
            <w:div w:id="109474534">
              <w:marLeft w:val="0"/>
              <w:marRight w:val="0"/>
              <w:marTop w:val="0"/>
              <w:marBottom w:val="0"/>
              <w:divBdr>
                <w:top w:val="none" w:sz="0" w:space="0" w:color="auto"/>
                <w:left w:val="none" w:sz="0" w:space="0" w:color="auto"/>
                <w:bottom w:val="none" w:sz="0" w:space="0" w:color="auto"/>
                <w:right w:val="none" w:sz="0" w:space="0" w:color="auto"/>
              </w:divBdr>
            </w:div>
            <w:div w:id="457920536">
              <w:marLeft w:val="0"/>
              <w:marRight w:val="0"/>
              <w:marTop w:val="0"/>
              <w:marBottom w:val="0"/>
              <w:divBdr>
                <w:top w:val="none" w:sz="0" w:space="0" w:color="auto"/>
                <w:left w:val="none" w:sz="0" w:space="0" w:color="auto"/>
                <w:bottom w:val="none" w:sz="0" w:space="0" w:color="auto"/>
                <w:right w:val="none" w:sz="0" w:space="0" w:color="auto"/>
              </w:divBdr>
            </w:div>
            <w:div w:id="738406440">
              <w:marLeft w:val="0"/>
              <w:marRight w:val="0"/>
              <w:marTop w:val="0"/>
              <w:marBottom w:val="0"/>
              <w:divBdr>
                <w:top w:val="none" w:sz="0" w:space="0" w:color="auto"/>
                <w:left w:val="none" w:sz="0" w:space="0" w:color="auto"/>
                <w:bottom w:val="none" w:sz="0" w:space="0" w:color="auto"/>
                <w:right w:val="none" w:sz="0" w:space="0" w:color="auto"/>
              </w:divBdr>
            </w:div>
            <w:div w:id="794300971">
              <w:marLeft w:val="0"/>
              <w:marRight w:val="0"/>
              <w:marTop w:val="0"/>
              <w:marBottom w:val="0"/>
              <w:divBdr>
                <w:top w:val="none" w:sz="0" w:space="0" w:color="auto"/>
                <w:left w:val="none" w:sz="0" w:space="0" w:color="auto"/>
                <w:bottom w:val="none" w:sz="0" w:space="0" w:color="auto"/>
                <w:right w:val="none" w:sz="0" w:space="0" w:color="auto"/>
              </w:divBdr>
            </w:div>
            <w:div w:id="1126505969">
              <w:marLeft w:val="0"/>
              <w:marRight w:val="0"/>
              <w:marTop w:val="0"/>
              <w:marBottom w:val="0"/>
              <w:divBdr>
                <w:top w:val="none" w:sz="0" w:space="0" w:color="auto"/>
                <w:left w:val="none" w:sz="0" w:space="0" w:color="auto"/>
                <w:bottom w:val="none" w:sz="0" w:space="0" w:color="auto"/>
                <w:right w:val="none" w:sz="0" w:space="0" w:color="auto"/>
              </w:divBdr>
            </w:div>
          </w:divsChild>
        </w:div>
        <w:div w:id="461536528">
          <w:marLeft w:val="0"/>
          <w:marRight w:val="0"/>
          <w:marTop w:val="0"/>
          <w:marBottom w:val="0"/>
          <w:divBdr>
            <w:top w:val="none" w:sz="0" w:space="0" w:color="auto"/>
            <w:left w:val="none" w:sz="0" w:space="0" w:color="auto"/>
            <w:bottom w:val="none" w:sz="0" w:space="0" w:color="auto"/>
            <w:right w:val="none" w:sz="0" w:space="0" w:color="auto"/>
          </w:divBdr>
          <w:divsChild>
            <w:div w:id="2068602694">
              <w:marLeft w:val="0"/>
              <w:marRight w:val="0"/>
              <w:marTop w:val="0"/>
              <w:marBottom w:val="0"/>
              <w:divBdr>
                <w:top w:val="none" w:sz="0" w:space="0" w:color="auto"/>
                <w:left w:val="none" w:sz="0" w:space="0" w:color="auto"/>
                <w:bottom w:val="none" w:sz="0" w:space="0" w:color="auto"/>
                <w:right w:val="none" w:sz="0" w:space="0" w:color="auto"/>
              </w:divBdr>
            </w:div>
          </w:divsChild>
        </w:div>
        <w:div w:id="488794582">
          <w:marLeft w:val="0"/>
          <w:marRight w:val="0"/>
          <w:marTop w:val="0"/>
          <w:marBottom w:val="0"/>
          <w:divBdr>
            <w:top w:val="none" w:sz="0" w:space="0" w:color="auto"/>
            <w:left w:val="none" w:sz="0" w:space="0" w:color="auto"/>
            <w:bottom w:val="none" w:sz="0" w:space="0" w:color="auto"/>
            <w:right w:val="none" w:sz="0" w:space="0" w:color="auto"/>
          </w:divBdr>
          <w:divsChild>
            <w:div w:id="820538680">
              <w:marLeft w:val="0"/>
              <w:marRight w:val="0"/>
              <w:marTop w:val="0"/>
              <w:marBottom w:val="0"/>
              <w:divBdr>
                <w:top w:val="none" w:sz="0" w:space="0" w:color="auto"/>
                <w:left w:val="none" w:sz="0" w:space="0" w:color="auto"/>
                <w:bottom w:val="none" w:sz="0" w:space="0" w:color="auto"/>
                <w:right w:val="none" w:sz="0" w:space="0" w:color="auto"/>
              </w:divBdr>
            </w:div>
          </w:divsChild>
        </w:div>
        <w:div w:id="524943887">
          <w:marLeft w:val="0"/>
          <w:marRight w:val="0"/>
          <w:marTop w:val="0"/>
          <w:marBottom w:val="0"/>
          <w:divBdr>
            <w:top w:val="none" w:sz="0" w:space="0" w:color="auto"/>
            <w:left w:val="none" w:sz="0" w:space="0" w:color="auto"/>
            <w:bottom w:val="none" w:sz="0" w:space="0" w:color="auto"/>
            <w:right w:val="none" w:sz="0" w:space="0" w:color="auto"/>
          </w:divBdr>
          <w:divsChild>
            <w:div w:id="886377351">
              <w:marLeft w:val="0"/>
              <w:marRight w:val="0"/>
              <w:marTop w:val="0"/>
              <w:marBottom w:val="0"/>
              <w:divBdr>
                <w:top w:val="none" w:sz="0" w:space="0" w:color="auto"/>
                <w:left w:val="none" w:sz="0" w:space="0" w:color="auto"/>
                <w:bottom w:val="none" w:sz="0" w:space="0" w:color="auto"/>
                <w:right w:val="none" w:sz="0" w:space="0" w:color="auto"/>
              </w:divBdr>
            </w:div>
            <w:div w:id="1081874594">
              <w:marLeft w:val="0"/>
              <w:marRight w:val="0"/>
              <w:marTop w:val="0"/>
              <w:marBottom w:val="0"/>
              <w:divBdr>
                <w:top w:val="none" w:sz="0" w:space="0" w:color="auto"/>
                <w:left w:val="none" w:sz="0" w:space="0" w:color="auto"/>
                <w:bottom w:val="none" w:sz="0" w:space="0" w:color="auto"/>
                <w:right w:val="none" w:sz="0" w:space="0" w:color="auto"/>
              </w:divBdr>
            </w:div>
          </w:divsChild>
        </w:div>
        <w:div w:id="585774243">
          <w:marLeft w:val="0"/>
          <w:marRight w:val="0"/>
          <w:marTop w:val="0"/>
          <w:marBottom w:val="0"/>
          <w:divBdr>
            <w:top w:val="none" w:sz="0" w:space="0" w:color="auto"/>
            <w:left w:val="none" w:sz="0" w:space="0" w:color="auto"/>
            <w:bottom w:val="none" w:sz="0" w:space="0" w:color="auto"/>
            <w:right w:val="none" w:sz="0" w:space="0" w:color="auto"/>
          </w:divBdr>
          <w:divsChild>
            <w:div w:id="286661541">
              <w:marLeft w:val="0"/>
              <w:marRight w:val="0"/>
              <w:marTop w:val="0"/>
              <w:marBottom w:val="0"/>
              <w:divBdr>
                <w:top w:val="none" w:sz="0" w:space="0" w:color="auto"/>
                <w:left w:val="none" w:sz="0" w:space="0" w:color="auto"/>
                <w:bottom w:val="none" w:sz="0" w:space="0" w:color="auto"/>
                <w:right w:val="none" w:sz="0" w:space="0" w:color="auto"/>
              </w:divBdr>
            </w:div>
          </w:divsChild>
        </w:div>
        <w:div w:id="599610064">
          <w:marLeft w:val="0"/>
          <w:marRight w:val="0"/>
          <w:marTop w:val="0"/>
          <w:marBottom w:val="0"/>
          <w:divBdr>
            <w:top w:val="none" w:sz="0" w:space="0" w:color="auto"/>
            <w:left w:val="none" w:sz="0" w:space="0" w:color="auto"/>
            <w:bottom w:val="none" w:sz="0" w:space="0" w:color="auto"/>
            <w:right w:val="none" w:sz="0" w:space="0" w:color="auto"/>
          </w:divBdr>
          <w:divsChild>
            <w:div w:id="1563952136">
              <w:marLeft w:val="0"/>
              <w:marRight w:val="0"/>
              <w:marTop w:val="0"/>
              <w:marBottom w:val="0"/>
              <w:divBdr>
                <w:top w:val="none" w:sz="0" w:space="0" w:color="auto"/>
                <w:left w:val="none" w:sz="0" w:space="0" w:color="auto"/>
                <w:bottom w:val="none" w:sz="0" w:space="0" w:color="auto"/>
                <w:right w:val="none" w:sz="0" w:space="0" w:color="auto"/>
              </w:divBdr>
            </w:div>
          </w:divsChild>
        </w:div>
        <w:div w:id="634484232">
          <w:marLeft w:val="0"/>
          <w:marRight w:val="0"/>
          <w:marTop w:val="0"/>
          <w:marBottom w:val="0"/>
          <w:divBdr>
            <w:top w:val="none" w:sz="0" w:space="0" w:color="auto"/>
            <w:left w:val="none" w:sz="0" w:space="0" w:color="auto"/>
            <w:bottom w:val="none" w:sz="0" w:space="0" w:color="auto"/>
            <w:right w:val="none" w:sz="0" w:space="0" w:color="auto"/>
          </w:divBdr>
          <w:divsChild>
            <w:div w:id="102499940">
              <w:marLeft w:val="0"/>
              <w:marRight w:val="0"/>
              <w:marTop w:val="0"/>
              <w:marBottom w:val="0"/>
              <w:divBdr>
                <w:top w:val="none" w:sz="0" w:space="0" w:color="auto"/>
                <w:left w:val="none" w:sz="0" w:space="0" w:color="auto"/>
                <w:bottom w:val="none" w:sz="0" w:space="0" w:color="auto"/>
                <w:right w:val="none" w:sz="0" w:space="0" w:color="auto"/>
              </w:divBdr>
            </w:div>
          </w:divsChild>
        </w:div>
        <w:div w:id="711226903">
          <w:marLeft w:val="0"/>
          <w:marRight w:val="0"/>
          <w:marTop w:val="0"/>
          <w:marBottom w:val="0"/>
          <w:divBdr>
            <w:top w:val="none" w:sz="0" w:space="0" w:color="auto"/>
            <w:left w:val="none" w:sz="0" w:space="0" w:color="auto"/>
            <w:bottom w:val="none" w:sz="0" w:space="0" w:color="auto"/>
            <w:right w:val="none" w:sz="0" w:space="0" w:color="auto"/>
          </w:divBdr>
          <w:divsChild>
            <w:div w:id="704600592">
              <w:marLeft w:val="0"/>
              <w:marRight w:val="0"/>
              <w:marTop w:val="0"/>
              <w:marBottom w:val="0"/>
              <w:divBdr>
                <w:top w:val="none" w:sz="0" w:space="0" w:color="auto"/>
                <w:left w:val="none" w:sz="0" w:space="0" w:color="auto"/>
                <w:bottom w:val="none" w:sz="0" w:space="0" w:color="auto"/>
                <w:right w:val="none" w:sz="0" w:space="0" w:color="auto"/>
              </w:divBdr>
            </w:div>
            <w:div w:id="832525025">
              <w:marLeft w:val="0"/>
              <w:marRight w:val="0"/>
              <w:marTop w:val="0"/>
              <w:marBottom w:val="0"/>
              <w:divBdr>
                <w:top w:val="none" w:sz="0" w:space="0" w:color="auto"/>
                <w:left w:val="none" w:sz="0" w:space="0" w:color="auto"/>
                <w:bottom w:val="none" w:sz="0" w:space="0" w:color="auto"/>
                <w:right w:val="none" w:sz="0" w:space="0" w:color="auto"/>
              </w:divBdr>
            </w:div>
            <w:div w:id="942765662">
              <w:marLeft w:val="0"/>
              <w:marRight w:val="0"/>
              <w:marTop w:val="0"/>
              <w:marBottom w:val="0"/>
              <w:divBdr>
                <w:top w:val="none" w:sz="0" w:space="0" w:color="auto"/>
                <w:left w:val="none" w:sz="0" w:space="0" w:color="auto"/>
                <w:bottom w:val="none" w:sz="0" w:space="0" w:color="auto"/>
                <w:right w:val="none" w:sz="0" w:space="0" w:color="auto"/>
              </w:divBdr>
            </w:div>
          </w:divsChild>
        </w:div>
        <w:div w:id="778111730">
          <w:marLeft w:val="0"/>
          <w:marRight w:val="0"/>
          <w:marTop w:val="0"/>
          <w:marBottom w:val="0"/>
          <w:divBdr>
            <w:top w:val="none" w:sz="0" w:space="0" w:color="auto"/>
            <w:left w:val="none" w:sz="0" w:space="0" w:color="auto"/>
            <w:bottom w:val="none" w:sz="0" w:space="0" w:color="auto"/>
            <w:right w:val="none" w:sz="0" w:space="0" w:color="auto"/>
          </w:divBdr>
          <w:divsChild>
            <w:div w:id="2025666642">
              <w:marLeft w:val="0"/>
              <w:marRight w:val="0"/>
              <w:marTop w:val="0"/>
              <w:marBottom w:val="0"/>
              <w:divBdr>
                <w:top w:val="none" w:sz="0" w:space="0" w:color="auto"/>
                <w:left w:val="none" w:sz="0" w:space="0" w:color="auto"/>
                <w:bottom w:val="none" w:sz="0" w:space="0" w:color="auto"/>
                <w:right w:val="none" w:sz="0" w:space="0" w:color="auto"/>
              </w:divBdr>
            </w:div>
          </w:divsChild>
        </w:div>
        <w:div w:id="856043060">
          <w:marLeft w:val="0"/>
          <w:marRight w:val="0"/>
          <w:marTop w:val="0"/>
          <w:marBottom w:val="0"/>
          <w:divBdr>
            <w:top w:val="none" w:sz="0" w:space="0" w:color="auto"/>
            <w:left w:val="none" w:sz="0" w:space="0" w:color="auto"/>
            <w:bottom w:val="none" w:sz="0" w:space="0" w:color="auto"/>
            <w:right w:val="none" w:sz="0" w:space="0" w:color="auto"/>
          </w:divBdr>
          <w:divsChild>
            <w:div w:id="1389954036">
              <w:marLeft w:val="0"/>
              <w:marRight w:val="0"/>
              <w:marTop w:val="0"/>
              <w:marBottom w:val="0"/>
              <w:divBdr>
                <w:top w:val="none" w:sz="0" w:space="0" w:color="auto"/>
                <w:left w:val="none" w:sz="0" w:space="0" w:color="auto"/>
                <w:bottom w:val="none" w:sz="0" w:space="0" w:color="auto"/>
                <w:right w:val="none" w:sz="0" w:space="0" w:color="auto"/>
              </w:divBdr>
            </w:div>
          </w:divsChild>
        </w:div>
        <w:div w:id="860626854">
          <w:marLeft w:val="0"/>
          <w:marRight w:val="0"/>
          <w:marTop w:val="0"/>
          <w:marBottom w:val="0"/>
          <w:divBdr>
            <w:top w:val="none" w:sz="0" w:space="0" w:color="auto"/>
            <w:left w:val="none" w:sz="0" w:space="0" w:color="auto"/>
            <w:bottom w:val="none" w:sz="0" w:space="0" w:color="auto"/>
            <w:right w:val="none" w:sz="0" w:space="0" w:color="auto"/>
          </w:divBdr>
          <w:divsChild>
            <w:div w:id="1678458852">
              <w:marLeft w:val="0"/>
              <w:marRight w:val="0"/>
              <w:marTop w:val="0"/>
              <w:marBottom w:val="0"/>
              <w:divBdr>
                <w:top w:val="none" w:sz="0" w:space="0" w:color="auto"/>
                <w:left w:val="none" w:sz="0" w:space="0" w:color="auto"/>
                <w:bottom w:val="none" w:sz="0" w:space="0" w:color="auto"/>
                <w:right w:val="none" w:sz="0" w:space="0" w:color="auto"/>
              </w:divBdr>
            </w:div>
          </w:divsChild>
        </w:div>
        <w:div w:id="1046876368">
          <w:marLeft w:val="0"/>
          <w:marRight w:val="0"/>
          <w:marTop w:val="0"/>
          <w:marBottom w:val="0"/>
          <w:divBdr>
            <w:top w:val="none" w:sz="0" w:space="0" w:color="auto"/>
            <w:left w:val="none" w:sz="0" w:space="0" w:color="auto"/>
            <w:bottom w:val="none" w:sz="0" w:space="0" w:color="auto"/>
            <w:right w:val="none" w:sz="0" w:space="0" w:color="auto"/>
          </w:divBdr>
          <w:divsChild>
            <w:div w:id="144861640">
              <w:marLeft w:val="0"/>
              <w:marRight w:val="0"/>
              <w:marTop w:val="0"/>
              <w:marBottom w:val="0"/>
              <w:divBdr>
                <w:top w:val="none" w:sz="0" w:space="0" w:color="auto"/>
                <w:left w:val="none" w:sz="0" w:space="0" w:color="auto"/>
                <w:bottom w:val="none" w:sz="0" w:space="0" w:color="auto"/>
                <w:right w:val="none" w:sz="0" w:space="0" w:color="auto"/>
              </w:divBdr>
            </w:div>
          </w:divsChild>
        </w:div>
        <w:div w:id="1112632448">
          <w:marLeft w:val="0"/>
          <w:marRight w:val="0"/>
          <w:marTop w:val="0"/>
          <w:marBottom w:val="0"/>
          <w:divBdr>
            <w:top w:val="none" w:sz="0" w:space="0" w:color="auto"/>
            <w:left w:val="none" w:sz="0" w:space="0" w:color="auto"/>
            <w:bottom w:val="none" w:sz="0" w:space="0" w:color="auto"/>
            <w:right w:val="none" w:sz="0" w:space="0" w:color="auto"/>
          </w:divBdr>
          <w:divsChild>
            <w:div w:id="373967011">
              <w:marLeft w:val="0"/>
              <w:marRight w:val="0"/>
              <w:marTop w:val="0"/>
              <w:marBottom w:val="0"/>
              <w:divBdr>
                <w:top w:val="none" w:sz="0" w:space="0" w:color="auto"/>
                <w:left w:val="none" w:sz="0" w:space="0" w:color="auto"/>
                <w:bottom w:val="none" w:sz="0" w:space="0" w:color="auto"/>
                <w:right w:val="none" w:sz="0" w:space="0" w:color="auto"/>
              </w:divBdr>
            </w:div>
            <w:div w:id="1057171613">
              <w:marLeft w:val="0"/>
              <w:marRight w:val="0"/>
              <w:marTop w:val="0"/>
              <w:marBottom w:val="0"/>
              <w:divBdr>
                <w:top w:val="none" w:sz="0" w:space="0" w:color="auto"/>
                <w:left w:val="none" w:sz="0" w:space="0" w:color="auto"/>
                <w:bottom w:val="none" w:sz="0" w:space="0" w:color="auto"/>
                <w:right w:val="none" w:sz="0" w:space="0" w:color="auto"/>
              </w:divBdr>
            </w:div>
          </w:divsChild>
        </w:div>
        <w:div w:id="1165973397">
          <w:marLeft w:val="0"/>
          <w:marRight w:val="0"/>
          <w:marTop w:val="0"/>
          <w:marBottom w:val="0"/>
          <w:divBdr>
            <w:top w:val="none" w:sz="0" w:space="0" w:color="auto"/>
            <w:left w:val="none" w:sz="0" w:space="0" w:color="auto"/>
            <w:bottom w:val="none" w:sz="0" w:space="0" w:color="auto"/>
            <w:right w:val="none" w:sz="0" w:space="0" w:color="auto"/>
          </w:divBdr>
          <w:divsChild>
            <w:div w:id="216475589">
              <w:marLeft w:val="0"/>
              <w:marRight w:val="0"/>
              <w:marTop w:val="0"/>
              <w:marBottom w:val="0"/>
              <w:divBdr>
                <w:top w:val="none" w:sz="0" w:space="0" w:color="auto"/>
                <w:left w:val="none" w:sz="0" w:space="0" w:color="auto"/>
                <w:bottom w:val="none" w:sz="0" w:space="0" w:color="auto"/>
                <w:right w:val="none" w:sz="0" w:space="0" w:color="auto"/>
              </w:divBdr>
            </w:div>
          </w:divsChild>
        </w:div>
        <w:div w:id="1199125064">
          <w:marLeft w:val="0"/>
          <w:marRight w:val="0"/>
          <w:marTop w:val="0"/>
          <w:marBottom w:val="0"/>
          <w:divBdr>
            <w:top w:val="none" w:sz="0" w:space="0" w:color="auto"/>
            <w:left w:val="none" w:sz="0" w:space="0" w:color="auto"/>
            <w:bottom w:val="none" w:sz="0" w:space="0" w:color="auto"/>
            <w:right w:val="none" w:sz="0" w:space="0" w:color="auto"/>
          </w:divBdr>
          <w:divsChild>
            <w:div w:id="577011566">
              <w:marLeft w:val="0"/>
              <w:marRight w:val="0"/>
              <w:marTop w:val="0"/>
              <w:marBottom w:val="0"/>
              <w:divBdr>
                <w:top w:val="none" w:sz="0" w:space="0" w:color="auto"/>
                <w:left w:val="none" w:sz="0" w:space="0" w:color="auto"/>
                <w:bottom w:val="none" w:sz="0" w:space="0" w:color="auto"/>
                <w:right w:val="none" w:sz="0" w:space="0" w:color="auto"/>
              </w:divBdr>
            </w:div>
          </w:divsChild>
        </w:div>
        <w:div w:id="1244070437">
          <w:marLeft w:val="0"/>
          <w:marRight w:val="0"/>
          <w:marTop w:val="0"/>
          <w:marBottom w:val="0"/>
          <w:divBdr>
            <w:top w:val="none" w:sz="0" w:space="0" w:color="auto"/>
            <w:left w:val="none" w:sz="0" w:space="0" w:color="auto"/>
            <w:bottom w:val="none" w:sz="0" w:space="0" w:color="auto"/>
            <w:right w:val="none" w:sz="0" w:space="0" w:color="auto"/>
          </w:divBdr>
          <w:divsChild>
            <w:div w:id="1352417191">
              <w:marLeft w:val="0"/>
              <w:marRight w:val="0"/>
              <w:marTop w:val="0"/>
              <w:marBottom w:val="0"/>
              <w:divBdr>
                <w:top w:val="none" w:sz="0" w:space="0" w:color="auto"/>
                <w:left w:val="none" w:sz="0" w:space="0" w:color="auto"/>
                <w:bottom w:val="none" w:sz="0" w:space="0" w:color="auto"/>
                <w:right w:val="none" w:sz="0" w:space="0" w:color="auto"/>
              </w:divBdr>
            </w:div>
            <w:div w:id="2125343005">
              <w:marLeft w:val="0"/>
              <w:marRight w:val="0"/>
              <w:marTop w:val="0"/>
              <w:marBottom w:val="0"/>
              <w:divBdr>
                <w:top w:val="none" w:sz="0" w:space="0" w:color="auto"/>
                <w:left w:val="none" w:sz="0" w:space="0" w:color="auto"/>
                <w:bottom w:val="none" w:sz="0" w:space="0" w:color="auto"/>
                <w:right w:val="none" w:sz="0" w:space="0" w:color="auto"/>
              </w:divBdr>
            </w:div>
          </w:divsChild>
        </w:div>
        <w:div w:id="1252742051">
          <w:marLeft w:val="0"/>
          <w:marRight w:val="0"/>
          <w:marTop w:val="0"/>
          <w:marBottom w:val="0"/>
          <w:divBdr>
            <w:top w:val="none" w:sz="0" w:space="0" w:color="auto"/>
            <w:left w:val="none" w:sz="0" w:space="0" w:color="auto"/>
            <w:bottom w:val="none" w:sz="0" w:space="0" w:color="auto"/>
            <w:right w:val="none" w:sz="0" w:space="0" w:color="auto"/>
          </w:divBdr>
          <w:divsChild>
            <w:div w:id="740642930">
              <w:marLeft w:val="0"/>
              <w:marRight w:val="0"/>
              <w:marTop w:val="0"/>
              <w:marBottom w:val="0"/>
              <w:divBdr>
                <w:top w:val="none" w:sz="0" w:space="0" w:color="auto"/>
                <w:left w:val="none" w:sz="0" w:space="0" w:color="auto"/>
                <w:bottom w:val="none" w:sz="0" w:space="0" w:color="auto"/>
                <w:right w:val="none" w:sz="0" w:space="0" w:color="auto"/>
              </w:divBdr>
            </w:div>
          </w:divsChild>
        </w:div>
        <w:div w:id="1264997230">
          <w:marLeft w:val="0"/>
          <w:marRight w:val="0"/>
          <w:marTop w:val="0"/>
          <w:marBottom w:val="0"/>
          <w:divBdr>
            <w:top w:val="none" w:sz="0" w:space="0" w:color="auto"/>
            <w:left w:val="none" w:sz="0" w:space="0" w:color="auto"/>
            <w:bottom w:val="none" w:sz="0" w:space="0" w:color="auto"/>
            <w:right w:val="none" w:sz="0" w:space="0" w:color="auto"/>
          </w:divBdr>
          <w:divsChild>
            <w:div w:id="1922252166">
              <w:marLeft w:val="0"/>
              <w:marRight w:val="0"/>
              <w:marTop w:val="0"/>
              <w:marBottom w:val="0"/>
              <w:divBdr>
                <w:top w:val="none" w:sz="0" w:space="0" w:color="auto"/>
                <w:left w:val="none" w:sz="0" w:space="0" w:color="auto"/>
                <w:bottom w:val="none" w:sz="0" w:space="0" w:color="auto"/>
                <w:right w:val="none" w:sz="0" w:space="0" w:color="auto"/>
              </w:divBdr>
            </w:div>
          </w:divsChild>
        </w:div>
        <w:div w:id="1369375916">
          <w:marLeft w:val="0"/>
          <w:marRight w:val="0"/>
          <w:marTop w:val="0"/>
          <w:marBottom w:val="0"/>
          <w:divBdr>
            <w:top w:val="none" w:sz="0" w:space="0" w:color="auto"/>
            <w:left w:val="none" w:sz="0" w:space="0" w:color="auto"/>
            <w:bottom w:val="none" w:sz="0" w:space="0" w:color="auto"/>
            <w:right w:val="none" w:sz="0" w:space="0" w:color="auto"/>
          </w:divBdr>
          <w:divsChild>
            <w:div w:id="159084800">
              <w:marLeft w:val="0"/>
              <w:marRight w:val="0"/>
              <w:marTop w:val="0"/>
              <w:marBottom w:val="0"/>
              <w:divBdr>
                <w:top w:val="none" w:sz="0" w:space="0" w:color="auto"/>
                <w:left w:val="none" w:sz="0" w:space="0" w:color="auto"/>
                <w:bottom w:val="none" w:sz="0" w:space="0" w:color="auto"/>
                <w:right w:val="none" w:sz="0" w:space="0" w:color="auto"/>
              </w:divBdr>
            </w:div>
            <w:div w:id="613244235">
              <w:marLeft w:val="0"/>
              <w:marRight w:val="0"/>
              <w:marTop w:val="0"/>
              <w:marBottom w:val="0"/>
              <w:divBdr>
                <w:top w:val="none" w:sz="0" w:space="0" w:color="auto"/>
                <w:left w:val="none" w:sz="0" w:space="0" w:color="auto"/>
                <w:bottom w:val="none" w:sz="0" w:space="0" w:color="auto"/>
                <w:right w:val="none" w:sz="0" w:space="0" w:color="auto"/>
              </w:divBdr>
            </w:div>
            <w:div w:id="651568590">
              <w:marLeft w:val="0"/>
              <w:marRight w:val="0"/>
              <w:marTop w:val="0"/>
              <w:marBottom w:val="0"/>
              <w:divBdr>
                <w:top w:val="none" w:sz="0" w:space="0" w:color="auto"/>
                <w:left w:val="none" w:sz="0" w:space="0" w:color="auto"/>
                <w:bottom w:val="none" w:sz="0" w:space="0" w:color="auto"/>
                <w:right w:val="none" w:sz="0" w:space="0" w:color="auto"/>
              </w:divBdr>
            </w:div>
            <w:div w:id="1153789219">
              <w:marLeft w:val="0"/>
              <w:marRight w:val="0"/>
              <w:marTop w:val="0"/>
              <w:marBottom w:val="0"/>
              <w:divBdr>
                <w:top w:val="none" w:sz="0" w:space="0" w:color="auto"/>
                <w:left w:val="none" w:sz="0" w:space="0" w:color="auto"/>
                <w:bottom w:val="none" w:sz="0" w:space="0" w:color="auto"/>
                <w:right w:val="none" w:sz="0" w:space="0" w:color="auto"/>
              </w:divBdr>
            </w:div>
          </w:divsChild>
        </w:div>
        <w:div w:id="1401059752">
          <w:marLeft w:val="0"/>
          <w:marRight w:val="0"/>
          <w:marTop w:val="0"/>
          <w:marBottom w:val="0"/>
          <w:divBdr>
            <w:top w:val="none" w:sz="0" w:space="0" w:color="auto"/>
            <w:left w:val="none" w:sz="0" w:space="0" w:color="auto"/>
            <w:bottom w:val="none" w:sz="0" w:space="0" w:color="auto"/>
            <w:right w:val="none" w:sz="0" w:space="0" w:color="auto"/>
          </w:divBdr>
          <w:divsChild>
            <w:div w:id="1454321399">
              <w:marLeft w:val="0"/>
              <w:marRight w:val="0"/>
              <w:marTop w:val="0"/>
              <w:marBottom w:val="0"/>
              <w:divBdr>
                <w:top w:val="none" w:sz="0" w:space="0" w:color="auto"/>
                <w:left w:val="none" w:sz="0" w:space="0" w:color="auto"/>
                <w:bottom w:val="none" w:sz="0" w:space="0" w:color="auto"/>
                <w:right w:val="none" w:sz="0" w:space="0" w:color="auto"/>
              </w:divBdr>
            </w:div>
          </w:divsChild>
        </w:div>
        <w:div w:id="1433088083">
          <w:marLeft w:val="0"/>
          <w:marRight w:val="0"/>
          <w:marTop w:val="0"/>
          <w:marBottom w:val="0"/>
          <w:divBdr>
            <w:top w:val="none" w:sz="0" w:space="0" w:color="auto"/>
            <w:left w:val="none" w:sz="0" w:space="0" w:color="auto"/>
            <w:bottom w:val="none" w:sz="0" w:space="0" w:color="auto"/>
            <w:right w:val="none" w:sz="0" w:space="0" w:color="auto"/>
          </w:divBdr>
          <w:divsChild>
            <w:div w:id="18822814">
              <w:marLeft w:val="0"/>
              <w:marRight w:val="0"/>
              <w:marTop w:val="0"/>
              <w:marBottom w:val="0"/>
              <w:divBdr>
                <w:top w:val="none" w:sz="0" w:space="0" w:color="auto"/>
                <w:left w:val="none" w:sz="0" w:space="0" w:color="auto"/>
                <w:bottom w:val="none" w:sz="0" w:space="0" w:color="auto"/>
                <w:right w:val="none" w:sz="0" w:space="0" w:color="auto"/>
              </w:divBdr>
            </w:div>
          </w:divsChild>
        </w:div>
        <w:div w:id="1453212692">
          <w:marLeft w:val="0"/>
          <w:marRight w:val="0"/>
          <w:marTop w:val="0"/>
          <w:marBottom w:val="0"/>
          <w:divBdr>
            <w:top w:val="none" w:sz="0" w:space="0" w:color="auto"/>
            <w:left w:val="none" w:sz="0" w:space="0" w:color="auto"/>
            <w:bottom w:val="none" w:sz="0" w:space="0" w:color="auto"/>
            <w:right w:val="none" w:sz="0" w:space="0" w:color="auto"/>
          </w:divBdr>
          <w:divsChild>
            <w:div w:id="879435533">
              <w:marLeft w:val="0"/>
              <w:marRight w:val="0"/>
              <w:marTop w:val="0"/>
              <w:marBottom w:val="0"/>
              <w:divBdr>
                <w:top w:val="none" w:sz="0" w:space="0" w:color="auto"/>
                <w:left w:val="none" w:sz="0" w:space="0" w:color="auto"/>
                <w:bottom w:val="none" w:sz="0" w:space="0" w:color="auto"/>
                <w:right w:val="none" w:sz="0" w:space="0" w:color="auto"/>
              </w:divBdr>
            </w:div>
          </w:divsChild>
        </w:div>
        <w:div w:id="1458523487">
          <w:marLeft w:val="0"/>
          <w:marRight w:val="0"/>
          <w:marTop w:val="0"/>
          <w:marBottom w:val="0"/>
          <w:divBdr>
            <w:top w:val="none" w:sz="0" w:space="0" w:color="auto"/>
            <w:left w:val="none" w:sz="0" w:space="0" w:color="auto"/>
            <w:bottom w:val="none" w:sz="0" w:space="0" w:color="auto"/>
            <w:right w:val="none" w:sz="0" w:space="0" w:color="auto"/>
          </w:divBdr>
          <w:divsChild>
            <w:div w:id="1040740629">
              <w:marLeft w:val="0"/>
              <w:marRight w:val="0"/>
              <w:marTop w:val="0"/>
              <w:marBottom w:val="0"/>
              <w:divBdr>
                <w:top w:val="none" w:sz="0" w:space="0" w:color="auto"/>
                <w:left w:val="none" w:sz="0" w:space="0" w:color="auto"/>
                <w:bottom w:val="none" w:sz="0" w:space="0" w:color="auto"/>
                <w:right w:val="none" w:sz="0" w:space="0" w:color="auto"/>
              </w:divBdr>
            </w:div>
          </w:divsChild>
        </w:div>
        <w:div w:id="1485701864">
          <w:marLeft w:val="0"/>
          <w:marRight w:val="0"/>
          <w:marTop w:val="0"/>
          <w:marBottom w:val="0"/>
          <w:divBdr>
            <w:top w:val="none" w:sz="0" w:space="0" w:color="auto"/>
            <w:left w:val="none" w:sz="0" w:space="0" w:color="auto"/>
            <w:bottom w:val="none" w:sz="0" w:space="0" w:color="auto"/>
            <w:right w:val="none" w:sz="0" w:space="0" w:color="auto"/>
          </w:divBdr>
          <w:divsChild>
            <w:div w:id="1103459275">
              <w:marLeft w:val="0"/>
              <w:marRight w:val="0"/>
              <w:marTop w:val="0"/>
              <w:marBottom w:val="0"/>
              <w:divBdr>
                <w:top w:val="none" w:sz="0" w:space="0" w:color="auto"/>
                <w:left w:val="none" w:sz="0" w:space="0" w:color="auto"/>
                <w:bottom w:val="none" w:sz="0" w:space="0" w:color="auto"/>
                <w:right w:val="none" w:sz="0" w:space="0" w:color="auto"/>
              </w:divBdr>
            </w:div>
          </w:divsChild>
        </w:div>
        <w:div w:id="1487360674">
          <w:marLeft w:val="0"/>
          <w:marRight w:val="0"/>
          <w:marTop w:val="0"/>
          <w:marBottom w:val="0"/>
          <w:divBdr>
            <w:top w:val="none" w:sz="0" w:space="0" w:color="auto"/>
            <w:left w:val="none" w:sz="0" w:space="0" w:color="auto"/>
            <w:bottom w:val="none" w:sz="0" w:space="0" w:color="auto"/>
            <w:right w:val="none" w:sz="0" w:space="0" w:color="auto"/>
          </w:divBdr>
          <w:divsChild>
            <w:div w:id="1870683985">
              <w:marLeft w:val="0"/>
              <w:marRight w:val="0"/>
              <w:marTop w:val="0"/>
              <w:marBottom w:val="0"/>
              <w:divBdr>
                <w:top w:val="none" w:sz="0" w:space="0" w:color="auto"/>
                <w:left w:val="none" w:sz="0" w:space="0" w:color="auto"/>
                <w:bottom w:val="none" w:sz="0" w:space="0" w:color="auto"/>
                <w:right w:val="none" w:sz="0" w:space="0" w:color="auto"/>
              </w:divBdr>
            </w:div>
          </w:divsChild>
        </w:div>
        <w:div w:id="1559513383">
          <w:marLeft w:val="0"/>
          <w:marRight w:val="0"/>
          <w:marTop w:val="0"/>
          <w:marBottom w:val="0"/>
          <w:divBdr>
            <w:top w:val="none" w:sz="0" w:space="0" w:color="auto"/>
            <w:left w:val="none" w:sz="0" w:space="0" w:color="auto"/>
            <w:bottom w:val="none" w:sz="0" w:space="0" w:color="auto"/>
            <w:right w:val="none" w:sz="0" w:space="0" w:color="auto"/>
          </w:divBdr>
          <w:divsChild>
            <w:div w:id="90861435">
              <w:marLeft w:val="0"/>
              <w:marRight w:val="0"/>
              <w:marTop w:val="0"/>
              <w:marBottom w:val="0"/>
              <w:divBdr>
                <w:top w:val="none" w:sz="0" w:space="0" w:color="auto"/>
                <w:left w:val="none" w:sz="0" w:space="0" w:color="auto"/>
                <w:bottom w:val="none" w:sz="0" w:space="0" w:color="auto"/>
                <w:right w:val="none" w:sz="0" w:space="0" w:color="auto"/>
              </w:divBdr>
            </w:div>
            <w:div w:id="2135974442">
              <w:marLeft w:val="0"/>
              <w:marRight w:val="0"/>
              <w:marTop w:val="0"/>
              <w:marBottom w:val="0"/>
              <w:divBdr>
                <w:top w:val="none" w:sz="0" w:space="0" w:color="auto"/>
                <w:left w:val="none" w:sz="0" w:space="0" w:color="auto"/>
                <w:bottom w:val="none" w:sz="0" w:space="0" w:color="auto"/>
                <w:right w:val="none" w:sz="0" w:space="0" w:color="auto"/>
              </w:divBdr>
            </w:div>
          </w:divsChild>
        </w:div>
        <w:div w:id="1657951268">
          <w:marLeft w:val="0"/>
          <w:marRight w:val="0"/>
          <w:marTop w:val="0"/>
          <w:marBottom w:val="0"/>
          <w:divBdr>
            <w:top w:val="none" w:sz="0" w:space="0" w:color="auto"/>
            <w:left w:val="none" w:sz="0" w:space="0" w:color="auto"/>
            <w:bottom w:val="none" w:sz="0" w:space="0" w:color="auto"/>
            <w:right w:val="none" w:sz="0" w:space="0" w:color="auto"/>
          </w:divBdr>
          <w:divsChild>
            <w:div w:id="156697736">
              <w:marLeft w:val="0"/>
              <w:marRight w:val="0"/>
              <w:marTop w:val="0"/>
              <w:marBottom w:val="0"/>
              <w:divBdr>
                <w:top w:val="none" w:sz="0" w:space="0" w:color="auto"/>
                <w:left w:val="none" w:sz="0" w:space="0" w:color="auto"/>
                <w:bottom w:val="none" w:sz="0" w:space="0" w:color="auto"/>
                <w:right w:val="none" w:sz="0" w:space="0" w:color="auto"/>
              </w:divBdr>
            </w:div>
            <w:div w:id="1389378243">
              <w:marLeft w:val="0"/>
              <w:marRight w:val="0"/>
              <w:marTop w:val="0"/>
              <w:marBottom w:val="0"/>
              <w:divBdr>
                <w:top w:val="none" w:sz="0" w:space="0" w:color="auto"/>
                <w:left w:val="none" w:sz="0" w:space="0" w:color="auto"/>
                <w:bottom w:val="none" w:sz="0" w:space="0" w:color="auto"/>
                <w:right w:val="none" w:sz="0" w:space="0" w:color="auto"/>
              </w:divBdr>
            </w:div>
          </w:divsChild>
        </w:div>
        <w:div w:id="1892495049">
          <w:marLeft w:val="0"/>
          <w:marRight w:val="0"/>
          <w:marTop w:val="0"/>
          <w:marBottom w:val="0"/>
          <w:divBdr>
            <w:top w:val="none" w:sz="0" w:space="0" w:color="auto"/>
            <w:left w:val="none" w:sz="0" w:space="0" w:color="auto"/>
            <w:bottom w:val="none" w:sz="0" w:space="0" w:color="auto"/>
            <w:right w:val="none" w:sz="0" w:space="0" w:color="auto"/>
          </w:divBdr>
          <w:divsChild>
            <w:div w:id="511915028">
              <w:marLeft w:val="0"/>
              <w:marRight w:val="0"/>
              <w:marTop w:val="0"/>
              <w:marBottom w:val="0"/>
              <w:divBdr>
                <w:top w:val="none" w:sz="0" w:space="0" w:color="auto"/>
                <w:left w:val="none" w:sz="0" w:space="0" w:color="auto"/>
                <w:bottom w:val="none" w:sz="0" w:space="0" w:color="auto"/>
                <w:right w:val="none" w:sz="0" w:space="0" w:color="auto"/>
              </w:divBdr>
            </w:div>
          </w:divsChild>
        </w:div>
        <w:div w:id="1919947655">
          <w:marLeft w:val="0"/>
          <w:marRight w:val="0"/>
          <w:marTop w:val="0"/>
          <w:marBottom w:val="0"/>
          <w:divBdr>
            <w:top w:val="none" w:sz="0" w:space="0" w:color="auto"/>
            <w:left w:val="none" w:sz="0" w:space="0" w:color="auto"/>
            <w:bottom w:val="none" w:sz="0" w:space="0" w:color="auto"/>
            <w:right w:val="none" w:sz="0" w:space="0" w:color="auto"/>
          </w:divBdr>
          <w:divsChild>
            <w:div w:id="1150755422">
              <w:marLeft w:val="0"/>
              <w:marRight w:val="0"/>
              <w:marTop w:val="0"/>
              <w:marBottom w:val="0"/>
              <w:divBdr>
                <w:top w:val="none" w:sz="0" w:space="0" w:color="auto"/>
                <w:left w:val="none" w:sz="0" w:space="0" w:color="auto"/>
                <w:bottom w:val="none" w:sz="0" w:space="0" w:color="auto"/>
                <w:right w:val="none" w:sz="0" w:space="0" w:color="auto"/>
              </w:divBdr>
            </w:div>
          </w:divsChild>
        </w:div>
        <w:div w:id="1931311081">
          <w:marLeft w:val="0"/>
          <w:marRight w:val="0"/>
          <w:marTop w:val="0"/>
          <w:marBottom w:val="0"/>
          <w:divBdr>
            <w:top w:val="none" w:sz="0" w:space="0" w:color="auto"/>
            <w:left w:val="none" w:sz="0" w:space="0" w:color="auto"/>
            <w:bottom w:val="none" w:sz="0" w:space="0" w:color="auto"/>
            <w:right w:val="none" w:sz="0" w:space="0" w:color="auto"/>
          </w:divBdr>
          <w:divsChild>
            <w:div w:id="1914463892">
              <w:marLeft w:val="0"/>
              <w:marRight w:val="0"/>
              <w:marTop w:val="0"/>
              <w:marBottom w:val="0"/>
              <w:divBdr>
                <w:top w:val="none" w:sz="0" w:space="0" w:color="auto"/>
                <w:left w:val="none" w:sz="0" w:space="0" w:color="auto"/>
                <w:bottom w:val="none" w:sz="0" w:space="0" w:color="auto"/>
                <w:right w:val="none" w:sz="0" w:space="0" w:color="auto"/>
              </w:divBdr>
            </w:div>
          </w:divsChild>
        </w:div>
        <w:div w:id="1964771703">
          <w:marLeft w:val="0"/>
          <w:marRight w:val="0"/>
          <w:marTop w:val="0"/>
          <w:marBottom w:val="0"/>
          <w:divBdr>
            <w:top w:val="none" w:sz="0" w:space="0" w:color="auto"/>
            <w:left w:val="none" w:sz="0" w:space="0" w:color="auto"/>
            <w:bottom w:val="none" w:sz="0" w:space="0" w:color="auto"/>
            <w:right w:val="none" w:sz="0" w:space="0" w:color="auto"/>
          </w:divBdr>
          <w:divsChild>
            <w:div w:id="1437864721">
              <w:marLeft w:val="0"/>
              <w:marRight w:val="0"/>
              <w:marTop w:val="0"/>
              <w:marBottom w:val="0"/>
              <w:divBdr>
                <w:top w:val="none" w:sz="0" w:space="0" w:color="auto"/>
                <w:left w:val="none" w:sz="0" w:space="0" w:color="auto"/>
                <w:bottom w:val="none" w:sz="0" w:space="0" w:color="auto"/>
                <w:right w:val="none" w:sz="0" w:space="0" w:color="auto"/>
              </w:divBdr>
            </w:div>
            <w:div w:id="1693415351">
              <w:marLeft w:val="0"/>
              <w:marRight w:val="0"/>
              <w:marTop w:val="0"/>
              <w:marBottom w:val="0"/>
              <w:divBdr>
                <w:top w:val="none" w:sz="0" w:space="0" w:color="auto"/>
                <w:left w:val="none" w:sz="0" w:space="0" w:color="auto"/>
                <w:bottom w:val="none" w:sz="0" w:space="0" w:color="auto"/>
                <w:right w:val="none" w:sz="0" w:space="0" w:color="auto"/>
              </w:divBdr>
            </w:div>
          </w:divsChild>
        </w:div>
        <w:div w:id="2078043717">
          <w:marLeft w:val="0"/>
          <w:marRight w:val="0"/>
          <w:marTop w:val="0"/>
          <w:marBottom w:val="0"/>
          <w:divBdr>
            <w:top w:val="none" w:sz="0" w:space="0" w:color="auto"/>
            <w:left w:val="none" w:sz="0" w:space="0" w:color="auto"/>
            <w:bottom w:val="none" w:sz="0" w:space="0" w:color="auto"/>
            <w:right w:val="none" w:sz="0" w:space="0" w:color="auto"/>
          </w:divBdr>
          <w:divsChild>
            <w:div w:id="1653287048">
              <w:marLeft w:val="0"/>
              <w:marRight w:val="0"/>
              <w:marTop w:val="0"/>
              <w:marBottom w:val="0"/>
              <w:divBdr>
                <w:top w:val="none" w:sz="0" w:space="0" w:color="auto"/>
                <w:left w:val="none" w:sz="0" w:space="0" w:color="auto"/>
                <w:bottom w:val="none" w:sz="0" w:space="0" w:color="auto"/>
                <w:right w:val="none" w:sz="0" w:space="0" w:color="auto"/>
              </w:divBdr>
            </w:div>
          </w:divsChild>
        </w:div>
        <w:div w:id="2093504406">
          <w:marLeft w:val="0"/>
          <w:marRight w:val="0"/>
          <w:marTop w:val="0"/>
          <w:marBottom w:val="0"/>
          <w:divBdr>
            <w:top w:val="none" w:sz="0" w:space="0" w:color="auto"/>
            <w:left w:val="none" w:sz="0" w:space="0" w:color="auto"/>
            <w:bottom w:val="none" w:sz="0" w:space="0" w:color="auto"/>
            <w:right w:val="none" w:sz="0" w:space="0" w:color="auto"/>
          </w:divBdr>
          <w:divsChild>
            <w:div w:id="622659231">
              <w:marLeft w:val="0"/>
              <w:marRight w:val="0"/>
              <w:marTop w:val="0"/>
              <w:marBottom w:val="0"/>
              <w:divBdr>
                <w:top w:val="none" w:sz="0" w:space="0" w:color="auto"/>
                <w:left w:val="none" w:sz="0" w:space="0" w:color="auto"/>
                <w:bottom w:val="none" w:sz="0" w:space="0" w:color="auto"/>
                <w:right w:val="none" w:sz="0" w:space="0" w:color="auto"/>
              </w:divBdr>
            </w:div>
          </w:divsChild>
        </w:div>
        <w:div w:id="2139182513">
          <w:marLeft w:val="0"/>
          <w:marRight w:val="0"/>
          <w:marTop w:val="0"/>
          <w:marBottom w:val="0"/>
          <w:divBdr>
            <w:top w:val="none" w:sz="0" w:space="0" w:color="auto"/>
            <w:left w:val="none" w:sz="0" w:space="0" w:color="auto"/>
            <w:bottom w:val="none" w:sz="0" w:space="0" w:color="auto"/>
            <w:right w:val="none" w:sz="0" w:space="0" w:color="auto"/>
          </w:divBdr>
          <w:divsChild>
            <w:div w:id="90487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75301">
      <w:bodyDiv w:val="1"/>
      <w:marLeft w:val="0"/>
      <w:marRight w:val="0"/>
      <w:marTop w:val="0"/>
      <w:marBottom w:val="0"/>
      <w:divBdr>
        <w:top w:val="none" w:sz="0" w:space="0" w:color="auto"/>
        <w:left w:val="none" w:sz="0" w:space="0" w:color="auto"/>
        <w:bottom w:val="none" w:sz="0" w:space="0" w:color="auto"/>
        <w:right w:val="none" w:sz="0" w:space="0" w:color="auto"/>
      </w:divBdr>
      <w:divsChild>
        <w:div w:id="143400726">
          <w:marLeft w:val="0"/>
          <w:marRight w:val="0"/>
          <w:marTop w:val="0"/>
          <w:marBottom w:val="0"/>
          <w:divBdr>
            <w:top w:val="none" w:sz="0" w:space="0" w:color="auto"/>
            <w:left w:val="none" w:sz="0" w:space="0" w:color="auto"/>
            <w:bottom w:val="none" w:sz="0" w:space="0" w:color="auto"/>
            <w:right w:val="none" w:sz="0" w:space="0" w:color="auto"/>
          </w:divBdr>
          <w:divsChild>
            <w:div w:id="181818087">
              <w:marLeft w:val="0"/>
              <w:marRight w:val="0"/>
              <w:marTop w:val="0"/>
              <w:marBottom w:val="0"/>
              <w:divBdr>
                <w:top w:val="none" w:sz="0" w:space="0" w:color="auto"/>
                <w:left w:val="none" w:sz="0" w:space="0" w:color="auto"/>
                <w:bottom w:val="none" w:sz="0" w:space="0" w:color="auto"/>
                <w:right w:val="none" w:sz="0" w:space="0" w:color="auto"/>
              </w:divBdr>
            </w:div>
          </w:divsChild>
        </w:div>
        <w:div w:id="160590057">
          <w:marLeft w:val="0"/>
          <w:marRight w:val="0"/>
          <w:marTop w:val="0"/>
          <w:marBottom w:val="0"/>
          <w:divBdr>
            <w:top w:val="none" w:sz="0" w:space="0" w:color="auto"/>
            <w:left w:val="none" w:sz="0" w:space="0" w:color="auto"/>
            <w:bottom w:val="none" w:sz="0" w:space="0" w:color="auto"/>
            <w:right w:val="none" w:sz="0" w:space="0" w:color="auto"/>
          </w:divBdr>
          <w:divsChild>
            <w:div w:id="1148862665">
              <w:marLeft w:val="0"/>
              <w:marRight w:val="0"/>
              <w:marTop w:val="0"/>
              <w:marBottom w:val="0"/>
              <w:divBdr>
                <w:top w:val="none" w:sz="0" w:space="0" w:color="auto"/>
                <w:left w:val="none" w:sz="0" w:space="0" w:color="auto"/>
                <w:bottom w:val="none" w:sz="0" w:space="0" w:color="auto"/>
                <w:right w:val="none" w:sz="0" w:space="0" w:color="auto"/>
              </w:divBdr>
            </w:div>
          </w:divsChild>
        </w:div>
        <w:div w:id="191965127">
          <w:marLeft w:val="0"/>
          <w:marRight w:val="0"/>
          <w:marTop w:val="0"/>
          <w:marBottom w:val="0"/>
          <w:divBdr>
            <w:top w:val="none" w:sz="0" w:space="0" w:color="auto"/>
            <w:left w:val="none" w:sz="0" w:space="0" w:color="auto"/>
            <w:bottom w:val="none" w:sz="0" w:space="0" w:color="auto"/>
            <w:right w:val="none" w:sz="0" w:space="0" w:color="auto"/>
          </w:divBdr>
          <w:divsChild>
            <w:div w:id="1265458616">
              <w:marLeft w:val="0"/>
              <w:marRight w:val="0"/>
              <w:marTop w:val="0"/>
              <w:marBottom w:val="0"/>
              <w:divBdr>
                <w:top w:val="none" w:sz="0" w:space="0" w:color="auto"/>
                <w:left w:val="none" w:sz="0" w:space="0" w:color="auto"/>
                <w:bottom w:val="none" w:sz="0" w:space="0" w:color="auto"/>
                <w:right w:val="none" w:sz="0" w:space="0" w:color="auto"/>
              </w:divBdr>
            </w:div>
            <w:div w:id="1783066597">
              <w:marLeft w:val="0"/>
              <w:marRight w:val="0"/>
              <w:marTop w:val="0"/>
              <w:marBottom w:val="0"/>
              <w:divBdr>
                <w:top w:val="none" w:sz="0" w:space="0" w:color="auto"/>
                <w:left w:val="none" w:sz="0" w:space="0" w:color="auto"/>
                <w:bottom w:val="none" w:sz="0" w:space="0" w:color="auto"/>
                <w:right w:val="none" w:sz="0" w:space="0" w:color="auto"/>
              </w:divBdr>
            </w:div>
          </w:divsChild>
        </w:div>
        <w:div w:id="294679003">
          <w:marLeft w:val="0"/>
          <w:marRight w:val="0"/>
          <w:marTop w:val="0"/>
          <w:marBottom w:val="0"/>
          <w:divBdr>
            <w:top w:val="none" w:sz="0" w:space="0" w:color="auto"/>
            <w:left w:val="none" w:sz="0" w:space="0" w:color="auto"/>
            <w:bottom w:val="none" w:sz="0" w:space="0" w:color="auto"/>
            <w:right w:val="none" w:sz="0" w:space="0" w:color="auto"/>
          </w:divBdr>
          <w:divsChild>
            <w:div w:id="2032027880">
              <w:marLeft w:val="0"/>
              <w:marRight w:val="0"/>
              <w:marTop w:val="0"/>
              <w:marBottom w:val="0"/>
              <w:divBdr>
                <w:top w:val="none" w:sz="0" w:space="0" w:color="auto"/>
                <w:left w:val="none" w:sz="0" w:space="0" w:color="auto"/>
                <w:bottom w:val="none" w:sz="0" w:space="0" w:color="auto"/>
                <w:right w:val="none" w:sz="0" w:space="0" w:color="auto"/>
              </w:divBdr>
            </w:div>
          </w:divsChild>
        </w:div>
        <w:div w:id="340592402">
          <w:marLeft w:val="0"/>
          <w:marRight w:val="0"/>
          <w:marTop w:val="0"/>
          <w:marBottom w:val="0"/>
          <w:divBdr>
            <w:top w:val="none" w:sz="0" w:space="0" w:color="auto"/>
            <w:left w:val="none" w:sz="0" w:space="0" w:color="auto"/>
            <w:bottom w:val="none" w:sz="0" w:space="0" w:color="auto"/>
            <w:right w:val="none" w:sz="0" w:space="0" w:color="auto"/>
          </w:divBdr>
          <w:divsChild>
            <w:div w:id="1137379669">
              <w:marLeft w:val="0"/>
              <w:marRight w:val="0"/>
              <w:marTop w:val="0"/>
              <w:marBottom w:val="0"/>
              <w:divBdr>
                <w:top w:val="none" w:sz="0" w:space="0" w:color="auto"/>
                <w:left w:val="none" w:sz="0" w:space="0" w:color="auto"/>
                <w:bottom w:val="none" w:sz="0" w:space="0" w:color="auto"/>
                <w:right w:val="none" w:sz="0" w:space="0" w:color="auto"/>
              </w:divBdr>
            </w:div>
            <w:div w:id="1443185680">
              <w:marLeft w:val="0"/>
              <w:marRight w:val="0"/>
              <w:marTop w:val="0"/>
              <w:marBottom w:val="0"/>
              <w:divBdr>
                <w:top w:val="none" w:sz="0" w:space="0" w:color="auto"/>
                <w:left w:val="none" w:sz="0" w:space="0" w:color="auto"/>
                <w:bottom w:val="none" w:sz="0" w:space="0" w:color="auto"/>
                <w:right w:val="none" w:sz="0" w:space="0" w:color="auto"/>
              </w:divBdr>
            </w:div>
          </w:divsChild>
        </w:div>
        <w:div w:id="361518327">
          <w:marLeft w:val="0"/>
          <w:marRight w:val="0"/>
          <w:marTop w:val="0"/>
          <w:marBottom w:val="0"/>
          <w:divBdr>
            <w:top w:val="none" w:sz="0" w:space="0" w:color="auto"/>
            <w:left w:val="none" w:sz="0" w:space="0" w:color="auto"/>
            <w:bottom w:val="none" w:sz="0" w:space="0" w:color="auto"/>
            <w:right w:val="none" w:sz="0" w:space="0" w:color="auto"/>
          </w:divBdr>
          <w:divsChild>
            <w:div w:id="1927617812">
              <w:marLeft w:val="0"/>
              <w:marRight w:val="0"/>
              <w:marTop w:val="0"/>
              <w:marBottom w:val="0"/>
              <w:divBdr>
                <w:top w:val="none" w:sz="0" w:space="0" w:color="auto"/>
                <w:left w:val="none" w:sz="0" w:space="0" w:color="auto"/>
                <w:bottom w:val="none" w:sz="0" w:space="0" w:color="auto"/>
                <w:right w:val="none" w:sz="0" w:space="0" w:color="auto"/>
              </w:divBdr>
            </w:div>
          </w:divsChild>
        </w:div>
        <w:div w:id="367993321">
          <w:marLeft w:val="0"/>
          <w:marRight w:val="0"/>
          <w:marTop w:val="0"/>
          <w:marBottom w:val="0"/>
          <w:divBdr>
            <w:top w:val="none" w:sz="0" w:space="0" w:color="auto"/>
            <w:left w:val="none" w:sz="0" w:space="0" w:color="auto"/>
            <w:bottom w:val="none" w:sz="0" w:space="0" w:color="auto"/>
            <w:right w:val="none" w:sz="0" w:space="0" w:color="auto"/>
          </w:divBdr>
          <w:divsChild>
            <w:div w:id="657078375">
              <w:marLeft w:val="0"/>
              <w:marRight w:val="0"/>
              <w:marTop w:val="0"/>
              <w:marBottom w:val="0"/>
              <w:divBdr>
                <w:top w:val="none" w:sz="0" w:space="0" w:color="auto"/>
                <w:left w:val="none" w:sz="0" w:space="0" w:color="auto"/>
                <w:bottom w:val="none" w:sz="0" w:space="0" w:color="auto"/>
                <w:right w:val="none" w:sz="0" w:space="0" w:color="auto"/>
              </w:divBdr>
            </w:div>
            <w:div w:id="1507011357">
              <w:marLeft w:val="0"/>
              <w:marRight w:val="0"/>
              <w:marTop w:val="0"/>
              <w:marBottom w:val="0"/>
              <w:divBdr>
                <w:top w:val="none" w:sz="0" w:space="0" w:color="auto"/>
                <w:left w:val="none" w:sz="0" w:space="0" w:color="auto"/>
                <w:bottom w:val="none" w:sz="0" w:space="0" w:color="auto"/>
                <w:right w:val="none" w:sz="0" w:space="0" w:color="auto"/>
              </w:divBdr>
            </w:div>
          </w:divsChild>
        </w:div>
        <w:div w:id="451175630">
          <w:marLeft w:val="0"/>
          <w:marRight w:val="0"/>
          <w:marTop w:val="0"/>
          <w:marBottom w:val="0"/>
          <w:divBdr>
            <w:top w:val="none" w:sz="0" w:space="0" w:color="auto"/>
            <w:left w:val="none" w:sz="0" w:space="0" w:color="auto"/>
            <w:bottom w:val="none" w:sz="0" w:space="0" w:color="auto"/>
            <w:right w:val="none" w:sz="0" w:space="0" w:color="auto"/>
          </w:divBdr>
          <w:divsChild>
            <w:div w:id="384530051">
              <w:marLeft w:val="0"/>
              <w:marRight w:val="0"/>
              <w:marTop w:val="0"/>
              <w:marBottom w:val="0"/>
              <w:divBdr>
                <w:top w:val="none" w:sz="0" w:space="0" w:color="auto"/>
                <w:left w:val="none" w:sz="0" w:space="0" w:color="auto"/>
                <w:bottom w:val="none" w:sz="0" w:space="0" w:color="auto"/>
                <w:right w:val="none" w:sz="0" w:space="0" w:color="auto"/>
              </w:divBdr>
            </w:div>
          </w:divsChild>
        </w:div>
        <w:div w:id="462770779">
          <w:marLeft w:val="0"/>
          <w:marRight w:val="0"/>
          <w:marTop w:val="0"/>
          <w:marBottom w:val="0"/>
          <w:divBdr>
            <w:top w:val="none" w:sz="0" w:space="0" w:color="auto"/>
            <w:left w:val="none" w:sz="0" w:space="0" w:color="auto"/>
            <w:bottom w:val="none" w:sz="0" w:space="0" w:color="auto"/>
            <w:right w:val="none" w:sz="0" w:space="0" w:color="auto"/>
          </w:divBdr>
          <w:divsChild>
            <w:div w:id="417799868">
              <w:marLeft w:val="0"/>
              <w:marRight w:val="0"/>
              <w:marTop w:val="0"/>
              <w:marBottom w:val="0"/>
              <w:divBdr>
                <w:top w:val="none" w:sz="0" w:space="0" w:color="auto"/>
                <w:left w:val="none" w:sz="0" w:space="0" w:color="auto"/>
                <w:bottom w:val="none" w:sz="0" w:space="0" w:color="auto"/>
                <w:right w:val="none" w:sz="0" w:space="0" w:color="auto"/>
              </w:divBdr>
            </w:div>
          </w:divsChild>
        </w:div>
        <w:div w:id="521826121">
          <w:marLeft w:val="0"/>
          <w:marRight w:val="0"/>
          <w:marTop w:val="0"/>
          <w:marBottom w:val="0"/>
          <w:divBdr>
            <w:top w:val="none" w:sz="0" w:space="0" w:color="auto"/>
            <w:left w:val="none" w:sz="0" w:space="0" w:color="auto"/>
            <w:bottom w:val="none" w:sz="0" w:space="0" w:color="auto"/>
            <w:right w:val="none" w:sz="0" w:space="0" w:color="auto"/>
          </w:divBdr>
          <w:divsChild>
            <w:div w:id="238104253">
              <w:marLeft w:val="0"/>
              <w:marRight w:val="0"/>
              <w:marTop w:val="0"/>
              <w:marBottom w:val="0"/>
              <w:divBdr>
                <w:top w:val="none" w:sz="0" w:space="0" w:color="auto"/>
                <w:left w:val="none" w:sz="0" w:space="0" w:color="auto"/>
                <w:bottom w:val="none" w:sz="0" w:space="0" w:color="auto"/>
                <w:right w:val="none" w:sz="0" w:space="0" w:color="auto"/>
              </w:divBdr>
            </w:div>
          </w:divsChild>
        </w:div>
        <w:div w:id="570316843">
          <w:marLeft w:val="0"/>
          <w:marRight w:val="0"/>
          <w:marTop w:val="0"/>
          <w:marBottom w:val="0"/>
          <w:divBdr>
            <w:top w:val="none" w:sz="0" w:space="0" w:color="auto"/>
            <w:left w:val="none" w:sz="0" w:space="0" w:color="auto"/>
            <w:bottom w:val="none" w:sz="0" w:space="0" w:color="auto"/>
            <w:right w:val="none" w:sz="0" w:space="0" w:color="auto"/>
          </w:divBdr>
          <w:divsChild>
            <w:div w:id="170682493">
              <w:marLeft w:val="0"/>
              <w:marRight w:val="0"/>
              <w:marTop w:val="0"/>
              <w:marBottom w:val="0"/>
              <w:divBdr>
                <w:top w:val="none" w:sz="0" w:space="0" w:color="auto"/>
                <w:left w:val="none" w:sz="0" w:space="0" w:color="auto"/>
                <w:bottom w:val="none" w:sz="0" w:space="0" w:color="auto"/>
                <w:right w:val="none" w:sz="0" w:space="0" w:color="auto"/>
              </w:divBdr>
            </w:div>
          </w:divsChild>
        </w:div>
        <w:div w:id="601646856">
          <w:marLeft w:val="0"/>
          <w:marRight w:val="0"/>
          <w:marTop w:val="0"/>
          <w:marBottom w:val="0"/>
          <w:divBdr>
            <w:top w:val="none" w:sz="0" w:space="0" w:color="auto"/>
            <w:left w:val="none" w:sz="0" w:space="0" w:color="auto"/>
            <w:bottom w:val="none" w:sz="0" w:space="0" w:color="auto"/>
            <w:right w:val="none" w:sz="0" w:space="0" w:color="auto"/>
          </w:divBdr>
          <w:divsChild>
            <w:div w:id="101267414">
              <w:marLeft w:val="0"/>
              <w:marRight w:val="0"/>
              <w:marTop w:val="0"/>
              <w:marBottom w:val="0"/>
              <w:divBdr>
                <w:top w:val="none" w:sz="0" w:space="0" w:color="auto"/>
                <w:left w:val="none" w:sz="0" w:space="0" w:color="auto"/>
                <w:bottom w:val="none" w:sz="0" w:space="0" w:color="auto"/>
                <w:right w:val="none" w:sz="0" w:space="0" w:color="auto"/>
              </w:divBdr>
            </w:div>
          </w:divsChild>
        </w:div>
        <w:div w:id="660424707">
          <w:marLeft w:val="0"/>
          <w:marRight w:val="0"/>
          <w:marTop w:val="0"/>
          <w:marBottom w:val="0"/>
          <w:divBdr>
            <w:top w:val="none" w:sz="0" w:space="0" w:color="auto"/>
            <w:left w:val="none" w:sz="0" w:space="0" w:color="auto"/>
            <w:bottom w:val="none" w:sz="0" w:space="0" w:color="auto"/>
            <w:right w:val="none" w:sz="0" w:space="0" w:color="auto"/>
          </w:divBdr>
          <w:divsChild>
            <w:div w:id="975404746">
              <w:marLeft w:val="0"/>
              <w:marRight w:val="0"/>
              <w:marTop w:val="0"/>
              <w:marBottom w:val="0"/>
              <w:divBdr>
                <w:top w:val="none" w:sz="0" w:space="0" w:color="auto"/>
                <w:left w:val="none" w:sz="0" w:space="0" w:color="auto"/>
                <w:bottom w:val="none" w:sz="0" w:space="0" w:color="auto"/>
                <w:right w:val="none" w:sz="0" w:space="0" w:color="auto"/>
              </w:divBdr>
            </w:div>
          </w:divsChild>
        </w:div>
        <w:div w:id="693386042">
          <w:marLeft w:val="0"/>
          <w:marRight w:val="0"/>
          <w:marTop w:val="0"/>
          <w:marBottom w:val="0"/>
          <w:divBdr>
            <w:top w:val="none" w:sz="0" w:space="0" w:color="auto"/>
            <w:left w:val="none" w:sz="0" w:space="0" w:color="auto"/>
            <w:bottom w:val="none" w:sz="0" w:space="0" w:color="auto"/>
            <w:right w:val="none" w:sz="0" w:space="0" w:color="auto"/>
          </w:divBdr>
          <w:divsChild>
            <w:div w:id="998071106">
              <w:marLeft w:val="0"/>
              <w:marRight w:val="0"/>
              <w:marTop w:val="0"/>
              <w:marBottom w:val="0"/>
              <w:divBdr>
                <w:top w:val="none" w:sz="0" w:space="0" w:color="auto"/>
                <w:left w:val="none" w:sz="0" w:space="0" w:color="auto"/>
                <w:bottom w:val="none" w:sz="0" w:space="0" w:color="auto"/>
                <w:right w:val="none" w:sz="0" w:space="0" w:color="auto"/>
              </w:divBdr>
            </w:div>
          </w:divsChild>
        </w:div>
        <w:div w:id="710346562">
          <w:marLeft w:val="0"/>
          <w:marRight w:val="0"/>
          <w:marTop w:val="0"/>
          <w:marBottom w:val="0"/>
          <w:divBdr>
            <w:top w:val="none" w:sz="0" w:space="0" w:color="auto"/>
            <w:left w:val="none" w:sz="0" w:space="0" w:color="auto"/>
            <w:bottom w:val="none" w:sz="0" w:space="0" w:color="auto"/>
            <w:right w:val="none" w:sz="0" w:space="0" w:color="auto"/>
          </w:divBdr>
          <w:divsChild>
            <w:div w:id="1987280195">
              <w:marLeft w:val="0"/>
              <w:marRight w:val="0"/>
              <w:marTop w:val="0"/>
              <w:marBottom w:val="0"/>
              <w:divBdr>
                <w:top w:val="none" w:sz="0" w:space="0" w:color="auto"/>
                <w:left w:val="none" w:sz="0" w:space="0" w:color="auto"/>
                <w:bottom w:val="none" w:sz="0" w:space="0" w:color="auto"/>
                <w:right w:val="none" w:sz="0" w:space="0" w:color="auto"/>
              </w:divBdr>
            </w:div>
          </w:divsChild>
        </w:div>
        <w:div w:id="740297045">
          <w:marLeft w:val="0"/>
          <w:marRight w:val="0"/>
          <w:marTop w:val="0"/>
          <w:marBottom w:val="0"/>
          <w:divBdr>
            <w:top w:val="none" w:sz="0" w:space="0" w:color="auto"/>
            <w:left w:val="none" w:sz="0" w:space="0" w:color="auto"/>
            <w:bottom w:val="none" w:sz="0" w:space="0" w:color="auto"/>
            <w:right w:val="none" w:sz="0" w:space="0" w:color="auto"/>
          </w:divBdr>
          <w:divsChild>
            <w:div w:id="135686349">
              <w:marLeft w:val="0"/>
              <w:marRight w:val="0"/>
              <w:marTop w:val="0"/>
              <w:marBottom w:val="0"/>
              <w:divBdr>
                <w:top w:val="none" w:sz="0" w:space="0" w:color="auto"/>
                <w:left w:val="none" w:sz="0" w:space="0" w:color="auto"/>
                <w:bottom w:val="none" w:sz="0" w:space="0" w:color="auto"/>
                <w:right w:val="none" w:sz="0" w:space="0" w:color="auto"/>
              </w:divBdr>
            </w:div>
            <w:div w:id="608663917">
              <w:marLeft w:val="0"/>
              <w:marRight w:val="0"/>
              <w:marTop w:val="0"/>
              <w:marBottom w:val="0"/>
              <w:divBdr>
                <w:top w:val="none" w:sz="0" w:space="0" w:color="auto"/>
                <w:left w:val="none" w:sz="0" w:space="0" w:color="auto"/>
                <w:bottom w:val="none" w:sz="0" w:space="0" w:color="auto"/>
                <w:right w:val="none" w:sz="0" w:space="0" w:color="auto"/>
              </w:divBdr>
            </w:div>
            <w:div w:id="851338194">
              <w:marLeft w:val="0"/>
              <w:marRight w:val="0"/>
              <w:marTop w:val="0"/>
              <w:marBottom w:val="0"/>
              <w:divBdr>
                <w:top w:val="none" w:sz="0" w:space="0" w:color="auto"/>
                <w:left w:val="none" w:sz="0" w:space="0" w:color="auto"/>
                <w:bottom w:val="none" w:sz="0" w:space="0" w:color="auto"/>
                <w:right w:val="none" w:sz="0" w:space="0" w:color="auto"/>
              </w:divBdr>
            </w:div>
            <w:div w:id="1706709593">
              <w:marLeft w:val="0"/>
              <w:marRight w:val="0"/>
              <w:marTop w:val="0"/>
              <w:marBottom w:val="0"/>
              <w:divBdr>
                <w:top w:val="none" w:sz="0" w:space="0" w:color="auto"/>
                <w:left w:val="none" w:sz="0" w:space="0" w:color="auto"/>
                <w:bottom w:val="none" w:sz="0" w:space="0" w:color="auto"/>
                <w:right w:val="none" w:sz="0" w:space="0" w:color="auto"/>
              </w:divBdr>
            </w:div>
            <w:div w:id="2057005832">
              <w:marLeft w:val="0"/>
              <w:marRight w:val="0"/>
              <w:marTop w:val="0"/>
              <w:marBottom w:val="0"/>
              <w:divBdr>
                <w:top w:val="none" w:sz="0" w:space="0" w:color="auto"/>
                <w:left w:val="none" w:sz="0" w:space="0" w:color="auto"/>
                <w:bottom w:val="none" w:sz="0" w:space="0" w:color="auto"/>
                <w:right w:val="none" w:sz="0" w:space="0" w:color="auto"/>
              </w:divBdr>
            </w:div>
          </w:divsChild>
        </w:div>
        <w:div w:id="776758712">
          <w:marLeft w:val="0"/>
          <w:marRight w:val="0"/>
          <w:marTop w:val="0"/>
          <w:marBottom w:val="0"/>
          <w:divBdr>
            <w:top w:val="none" w:sz="0" w:space="0" w:color="auto"/>
            <w:left w:val="none" w:sz="0" w:space="0" w:color="auto"/>
            <w:bottom w:val="none" w:sz="0" w:space="0" w:color="auto"/>
            <w:right w:val="none" w:sz="0" w:space="0" w:color="auto"/>
          </w:divBdr>
          <w:divsChild>
            <w:div w:id="575362005">
              <w:marLeft w:val="0"/>
              <w:marRight w:val="0"/>
              <w:marTop w:val="0"/>
              <w:marBottom w:val="0"/>
              <w:divBdr>
                <w:top w:val="none" w:sz="0" w:space="0" w:color="auto"/>
                <w:left w:val="none" w:sz="0" w:space="0" w:color="auto"/>
                <w:bottom w:val="none" w:sz="0" w:space="0" w:color="auto"/>
                <w:right w:val="none" w:sz="0" w:space="0" w:color="auto"/>
              </w:divBdr>
            </w:div>
          </w:divsChild>
        </w:div>
        <w:div w:id="808329162">
          <w:marLeft w:val="0"/>
          <w:marRight w:val="0"/>
          <w:marTop w:val="0"/>
          <w:marBottom w:val="0"/>
          <w:divBdr>
            <w:top w:val="none" w:sz="0" w:space="0" w:color="auto"/>
            <w:left w:val="none" w:sz="0" w:space="0" w:color="auto"/>
            <w:bottom w:val="none" w:sz="0" w:space="0" w:color="auto"/>
            <w:right w:val="none" w:sz="0" w:space="0" w:color="auto"/>
          </w:divBdr>
          <w:divsChild>
            <w:div w:id="162621922">
              <w:marLeft w:val="0"/>
              <w:marRight w:val="0"/>
              <w:marTop w:val="0"/>
              <w:marBottom w:val="0"/>
              <w:divBdr>
                <w:top w:val="none" w:sz="0" w:space="0" w:color="auto"/>
                <w:left w:val="none" w:sz="0" w:space="0" w:color="auto"/>
                <w:bottom w:val="none" w:sz="0" w:space="0" w:color="auto"/>
                <w:right w:val="none" w:sz="0" w:space="0" w:color="auto"/>
              </w:divBdr>
            </w:div>
          </w:divsChild>
        </w:div>
        <w:div w:id="834077860">
          <w:marLeft w:val="0"/>
          <w:marRight w:val="0"/>
          <w:marTop w:val="0"/>
          <w:marBottom w:val="0"/>
          <w:divBdr>
            <w:top w:val="none" w:sz="0" w:space="0" w:color="auto"/>
            <w:left w:val="none" w:sz="0" w:space="0" w:color="auto"/>
            <w:bottom w:val="none" w:sz="0" w:space="0" w:color="auto"/>
            <w:right w:val="none" w:sz="0" w:space="0" w:color="auto"/>
          </w:divBdr>
          <w:divsChild>
            <w:div w:id="38166900">
              <w:marLeft w:val="0"/>
              <w:marRight w:val="0"/>
              <w:marTop w:val="0"/>
              <w:marBottom w:val="0"/>
              <w:divBdr>
                <w:top w:val="none" w:sz="0" w:space="0" w:color="auto"/>
                <w:left w:val="none" w:sz="0" w:space="0" w:color="auto"/>
                <w:bottom w:val="none" w:sz="0" w:space="0" w:color="auto"/>
                <w:right w:val="none" w:sz="0" w:space="0" w:color="auto"/>
              </w:divBdr>
            </w:div>
            <w:div w:id="873494012">
              <w:marLeft w:val="0"/>
              <w:marRight w:val="0"/>
              <w:marTop w:val="0"/>
              <w:marBottom w:val="0"/>
              <w:divBdr>
                <w:top w:val="none" w:sz="0" w:space="0" w:color="auto"/>
                <w:left w:val="none" w:sz="0" w:space="0" w:color="auto"/>
                <w:bottom w:val="none" w:sz="0" w:space="0" w:color="auto"/>
                <w:right w:val="none" w:sz="0" w:space="0" w:color="auto"/>
              </w:divBdr>
            </w:div>
          </w:divsChild>
        </w:div>
        <w:div w:id="837111739">
          <w:marLeft w:val="0"/>
          <w:marRight w:val="0"/>
          <w:marTop w:val="0"/>
          <w:marBottom w:val="0"/>
          <w:divBdr>
            <w:top w:val="none" w:sz="0" w:space="0" w:color="auto"/>
            <w:left w:val="none" w:sz="0" w:space="0" w:color="auto"/>
            <w:bottom w:val="none" w:sz="0" w:space="0" w:color="auto"/>
            <w:right w:val="none" w:sz="0" w:space="0" w:color="auto"/>
          </w:divBdr>
          <w:divsChild>
            <w:div w:id="306278582">
              <w:marLeft w:val="0"/>
              <w:marRight w:val="0"/>
              <w:marTop w:val="0"/>
              <w:marBottom w:val="0"/>
              <w:divBdr>
                <w:top w:val="none" w:sz="0" w:space="0" w:color="auto"/>
                <w:left w:val="none" w:sz="0" w:space="0" w:color="auto"/>
                <w:bottom w:val="none" w:sz="0" w:space="0" w:color="auto"/>
                <w:right w:val="none" w:sz="0" w:space="0" w:color="auto"/>
              </w:divBdr>
            </w:div>
          </w:divsChild>
        </w:div>
        <w:div w:id="943608598">
          <w:marLeft w:val="0"/>
          <w:marRight w:val="0"/>
          <w:marTop w:val="0"/>
          <w:marBottom w:val="0"/>
          <w:divBdr>
            <w:top w:val="none" w:sz="0" w:space="0" w:color="auto"/>
            <w:left w:val="none" w:sz="0" w:space="0" w:color="auto"/>
            <w:bottom w:val="none" w:sz="0" w:space="0" w:color="auto"/>
            <w:right w:val="none" w:sz="0" w:space="0" w:color="auto"/>
          </w:divBdr>
          <w:divsChild>
            <w:div w:id="1087001857">
              <w:marLeft w:val="0"/>
              <w:marRight w:val="0"/>
              <w:marTop w:val="0"/>
              <w:marBottom w:val="0"/>
              <w:divBdr>
                <w:top w:val="none" w:sz="0" w:space="0" w:color="auto"/>
                <w:left w:val="none" w:sz="0" w:space="0" w:color="auto"/>
                <w:bottom w:val="none" w:sz="0" w:space="0" w:color="auto"/>
                <w:right w:val="none" w:sz="0" w:space="0" w:color="auto"/>
              </w:divBdr>
            </w:div>
          </w:divsChild>
        </w:div>
        <w:div w:id="943852678">
          <w:marLeft w:val="0"/>
          <w:marRight w:val="0"/>
          <w:marTop w:val="0"/>
          <w:marBottom w:val="0"/>
          <w:divBdr>
            <w:top w:val="none" w:sz="0" w:space="0" w:color="auto"/>
            <w:left w:val="none" w:sz="0" w:space="0" w:color="auto"/>
            <w:bottom w:val="none" w:sz="0" w:space="0" w:color="auto"/>
            <w:right w:val="none" w:sz="0" w:space="0" w:color="auto"/>
          </w:divBdr>
          <w:divsChild>
            <w:div w:id="1630284896">
              <w:marLeft w:val="0"/>
              <w:marRight w:val="0"/>
              <w:marTop w:val="0"/>
              <w:marBottom w:val="0"/>
              <w:divBdr>
                <w:top w:val="none" w:sz="0" w:space="0" w:color="auto"/>
                <w:left w:val="none" w:sz="0" w:space="0" w:color="auto"/>
                <w:bottom w:val="none" w:sz="0" w:space="0" w:color="auto"/>
                <w:right w:val="none" w:sz="0" w:space="0" w:color="auto"/>
              </w:divBdr>
            </w:div>
            <w:div w:id="1906648702">
              <w:marLeft w:val="0"/>
              <w:marRight w:val="0"/>
              <w:marTop w:val="0"/>
              <w:marBottom w:val="0"/>
              <w:divBdr>
                <w:top w:val="none" w:sz="0" w:space="0" w:color="auto"/>
                <w:left w:val="none" w:sz="0" w:space="0" w:color="auto"/>
                <w:bottom w:val="none" w:sz="0" w:space="0" w:color="auto"/>
                <w:right w:val="none" w:sz="0" w:space="0" w:color="auto"/>
              </w:divBdr>
            </w:div>
          </w:divsChild>
        </w:div>
        <w:div w:id="1015112821">
          <w:marLeft w:val="0"/>
          <w:marRight w:val="0"/>
          <w:marTop w:val="0"/>
          <w:marBottom w:val="0"/>
          <w:divBdr>
            <w:top w:val="none" w:sz="0" w:space="0" w:color="auto"/>
            <w:left w:val="none" w:sz="0" w:space="0" w:color="auto"/>
            <w:bottom w:val="none" w:sz="0" w:space="0" w:color="auto"/>
            <w:right w:val="none" w:sz="0" w:space="0" w:color="auto"/>
          </w:divBdr>
          <w:divsChild>
            <w:div w:id="1235117965">
              <w:marLeft w:val="0"/>
              <w:marRight w:val="0"/>
              <w:marTop w:val="0"/>
              <w:marBottom w:val="0"/>
              <w:divBdr>
                <w:top w:val="none" w:sz="0" w:space="0" w:color="auto"/>
                <w:left w:val="none" w:sz="0" w:space="0" w:color="auto"/>
                <w:bottom w:val="none" w:sz="0" w:space="0" w:color="auto"/>
                <w:right w:val="none" w:sz="0" w:space="0" w:color="auto"/>
              </w:divBdr>
            </w:div>
          </w:divsChild>
        </w:div>
        <w:div w:id="1037047582">
          <w:marLeft w:val="0"/>
          <w:marRight w:val="0"/>
          <w:marTop w:val="0"/>
          <w:marBottom w:val="0"/>
          <w:divBdr>
            <w:top w:val="none" w:sz="0" w:space="0" w:color="auto"/>
            <w:left w:val="none" w:sz="0" w:space="0" w:color="auto"/>
            <w:bottom w:val="none" w:sz="0" w:space="0" w:color="auto"/>
            <w:right w:val="none" w:sz="0" w:space="0" w:color="auto"/>
          </w:divBdr>
          <w:divsChild>
            <w:div w:id="165438069">
              <w:marLeft w:val="0"/>
              <w:marRight w:val="0"/>
              <w:marTop w:val="0"/>
              <w:marBottom w:val="0"/>
              <w:divBdr>
                <w:top w:val="none" w:sz="0" w:space="0" w:color="auto"/>
                <w:left w:val="none" w:sz="0" w:space="0" w:color="auto"/>
                <w:bottom w:val="none" w:sz="0" w:space="0" w:color="auto"/>
                <w:right w:val="none" w:sz="0" w:space="0" w:color="auto"/>
              </w:divBdr>
            </w:div>
          </w:divsChild>
        </w:div>
        <w:div w:id="1037589268">
          <w:marLeft w:val="0"/>
          <w:marRight w:val="0"/>
          <w:marTop w:val="0"/>
          <w:marBottom w:val="0"/>
          <w:divBdr>
            <w:top w:val="none" w:sz="0" w:space="0" w:color="auto"/>
            <w:left w:val="none" w:sz="0" w:space="0" w:color="auto"/>
            <w:bottom w:val="none" w:sz="0" w:space="0" w:color="auto"/>
            <w:right w:val="none" w:sz="0" w:space="0" w:color="auto"/>
          </w:divBdr>
          <w:divsChild>
            <w:div w:id="38676911">
              <w:marLeft w:val="0"/>
              <w:marRight w:val="0"/>
              <w:marTop w:val="0"/>
              <w:marBottom w:val="0"/>
              <w:divBdr>
                <w:top w:val="none" w:sz="0" w:space="0" w:color="auto"/>
                <w:left w:val="none" w:sz="0" w:space="0" w:color="auto"/>
                <w:bottom w:val="none" w:sz="0" w:space="0" w:color="auto"/>
                <w:right w:val="none" w:sz="0" w:space="0" w:color="auto"/>
              </w:divBdr>
            </w:div>
            <w:div w:id="1669167583">
              <w:marLeft w:val="0"/>
              <w:marRight w:val="0"/>
              <w:marTop w:val="0"/>
              <w:marBottom w:val="0"/>
              <w:divBdr>
                <w:top w:val="none" w:sz="0" w:space="0" w:color="auto"/>
                <w:left w:val="none" w:sz="0" w:space="0" w:color="auto"/>
                <w:bottom w:val="none" w:sz="0" w:space="0" w:color="auto"/>
                <w:right w:val="none" w:sz="0" w:space="0" w:color="auto"/>
              </w:divBdr>
            </w:div>
          </w:divsChild>
        </w:div>
        <w:div w:id="1046560851">
          <w:marLeft w:val="0"/>
          <w:marRight w:val="0"/>
          <w:marTop w:val="0"/>
          <w:marBottom w:val="0"/>
          <w:divBdr>
            <w:top w:val="none" w:sz="0" w:space="0" w:color="auto"/>
            <w:left w:val="none" w:sz="0" w:space="0" w:color="auto"/>
            <w:bottom w:val="none" w:sz="0" w:space="0" w:color="auto"/>
            <w:right w:val="none" w:sz="0" w:space="0" w:color="auto"/>
          </w:divBdr>
          <w:divsChild>
            <w:div w:id="637413777">
              <w:marLeft w:val="0"/>
              <w:marRight w:val="0"/>
              <w:marTop w:val="0"/>
              <w:marBottom w:val="0"/>
              <w:divBdr>
                <w:top w:val="none" w:sz="0" w:space="0" w:color="auto"/>
                <w:left w:val="none" w:sz="0" w:space="0" w:color="auto"/>
                <w:bottom w:val="none" w:sz="0" w:space="0" w:color="auto"/>
                <w:right w:val="none" w:sz="0" w:space="0" w:color="auto"/>
              </w:divBdr>
            </w:div>
          </w:divsChild>
        </w:div>
        <w:div w:id="1061060231">
          <w:marLeft w:val="0"/>
          <w:marRight w:val="0"/>
          <w:marTop w:val="0"/>
          <w:marBottom w:val="0"/>
          <w:divBdr>
            <w:top w:val="none" w:sz="0" w:space="0" w:color="auto"/>
            <w:left w:val="none" w:sz="0" w:space="0" w:color="auto"/>
            <w:bottom w:val="none" w:sz="0" w:space="0" w:color="auto"/>
            <w:right w:val="none" w:sz="0" w:space="0" w:color="auto"/>
          </w:divBdr>
          <w:divsChild>
            <w:div w:id="1933510168">
              <w:marLeft w:val="0"/>
              <w:marRight w:val="0"/>
              <w:marTop w:val="0"/>
              <w:marBottom w:val="0"/>
              <w:divBdr>
                <w:top w:val="none" w:sz="0" w:space="0" w:color="auto"/>
                <w:left w:val="none" w:sz="0" w:space="0" w:color="auto"/>
                <w:bottom w:val="none" w:sz="0" w:space="0" w:color="auto"/>
                <w:right w:val="none" w:sz="0" w:space="0" w:color="auto"/>
              </w:divBdr>
            </w:div>
          </w:divsChild>
        </w:div>
        <w:div w:id="1235822967">
          <w:marLeft w:val="0"/>
          <w:marRight w:val="0"/>
          <w:marTop w:val="0"/>
          <w:marBottom w:val="0"/>
          <w:divBdr>
            <w:top w:val="none" w:sz="0" w:space="0" w:color="auto"/>
            <w:left w:val="none" w:sz="0" w:space="0" w:color="auto"/>
            <w:bottom w:val="none" w:sz="0" w:space="0" w:color="auto"/>
            <w:right w:val="none" w:sz="0" w:space="0" w:color="auto"/>
          </w:divBdr>
          <w:divsChild>
            <w:div w:id="575356387">
              <w:marLeft w:val="0"/>
              <w:marRight w:val="0"/>
              <w:marTop w:val="0"/>
              <w:marBottom w:val="0"/>
              <w:divBdr>
                <w:top w:val="none" w:sz="0" w:space="0" w:color="auto"/>
                <w:left w:val="none" w:sz="0" w:space="0" w:color="auto"/>
                <w:bottom w:val="none" w:sz="0" w:space="0" w:color="auto"/>
                <w:right w:val="none" w:sz="0" w:space="0" w:color="auto"/>
              </w:divBdr>
            </w:div>
          </w:divsChild>
        </w:div>
        <w:div w:id="1256356370">
          <w:marLeft w:val="0"/>
          <w:marRight w:val="0"/>
          <w:marTop w:val="0"/>
          <w:marBottom w:val="0"/>
          <w:divBdr>
            <w:top w:val="none" w:sz="0" w:space="0" w:color="auto"/>
            <w:left w:val="none" w:sz="0" w:space="0" w:color="auto"/>
            <w:bottom w:val="none" w:sz="0" w:space="0" w:color="auto"/>
            <w:right w:val="none" w:sz="0" w:space="0" w:color="auto"/>
          </w:divBdr>
          <w:divsChild>
            <w:div w:id="1062751480">
              <w:marLeft w:val="0"/>
              <w:marRight w:val="0"/>
              <w:marTop w:val="0"/>
              <w:marBottom w:val="0"/>
              <w:divBdr>
                <w:top w:val="none" w:sz="0" w:space="0" w:color="auto"/>
                <w:left w:val="none" w:sz="0" w:space="0" w:color="auto"/>
                <w:bottom w:val="none" w:sz="0" w:space="0" w:color="auto"/>
                <w:right w:val="none" w:sz="0" w:space="0" w:color="auto"/>
              </w:divBdr>
            </w:div>
            <w:div w:id="1608659013">
              <w:marLeft w:val="0"/>
              <w:marRight w:val="0"/>
              <w:marTop w:val="0"/>
              <w:marBottom w:val="0"/>
              <w:divBdr>
                <w:top w:val="none" w:sz="0" w:space="0" w:color="auto"/>
                <w:left w:val="none" w:sz="0" w:space="0" w:color="auto"/>
                <w:bottom w:val="none" w:sz="0" w:space="0" w:color="auto"/>
                <w:right w:val="none" w:sz="0" w:space="0" w:color="auto"/>
              </w:divBdr>
            </w:div>
            <w:div w:id="1735858763">
              <w:marLeft w:val="0"/>
              <w:marRight w:val="0"/>
              <w:marTop w:val="0"/>
              <w:marBottom w:val="0"/>
              <w:divBdr>
                <w:top w:val="none" w:sz="0" w:space="0" w:color="auto"/>
                <w:left w:val="none" w:sz="0" w:space="0" w:color="auto"/>
                <w:bottom w:val="none" w:sz="0" w:space="0" w:color="auto"/>
                <w:right w:val="none" w:sz="0" w:space="0" w:color="auto"/>
              </w:divBdr>
            </w:div>
          </w:divsChild>
        </w:div>
        <w:div w:id="1405448763">
          <w:marLeft w:val="0"/>
          <w:marRight w:val="0"/>
          <w:marTop w:val="0"/>
          <w:marBottom w:val="0"/>
          <w:divBdr>
            <w:top w:val="none" w:sz="0" w:space="0" w:color="auto"/>
            <w:left w:val="none" w:sz="0" w:space="0" w:color="auto"/>
            <w:bottom w:val="none" w:sz="0" w:space="0" w:color="auto"/>
            <w:right w:val="none" w:sz="0" w:space="0" w:color="auto"/>
          </w:divBdr>
          <w:divsChild>
            <w:div w:id="2088918308">
              <w:marLeft w:val="0"/>
              <w:marRight w:val="0"/>
              <w:marTop w:val="0"/>
              <w:marBottom w:val="0"/>
              <w:divBdr>
                <w:top w:val="none" w:sz="0" w:space="0" w:color="auto"/>
                <w:left w:val="none" w:sz="0" w:space="0" w:color="auto"/>
                <w:bottom w:val="none" w:sz="0" w:space="0" w:color="auto"/>
                <w:right w:val="none" w:sz="0" w:space="0" w:color="auto"/>
              </w:divBdr>
            </w:div>
          </w:divsChild>
        </w:div>
        <w:div w:id="1534415656">
          <w:marLeft w:val="0"/>
          <w:marRight w:val="0"/>
          <w:marTop w:val="0"/>
          <w:marBottom w:val="0"/>
          <w:divBdr>
            <w:top w:val="none" w:sz="0" w:space="0" w:color="auto"/>
            <w:left w:val="none" w:sz="0" w:space="0" w:color="auto"/>
            <w:bottom w:val="none" w:sz="0" w:space="0" w:color="auto"/>
            <w:right w:val="none" w:sz="0" w:space="0" w:color="auto"/>
          </w:divBdr>
          <w:divsChild>
            <w:div w:id="369914036">
              <w:marLeft w:val="0"/>
              <w:marRight w:val="0"/>
              <w:marTop w:val="0"/>
              <w:marBottom w:val="0"/>
              <w:divBdr>
                <w:top w:val="none" w:sz="0" w:space="0" w:color="auto"/>
                <w:left w:val="none" w:sz="0" w:space="0" w:color="auto"/>
                <w:bottom w:val="none" w:sz="0" w:space="0" w:color="auto"/>
                <w:right w:val="none" w:sz="0" w:space="0" w:color="auto"/>
              </w:divBdr>
            </w:div>
          </w:divsChild>
        </w:div>
        <w:div w:id="1583757086">
          <w:marLeft w:val="0"/>
          <w:marRight w:val="0"/>
          <w:marTop w:val="0"/>
          <w:marBottom w:val="0"/>
          <w:divBdr>
            <w:top w:val="none" w:sz="0" w:space="0" w:color="auto"/>
            <w:left w:val="none" w:sz="0" w:space="0" w:color="auto"/>
            <w:bottom w:val="none" w:sz="0" w:space="0" w:color="auto"/>
            <w:right w:val="none" w:sz="0" w:space="0" w:color="auto"/>
          </w:divBdr>
          <w:divsChild>
            <w:div w:id="970329061">
              <w:marLeft w:val="0"/>
              <w:marRight w:val="0"/>
              <w:marTop w:val="0"/>
              <w:marBottom w:val="0"/>
              <w:divBdr>
                <w:top w:val="none" w:sz="0" w:space="0" w:color="auto"/>
                <w:left w:val="none" w:sz="0" w:space="0" w:color="auto"/>
                <w:bottom w:val="none" w:sz="0" w:space="0" w:color="auto"/>
                <w:right w:val="none" w:sz="0" w:space="0" w:color="auto"/>
              </w:divBdr>
            </w:div>
            <w:div w:id="1133406607">
              <w:marLeft w:val="0"/>
              <w:marRight w:val="0"/>
              <w:marTop w:val="0"/>
              <w:marBottom w:val="0"/>
              <w:divBdr>
                <w:top w:val="none" w:sz="0" w:space="0" w:color="auto"/>
                <w:left w:val="none" w:sz="0" w:space="0" w:color="auto"/>
                <w:bottom w:val="none" w:sz="0" w:space="0" w:color="auto"/>
                <w:right w:val="none" w:sz="0" w:space="0" w:color="auto"/>
              </w:divBdr>
            </w:div>
            <w:div w:id="1188106029">
              <w:marLeft w:val="0"/>
              <w:marRight w:val="0"/>
              <w:marTop w:val="0"/>
              <w:marBottom w:val="0"/>
              <w:divBdr>
                <w:top w:val="none" w:sz="0" w:space="0" w:color="auto"/>
                <w:left w:val="none" w:sz="0" w:space="0" w:color="auto"/>
                <w:bottom w:val="none" w:sz="0" w:space="0" w:color="auto"/>
                <w:right w:val="none" w:sz="0" w:space="0" w:color="auto"/>
              </w:divBdr>
            </w:div>
            <w:div w:id="1733842942">
              <w:marLeft w:val="0"/>
              <w:marRight w:val="0"/>
              <w:marTop w:val="0"/>
              <w:marBottom w:val="0"/>
              <w:divBdr>
                <w:top w:val="none" w:sz="0" w:space="0" w:color="auto"/>
                <w:left w:val="none" w:sz="0" w:space="0" w:color="auto"/>
                <w:bottom w:val="none" w:sz="0" w:space="0" w:color="auto"/>
                <w:right w:val="none" w:sz="0" w:space="0" w:color="auto"/>
              </w:divBdr>
            </w:div>
          </w:divsChild>
        </w:div>
        <w:div w:id="1733039710">
          <w:marLeft w:val="0"/>
          <w:marRight w:val="0"/>
          <w:marTop w:val="0"/>
          <w:marBottom w:val="0"/>
          <w:divBdr>
            <w:top w:val="none" w:sz="0" w:space="0" w:color="auto"/>
            <w:left w:val="none" w:sz="0" w:space="0" w:color="auto"/>
            <w:bottom w:val="none" w:sz="0" w:space="0" w:color="auto"/>
            <w:right w:val="none" w:sz="0" w:space="0" w:color="auto"/>
          </w:divBdr>
          <w:divsChild>
            <w:div w:id="187106135">
              <w:marLeft w:val="0"/>
              <w:marRight w:val="0"/>
              <w:marTop w:val="0"/>
              <w:marBottom w:val="0"/>
              <w:divBdr>
                <w:top w:val="none" w:sz="0" w:space="0" w:color="auto"/>
                <w:left w:val="none" w:sz="0" w:space="0" w:color="auto"/>
                <w:bottom w:val="none" w:sz="0" w:space="0" w:color="auto"/>
                <w:right w:val="none" w:sz="0" w:space="0" w:color="auto"/>
              </w:divBdr>
            </w:div>
            <w:div w:id="491140926">
              <w:marLeft w:val="0"/>
              <w:marRight w:val="0"/>
              <w:marTop w:val="0"/>
              <w:marBottom w:val="0"/>
              <w:divBdr>
                <w:top w:val="none" w:sz="0" w:space="0" w:color="auto"/>
                <w:left w:val="none" w:sz="0" w:space="0" w:color="auto"/>
                <w:bottom w:val="none" w:sz="0" w:space="0" w:color="auto"/>
                <w:right w:val="none" w:sz="0" w:space="0" w:color="auto"/>
              </w:divBdr>
            </w:div>
            <w:div w:id="2064792987">
              <w:marLeft w:val="0"/>
              <w:marRight w:val="0"/>
              <w:marTop w:val="0"/>
              <w:marBottom w:val="0"/>
              <w:divBdr>
                <w:top w:val="none" w:sz="0" w:space="0" w:color="auto"/>
                <w:left w:val="none" w:sz="0" w:space="0" w:color="auto"/>
                <w:bottom w:val="none" w:sz="0" w:space="0" w:color="auto"/>
                <w:right w:val="none" w:sz="0" w:space="0" w:color="auto"/>
              </w:divBdr>
            </w:div>
          </w:divsChild>
        </w:div>
        <w:div w:id="1846242407">
          <w:marLeft w:val="0"/>
          <w:marRight w:val="0"/>
          <w:marTop w:val="0"/>
          <w:marBottom w:val="0"/>
          <w:divBdr>
            <w:top w:val="none" w:sz="0" w:space="0" w:color="auto"/>
            <w:left w:val="none" w:sz="0" w:space="0" w:color="auto"/>
            <w:bottom w:val="none" w:sz="0" w:space="0" w:color="auto"/>
            <w:right w:val="none" w:sz="0" w:space="0" w:color="auto"/>
          </w:divBdr>
          <w:divsChild>
            <w:div w:id="994382842">
              <w:marLeft w:val="0"/>
              <w:marRight w:val="0"/>
              <w:marTop w:val="0"/>
              <w:marBottom w:val="0"/>
              <w:divBdr>
                <w:top w:val="none" w:sz="0" w:space="0" w:color="auto"/>
                <w:left w:val="none" w:sz="0" w:space="0" w:color="auto"/>
                <w:bottom w:val="none" w:sz="0" w:space="0" w:color="auto"/>
                <w:right w:val="none" w:sz="0" w:space="0" w:color="auto"/>
              </w:divBdr>
            </w:div>
          </w:divsChild>
        </w:div>
        <w:div w:id="1949241338">
          <w:marLeft w:val="0"/>
          <w:marRight w:val="0"/>
          <w:marTop w:val="0"/>
          <w:marBottom w:val="0"/>
          <w:divBdr>
            <w:top w:val="none" w:sz="0" w:space="0" w:color="auto"/>
            <w:left w:val="none" w:sz="0" w:space="0" w:color="auto"/>
            <w:bottom w:val="none" w:sz="0" w:space="0" w:color="auto"/>
            <w:right w:val="none" w:sz="0" w:space="0" w:color="auto"/>
          </w:divBdr>
          <w:divsChild>
            <w:div w:id="819541409">
              <w:marLeft w:val="0"/>
              <w:marRight w:val="0"/>
              <w:marTop w:val="0"/>
              <w:marBottom w:val="0"/>
              <w:divBdr>
                <w:top w:val="none" w:sz="0" w:space="0" w:color="auto"/>
                <w:left w:val="none" w:sz="0" w:space="0" w:color="auto"/>
                <w:bottom w:val="none" w:sz="0" w:space="0" w:color="auto"/>
                <w:right w:val="none" w:sz="0" w:space="0" w:color="auto"/>
              </w:divBdr>
            </w:div>
          </w:divsChild>
        </w:div>
        <w:div w:id="1966229391">
          <w:marLeft w:val="0"/>
          <w:marRight w:val="0"/>
          <w:marTop w:val="0"/>
          <w:marBottom w:val="0"/>
          <w:divBdr>
            <w:top w:val="none" w:sz="0" w:space="0" w:color="auto"/>
            <w:left w:val="none" w:sz="0" w:space="0" w:color="auto"/>
            <w:bottom w:val="none" w:sz="0" w:space="0" w:color="auto"/>
            <w:right w:val="none" w:sz="0" w:space="0" w:color="auto"/>
          </w:divBdr>
          <w:divsChild>
            <w:div w:id="479539997">
              <w:marLeft w:val="0"/>
              <w:marRight w:val="0"/>
              <w:marTop w:val="0"/>
              <w:marBottom w:val="0"/>
              <w:divBdr>
                <w:top w:val="none" w:sz="0" w:space="0" w:color="auto"/>
                <w:left w:val="none" w:sz="0" w:space="0" w:color="auto"/>
                <w:bottom w:val="none" w:sz="0" w:space="0" w:color="auto"/>
                <w:right w:val="none" w:sz="0" w:space="0" w:color="auto"/>
              </w:divBdr>
            </w:div>
          </w:divsChild>
        </w:div>
        <w:div w:id="1999725783">
          <w:marLeft w:val="0"/>
          <w:marRight w:val="0"/>
          <w:marTop w:val="0"/>
          <w:marBottom w:val="0"/>
          <w:divBdr>
            <w:top w:val="none" w:sz="0" w:space="0" w:color="auto"/>
            <w:left w:val="none" w:sz="0" w:space="0" w:color="auto"/>
            <w:bottom w:val="none" w:sz="0" w:space="0" w:color="auto"/>
            <w:right w:val="none" w:sz="0" w:space="0" w:color="auto"/>
          </w:divBdr>
          <w:divsChild>
            <w:div w:id="1510635588">
              <w:marLeft w:val="0"/>
              <w:marRight w:val="0"/>
              <w:marTop w:val="0"/>
              <w:marBottom w:val="0"/>
              <w:divBdr>
                <w:top w:val="none" w:sz="0" w:space="0" w:color="auto"/>
                <w:left w:val="none" w:sz="0" w:space="0" w:color="auto"/>
                <w:bottom w:val="none" w:sz="0" w:space="0" w:color="auto"/>
                <w:right w:val="none" w:sz="0" w:space="0" w:color="auto"/>
              </w:divBdr>
            </w:div>
          </w:divsChild>
        </w:div>
        <w:div w:id="2001498965">
          <w:marLeft w:val="0"/>
          <w:marRight w:val="0"/>
          <w:marTop w:val="0"/>
          <w:marBottom w:val="0"/>
          <w:divBdr>
            <w:top w:val="none" w:sz="0" w:space="0" w:color="auto"/>
            <w:left w:val="none" w:sz="0" w:space="0" w:color="auto"/>
            <w:bottom w:val="none" w:sz="0" w:space="0" w:color="auto"/>
            <w:right w:val="none" w:sz="0" w:space="0" w:color="auto"/>
          </w:divBdr>
          <w:divsChild>
            <w:div w:id="1768647764">
              <w:marLeft w:val="0"/>
              <w:marRight w:val="0"/>
              <w:marTop w:val="0"/>
              <w:marBottom w:val="0"/>
              <w:divBdr>
                <w:top w:val="none" w:sz="0" w:space="0" w:color="auto"/>
                <w:left w:val="none" w:sz="0" w:space="0" w:color="auto"/>
                <w:bottom w:val="none" w:sz="0" w:space="0" w:color="auto"/>
                <w:right w:val="none" w:sz="0" w:space="0" w:color="auto"/>
              </w:divBdr>
            </w:div>
          </w:divsChild>
        </w:div>
        <w:div w:id="2085831882">
          <w:marLeft w:val="0"/>
          <w:marRight w:val="0"/>
          <w:marTop w:val="0"/>
          <w:marBottom w:val="0"/>
          <w:divBdr>
            <w:top w:val="none" w:sz="0" w:space="0" w:color="auto"/>
            <w:left w:val="none" w:sz="0" w:space="0" w:color="auto"/>
            <w:bottom w:val="none" w:sz="0" w:space="0" w:color="auto"/>
            <w:right w:val="none" w:sz="0" w:space="0" w:color="auto"/>
          </w:divBdr>
          <w:divsChild>
            <w:div w:id="121210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74623">
      <w:bodyDiv w:val="1"/>
      <w:marLeft w:val="0"/>
      <w:marRight w:val="0"/>
      <w:marTop w:val="0"/>
      <w:marBottom w:val="0"/>
      <w:divBdr>
        <w:top w:val="none" w:sz="0" w:space="0" w:color="auto"/>
        <w:left w:val="none" w:sz="0" w:space="0" w:color="auto"/>
        <w:bottom w:val="none" w:sz="0" w:space="0" w:color="auto"/>
        <w:right w:val="none" w:sz="0" w:space="0" w:color="auto"/>
      </w:divBdr>
    </w:div>
    <w:div w:id="1387025036">
      <w:bodyDiv w:val="1"/>
      <w:marLeft w:val="0"/>
      <w:marRight w:val="0"/>
      <w:marTop w:val="0"/>
      <w:marBottom w:val="0"/>
      <w:divBdr>
        <w:top w:val="none" w:sz="0" w:space="0" w:color="auto"/>
        <w:left w:val="none" w:sz="0" w:space="0" w:color="auto"/>
        <w:bottom w:val="none" w:sz="0" w:space="0" w:color="auto"/>
        <w:right w:val="none" w:sz="0" w:space="0" w:color="auto"/>
      </w:divBdr>
    </w:div>
    <w:div w:id="1431505362">
      <w:bodyDiv w:val="1"/>
      <w:marLeft w:val="0"/>
      <w:marRight w:val="0"/>
      <w:marTop w:val="0"/>
      <w:marBottom w:val="0"/>
      <w:divBdr>
        <w:top w:val="none" w:sz="0" w:space="0" w:color="auto"/>
        <w:left w:val="none" w:sz="0" w:space="0" w:color="auto"/>
        <w:bottom w:val="none" w:sz="0" w:space="0" w:color="auto"/>
        <w:right w:val="none" w:sz="0" w:space="0" w:color="auto"/>
      </w:divBdr>
    </w:div>
    <w:div w:id="1436249138">
      <w:bodyDiv w:val="1"/>
      <w:marLeft w:val="0"/>
      <w:marRight w:val="0"/>
      <w:marTop w:val="0"/>
      <w:marBottom w:val="0"/>
      <w:divBdr>
        <w:top w:val="none" w:sz="0" w:space="0" w:color="auto"/>
        <w:left w:val="none" w:sz="0" w:space="0" w:color="auto"/>
        <w:bottom w:val="none" w:sz="0" w:space="0" w:color="auto"/>
        <w:right w:val="none" w:sz="0" w:space="0" w:color="auto"/>
      </w:divBdr>
    </w:div>
    <w:div w:id="1471558719">
      <w:bodyDiv w:val="1"/>
      <w:marLeft w:val="0"/>
      <w:marRight w:val="0"/>
      <w:marTop w:val="0"/>
      <w:marBottom w:val="0"/>
      <w:divBdr>
        <w:top w:val="none" w:sz="0" w:space="0" w:color="auto"/>
        <w:left w:val="none" w:sz="0" w:space="0" w:color="auto"/>
        <w:bottom w:val="none" w:sz="0" w:space="0" w:color="auto"/>
        <w:right w:val="none" w:sz="0" w:space="0" w:color="auto"/>
      </w:divBdr>
    </w:div>
    <w:div w:id="1516194528">
      <w:bodyDiv w:val="1"/>
      <w:marLeft w:val="0"/>
      <w:marRight w:val="0"/>
      <w:marTop w:val="0"/>
      <w:marBottom w:val="0"/>
      <w:divBdr>
        <w:top w:val="none" w:sz="0" w:space="0" w:color="auto"/>
        <w:left w:val="none" w:sz="0" w:space="0" w:color="auto"/>
        <w:bottom w:val="none" w:sz="0" w:space="0" w:color="auto"/>
        <w:right w:val="none" w:sz="0" w:space="0" w:color="auto"/>
      </w:divBdr>
    </w:div>
    <w:div w:id="1699507371">
      <w:bodyDiv w:val="1"/>
      <w:marLeft w:val="0"/>
      <w:marRight w:val="0"/>
      <w:marTop w:val="0"/>
      <w:marBottom w:val="0"/>
      <w:divBdr>
        <w:top w:val="none" w:sz="0" w:space="0" w:color="auto"/>
        <w:left w:val="none" w:sz="0" w:space="0" w:color="auto"/>
        <w:bottom w:val="none" w:sz="0" w:space="0" w:color="auto"/>
        <w:right w:val="none" w:sz="0" w:space="0" w:color="auto"/>
      </w:divBdr>
      <w:divsChild>
        <w:div w:id="1705520377">
          <w:marLeft w:val="0"/>
          <w:marRight w:val="0"/>
          <w:marTop w:val="0"/>
          <w:marBottom w:val="0"/>
          <w:divBdr>
            <w:top w:val="none" w:sz="0" w:space="0" w:color="auto"/>
            <w:left w:val="none" w:sz="0" w:space="0" w:color="auto"/>
            <w:bottom w:val="none" w:sz="0" w:space="0" w:color="auto"/>
            <w:right w:val="none" w:sz="0" w:space="0" w:color="auto"/>
          </w:divBdr>
        </w:div>
      </w:divsChild>
    </w:div>
    <w:div w:id="1711106194">
      <w:bodyDiv w:val="1"/>
      <w:marLeft w:val="0"/>
      <w:marRight w:val="0"/>
      <w:marTop w:val="0"/>
      <w:marBottom w:val="0"/>
      <w:divBdr>
        <w:top w:val="none" w:sz="0" w:space="0" w:color="auto"/>
        <w:left w:val="none" w:sz="0" w:space="0" w:color="auto"/>
        <w:bottom w:val="none" w:sz="0" w:space="0" w:color="auto"/>
        <w:right w:val="none" w:sz="0" w:space="0" w:color="auto"/>
      </w:divBdr>
    </w:div>
    <w:div w:id="1733774574">
      <w:bodyDiv w:val="1"/>
      <w:marLeft w:val="0"/>
      <w:marRight w:val="0"/>
      <w:marTop w:val="0"/>
      <w:marBottom w:val="0"/>
      <w:divBdr>
        <w:top w:val="none" w:sz="0" w:space="0" w:color="auto"/>
        <w:left w:val="none" w:sz="0" w:space="0" w:color="auto"/>
        <w:bottom w:val="none" w:sz="0" w:space="0" w:color="auto"/>
        <w:right w:val="none" w:sz="0" w:space="0" w:color="auto"/>
      </w:divBdr>
    </w:div>
    <w:div w:id="1741369685">
      <w:bodyDiv w:val="1"/>
      <w:marLeft w:val="0"/>
      <w:marRight w:val="0"/>
      <w:marTop w:val="0"/>
      <w:marBottom w:val="0"/>
      <w:divBdr>
        <w:top w:val="none" w:sz="0" w:space="0" w:color="auto"/>
        <w:left w:val="none" w:sz="0" w:space="0" w:color="auto"/>
        <w:bottom w:val="none" w:sz="0" w:space="0" w:color="auto"/>
        <w:right w:val="none" w:sz="0" w:space="0" w:color="auto"/>
      </w:divBdr>
    </w:div>
    <w:div w:id="1830436924">
      <w:bodyDiv w:val="1"/>
      <w:marLeft w:val="0"/>
      <w:marRight w:val="0"/>
      <w:marTop w:val="0"/>
      <w:marBottom w:val="0"/>
      <w:divBdr>
        <w:top w:val="none" w:sz="0" w:space="0" w:color="auto"/>
        <w:left w:val="none" w:sz="0" w:space="0" w:color="auto"/>
        <w:bottom w:val="none" w:sz="0" w:space="0" w:color="auto"/>
        <w:right w:val="none" w:sz="0" w:space="0" w:color="auto"/>
      </w:divBdr>
    </w:div>
    <w:div w:id="1831755568">
      <w:bodyDiv w:val="1"/>
      <w:marLeft w:val="0"/>
      <w:marRight w:val="0"/>
      <w:marTop w:val="0"/>
      <w:marBottom w:val="0"/>
      <w:divBdr>
        <w:top w:val="none" w:sz="0" w:space="0" w:color="auto"/>
        <w:left w:val="none" w:sz="0" w:space="0" w:color="auto"/>
        <w:bottom w:val="none" w:sz="0" w:space="0" w:color="auto"/>
        <w:right w:val="none" w:sz="0" w:space="0" w:color="auto"/>
      </w:divBdr>
    </w:div>
    <w:div w:id="1842432759">
      <w:bodyDiv w:val="1"/>
      <w:marLeft w:val="0"/>
      <w:marRight w:val="0"/>
      <w:marTop w:val="0"/>
      <w:marBottom w:val="0"/>
      <w:divBdr>
        <w:top w:val="none" w:sz="0" w:space="0" w:color="auto"/>
        <w:left w:val="none" w:sz="0" w:space="0" w:color="auto"/>
        <w:bottom w:val="none" w:sz="0" w:space="0" w:color="auto"/>
        <w:right w:val="none" w:sz="0" w:space="0" w:color="auto"/>
      </w:divBdr>
    </w:div>
    <w:div w:id="1883320555">
      <w:bodyDiv w:val="1"/>
      <w:marLeft w:val="0"/>
      <w:marRight w:val="0"/>
      <w:marTop w:val="0"/>
      <w:marBottom w:val="0"/>
      <w:divBdr>
        <w:top w:val="none" w:sz="0" w:space="0" w:color="auto"/>
        <w:left w:val="none" w:sz="0" w:space="0" w:color="auto"/>
        <w:bottom w:val="none" w:sz="0" w:space="0" w:color="auto"/>
        <w:right w:val="none" w:sz="0" w:space="0" w:color="auto"/>
      </w:divBdr>
      <w:divsChild>
        <w:div w:id="343748704">
          <w:marLeft w:val="0"/>
          <w:marRight w:val="0"/>
          <w:marTop w:val="0"/>
          <w:marBottom w:val="0"/>
          <w:divBdr>
            <w:top w:val="none" w:sz="0" w:space="0" w:color="auto"/>
            <w:left w:val="none" w:sz="0" w:space="0" w:color="auto"/>
            <w:bottom w:val="none" w:sz="0" w:space="0" w:color="auto"/>
            <w:right w:val="none" w:sz="0" w:space="0" w:color="auto"/>
          </w:divBdr>
        </w:div>
        <w:div w:id="684983327">
          <w:marLeft w:val="0"/>
          <w:marRight w:val="0"/>
          <w:marTop w:val="0"/>
          <w:marBottom w:val="0"/>
          <w:divBdr>
            <w:top w:val="none" w:sz="0" w:space="0" w:color="auto"/>
            <w:left w:val="none" w:sz="0" w:space="0" w:color="auto"/>
            <w:bottom w:val="none" w:sz="0" w:space="0" w:color="auto"/>
            <w:right w:val="none" w:sz="0" w:space="0" w:color="auto"/>
          </w:divBdr>
        </w:div>
        <w:div w:id="1450321377">
          <w:marLeft w:val="0"/>
          <w:marRight w:val="0"/>
          <w:marTop w:val="0"/>
          <w:marBottom w:val="0"/>
          <w:divBdr>
            <w:top w:val="none" w:sz="0" w:space="0" w:color="auto"/>
            <w:left w:val="none" w:sz="0" w:space="0" w:color="auto"/>
            <w:bottom w:val="none" w:sz="0" w:space="0" w:color="auto"/>
            <w:right w:val="none" w:sz="0" w:space="0" w:color="auto"/>
          </w:divBdr>
        </w:div>
      </w:divsChild>
    </w:div>
    <w:div w:id="1888906747">
      <w:bodyDiv w:val="1"/>
      <w:marLeft w:val="0"/>
      <w:marRight w:val="0"/>
      <w:marTop w:val="0"/>
      <w:marBottom w:val="0"/>
      <w:divBdr>
        <w:top w:val="none" w:sz="0" w:space="0" w:color="auto"/>
        <w:left w:val="none" w:sz="0" w:space="0" w:color="auto"/>
        <w:bottom w:val="none" w:sz="0" w:space="0" w:color="auto"/>
        <w:right w:val="none" w:sz="0" w:space="0" w:color="auto"/>
      </w:divBdr>
    </w:div>
    <w:div w:id="1898591294">
      <w:bodyDiv w:val="1"/>
      <w:marLeft w:val="0"/>
      <w:marRight w:val="0"/>
      <w:marTop w:val="0"/>
      <w:marBottom w:val="0"/>
      <w:divBdr>
        <w:top w:val="none" w:sz="0" w:space="0" w:color="auto"/>
        <w:left w:val="none" w:sz="0" w:space="0" w:color="auto"/>
        <w:bottom w:val="none" w:sz="0" w:space="0" w:color="auto"/>
        <w:right w:val="none" w:sz="0" w:space="0" w:color="auto"/>
      </w:divBdr>
    </w:div>
    <w:div w:id="1919242106">
      <w:bodyDiv w:val="1"/>
      <w:marLeft w:val="0"/>
      <w:marRight w:val="0"/>
      <w:marTop w:val="0"/>
      <w:marBottom w:val="0"/>
      <w:divBdr>
        <w:top w:val="none" w:sz="0" w:space="0" w:color="auto"/>
        <w:left w:val="none" w:sz="0" w:space="0" w:color="auto"/>
        <w:bottom w:val="none" w:sz="0" w:space="0" w:color="auto"/>
        <w:right w:val="none" w:sz="0" w:space="0" w:color="auto"/>
      </w:divBdr>
    </w:div>
    <w:div w:id="1939167910">
      <w:bodyDiv w:val="1"/>
      <w:marLeft w:val="0"/>
      <w:marRight w:val="0"/>
      <w:marTop w:val="0"/>
      <w:marBottom w:val="0"/>
      <w:divBdr>
        <w:top w:val="none" w:sz="0" w:space="0" w:color="auto"/>
        <w:left w:val="none" w:sz="0" w:space="0" w:color="auto"/>
        <w:bottom w:val="none" w:sz="0" w:space="0" w:color="auto"/>
        <w:right w:val="none" w:sz="0" w:space="0" w:color="auto"/>
      </w:divBdr>
    </w:div>
    <w:div w:id="1948806733">
      <w:bodyDiv w:val="1"/>
      <w:marLeft w:val="0"/>
      <w:marRight w:val="0"/>
      <w:marTop w:val="0"/>
      <w:marBottom w:val="0"/>
      <w:divBdr>
        <w:top w:val="none" w:sz="0" w:space="0" w:color="auto"/>
        <w:left w:val="none" w:sz="0" w:space="0" w:color="auto"/>
        <w:bottom w:val="none" w:sz="0" w:space="0" w:color="auto"/>
        <w:right w:val="none" w:sz="0" w:space="0" w:color="auto"/>
      </w:divBdr>
    </w:div>
    <w:div w:id="1988318468">
      <w:bodyDiv w:val="1"/>
      <w:marLeft w:val="0"/>
      <w:marRight w:val="0"/>
      <w:marTop w:val="0"/>
      <w:marBottom w:val="0"/>
      <w:divBdr>
        <w:top w:val="none" w:sz="0" w:space="0" w:color="auto"/>
        <w:left w:val="none" w:sz="0" w:space="0" w:color="auto"/>
        <w:bottom w:val="none" w:sz="0" w:space="0" w:color="auto"/>
        <w:right w:val="none" w:sz="0" w:space="0" w:color="auto"/>
      </w:divBdr>
    </w:div>
    <w:div w:id="2032560732">
      <w:bodyDiv w:val="1"/>
      <w:marLeft w:val="0"/>
      <w:marRight w:val="0"/>
      <w:marTop w:val="0"/>
      <w:marBottom w:val="0"/>
      <w:divBdr>
        <w:top w:val="none" w:sz="0" w:space="0" w:color="auto"/>
        <w:left w:val="none" w:sz="0" w:space="0" w:color="auto"/>
        <w:bottom w:val="none" w:sz="0" w:space="0" w:color="auto"/>
        <w:right w:val="none" w:sz="0" w:space="0" w:color="auto"/>
      </w:divBdr>
    </w:div>
    <w:div w:id="2065835618">
      <w:bodyDiv w:val="1"/>
      <w:marLeft w:val="0"/>
      <w:marRight w:val="0"/>
      <w:marTop w:val="0"/>
      <w:marBottom w:val="0"/>
      <w:divBdr>
        <w:top w:val="none" w:sz="0" w:space="0" w:color="auto"/>
        <w:left w:val="none" w:sz="0" w:space="0" w:color="auto"/>
        <w:bottom w:val="none" w:sz="0" w:space="0" w:color="auto"/>
        <w:right w:val="none" w:sz="0" w:space="0" w:color="auto"/>
      </w:divBdr>
      <w:divsChild>
        <w:div w:id="63334593">
          <w:marLeft w:val="0"/>
          <w:marRight w:val="0"/>
          <w:marTop w:val="0"/>
          <w:marBottom w:val="0"/>
          <w:divBdr>
            <w:top w:val="none" w:sz="0" w:space="0" w:color="auto"/>
            <w:left w:val="none" w:sz="0" w:space="0" w:color="auto"/>
            <w:bottom w:val="none" w:sz="0" w:space="0" w:color="auto"/>
            <w:right w:val="none" w:sz="0" w:space="0" w:color="auto"/>
          </w:divBdr>
          <w:divsChild>
            <w:div w:id="1932279175">
              <w:marLeft w:val="-75"/>
              <w:marRight w:val="0"/>
              <w:marTop w:val="30"/>
              <w:marBottom w:val="30"/>
              <w:divBdr>
                <w:top w:val="none" w:sz="0" w:space="0" w:color="auto"/>
                <w:left w:val="none" w:sz="0" w:space="0" w:color="auto"/>
                <w:bottom w:val="none" w:sz="0" w:space="0" w:color="auto"/>
                <w:right w:val="none" w:sz="0" w:space="0" w:color="auto"/>
              </w:divBdr>
              <w:divsChild>
                <w:div w:id="434326535">
                  <w:marLeft w:val="0"/>
                  <w:marRight w:val="0"/>
                  <w:marTop w:val="0"/>
                  <w:marBottom w:val="0"/>
                  <w:divBdr>
                    <w:top w:val="none" w:sz="0" w:space="0" w:color="auto"/>
                    <w:left w:val="none" w:sz="0" w:space="0" w:color="auto"/>
                    <w:bottom w:val="none" w:sz="0" w:space="0" w:color="auto"/>
                    <w:right w:val="none" w:sz="0" w:space="0" w:color="auto"/>
                  </w:divBdr>
                  <w:divsChild>
                    <w:div w:id="179702155">
                      <w:marLeft w:val="0"/>
                      <w:marRight w:val="0"/>
                      <w:marTop w:val="0"/>
                      <w:marBottom w:val="0"/>
                      <w:divBdr>
                        <w:top w:val="none" w:sz="0" w:space="0" w:color="auto"/>
                        <w:left w:val="none" w:sz="0" w:space="0" w:color="auto"/>
                        <w:bottom w:val="none" w:sz="0" w:space="0" w:color="auto"/>
                        <w:right w:val="none" w:sz="0" w:space="0" w:color="auto"/>
                      </w:divBdr>
                    </w:div>
                  </w:divsChild>
                </w:div>
                <w:div w:id="469372763">
                  <w:marLeft w:val="0"/>
                  <w:marRight w:val="0"/>
                  <w:marTop w:val="0"/>
                  <w:marBottom w:val="0"/>
                  <w:divBdr>
                    <w:top w:val="none" w:sz="0" w:space="0" w:color="auto"/>
                    <w:left w:val="none" w:sz="0" w:space="0" w:color="auto"/>
                    <w:bottom w:val="none" w:sz="0" w:space="0" w:color="auto"/>
                    <w:right w:val="none" w:sz="0" w:space="0" w:color="auto"/>
                  </w:divBdr>
                  <w:divsChild>
                    <w:div w:id="265162604">
                      <w:marLeft w:val="0"/>
                      <w:marRight w:val="0"/>
                      <w:marTop w:val="0"/>
                      <w:marBottom w:val="0"/>
                      <w:divBdr>
                        <w:top w:val="none" w:sz="0" w:space="0" w:color="auto"/>
                        <w:left w:val="none" w:sz="0" w:space="0" w:color="auto"/>
                        <w:bottom w:val="none" w:sz="0" w:space="0" w:color="auto"/>
                        <w:right w:val="none" w:sz="0" w:space="0" w:color="auto"/>
                      </w:divBdr>
                    </w:div>
                  </w:divsChild>
                </w:div>
                <w:div w:id="540484160">
                  <w:marLeft w:val="0"/>
                  <w:marRight w:val="0"/>
                  <w:marTop w:val="0"/>
                  <w:marBottom w:val="0"/>
                  <w:divBdr>
                    <w:top w:val="none" w:sz="0" w:space="0" w:color="auto"/>
                    <w:left w:val="none" w:sz="0" w:space="0" w:color="auto"/>
                    <w:bottom w:val="none" w:sz="0" w:space="0" w:color="auto"/>
                    <w:right w:val="none" w:sz="0" w:space="0" w:color="auto"/>
                  </w:divBdr>
                  <w:divsChild>
                    <w:div w:id="268049184">
                      <w:marLeft w:val="0"/>
                      <w:marRight w:val="0"/>
                      <w:marTop w:val="0"/>
                      <w:marBottom w:val="0"/>
                      <w:divBdr>
                        <w:top w:val="none" w:sz="0" w:space="0" w:color="auto"/>
                        <w:left w:val="none" w:sz="0" w:space="0" w:color="auto"/>
                        <w:bottom w:val="none" w:sz="0" w:space="0" w:color="auto"/>
                        <w:right w:val="none" w:sz="0" w:space="0" w:color="auto"/>
                      </w:divBdr>
                    </w:div>
                    <w:div w:id="725572350">
                      <w:marLeft w:val="0"/>
                      <w:marRight w:val="0"/>
                      <w:marTop w:val="0"/>
                      <w:marBottom w:val="0"/>
                      <w:divBdr>
                        <w:top w:val="none" w:sz="0" w:space="0" w:color="auto"/>
                        <w:left w:val="none" w:sz="0" w:space="0" w:color="auto"/>
                        <w:bottom w:val="none" w:sz="0" w:space="0" w:color="auto"/>
                        <w:right w:val="none" w:sz="0" w:space="0" w:color="auto"/>
                      </w:divBdr>
                    </w:div>
                    <w:div w:id="770013374">
                      <w:marLeft w:val="0"/>
                      <w:marRight w:val="0"/>
                      <w:marTop w:val="0"/>
                      <w:marBottom w:val="0"/>
                      <w:divBdr>
                        <w:top w:val="none" w:sz="0" w:space="0" w:color="auto"/>
                        <w:left w:val="none" w:sz="0" w:space="0" w:color="auto"/>
                        <w:bottom w:val="none" w:sz="0" w:space="0" w:color="auto"/>
                        <w:right w:val="none" w:sz="0" w:space="0" w:color="auto"/>
                      </w:divBdr>
                    </w:div>
                    <w:div w:id="1959600688">
                      <w:marLeft w:val="0"/>
                      <w:marRight w:val="0"/>
                      <w:marTop w:val="0"/>
                      <w:marBottom w:val="0"/>
                      <w:divBdr>
                        <w:top w:val="none" w:sz="0" w:space="0" w:color="auto"/>
                        <w:left w:val="none" w:sz="0" w:space="0" w:color="auto"/>
                        <w:bottom w:val="none" w:sz="0" w:space="0" w:color="auto"/>
                        <w:right w:val="none" w:sz="0" w:space="0" w:color="auto"/>
                      </w:divBdr>
                    </w:div>
                  </w:divsChild>
                </w:div>
                <w:div w:id="589003739">
                  <w:marLeft w:val="0"/>
                  <w:marRight w:val="0"/>
                  <w:marTop w:val="0"/>
                  <w:marBottom w:val="0"/>
                  <w:divBdr>
                    <w:top w:val="none" w:sz="0" w:space="0" w:color="auto"/>
                    <w:left w:val="none" w:sz="0" w:space="0" w:color="auto"/>
                    <w:bottom w:val="none" w:sz="0" w:space="0" w:color="auto"/>
                    <w:right w:val="none" w:sz="0" w:space="0" w:color="auto"/>
                  </w:divBdr>
                  <w:divsChild>
                    <w:div w:id="1277561080">
                      <w:marLeft w:val="0"/>
                      <w:marRight w:val="0"/>
                      <w:marTop w:val="0"/>
                      <w:marBottom w:val="0"/>
                      <w:divBdr>
                        <w:top w:val="none" w:sz="0" w:space="0" w:color="auto"/>
                        <w:left w:val="none" w:sz="0" w:space="0" w:color="auto"/>
                        <w:bottom w:val="none" w:sz="0" w:space="0" w:color="auto"/>
                        <w:right w:val="none" w:sz="0" w:space="0" w:color="auto"/>
                      </w:divBdr>
                    </w:div>
                  </w:divsChild>
                </w:div>
                <w:div w:id="744229519">
                  <w:marLeft w:val="0"/>
                  <w:marRight w:val="0"/>
                  <w:marTop w:val="0"/>
                  <w:marBottom w:val="0"/>
                  <w:divBdr>
                    <w:top w:val="none" w:sz="0" w:space="0" w:color="auto"/>
                    <w:left w:val="none" w:sz="0" w:space="0" w:color="auto"/>
                    <w:bottom w:val="none" w:sz="0" w:space="0" w:color="auto"/>
                    <w:right w:val="none" w:sz="0" w:space="0" w:color="auto"/>
                  </w:divBdr>
                  <w:divsChild>
                    <w:div w:id="1017855228">
                      <w:marLeft w:val="0"/>
                      <w:marRight w:val="0"/>
                      <w:marTop w:val="0"/>
                      <w:marBottom w:val="0"/>
                      <w:divBdr>
                        <w:top w:val="none" w:sz="0" w:space="0" w:color="auto"/>
                        <w:left w:val="none" w:sz="0" w:space="0" w:color="auto"/>
                        <w:bottom w:val="none" w:sz="0" w:space="0" w:color="auto"/>
                        <w:right w:val="none" w:sz="0" w:space="0" w:color="auto"/>
                      </w:divBdr>
                    </w:div>
                  </w:divsChild>
                </w:div>
                <w:div w:id="1114910019">
                  <w:marLeft w:val="0"/>
                  <w:marRight w:val="0"/>
                  <w:marTop w:val="0"/>
                  <w:marBottom w:val="0"/>
                  <w:divBdr>
                    <w:top w:val="none" w:sz="0" w:space="0" w:color="auto"/>
                    <w:left w:val="none" w:sz="0" w:space="0" w:color="auto"/>
                    <w:bottom w:val="none" w:sz="0" w:space="0" w:color="auto"/>
                    <w:right w:val="none" w:sz="0" w:space="0" w:color="auto"/>
                  </w:divBdr>
                  <w:divsChild>
                    <w:div w:id="2099787408">
                      <w:marLeft w:val="0"/>
                      <w:marRight w:val="0"/>
                      <w:marTop w:val="0"/>
                      <w:marBottom w:val="0"/>
                      <w:divBdr>
                        <w:top w:val="none" w:sz="0" w:space="0" w:color="auto"/>
                        <w:left w:val="none" w:sz="0" w:space="0" w:color="auto"/>
                        <w:bottom w:val="none" w:sz="0" w:space="0" w:color="auto"/>
                        <w:right w:val="none" w:sz="0" w:space="0" w:color="auto"/>
                      </w:divBdr>
                    </w:div>
                  </w:divsChild>
                </w:div>
                <w:div w:id="1141731204">
                  <w:marLeft w:val="0"/>
                  <w:marRight w:val="0"/>
                  <w:marTop w:val="0"/>
                  <w:marBottom w:val="0"/>
                  <w:divBdr>
                    <w:top w:val="none" w:sz="0" w:space="0" w:color="auto"/>
                    <w:left w:val="none" w:sz="0" w:space="0" w:color="auto"/>
                    <w:bottom w:val="none" w:sz="0" w:space="0" w:color="auto"/>
                    <w:right w:val="none" w:sz="0" w:space="0" w:color="auto"/>
                  </w:divBdr>
                  <w:divsChild>
                    <w:div w:id="17774868">
                      <w:marLeft w:val="0"/>
                      <w:marRight w:val="0"/>
                      <w:marTop w:val="0"/>
                      <w:marBottom w:val="0"/>
                      <w:divBdr>
                        <w:top w:val="none" w:sz="0" w:space="0" w:color="auto"/>
                        <w:left w:val="none" w:sz="0" w:space="0" w:color="auto"/>
                        <w:bottom w:val="none" w:sz="0" w:space="0" w:color="auto"/>
                        <w:right w:val="none" w:sz="0" w:space="0" w:color="auto"/>
                      </w:divBdr>
                    </w:div>
                  </w:divsChild>
                </w:div>
                <w:div w:id="1237089522">
                  <w:marLeft w:val="0"/>
                  <w:marRight w:val="0"/>
                  <w:marTop w:val="0"/>
                  <w:marBottom w:val="0"/>
                  <w:divBdr>
                    <w:top w:val="none" w:sz="0" w:space="0" w:color="auto"/>
                    <w:left w:val="none" w:sz="0" w:space="0" w:color="auto"/>
                    <w:bottom w:val="none" w:sz="0" w:space="0" w:color="auto"/>
                    <w:right w:val="none" w:sz="0" w:space="0" w:color="auto"/>
                  </w:divBdr>
                  <w:divsChild>
                    <w:div w:id="111830653">
                      <w:marLeft w:val="0"/>
                      <w:marRight w:val="0"/>
                      <w:marTop w:val="0"/>
                      <w:marBottom w:val="0"/>
                      <w:divBdr>
                        <w:top w:val="none" w:sz="0" w:space="0" w:color="auto"/>
                        <w:left w:val="none" w:sz="0" w:space="0" w:color="auto"/>
                        <w:bottom w:val="none" w:sz="0" w:space="0" w:color="auto"/>
                        <w:right w:val="none" w:sz="0" w:space="0" w:color="auto"/>
                      </w:divBdr>
                    </w:div>
                    <w:div w:id="1709333583">
                      <w:marLeft w:val="0"/>
                      <w:marRight w:val="0"/>
                      <w:marTop w:val="0"/>
                      <w:marBottom w:val="0"/>
                      <w:divBdr>
                        <w:top w:val="none" w:sz="0" w:space="0" w:color="auto"/>
                        <w:left w:val="none" w:sz="0" w:space="0" w:color="auto"/>
                        <w:bottom w:val="none" w:sz="0" w:space="0" w:color="auto"/>
                        <w:right w:val="none" w:sz="0" w:space="0" w:color="auto"/>
                      </w:divBdr>
                    </w:div>
                    <w:div w:id="2035495858">
                      <w:marLeft w:val="0"/>
                      <w:marRight w:val="0"/>
                      <w:marTop w:val="0"/>
                      <w:marBottom w:val="0"/>
                      <w:divBdr>
                        <w:top w:val="none" w:sz="0" w:space="0" w:color="auto"/>
                        <w:left w:val="none" w:sz="0" w:space="0" w:color="auto"/>
                        <w:bottom w:val="none" w:sz="0" w:space="0" w:color="auto"/>
                        <w:right w:val="none" w:sz="0" w:space="0" w:color="auto"/>
                      </w:divBdr>
                    </w:div>
                  </w:divsChild>
                </w:div>
                <w:div w:id="1275091831">
                  <w:marLeft w:val="0"/>
                  <w:marRight w:val="0"/>
                  <w:marTop w:val="0"/>
                  <w:marBottom w:val="0"/>
                  <w:divBdr>
                    <w:top w:val="none" w:sz="0" w:space="0" w:color="auto"/>
                    <w:left w:val="none" w:sz="0" w:space="0" w:color="auto"/>
                    <w:bottom w:val="none" w:sz="0" w:space="0" w:color="auto"/>
                    <w:right w:val="none" w:sz="0" w:space="0" w:color="auto"/>
                  </w:divBdr>
                  <w:divsChild>
                    <w:div w:id="1839879296">
                      <w:marLeft w:val="0"/>
                      <w:marRight w:val="0"/>
                      <w:marTop w:val="0"/>
                      <w:marBottom w:val="0"/>
                      <w:divBdr>
                        <w:top w:val="none" w:sz="0" w:space="0" w:color="auto"/>
                        <w:left w:val="none" w:sz="0" w:space="0" w:color="auto"/>
                        <w:bottom w:val="none" w:sz="0" w:space="0" w:color="auto"/>
                        <w:right w:val="none" w:sz="0" w:space="0" w:color="auto"/>
                      </w:divBdr>
                    </w:div>
                  </w:divsChild>
                </w:div>
                <w:div w:id="1278022991">
                  <w:marLeft w:val="0"/>
                  <w:marRight w:val="0"/>
                  <w:marTop w:val="0"/>
                  <w:marBottom w:val="0"/>
                  <w:divBdr>
                    <w:top w:val="none" w:sz="0" w:space="0" w:color="auto"/>
                    <w:left w:val="none" w:sz="0" w:space="0" w:color="auto"/>
                    <w:bottom w:val="none" w:sz="0" w:space="0" w:color="auto"/>
                    <w:right w:val="none" w:sz="0" w:space="0" w:color="auto"/>
                  </w:divBdr>
                  <w:divsChild>
                    <w:div w:id="1361316313">
                      <w:marLeft w:val="0"/>
                      <w:marRight w:val="0"/>
                      <w:marTop w:val="0"/>
                      <w:marBottom w:val="0"/>
                      <w:divBdr>
                        <w:top w:val="none" w:sz="0" w:space="0" w:color="auto"/>
                        <w:left w:val="none" w:sz="0" w:space="0" w:color="auto"/>
                        <w:bottom w:val="none" w:sz="0" w:space="0" w:color="auto"/>
                        <w:right w:val="none" w:sz="0" w:space="0" w:color="auto"/>
                      </w:divBdr>
                    </w:div>
                  </w:divsChild>
                </w:div>
                <w:div w:id="1308901080">
                  <w:marLeft w:val="0"/>
                  <w:marRight w:val="0"/>
                  <w:marTop w:val="0"/>
                  <w:marBottom w:val="0"/>
                  <w:divBdr>
                    <w:top w:val="none" w:sz="0" w:space="0" w:color="auto"/>
                    <w:left w:val="none" w:sz="0" w:space="0" w:color="auto"/>
                    <w:bottom w:val="none" w:sz="0" w:space="0" w:color="auto"/>
                    <w:right w:val="none" w:sz="0" w:space="0" w:color="auto"/>
                  </w:divBdr>
                  <w:divsChild>
                    <w:div w:id="669914999">
                      <w:marLeft w:val="0"/>
                      <w:marRight w:val="0"/>
                      <w:marTop w:val="0"/>
                      <w:marBottom w:val="0"/>
                      <w:divBdr>
                        <w:top w:val="none" w:sz="0" w:space="0" w:color="auto"/>
                        <w:left w:val="none" w:sz="0" w:space="0" w:color="auto"/>
                        <w:bottom w:val="none" w:sz="0" w:space="0" w:color="auto"/>
                        <w:right w:val="none" w:sz="0" w:space="0" w:color="auto"/>
                      </w:divBdr>
                    </w:div>
                  </w:divsChild>
                </w:div>
                <w:div w:id="1461148853">
                  <w:marLeft w:val="0"/>
                  <w:marRight w:val="0"/>
                  <w:marTop w:val="0"/>
                  <w:marBottom w:val="0"/>
                  <w:divBdr>
                    <w:top w:val="none" w:sz="0" w:space="0" w:color="auto"/>
                    <w:left w:val="none" w:sz="0" w:space="0" w:color="auto"/>
                    <w:bottom w:val="none" w:sz="0" w:space="0" w:color="auto"/>
                    <w:right w:val="none" w:sz="0" w:space="0" w:color="auto"/>
                  </w:divBdr>
                  <w:divsChild>
                    <w:div w:id="1700348398">
                      <w:marLeft w:val="0"/>
                      <w:marRight w:val="0"/>
                      <w:marTop w:val="0"/>
                      <w:marBottom w:val="0"/>
                      <w:divBdr>
                        <w:top w:val="none" w:sz="0" w:space="0" w:color="auto"/>
                        <w:left w:val="none" w:sz="0" w:space="0" w:color="auto"/>
                        <w:bottom w:val="none" w:sz="0" w:space="0" w:color="auto"/>
                        <w:right w:val="none" w:sz="0" w:space="0" w:color="auto"/>
                      </w:divBdr>
                    </w:div>
                  </w:divsChild>
                </w:div>
                <w:div w:id="1520505566">
                  <w:marLeft w:val="0"/>
                  <w:marRight w:val="0"/>
                  <w:marTop w:val="0"/>
                  <w:marBottom w:val="0"/>
                  <w:divBdr>
                    <w:top w:val="none" w:sz="0" w:space="0" w:color="auto"/>
                    <w:left w:val="none" w:sz="0" w:space="0" w:color="auto"/>
                    <w:bottom w:val="none" w:sz="0" w:space="0" w:color="auto"/>
                    <w:right w:val="none" w:sz="0" w:space="0" w:color="auto"/>
                  </w:divBdr>
                  <w:divsChild>
                    <w:div w:id="521746608">
                      <w:marLeft w:val="0"/>
                      <w:marRight w:val="0"/>
                      <w:marTop w:val="0"/>
                      <w:marBottom w:val="0"/>
                      <w:divBdr>
                        <w:top w:val="none" w:sz="0" w:space="0" w:color="auto"/>
                        <w:left w:val="none" w:sz="0" w:space="0" w:color="auto"/>
                        <w:bottom w:val="none" w:sz="0" w:space="0" w:color="auto"/>
                        <w:right w:val="none" w:sz="0" w:space="0" w:color="auto"/>
                      </w:divBdr>
                    </w:div>
                    <w:div w:id="775246000">
                      <w:marLeft w:val="0"/>
                      <w:marRight w:val="0"/>
                      <w:marTop w:val="0"/>
                      <w:marBottom w:val="0"/>
                      <w:divBdr>
                        <w:top w:val="none" w:sz="0" w:space="0" w:color="auto"/>
                        <w:left w:val="none" w:sz="0" w:space="0" w:color="auto"/>
                        <w:bottom w:val="none" w:sz="0" w:space="0" w:color="auto"/>
                        <w:right w:val="none" w:sz="0" w:space="0" w:color="auto"/>
                      </w:divBdr>
                    </w:div>
                    <w:div w:id="2046516125">
                      <w:marLeft w:val="0"/>
                      <w:marRight w:val="0"/>
                      <w:marTop w:val="0"/>
                      <w:marBottom w:val="0"/>
                      <w:divBdr>
                        <w:top w:val="none" w:sz="0" w:space="0" w:color="auto"/>
                        <w:left w:val="none" w:sz="0" w:space="0" w:color="auto"/>
                        <w:bottom w:val="none" w:sz="0" w:space="0" w:color="auto"/>
                        <w:right w:val="none" w:sz="0" w:space="0" w:color="auto"/>
                      </w:divBdr>
                    </w:div>
                  </w:divsChild>
                </w:div>
                <w:div w:id="1732925411">
                  <w:marLeft w:val="0"/>
                  <w:marRight w:val="0"/>
                  <w:marTop w:val="0"/>
                  <w:marBottom w:val="0"/>
                  <w:divBdr>
                    <w:top w:val="none" w:sz="0" w:space="0" w:color="auto"/>
                    <w:left w:val="none" w:sz="0" w:space="0" w:color="auto"/>
                    <w:bottom w:val="none" w:sz="0" w:space="0" w:color="auto"/>
                    <w:right w:val="none" w:sz="0" w:space="0" w:color="auto"/>
                  </w:divBdr>
                  <w:divsChild>
                    <w:div w:id="716782072">
                      <w:marLeft w:val="0"/>
                      <w:marRight w:val="0"/>
                      <w:marTop w:val="0"/>
                      <w:marBottom w:val="0"/>
                      <w:divBdr>
                        <w:top w:val="none" w:sz="0" w:space="0" w:color="auto"/>
                        <w:left w:val="none" w:sz="0" w:space="0" w:color="auto"/>
                        <w:bottom w:val="none" w:sz="0" w:space="0" w:color="auto"/>
                        <w:right w:val="none" w:sz="0" w:space="0" w:color="auto"/>
                      </w:divBdr>
                    </w:div>
                  </w:divsChild>
                </w:div>
                <w:div w:id="1857382674">
                  <w:marLeft w:val="0"/>
                  <w:marRight w:val="0"/>
                  <w:marTop w:val="0"/>
                  <w:marBottom w:val="0"/>
                  <w:divBdr>
                    <w:top w:val="none" w:sz="0" w:space="0" w:color="auto"/>
                    <w:left w:val="none" w:sz="0" w:space="0" w:color="auto"/>
                    <w:bottom w:val="none" w:sz="0" w:space="0" w:color="auto"/>
                    <w:right w:val="none" w:sz="0" w:space="0" w:color="auto"/>
                  </w:divBdr>
                  <w:divsChild>
                    <w:div w:id="2164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24834">
          <w:marLeft w:val="0"/>
          <w:marRight w:val="0"/>
          <w:marTop w:val="0"/>
          <w:marBottom w:val="0"/>
          <w:divBdr>
            <w:top w:val="none" w:sz="0" w:space="0" w:color="auto"/>
            <w:left w:val="none" w:sz="0" w:space="0" w:color="auto"/>
            <w:bottom w:val="none" w:sz="0" w:space="0" w:color="auto"/>
            <w:right w:val="none" w:sz="0" w:space="0" w:color="auto"/>
          </w:divBdr>
        </w:div>
        <w:div w:id="1872959346">
          <w:marLeft w:val="0"/>
          <w:marRight w:val="0"/>
          <w:marTop w:val="0"/>
          <w:marBottom w:val="0"/>
          <w:divBdr>
            <w:top w:val="none" w:sz="0" w:space="0" w:color="auto"/>
            <w:left w:val="none" w:sz="0" w:space="0" w:color="auto"/>
            <w:bottom w:val="none" w:sz="0" w:space="0" w:color="auto"/>
            <w:right w:val="none" w:sz="0" w:space="0" w:color="auto"/>
          </w:divBdr>
        </w:div>
        <w:div w:id="1943755172">
          <w:marLeft w:val="0"/>
          <w:marRight w:val="0"/>
          <w:marTop w:val="0"/>
          <w:marBottom w:val="0"/>
          <w:divBdr>
            <w:top w:val="none" w:sz="0" w:space="0" w:color="auto"/>
            <w:left w:val="none" w:sz="0" w:space="0" w:color="auto"/>
            <w:bottom w:val="none" w:sz="0" w:space="0" w:color="auto"/>
            <w:right w:val="none" w:sz="0" w:space="0" w:color="auto"/>
          </w:divBdr>
        </w:div>
      </w:divsChild>
    </w:div>
    <w:div w:id="2092048114">
      <w:bodyDiv w:val="1"/>
      <w:marLeft w:val="0"/>
      <w:marRight w:val="0"/>
      <w:marTop w:val="0"/>
      <w:marBottom w:val="0"/>
      <w:divBdr>
        <w:top w:val="none" w:sz="0" w:space="0" w:color="auto"/>
        <w:left w:val="none" w:sz="0" w:space="0" w:color="auto"/>
        <w:bottom w:val="none" w:sz="0" w:space="0" w:color="auto"/>
        <w:right w:val="none" w:sz="0" w:space="0" w:color="auto"/>
      </w:divBdr>
    </w:div>
    <w:div w:id="2133672505">
      <w:bodyDiv w:val="1"/>
      <w:marLeft w:val="0"/>
      <w:marRight w:val="0"/>
      <w:marTop w:val="0"/>
      <w:marBottom w:val="0"/>
      <w:divBdr>
        <w:top w:val="none" w:sz="0" w:space="0" w:color="auto"/>
        <w:left w:val="none" w:sz="0" w:space="0" w:color="auto"/>
        <w:bottom w:val="none" w:sz="0" w:space="0" w:color="auto"/>
        <w:right w:val="none" w:sz="0" w:space="0" w:color="auto"/>
      </w:divBdr>
      <w:divsChild>
        <w:div w:id="162548507">
          <w:marLeft w:val="0"/>
          <w:marRight w:val="0"/>
          <w:marTop w:val="0"/>
          <w:marBottom w:val="0"/>
          <w:divBdr>
            <w:top w:val="none" w:sz="0" w:space="0" w:color="auto"/>
            <w:left w:val="none" w:sz="0" w:space="0" w:color="auto"/>
            <w:bottom w:val="none" w:sz="0" w:space="0" w:color="auto"/>
            <w:right w:val="none" w:sz="0" w:space="0" w:color="auto"/>
          </w:divBdr>
        </w:div>
        <w:div w:id="167287305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en/UNW/2020/5/Rev.1" TargetMode="External"/><Relationship Id="rId18" Type="http://schemas.openxmlformats.org/officeDocument/2006/relationships/hyperlink" Target="https://www.unwomen.org/sites/default/files/Headquarters/Attachments/Sections/Library/Publications/2018/Issue-paper-Recognizing-and-investing-in-the-care-economy-en.pdf" TargetMode="External"/><Relationship Id="rId26" Type="http://schemas.openxmlformats.org/officeDocument/2006/relationships/hyperlink" Target="https://www.unwomen.org/sites/default/files/Headquarters/Attachments/Sections/About%20Us/Employment/UN-Women-values-and-competencies-framework-en.pdf" TargetMode="External"/><Relationship Id="rId3" Type="http://schemas.openxmlformats.org/officeDocument/2006/relationships/customXml" Target="../customXml/item3.xml"/><Relationship Id="rId21" Type="http://schemas.openxmlformats.org/officeDocument/2006/relationships/hyperlink" Target="https://www.unwomen.org/en/digital-library/publications/2020/08/evaluation-policy-of-the-united-nations-entity-for-gender-equality-and-the-empowerment-of-women"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unwomen.org/sites/default/files/2022-06/A-toolkit-on-paid-and-unpaid-care-work-en.pdf" TargetMode="External"/><Relationship Id="rId17" Type="http://schemas.openxmlformats.org/officeDocument/2006/relationships/hyperlink" Target="https://www.unwomen.org/sites/default/files/2022-06/A-toolkit-on-paid-and-unpaid-care-work-en.pdf" TargetMode="External"/><Relationship Id="rId25" Type="http://schemas.openxmlformats.org/officeDocument/2006/relationships/hyperlink" Target="https://www.unwomen.org/sites/default/files/2022-06/Evaluation-GERAAS-guidance-2021-en.pdf"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unevaluation.org/document/detail/2866" TargetMode="External"/><Relationship Id="rId20" Type="http://schemas.openxmlformats.org/officeDocument/2006/relationships/hyperlink" Target="http://www.uneval.org/document/detail/2866" TargetMode="External"/><Relationship Id="rId29" Type="http://schemas.openxmlformats.org/officeDocument/2006/relationships/hyperlink" Target="http://www.unevaluation.org/document/detail/19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women.org/sites/default/files/2022-06/A-toolkit-on-paid-and-unpaid-care-work-en.pdf" TargetMode="External"/><Relationship Id="rId24" Type="http://schemas.openxmlformats.org/officeDocument/2006/relationships/hyperlink" Target="https://undocs.org/en/UNW/2020/5/Rev.1" TargetMode="External"/><Relationship Id="rId32" Type="http://schemas.openxmlformats.org/officeDocument/2006/relationships/hyperlink" Target="https://www.unevaluation.org/document/detail/2972" TargetMode="External"/><Relationship Id="rId5" Type="http://schemas.openxmlformats.org/officeDocument/2006/relationships/numbering" Target="numbering.xml"/><Relationship Id="rId15" Type="http://schemas.openxmlformats.org/officeDocument/2006/relationships/hyperlink" Target="http://www.unevaluation.org/document/detail/1914" TargetMode="External"/><Relationship Id="rId23" Type="http://schemas.openxmlformats.org/officeDocument/2006/relationships/hyperlink" Target="https://www.unwomen.org/en/digital-library/publications/2020/06/good-practices-in-gender-responsive-evaluations" TargetMode="External"/><Relationship Id="rId28" Type="http://schemas.openxmlformats.org/officeDocument/2006/relationships/hyperlink" Target="https://www.unwomen.org/en/digital-library/publications/2020/06/good-practices-in-gender-responsive-evaluation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unevaluation.org/document/detail/1914" TargetMode="External"/><Relationship Id="rId31" Type="http://schemas.openxmlformats.org/officeDocument/2006/relationships/hyperlink" Target="https://www.unevaluation.org/document/detail/16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women.org/en/un-women-strategic-plan-2022-2025" TargetMode="External"/><Relationship Id="rId22" Type="http://schemas.openxmlformats.org/officeDocument/2006/relationships/hyperlink" Target="https://www.unwomen.org/sites/default/files/2022-05/UN-Women-Evaluation-Handbook-2022-en.pdf" TargetMode="External"/><Relationship Id="rId27" Type="http://schemas.openxmlformats.org/officeDocument/2006/relationships/hyperlink" Target="https://www.unwomen.org/en/digital-library/publications/2022/05/un-women-evaluation-handbook-2022" TargetMode="External"/><Relationship Id="rId30" Type="http://schemas.openxmlformats.org/officeDocument/2006/relationships/hyperlink" Target="http://www.unevaluation.org/document/detail/2866"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unwomen.org/media/headquarters/attachments/sections/about%20us/employment/un-women-values-and-%20competencies-framework-en.pdf?la=en&amp;vs=637" TargetMode="External"/><Relationship Id="rId3" Type="http://schemas.openxmlformats.org/officeDocument/2006/relationships/hyperlink" Target="https://www.unwomen.org/sites/default/files/Headquarters/Attachments/Sections/Library/Publications/2018/Issue-paper-Recognizing-and-investing-in-the-care-economy-en.pdf" TargetMode="External"/><Relationship Id="rId7" Type="http://schemas.openxmlformats.org/officeDocument/2006/relationships/hyperlink" Target="http://www.uneval.org/document/detail/1616" TargetMode="External"/><Relationship Id="rId2" Type="http://schemas.openxmlformats.org/officeDocument/2006/relationships/hyperlink" Target="https://www.unwomen.org/sites/default/files/Headquarters/Attachments/Sections/Library/Publications/2018/Issue-paper-Recognizing-and-investing-in-the-care-economy-en.pdf" TargetMode="External"/><Relationship Id="rId1" Type="http://schemas.openxmlformats.org/officeDocument/2006/relationships/hyperlink" Target="https://www.unwomen.org/sites/default/files/Headquarters/Attachments/Sections/Library/Publications/2018/Issue-paper-Recognizing-and-investing-in-the-care-economy-en.pdf" TargetMode="External"/><Relationship Id="rId6" Type="http://schemas.openxmlformats.org/officeDocument/2006/relationships/hyperlink" Target="https://www.unwomen.org/en/digital-library/publications/2021/09/un-women-strategic-plan-2022-2025" TargetMode="External"/><Relationship Id="rId5" Type="http://schemas.openxmlformats.org/officeDocument/2006/relationships/hyperlink" Target="https://www.unwomen.org/en/digital-library/publications/2017/8/un-women-strategic-plan-2018-2021" TargetMode="External"/><Relationship Id="rId4" Type="http://schemas.openxmlformats.org/officeDocument/2006/relationships/hyperlink" Target="https://www.unwomen.org/en/digital-library/publications/2022/07/a-toolkit-on-paid-and-unpaid-car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D621EC3FE65848A99E9E2736D3C4A6" ma:contentTypeVersion="5" ma:contentTypeDescription="Create a new document." ma:contentTypeScope="" ma:versionID="94f6c73bd0b022199d28d7d63937b1bf">
  <xsd:schema xmlns:xsd="http://www.w3.org/2001/XMLSchema" xmlns:xs="http://www.w3.org/2001/XMLSchema" xmlns:p="http://schemas.microsoft.com/office/2006/metadata/properties" xmlns:ns2="a6e34da6-05e8-4b02-885f-a05ca3b06021" targetNamespace="http://schemas.microsoft.com/office/2006/metadata/properties" ma:root="true" ma:fieldsID="e4c320375568c5325e38f7e33df477a5" ns2:_="">
    <xsd:import namespace="a6e34da6-05e8-4b02-885f-a05ca3b060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34da6-05e8-4b02-885f-a05ca3b06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C603B-D8CF-4AC8-8C5A-02747BB2E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e34da6-05e8-4b02-885f-a05ca3b060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06699-710A-4224-9D31-8413D9D23540}">
  <ds:schemaRefs>
    <ds:schemaRef ds:uri="http://schemas.microsoft.com/sharepoint/v3/contenttype/forms"/>
  </ds:schemaRefs>
</ds:datastoreItem>
</file>

<file path=customXml/itemProps3.xml><?xml version="1.0" encoding="utf-8"?>
<ds:datastoreItem xmlns:ds="http://schemas.openxmlformats.org/officeDocument/2006/customXml" ds:itemID="{1246F2F4-158A-42ED-B565-4830AF1D766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F367CF6-B75C-4538-8722-5AC2F22A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7262</Words>
  <Characters>41396</Characters>
  <Application>Microsoft Office Word</Application>
  <DocSecurity>0</DocSecurity>
  <Lines>344</Lines>
  <Paragraphs>97</Paragraphs>
  <ScaleCrop>false</ScaleCrop>
  <Company/>
  <LinksUpToDate>false</LinksUpToDate>
  <CharactersWithSpaces>48561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Vickers</dc:creator>
  <cp:keywords/>
  <dc:description/>
  <cp:lastModifiedBy>Kay Lau</cp:lastModifiedBy>
  <cp:revision>3</cp:revision>
  <dcterms:created xsi:type="dcterms:W3CDTF">2024-02-27T13:23:00Z</dcterms:created>
  <dcterms:modified xsi:type="dcterms:W3CDTF">2024-02-27T13:23:00Z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0x01010053D621EC3FE65848A99E9E2736D3C4A6</vt:lpwstr>
  </property>
  <property fmtid="{D5CDD505-2E9C-101B-9397-08002B2CF9AE}" pid="3" name="_dlc_DocIdItemGuid">
    <vt:lpwstr>48ed2bd2-0a0b-480c-b87b-b1a894f998c9</vt:lpwstr>
  </property>
</Properties>
</file>